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85F0E" w14:textId="77777777" w:rsidR="00E84360" w:rsidRPr="0089604B" w:rsidRDefault="00E84360" w:rsidP="00E84360">
      <w:pPr>
        <w:tabs>
          <w:tab w:val="right" w:pos="6328"/>
        </w:tabs>
        <w:spacing w:line="360" w:lineRule="auto"/>
        <w:ind w:left="1985" w:right="1985"/>
        <w:rPr>
          <w:rFonts w:ascii="David Libre" w:hAnsi="David Libre"/>
          <w:rtl/>
        </w:rPr>
      </w:pPr>
      <w:r w:rsidRPr="0089604B">
        <w:rPr>
          <w:noProof/>
        </w:rPr>
        <w:drawing>
          <wp:inline distT="0" distB="0" distL="0" distR="0" wp14:anchorId="660AFEB2" wp14:editId="4ED9D040">
            <wp:extent cx="804545" cy="786765"/>
            <wp:effectExtent l="0" t="0" r="0" b="0"/>
            <wp:docPr id="75" name="תמונה 75"/>
            <wp:cNvGraphicFramePr/>
            <a:graphic xmlns:a="http://schemas.openxmlformats.org/drawingml/2006/main">
              <a:graphicData uri="http://schemas.openxmlformats.org/drawingml/2006/picture">
                <pic:pic xmlns:pic="http://schemas.openxmlformats.org/drawingml/2006/picture">
                  <pic:nvPicPr>
                    <pic:cNvPr id="4" name="תמונה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4545" cy="786765"/>
                    </a:xfrm>
                    <a:prstGeom prst="rect">
                      <a:avLst/>
                    </a:prstGeom>
                    <a:noFill/>
                  </pic:spPr>
                </pic:pic>
              </a:graphicData>
            </a:graphic>
          </wp:inline>
        </w:drawing>
      </w:r>
      <w:r w:rsidRPr="0089604B">
        <w:rPr>
          <w:rFonts w:ascii="David Libre" w:hAnsi="David Libre"/>
        </w:rPr>
        <w:tab/>
      </w:r>
      <w:r w:rsidRPr="0089604B">
        <w:rPr>
          <w:rFonts w:ascii="David Libre" w:hAnsi="David Libre"/>
          <w:noProof/>
        </w:rPr>
        <w:drawing>
          <wp:inline distT="0" distB="0" distL="0" distR="0" wp14:anchorId="1516FC12" wp14:editId="2DD109B2">
            <wp:extent cx="581025" cy="790575"/>
            <wp:effectExtent l="0" t="0" r="9525" b="9525"/>
            <wp:docPr id="19" name="תמונה 19"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3563F8B5" w14:textId="31C9DCB6" w:rsidR="006B043C" w:rsidRDefault="006B043C">
      <w:pPr>
        <w:bidi w:val="0"/>
        <w:spacing w:after="160" w:line="259" w:lineRule="auto"/>
        <w:jc w:val="left"/>
        <w:rPr>
          <w:rFonts w:ascii="David Libre" w:hAnsi="David Libre"/>
          <w:b/>
          <w:bCs/>
        </w:rPr>
      </w:pPr>
    </w:p>
    <w:p w14:paraId="6F00C112" w14:textId="23EF8047" w:rsidR="006B043C" w:rsidRDefault="006B043C" w:rsidP="006B043C">
      <w:pPr>
        <w:pStyle w:val="a3"/>
        <w:rPr>
          <w:rFonts w:ascii="David Libre" w:hAnsi="David Libre"/>
          <w:sz w:val="24"/>
          <w:szCs w:val="24"/>
          <w:rtl/>
        </w:rPr>
      </w:pPr>
      <w:r>
        <w:rPr>
          <w:rFonts w:ascii="David Libre" w:hAnsi="David Libre"/>
          <w:sz w:val="24"/>
          <w:szCs w:val="24"/>
          <w:rtl/>
        </w:rPr>
        <w:t>החלטה</w:t>
      </w:r>
    </w:p>
    <w:p w14:paraId="3618ED26" w14:textId="77777777" w:rsidR="00106404" w:rsidRDefault="00106404" w:rsidP="006B043C">
      <w:pPr>
        <w:pStyle w:val="a3"/>
        <w:rPr>
          <w:rFonts w:ascii="David Libre" w:hAnsi="David Libre"/>
          <w:sz w:val="24"/>
          <w:szCs w:val="24"/>
          <w:rtl/>
        </w:rPr>
      </w:pPr>
    </w:p>
    <w:p w14:paraId="0AFBC9D3" w14:textId="79457D56" w:rsidR="006B043C" w:rsidRDefault="006B043C" w:rsidP="006B043C">
      <w:pPr>
        <w:pStyle w:val="a3"/>
        <w:jc w:val="both"/>
        <w:rPr>
          <w:rFonts w:ascii="David Libre" w:hAnsi="David Libre"/>
          <w:b w:val="0"/>
          <w:bCs w:val="0"/>
          <w:sz w:val="24"/>
          <w:szCs w:val="24"/>
          <w:u w:val="none"/>
          <w:rtl/>
        </w:rPr>
      </w:pPr>
      <w:r>
        <w:rPr>
          <w:rFonts w:ascii="David Libre" w:hAnsi="David Libre"/>
          <w:b w:val="0"/>
          <w:bCs w:val="0"/>
          <w:sz w:val="24"/>
          <w:szCs w:val="24"/>
          <w:u w:val="none"/>
          <w:rtl/>
        </w:rPr>
        <w:t>לפניי בקשת התביעה להורות על מעצר</w:t>
      </w:r>
      <w:r>
        <w:rPr>
          <w:rFonts w:ascii="David Libre" w:hAnsi="David Libre" w:hint="cs"/>
          <w:b w:val="0"/>
          <w:bCs w:val="0"/>
          <w:sz w:val="24"/>
          <w:szCs w:val="24"/>
          <w:u w:val="none"/>
          <w:rtl/>
        </w:rPr>
        <w:t>ו</w:t>
      </w:r>
      <w:r>
        <w:rPr>
          <w:rFonts w:ascii="David Libre" w:hAnsi="David Libre"/>
          <w:b w:val="0"/>
          <w:bCs w:val="0"/>
          <w:sz w:val="24"/>
          <w:szCs w:val="24"/>
          <w:u w:val="none"/>
          <w:rtl/>
        </w:rPr>
        <w:t xml:space="preserve"> של הנאש</w:t>
      </w:r>
      <w:r>
        <w:rPr>
          <w:rFonts w:ascii="David Libre" w:hAnsi="David Libre" w:hint="cs"/>
          <w:b w:val="0"/>
          <w:bCs w:val="0"/>
          <w:sz w:val="24"/>
          <w:szCs w:val="24"/>
          <w:u w:val="none"/>
          <w:rtl/>
        </w:rPr>
        <w:t>ם</w:t>
      </w:r>
      <w:r>
        <w:rPr>
          <w:rFonts w:ascii="David Libre" w:hAnsi="David Libre"/>
          <w:b w:val="0"/>
          <w:bCs w:val="0"/>
          <w:sz w:val="24"/>
          <w:szCs w:val="24"/>
          <w:u w:val="none"/>
          <w:rtl/>
        </w:rPr>
        <w:t>, המואש</w:t>
      </w:r>
      <w:r>
        <w:rPr>
          <w:rFonts w:ascii="David Libre" w:hAnsi="David Libre" w:hint="cs"/>
          <w:b w:val="0"/>
          <w:bCs w:val="0"/>
          <w:sz w:val="24"/>
          <w:szCs w:val="24"/>
          <w:u w:val="none"/>
          <w:rtl/>
        </w:rPr>
        <w:t xml:space="preserve">ם </w:t>
      </w:r>
      <w:r>
        <w:rPr>
          <w:rFonts w:ascii="David Libre" w:hAnsi="David Libre"/>
          <w:b w:val="0"/>
          <w:bCs w:val="0"/>
          <w:sz w:val="24"/>
          <w:szCs w:val="24"/>
          <w:u w:val="none"/>
          <w:rtl/>
        </w:rPr>
        <w:t>בעבירה שעניינה היעדר מן השירות ללא רשות למשך</w:t>
      </w:r>
      <w:r>
        <w:rPr>
          <w:rFonts w:ascii="David Libre" w:hAnsi="David Libre" w:hint="cs"/>
          <w:b w:val="0"/>
          <w:bCs w:val="0"/>
          <w:sz w:val="24"/>
          <w:szCs w:val="24"/>
          <w:u w:val="none"/>
          <w:rtl/>
        </w:rPr>
        <w:t xml:space="preserve">  328</w:t>
      </w:r>
      <w:r>
        <w:rPr>
          <w:rFonts w:ascii="David Libre" w:hAnsi="David Libre"/>
          <w:b w:val="0"/>
          <w:bCs w:val="0"/>
          <w:sz w:val="24"/>
          <w:szCs w:val="24"/>
          <w:u w:val="none"/>
          <w:rtl/>
        </w:rPr>
        <w:t xml:space="preserve"> יום, בסופם</w:t>
      </w:r>
      <w:r w:rsidR="00CB60D3">
        <w:rPr>
          <w:rFonts w:ascii="David Libre" w:hAnsi="David Libre" w:hint="cs"/>
          <w:b w:val="0"/>
          <w:bCs w:val="0"/>
          <w:sz w:val="24"/>
          <w:szCs w:val="24"/>
          <w:u w:val="none"/>
          <w:rtl/>
        </w:rPr>
        <w:t xml:space="preserve"> התייצב</w:t>
      </w:r>
      <w:r>
        <w:rPr>
          <w:rFonts w:ascii="David Libre" w:hAnsi="David Libre"/>
          <w:b w:val="0"/>
          <w:bCs w:val="0"/>
          <w:sz w:val="24"/>
          <w:szCs w:val="24"/>
          <w:u w:val="none"/>
          <w:rtl/>
        </w:rPr>
        <w:t xml:space="preserve">, ואשר הפר הליך שילוב שבגינו הוכרז </w:t>
      </w:r>
      <w:r>
        <w:rPr>
          <w:rFonts w:ascii="David Libre" w:hAnsi="David Libre" w:hint="cs"/>
          <w:b w:val="0"/>
          <w:bCs w:val="0"/>
          <w:sz w:val="24"/>
          <w:szCs w:val="24"/>
          <w:u w:val="none"/>
          <w:rtl/>
        </w:rPr>
        <w:t xml:space="preserve">ביום 14.2.23 בידי נשיא ביה"ד המשלב כ'נשר'. </w:t>
      </w:r>
    </w:p>
    <w:p w14:paraId="787A67E9" w14:textId="77777777" w:rsidR="006B043C" w:rsidRDefault="006B043C" w:rsidP="006B043C">
      <w:pPr>
        <w:pStyle w:val="a3"/>
        <w:jc w:val="both"/>
        <w:rPr>
          <w:rFonts w:ascii="David Libre" w:hAnsi="David Libre"/>
          <w:b w:val="0"/>
          <w:bCs w:val="0"/>
          <w:sz w:val="24"/>
          <w:szCs w:val="24"/>
          <w:u w:val="none"/>
          <w:rtl/>
        </w:rPr>
      </w:pPr>
    </w:p>
    <w:p w14:paraId="0AF141B2" w14:textId="5381E0F5" w:rsidR="006B043C" w:rsidRDefault="006B043C" w:rsidP="006B043C">
      <w:pPr>
        <w:pStyle w:val="a3"/>
        <w:jc w:val="both"/>
        <w:rPr>
          <w:rFonts w:ascii="David Libre" w:hAnsi="David Libre"/>
          <w:b w:val="0"/>
          <w:bCs w:val="0"/>
          <w:sz w:val="24"/>
          <w:szCs w:val="24"/>
          <w:u w:val="none"/>
          <w:rtl/>
        </w:rPr>
      </w:pPr>
      <w:r>
        <w:rPr>
          <w:rFonts w:ascii="David Libre" w:hAnsi="David Libre"/>
          <w:b w:val="0"/>
          <w:bCs w:val="0"/>
          <w:sz w:val="24"/>
          <w:szCs w:val="24"/>
          <w:u w:val="none"/>
          <w:rtl/>
        </w:rPr>
        <w:t xml:space="preserve">עיון בתיק בית הדין מעלה כי בדיון </w:t>
      </w:r>
      <w:r>
        <w:rPr>
          <w:rFonts w:ascii="David Libre" w:hAnsi="David Libre" w:hint="cs"/>
          <w:b w:val="0"/>
          <w:bCs w:val="0"/>
          <w:sz w:val="24"/>
          <w:szCs w:val="24"/>
          <w:u w:val="none"/>
          <w:rtl/>
        </w:rPr>
        <w:t>שנערך ב</w:t>
      </w:r>
      <w:r>
        <w:rPr>
          <w:rFonts w:ascii="David Libre" w:hAnsi="David Libre"/>
          <w:b w:val="0"/>
          <w:bCs w:val="0"/>
          <w:sz w:val="24"/>
          <w:szCs w:val="24"/>
          <w:u w:val="none"/>
          <w:rtl/>
        </w:rPr>
        <w:t>יום</w:t>
      </w:r>
      <w:r>
        <w:rPr>
          <w:rFonts w:ascii="David Libre" w:hAnsi="David Libre" w:hint="cs"/>
          <w:b w:val="0"/>
          <w:bCs w:val="0"/>
          <w:sz w:val="24"/>
          <w:szCs w:val="24"/>
          <w:u w:val="none"/>
          <w:rtl/>
        </w:rPr>
        <w:t xml:space="preserve"> 13.10.22 הורה חברי כב' השופט אוסובסקי </w:t>
      </w:r>
      <w:r>
        <w:rPr>
          <w:rFonts w:ascii="David Libre" w:hAnsi="David Libre"/>
          <w:b w:val="0"/>
          <w:bCs w:val="0"/>
          <w:sz w:val="24"/>
          <w:szCs w:val="24"/>
          <w:u w:val="none"/>
          <w:rtl/>
        </w:rPr>
        <w:t>על שחרור</w:t>
      </w:r>
      <w:r>
        <w:rPr>
          <w:rFonts w:ascii="David Libre" w:hAnsi="David Libre" w:hint="cs"/>
          <w:b w:val="0"/>
          <w:bCs w:val="0"/>
          <w:sz w:val="24"/>
          <w:szCs w:val="24"/>
          <w:u w:val="none"/>
          <w:rtl/>
        </w:rPr>
        <w:t xml:space="preserve">ו </w:t>
      </w:r>
      <w:r>
        <w:rPr>
          <w:rFonts w:ascii="David Libre" w:hAnsi="David Libre"/>
          <w:b w:val="0"/>
          <w:bCs w:val="0"/>
          <w:sz w:val="24"/>
          <w:szCs w:val="24"/>
          <w:u w:val="none"/>
          <w:rtl/>
        </w:rPr>
        <w:t>של הנאשם ממעצר</w:t>
      </w:r>
      <w:r>
        <w:rPr>
          <w:rFonts w:ascii="David Libre" w:hAnsi="David Libre" w:hint="cs"/>
          <w:b w:val="0"/>
          <w:bCs w:val="0"/>
          <w:sz w:val="24"/>
          <w:szCs w:val="24"/>
          <w:u w:val="none"/>
          <w:rtl/>
        </w:rPr>
        <w:t>ו</w:t>
      </w:r>
      <w:r>
        <w:rPr>
          <w:rFonts w:ascii="David Libre" w:hAnsi="David Libre"/>
          <w:b w:val="0"/>
          <w:bCs w:val="0"/>
          <w:sz w:val="24"/>
          <w:szCs w:val="24"/>
          <w:u w:val="none"/>
          <w:rtl/>
        </w:rPr>
        <w:t>, בתנאים הבאים:</w:t>
      </w:r>
    </w:p>
    <w:p w14:paraId="6471FA71" w14:textId="77777777" w:rsidR="006B043C" w:rsidRDefault="006B043C" w:rsidP="006B043C">
      <w:pPr>
        <w:pStyle w:val="a3"/>
        <w:jc w:val="both"/>
        <w:rPr>
          <w:rFonts w:ascii="David Libre" w:hAnsi="David Libre"/>
          <w:b w:val="0"/>
          <w:bCs w:val="0"/>
          <w:sz w:val="24"/>
          <w:szCs w:val="24"/>
          <w:u w:val="none"/>
          <w:rtl/>
        </w:rPr>
      </w:pPr>
    </w:p>
    <w:p w14:paraId="03A1A469" w14:textId="77777777" w:rsidR="006B043C" w:rsidRDefault="006B043C" w:rsidP="006B043C">
      <w:pPr>
        <w:tabs>
          <w:tab w:val="left" w:pos="509"/>
          <w:tab w:val="left" w:pos="651"/>
        </w:tabs>
        <w:ind w:left="851" w:right="851"/>
        <w:rPr>
          <w:rtl/>
        </w:rPr>
      </w:pPr>
      <w:r>
        <w:rPr>
          <w:rtl/>
        </w:rPr>
        <w:t>"א. התחייבות להימנע מביצוע כל עבירה פלילית.</w:t>
      </w:r>
    </w:p>
    <w:p w14:paraId="6B2CFE13" w14:textId="77777777" w:rsidR="006B043C" w:rsidRDefault="006B043C" w:rsidP="006B043C">
      <w:pPr>
        <w:tabs>
          <w:tab w:val="left" w:pos="509"/>
          <w:tab w:val="left" w:pos="651"/>
        </w:tabs>
        <w:ind w:left="1218" w:right="851" w:hanging="367"/>
        <w:rPr>
          <w:rtl/>
        </w:rPr>
      </w:pPr>
      <w:r>
        <w:rPr>
          <w:rtl/>
        </w:rPr>
        <w:t xml:space="preserve">  ב. התחייבות שלא להיעדר מהשירות שלא ברשות.</w:t>
      </w:r>
    </w:p>
    <w:p w14:paraId="381C0601" w14:textId="77777777" w:rsidR="006B043C" w:rsidRDefault="006B043C" w:rsidP="006B043C">
      <w:pPr>
        <w:tabs>
          <w:tab w:val="left" w:pos="509"/>
          <w:tab w:val="left" w:pos="651"/>
        </w:tabs>
        <w:ind w:left="851" w:right="851"/>
        <w:rPr>
          <w:rtl/>
        </w:rPr>
      </w:pPr>
      <w:r>
        <w:rPr>
          <w:rtl/>
        </w:rPr>
        <w:t xml:space="preserve">  ג. התייצבות למפגשים עם קצינת השילוב ומילוי כלל ההוראות   </w:t>
      </w:r>
    </w:p>
    <w:p w14:paraId="261F2BCE" w14:textId="77777777" w:rsidR="006B043C" w:rsidRDefault="006B043C" w:rsidP="006B043C">
      <w:pPr>
        <w:tabs>
          <w:tab w:val="left" w:pos="509"/>
          <w:tab w:val="left" w:pos="651"/>
        </w:tabs>
        <w:ind w:left="851" w:right="851"/>
        <w:rPr>
          <w:rtl/>
        </w:rPr>
      </w:pPr>
      <w:r>
        <w:rPr>
          <w:rtl/>
        </w:rPr>
        <w:t xml:space="preserve">      הכרוכות בתכנית השילוב.</w:t>
      </w:r>
    </w:p>
    <w:p w14:paraId="14E056B4" w14:textId="77777777" w:rsidR="006B043C" w:rsidRDefault="006B043C" w:rsidP="006B043C">
      <w:pPr>
        <w:tabs>
          <w:tab w:val="left" w:pos="509"/>
          <w:tab w:val="left" w:pos="651"/>
        </w:tabs>
        <w:ind w:left="851" w:right="851"/>
        <w:rPr>
          <w:rtl/>
        </w:rPr>
      </w:pPr>
      <w:r>
        <w:rPr>
          <w:rtl/>
        </w:rPr>
        <w:t xml:space="preserve">  ד. התמדה בשירות תקין"</w:t>
      </w:r>
    </w:p>
    <w:p w14:paraId="7D6AFB33" w14:textId="77777777" w:rsidR="006B043C" w:rsidRDefault="006B043C" w:rsidP="006B043C">
      <w:pPr>
        <w:tabs>
          <w:tab w:val="left" w:pos="509"/>
          <w:tab w:val="left" w:pos="651"/>
        </w:tabs>
        <w:ind w:left="851" w:right="851"/>
        <w:rPr>
          <w:rtl/>
        </w:rPr>
      </w:pPr>
      <w:r>
        <w:rPr>
          <w:rtl/>
        </w:rPr>
        <w:t xml:space="preserve">  ה. התייצבות לדיונים המשפטיים בעניינה". </w:t>
      </w:r>
    </w:p>
    <w:p w14:paraId="0C33BC21" w14:textId="77777777" w:rsidR="006B043C" w:rsidRDefault="006B043C" w:rsidP="006B043C">
      <w:pPr>
        <w:pStyle w:val="a3"/>
        <w:jc w:val="both"/>
        <w:rPr>
          <w:rFonts w:ascii="David Libre" w:hAnsi="David Libre"/>
          <w:b w:val="0"/>
          <w:bCs w:val="0"/>
          <w:sz w:val="24"/>
          <w:szCs w:val="24"/>
          <w:u w:val="none"/>
          <w:rtl/>
        </w:rPr>
      </w:pPr>
    </w:p>
    <w:p w14:paraId="6D3B5009" w14:textId="0EC384C2" w:rsidR="006B043C" w:rsidRDefault="006B043C" w:rsidP="006B043C">
      <w:pPr>
        <w:pStyle w:val="a3"/>
        <w:jc w:val="both"/>
        <w:rPr>
          <w:rFonts w:ascii="David Libre" w:hAnsi="David Libre"/>
          <w:b w:val="0"/>
          <w:bCs w:val="0"/>
          <w:sz w:val="24"/>
          <w:szCs w:val="24"/>
          <w:u w:val="none"/>
          <w:rtl/>
        </w:rPr>
      </w:pPr>
      <w:r>
        <w:rPr>
          <w:rFonts w:ascii="David Libre" w:hAnsi="David Libre"/>
          <w:b w:val="0"/>
          <w:bCs w:val="0"/>
          <w:sz w:val="24"/>
          <w:szCs w:val="24"/>
          <w:u w:val="none"/>
          <w:rtl/>
        </w:rPr>
        <w:t xml:space="preserve">עיון בפרוטוקולים של בית הדין המשלב מעלה, כי בדיון הראשון </w:t>
      </w:r>
      <w:r>
        <w:rPr>
          <w:rFonts w:ascii="David Libre" w:hAnsi="David Libre" w:hint="cs"/>
          <w:b w:val="0"/>
          <w:bCs w:val="0"/>
          <w:sz w:val="24"/>
          <w:szCs w:val="24"/>
          <w:u w:val="none"/>
          <w:rtl/>
        </w:rPr>
        <w:t xml:space="preserve">שנערך לנאשם בבית הדין המשלב ביום 17.11.22 ציין כי הוא בטירונות ו'הולך בסדר', אך מסר כי היה נפקד במהלכה, וכי עמד </w:t>
      </w:r>
      <w:proofErr w:type="spellStart"/>
      <w:r>
        <w:rPr>
          <w:rFonts w:ascii="David Libre" w:hAnsi="David Libre" w:hint="cs"/>
          <w:b w:val="0"/>
          <w:bCs w:val="0"/>
          <w:sz w:val="24"/>
          <w:szCs w:val="24"/>
          <w:u w:val="none"/>
          <w:rtl/>
        </w:rPr>
        <w:t>לווה"ל</w:t>
      </w:r>
      <w:proofErr w:type="spellEnd"/>
      <w:r>
        <w:rPr>
          <w:rFonts w:ascii="David Libre" w:hAnsi="David Libre" w:hint="cs"/>
          <w:b w:val="0"/>
          <w:bCs w:val="0"/>
          <w:sz w:val="24"/>
          <w:szCs w:val="24"/>
          <w:u w:val="none"/>
          <w:rtl/>
        </w:rPr>
        <w:t xml:space="preserve"> ביחידה אשר החליטה שלא לפטור אותו. הנאשם עמד על קשייו מבית </w:t>
      </w:r>
      <w:r>
        <w:rPr>
          <w:rFonts w:ascii="David Libre" w:hAnsi="David Libre"/>
          <w:b w:val="0"/>
          <w:bCs w:val="0"/>
          <w:sz w:val="24"/>
          <w:szCs w:val="24"/>
          <w:u w:val="none"/>
          <w:rtl/>
        </w:rPr>
        <w:t>–</w:t>
      </w:r>
      <w:r>
        <w:rPr>
          <w:rFonts w:ascii="David Libre" w:hAnsi="David Libre" w:hint="cs"/>
          <w:b w:val="0"/>
          <w:bCs w:val="0"/>
          <w:sz w:val="24"/>
          <w:szCs w:val="24"/>
          <w:u w:val="none"/>
          <w:rtl/>
        </w:rPr>
        <w:t xml:space="preserve"> היות הוריו גרושים, העובדה שהוא מטפל באימו ולוקח את אביו לטיפולים, ועל רצונו לשרת. בית הדין המשלב  מצא להורות כי יעמוד בפני ועדת מסלולים על מנת שתשקול להעלותו למסלול מקיף. </w:t>
      </w:r>
    </w:p>
    <w:p w14:paraId="7DC8C410" w14:textId="77777777" w:rsidR="00160901" w:rsidRDefault="00160901" w:rsidP="006B043C">
      <w:pPr>
        <w:pStyle w:val="a3"/>
        <w:jc w:val="both"/>
        <w:rPr>
          <w:rFonts w:ascii="David Libre" w:hAnsi="David Libre"/>
          <w:b w:val="0"/>
          <w:bCs w:val="0"/>
          <w:sz w:val="24"/>
          <w:szCs w:val="24"/>
          <w:u w:val="none"/>
          <w:rtl/>
        </w:rPr>
      </w:pPr>
    </w:p>
    <w:p w14:paraId="28623034" w14:textId="2C8F52DC" w:rsidR="006B043C" w:rsidRDefault="006B043C" w:rsidP="006B043C">
      <w:pPr>
        <w:pStyle w:val="a3"/>
        <w:jc w:val="both"/>
        <w:rPr>
          <w:rFonts w:ascii="David Libre" w:hAnsi="David Libre"/>
          <w:b w:val="0"/>
          <w:bCs w:val="0"/>
          <w:sz w:val="24"/>
          <w:szCs w:val="24"/>
          <w:u w:val="none"/>
          <w:rtl/>
        </w:rPr>
      </w:pPr>
      <w:r>
        <w:rPr>
          <w:rFonts w:ascii="David Libre" w:hAnsi="David Libre" w:hint="cs"/>
          <w:b w:val="0"/>
          <w:bCs w:val="0"/>
          <w:sz w:val="24"/>
          <w:szCs w:val="24"/>
          <w:u w:val="none"/>
          <w:rtl/>
        </w:rPr>
        <w:t xml:space="preserve">ואכן, עניינו של הנאשם עבר למסלול המשלב המקיף, ולנאשם נקבע דיון בפני נשיא בית הדן המשלב ביום 7.2.23. הנאשם נמנע מלהתייצב לדיון זה, הואיל ונשפט בגין נפקדות נוספת לעונש מחבוש. כבר אז ביקשה התביעה להכריז על עניינו 'כנשר', ואולם כב' הנשיא קבע תזכורת נוספת בעניינו. לדיון הבא, שנקבע ליום 14.2.23, נמנע הנאשם מלהתייצב אך העביר בהמשך אסמכתא למחלה. </w:t>
      </w:r>
    </w:p>
    <w:p w14:paraId="785F9E63" w14:textId="433773E7" w:rsidR="00933619" w:rsidRDefault="006B043C" w:rsidP="006B043C">
      <w:pPr>
        <w:pStyle w:val="a3"/>
        <w:jc w:val="both"/>
        <w:rPr>
          <w:rFonts w:ascii="David Libre" w:hAnsi="David Libre"/>
          <w:b w:val="0"/>
          <w:bCs w:val="0"/>
          <w:sz w:val="24"/>
          <w:szCs w:val="24"/>
          <w:u w:val="none"/>
          <w:rtl/>
        </w:rPr>
      </w:pPr>
      <w:r>
        <w:rPr>
          <w:rFonts w:ascii="David Libre" w:hAnsi="David Libre" w:hint="cs"/>
          <w:b w:val="0"/>
          <w:bCs w:val="0"/>
          <w:sz w:val="24"/>
          <w:szCs w:val="24"/>
          <w:u w:val="none"/>
          <w:rtl/>
        </w:rPr>
        <w:t>נשיא בית הדין המשלב הורה כאמור על הוצאתו מהליך השילוב</w:t>
      </w:r>
      <w:r w:rsidR="00DE7B52">
        <w:rPr>
          <w:rFonts w:ascii="David Libre" w:hAnsi="David Libre" w:hint="cs"/>
          <w:b w:val="0"/>
          <w:bCs w:val="0"/>
          <w:sz w:val="24"/>
          <w:szCs w:val="24"/>
          <w:u w:val="none"/>
          <w:rtl/>
        </w:rPr>
        <w:t>, וזאת הואיל ונעדר שלוש פעמים מן השירות לאחר תחילת הליך השילוב, לתקופה מצטברת של קרוב לח</w:t>
      </w:r>
      <w:r w:rsidR="00F90D69">
        <w:rPr>
          <w:rFonts w:ascii="David Libre" w:hAnsi="David Libre" w:hint="cs"/>
          <w:b w:val="0"/>
          <w:bCs w:val="0"/>
          <w:sz w:val="24"/>
          <w:szCs w:val="24"/>
          <w:u w:val="none"/>
          <w:rtl/>
        </w:rPr>
        <w:t>מ</w:t>
      </w:r>
      <w:r w:rsidR="00DE7B52">
        <w:rPr>
          <w:rFonts w:ascii="David Libre" w:hAnsi="David Libre" w:hint="cs"/>
          <w:b w:val="0"/>
          <w:bCs w:val="0"/>
          <w:sz w:val="24"/>
          <w:szCs w:val="24"/>
          <w:u w:val="none"/>
          <w:rtl/>
        </w:rPr>
        <w:t xml:space="preserve">ישים ימים, וכן לנוכח דבריו בפני קצינת השילוב לפיהם הוא אינה מעוניין לשרת, כפי שציינה גם מפקדתו. </w:t>
      </w:r>
    </w:p>
    <w:p w14:paraId="169FCEB3" w14:textId="77777777" w:rsidR="00933619" w:rsidRDefault="00933619" w:rsidP="006B043C">
      <w:pPr>
        <w:pStyle w:val="a3"/>
        <w:jc w:val="both"/>
        <w:rPr>
          <w:rFonts w:ascii="David Libre" w:hAnsi="David Libre"/>
          <w:b w:val="0"/>
          <w:bCs w:val="0"/>
          <w:sz w:val="24"/>
          <w:szCs w:val="24"/>
          <w:u w:val="none"/>
          <w:rtl/>
        </w:rPr>
      </w:pPr>
    </w:p>
    <w:p w14:paraId="116A8DFA" w14:textId="047D3223" w:rsidR="006B043C" w:rsidRDefault="00933619" w:rsidP="006B043C">
      <w:pPr>
        <w:pStyle w:val="a3"/>
        <w:jc w:val="both"/>
        <w:rPr>
          <w:rFonts w:ascii="David Libre" w:hAnsi="David Libre"/>
          <w:b w:val="0"/>
          <w:bCs w:val="0"/>
          <w:sz w:val="24"/>
          <w:szCs w:val="24"/>
          <w:u w:val="none"/>
          <w:rtl/>
        </w:rPr>
      </w:pPr>
      <w:r>
        <w:rPr>
          <w:rFonts w:ascii="David Libre" w:hAnsi="David Libre" w:hint="cs"/>
          <w:b w:val="0"/>
          <w:bCs w:val="0"/>
          <w:sz w:val="24"/>
          <w:szCs w:val="24"/>
          <w:u w:val="none"/>
          <w:rtl/>
        </w:rPr>
        <w:t xml:space="preserve">ביום 15.2.23 </w:t>
      </w:r>
      <w:r w:rsidR="00370157">
        <w:rPr>
          <w:rFonts w:ascii="David Libre" w:hAnsi="David Libre" w:hint="cs"/>
          <w:b w:val="0"/>
          <w:bCs w:val="0"/>
          <w:sz w:val="24"/>
          <w:szCs w:val="24"/>
          <w:u w:val="none"/>
          <w:rtl/>
        </w:rPr>
        <w:t>הגישה התביעה בקשה למעצרו של הנאשם, ואילו ההגנה התנגדה לכך</w:t>
      </w:r>
      <w:r w:rsidR="0013627C">
        <w:rPr>
          <w:rFonts w:ascii="David Libre" w:hAnsi="David Libre" w:hint="cs"/>
          <w:b w:val="0"/>
          <w:bCs w:val="0"/>
          <w:sz w:val="24"/>
          <w:szCs w:val="24"/>
          <w:u w:val="none"/>
          <w:rtl/>
        </w:rPr>
        <w:t xml:space="preserve">. כב' נשיא מטכ"ל החליט כי </w:t>
      </w:r>
      <w:r w:rsidR="00370157">
        <w:rPr>
          <w:rFonts w:ascii="David Libre" w:hAnsi="David Libre" w:hint="cs"/>
          <w:b w:val="0"/>
          <w:bCs w:val="0"/>
          <w:sz w:val="24"/>
          <w:szCs w:val="24"/>
          <w:u w:val="none"/>
          <w:rtl/>
        </w:rPr>
        <w:t xml:space="preserve"> וציינה כי מועד דיון ההקראה בעניינו, שנקבע להיום, יוותר על כנו</w:t>
      </w:r>
      <w:r w:rsidR="00160901">
        <w:rPr>
          <w:rFonts w:ascii="David Libre" w:hAnsi="David Libre" w:hint="cs"/>
          <w:b w:val="0"/>
          <w:bCs w:val="0"/>
          <w:sz w:val="24"/>
          <w:szCs w:val="24"/>
          <w:u w:val="none"/>
          <w:rtl/>
        </w:rPr>
        <w:t xml:space="preserve">. התביעה שבה על בקשתה היום והנושא נידון לפניי באולם המעצרים. </w:t>
      </w:r>
      <w:r w:rsidR="00370157">
        <w:rPr>
          <w:rFonts w:ascii="David Libre" w:hAnsi="David Libre" w:hint="cs"/>
          <w:b w:val="0"/>
          <w:bCs w:val="0"/>
          <w:sz w:val="24"/>
          <w:szCs w:val="24"/>
          <w:u w:val="none"/>
          <w:rtl/>
        </w:rPr>
        <w:t xml:space="preserve"> </w:t>
      </w:r>
      <w:r w:rsidR="006B043C">
        <w:rPr>
          <w:rFonts w:ascii="David Libre" w:hAnsi="David Libre" w:hint="cs"/>
          <w:b w:val="0"/>
          <w:bCs w:val="0"/>
          <w:sz w:val="24"/>
          <w:szCs w:val="24"/>
          <w:u w:val="none"/>
          <w:rtl/>
        </w:rPr>
        <w:t xml:space="preserve"> </w:t>
      </w:r>
    </w:p>
    <w:p w14:paraId="58372966" w14:textId="1299EF27" w:rsidR="006729EE" w:rsidRDefault="006729EE" w:rsidP="006B043C">
      <w:pPr>
        <w:pStyle w:val="a3"/>
        <w:jc w:val="both"/>
        <w:rPr>
          <w:rFonts w:ascii="David Libre" w:hAnsi="David Libre"/>
          <w:b w:val="0"/>
          <w:bCs w:val="0"/>
          <w:sz w:val="24"/>
          <w:szCs w:val="24"/>
          <w:u w:val="none"/>
          <w:rtl/>
        </w:rPr>
      </w:pPr>
    </w:p>
    <w:p w14:paraId="36785C8C" w14:textId="67450473" w:rsidR="006729EE" w:rsidRDefault="006729EE" w:rsidP="006B043C">
      <w:pPr>
        <w:pStyle w:val="a3"/>
        <w:jc w:val="both"/>
        <w:rPr>
          <w:rFonts w:ascii="David Libre" w:hAnsi="David Libre"/>
          <w:b w:val="0"/>
          <w:bCs w:val="0"/>
          <w:sz w:val="24"/>
          <w:szCs w:val="24"/>
          <w:u w:val="none"/>
          <w:rtl/>
        </w:rPr>
      </w:pPr>
      <w:r>
        <w:rPr>
          <w:rFonts w:ascii="David Libre" w:hAnsi="David Libre" w:hint="cs"/>
          <w:b w:val="0"/>
          <w:bCs w:val="0"/>
          <w:sz w:val="24"/>
          <w:szCs w:val="24"/>
          <w:u w:val="none"/>
          <w:rtl/>
        </w:rPr>
        <w:t xml:space="preserve">אתמול הומלץ הנאשם לפטור בגין אי התאמה ביחידתו. </w:t>
      </w:r>
    </w:p>
    <w:p w14:paraId="102B3942" w14:textId="77777777" w:rsidR="006B043C" w:rsidRDefault="006B043C" w:rsidP="006B043C">
      <w:pPr>
        <w:pStyle w:val="a3"/>
        <w:jc w:val="both"/>
        <w:rPr>
          <w:rFonts w:ascii="David Libre" w:hAnsi="David Libre"/>
          <w:sz w:val="24"/>
          <w:szCs w:val="24"/>
          <w:u w:val="none"/>
          <w:rtl/>
        </w:rPr>
      </w:pPr>
    </w:p>
    <w:p w14:paraId="654051B2" w14:textId="77777777" w:rsidR="006B043C" w:rsidRDefault="006B043C" w:rsidP="006B043C">
      <w:pPr>
        <w:pStyle w:val="a3"/>
        <w:jc w:val="both"/>
        <w:rPr>
          <w:rFonts w:ascii="David Libre" w:hAnsi="David Libre"/>
          <w:sz w:val="24"/>
          <w:szCs w:val="24"/>
          <w:u w:val="none"/>
          <w:rtl/>
        </w:rPr>
      </w:pPr>
      <w:r>
        <w:rPr>
          <w:rFonts w:ascii="David Libre" w:hAnsi="David Libre"/>
          <w:sz w:val="24"/>
          <w:szCs w:val="24"/>
          <w:u w:val="none"/>
          <w:rtl/>
        </w:rPr>
        <w:lastRenderedPageBreak/>
        <w:t>טיעוני הצדדים</w:t>
      </w:r>
    </w:p>
    <w:p w14:paraId="6F8B06C2" w14:textId="77777777" w:rsidR="006B043C" w:rsidRDefault="006B043C" w:rsidP="006B043C">
      <w:pPr>
        <w:pStyle w:val="a3"/>
        <w:jc w:val="both"/>
        <w:rPr>
          <w:rFonts w:ascii="David Libre" w:hAnsi="David Libre"/>
          <w:b w:val="0"/>
          <w:bCs w:val="0"/>
          <w:sz w:val="24"/>
          <w:szCs w:val="24"/>
          <w:u w:val="none"/>
          <w:rtl/>
        </w:rPr>
      </w:pPr>
    </w:p>
    <w:p w14:paraId="438F2C4C" w14:textId="5F5AF187" w:rsidR="006B043C" w:rsidRDefault="006B043C" w:rsidP="006B043C">
      <w:pPr>
        <w:pStyle w:val="a3"/>
        <w:jc w:val="both"/>
        <w:rPr>
          <w:rFonts w:ascii="David Libre" w:hAnsi="David Libre"/>
          <w:b w:val="0"/>
          <w:bCs w:val="0"/>
          <w:sz w:val="24"/>
          <w:szCs w:val="24"/>
          <w:u w:val="none"/>
          <w:rtl/>
        </w:rPr>
      </w:pPr>
      <w:r>
        <w:rPr>
          <w:rFonts w:ascii="David Libre" w:hAnsi="David Libre"/>
          <w:b w:val="0"/>
          <w:bCs w:val="0"/>
          <w:sz w:val="24"/>
          <w:szCs w:val="24"/>
          <w:u w:val="none"/>
          <w:rtl/>
        </w:rPr>
        <w:t xml:space="preserve">במסגרת הדיון התביעה עתרה למעצרה של הנאשם, ואילו ההגנה ביקשה כי אמנע מכך. </w:t>
      </w:r>
    </w:p>
    <w:p w14:paraId="66A34822" w14:textId="77777777" w:rsidR="006B043C" w:rsidRDefault="006B043C" w:rsidP="006B043C">
      <w:pPr>
        <w:pStyle w:val="a3"/>
        <w:jc w:val="both"/>
        <w:rPr>
          <w:rFonts w:ascii="David Libre" w:hAnsi="David Libre"/>
          <w:b w:val="0"/>
          <w:bCs w:val="0"/>
          <w:sz w:val="24"/>
          <w:szCs w:val="24"/>
          <w:u w:val="none"/>
          <w:rtl/>
        </w:rPr>
      </w:pPr>
    </w:p>
    <w:p w14:paraId="2113291B" w14:textId="07A2D497" w:rsidR="006B043C" w:rsidRDefault="006B043C" w:rsidP="006B043C">
      <w:pPr>
        <w:pStyle w:val="a3"/>
        <w:jc w:val="both"/>
        <w:rPr>
          <w:rFonts w:ascii="David Libre" w:hAnsi="David Libre"/>
          <w:b w:val="0"/>
          <w:bCs w:val="0"/>
          <w:sz w:val="24"/>
          <w:szCs w:val="24"/>
          <w:u w:val="none"/>
          <w:rtl/>
        </w:rPr>
      </w:pPr>
      <w:r>
        <w:rPr>
          <w:rFonts w:ascii="David Libre" w:hAnsi="David Libre"/>
          <w:sz w:val="24"/>
          <w:szCs w:val="24"/>
          <w:u w:val="none"/>
          <w:rtl/>
        </w:rPr>
        <w:t>התביעה</w:t>
      </w:r>
      <w:r>
        <w:rPr>
          <w:rFonts w:ascii="David Libre" w:hAnsi="David Libre"/>
          <w:b w:val="0"/>
          <w:bCs w:val="0"/>
          <w:sz w:val="24"/>
          <w:szCs w:val="24"/>
          <w:u w:val="none"/>
          <w:rtl/>
        </w:rPr>
        <w:t xml:space="preserve"> טענה כי הנאשם הפרה הסדר שילוב במסגרתו הובהר ל</w:t>
      </w:r>
      <w:r w:rsidR="006729EE">
        <w:rPr>
          <w:rFonts w:ascii="David Libre" w:hAnsi="David Libre" w:hint="cs"/>
          <w:b w:val="0"/>
          <w:bCs w:val="0"/>
          <w:sz w:val="24"/>
          <w:szCs w:val="24"/>
          <w:u w:val="none"/>
          <w:rtl/>
        </w:rPr>
        <w:t>ו</w:t>
      </w:r>
      <w:r>
        <w:rPr>
          <w:rFonts w:ascii="David Libre" w:hAnsi="David Libre"/>
          <w:b w:val="0"/>
          <w:bCs w:val="0"/>
          <w:sz w:val="24"/>
          <w:szCs w:val="24"/>
          <w:u w:val="none"/>
          <w:rtl/>
        </w:rPr>
        <w:t xml:space="preserve"> כי ככל שלא </w:t>
      </w:r>
      <w:r w:rsidR="006729EE">
        <w:rPr>
          <w:rFonts w:ascii="David Libre" w:hAnsi="David Libre" w:hint="cs"/>
          <w:b w:val="0"/>
          <w:bCs w:val="0"/>
          <w:sz w:val="24"/>
          <w:szCs w:val="24"/>
          <w:u w:val="none"/>
          <w:rtl/>
        </w:rPr>
        <w:t>י</w:t>
      </w:r>
      <w:r>
        <w:rPr>
          <w:rFonts w:ascii="David Libre" w:hAnsi="David Libre"/>
          <w:b w:val="0"/>
          <w:bCs w:val="0"/>
          <w:sz w:val="24"/>
          <w:szCs w:val="24"/>
          <w:u w:val="none"/>
          <w:rtl/>
        </w:rPr>
        <w:t>תייצב, ייתכן שהתביעה תבקש את מעצר</w:t>
      </w:r>
      <w:r w:rsidR="006729EE">
        <w:rPr>
          <w:rFonts w:ascii="David Libre" w:hAnsi="David Libre" w:hint="cs"/>
          <w:b w:val="0"/>
          <w:bCs w:val="0"/>
          <w:sz w:val="24"/>
          <w:szCs w:val="24"/>
          <w:u w:val="none"/>
          <w:rtl/>
        </w:rPr>
        <w:t>ו</w:t>
      </w:r>
      <w:r>
        <w:rPr>
          <w:rFonts w:ascii="David Libre" w:hAnsi="David Libre"/>
          <w:b w:val="0"/>
          <w:bCs w:val="0"/>
          <w:sz w:val="24"/>
          <w:szCs w:val="24"/>
          <w:u w:val="none"/>
          <w:rtl/>
        </w:rPr>
        <w:t xml:space="preserve">. </w:t>
      </w:r>
      <w:r w:rsidR="006A139D">
        <w:rPr>
          <w:rFonts w:ascii="David Libre" w:hAnsi="David Libre" w:hint="cs"/>
          <w:b w:val="0"/>
          <w:bCs w:val="0"/>
          <w:sz w:val="24"/>
          <w:szCs w:val="24"/>
          <w:u w:val="none"/>
          <w:rtl/>
        </w:rPr>
        <w:t>התביעה ציינה כי יש להימנע מלהפוך את בית הדין המשלב ל</w:t>
      </w:r>
      <w:r w:rsidR="00211375">
        <w:rPr>
          <w:rFonts w:ascii="David Libre" w:hAnsi="David Libre" w:hint="cs"/>
          <w:b w:val="0"/>
          <w:bCs w:val="0"/>
          <w:sz w:val="24"/>
          <w:szCs w:val="24"/>
          <w:u w:val="none"/>
          <w:rtl/>
        </w:rPr>
        <w:t>"</w:t>
      </w:r>
      <w:r w:rsidR="006A139D">
        <w:rPr>
          <w:rFonts w:ascii="David Libre" w:hAnsi="David Libre" w:hint="cs"/>
          <w:b w:val="0"/>
          <w:bCs w:val="0"/>
          <w:sz w:val="24"/>
          <w:szCs w:val="24"/>
          <w:u w:val="none"/>
          <w:rtl/>
        </w:rPr>
        <w:t>אסקופה נדרסת</w:t>
      </w:r>
      <w:r w:rsidR="00211375">
        <w:rPr>
          <w:rFonts w:ascii="David Libre" w:hAnsi="David Libre" w:hint="cs"/>
          <w:b w:val="0"/>
          <w:bCs w:val="0"/>
          <w:sz w:val="24"/>
          <w:szCs w:val="24"/>
          <w:u w:val="none"/>
          <w:rtl/>
        </w:rPr>
        <w:t>"</w:t>
      </w:r>
      <w:r w:rsidR="006A139D">
        <w:rPr>
          <w:rFonts w:ascii="David Libre" w:hAnsi="David Libre" w:hint="cs"/>
          <w:b w:val="0"/>
          <w:bCs w:val="0"/>
          <w:sz w:val="24"/>
          <w:szCs w:val="24"/>
          <w:u w:val="none"/>
          <w:rtl/>
        </w:rPr>
        <w:t xml:space="preserve"> </w:t>
      </w:r>
      <w:r w:rsidR="00211375">
        <w:rPr>
          <w:rFonts w:ascii="David Libre" w:hAnsi="David Libre" w:hint="cs"/>
          <w:b w:val="0"/>
          <w:bCs w:val="0"/>
          <w:sz w:val="24"/>
          <w:szCs w:val="24"/>
          <w:u w:val="none"/>
          <w:rtl/>
        </w:rPr>
        <w:t>ו</w:t>
      </w:r>
      <w:r w:rsidR="006A139D">
        <w:rPr>
          <w:rFonts w:ascii="David Libre" w:hAnsi="David Libre" w:hint="cs"/>
          <w:b w:val="0"/>
          <w:bCs w:val="0"/>
          <w:sz w:val="24"/>
          <w:szCs w:val="24"/>
          <w:u w:val="none"/>
          <w:rtl/>
        </w:rPr>
        <w:t xml:space="preserve">דרך קצרה וקלה לצאת מהצבא, תוך איון המשמעות והחשיבות של ההליך, הדורש השקעת משאבים אדירה מהיחידות. </w:t>
      </w:r>
      <w:r>
        <w:rPr>
          <w:rFonts w:ascii="David Libre" w:hAnsi="David Libre"/>
          <w:b w:val="0"/>
          <w:bCs w:val="0"/>
          <w:sz w:val="24"/>
          <w:szCs w:val="24"/>
          <w:u w:val="none"/>
          <w:rtl/>
        </w:rPr>
        <w:t xml:space="preserve">התביעה הגישה את ע"מ 71/17 בעניינה של </w:t>
      </w:r>
      <w:r>
        <w:rPr>
          <w:rFonts w:ascii="David Libre" w:hAnsi="David Libre"/>
          <w:sz w:val="24"/>
          <w:szCs w:val="24"/>
          <w:u w:val="none"/>
          <w:rtl/>
        </w:rPr>
        <w:t>דיאנה</w:t>
      </w:r>
      <w:r>
        <w:rPr>
          <w:rFonts w:ascii="David Libre" w:hAnsi="David Libre"/>
          <w:b w:val="0"/>
          <w:bCs w:val="0"/>
          <w:sz w:val="24"/>
          <w:szCs w:val="24"/>
          <w:u w:val="none"/>
          <w:rtl/>
        </w:rPr>
        <w:t xml:space="preserve"> </w:t>
      </w:r>
      <w:proofErr w:type="spellStart"/>
      <w:r>
        <w:rPr>
          <w:rFonts w:ascii="David Libre" w:hAnsi="David Libre"/>
          <w:sz w:val="24"/>
          <w:szCs w:val="24"/>
          <w:u w:val="none"/>
          <w:rtl/>
        </w:rPr>
        <w:t>בוריק</w:t>
      </w:r>
      <w:proofErr w:type="spellEnd"/>
      <w:r>
        <w:rPr>
          <w:rFonts w:ascii="David Libre" w:hAnsi="David Libre"/>
          <w:b w:val="0"/>
          <w:bCs w:val="0"/>
          <w:sz w:val="24"/>
          <w:szCs w:val="24"/>
          <w:u w:val="none"/>
          <w:rtl/>
        </w:rPr>
        <w:t>, שם דובר בהיעדרות בת 16 יום של מי שנקשרה עם התביעה בהסדר הקפאה, אשר בית הדין הצבאי לערעורים הורה על מעצרה</w:t>
      </w:r>
      <w:r w:rsidR="00577567">
        <w:rPr>
          <w:rFonts w:ascii="David Libre" w:hAnsi="David Libre" w:hint="cs"/>
          <w:b w:val="0"/>
          <w:bCs w:val="0"/>
          <w:sz w:val="24"/>
          <w:szCs w:val="24"/>
          <w:u w:val="none"/>
          <w:rtl/>
        </w:rPr>
        <w:t>, וכן פסיקה נוספת של בית הדין הצבאי לערעורים, אשר דנה בעילות המעצר</w:t>
      </w:r>
      <w:r>
        <w:rPr>
          <w:rFonts w:ascii="David Libre" w:hAnsi="David Libre"/>
          <w:b w:val="0"/>
          <w:bCs w:val="0"/>
          <w:sz w:val="24"/>
          <w:szCs w:val="24"/>
          <w:u w:val="none"/>
          <w:rtl/>
        </w:rPr>
        <w:t xml:space="preserve">. </w:t>
      </w:r>
      <w:r w:rsidR="00366198">
        <w:rPr>
          <w:rFonts w:ascii="David Libre" w:hAnsi="David Libre" w:hint="cs"/>
          <w:b w:val="0"/>
          <w:bCs w:val="0"/>
          <w:sz w:val="24"/>
          <w:szCs w:val="24"/>
          <w:u w:val="none"/>
          <w:rtl/>
        </w:rPr>
        <w:t xml:space="preserve">התביעה </w:t>
      </w:r>
      <w:r w:rsidR="00577567">
        <w:rPr>
          <w:rFonts w:ascii="David Libre" w:hAnsi="David Libre" w:hint="cs"/>
          <w:b w:val="0"/>
          <w:bCs w:val="0"/>
          <w:sz w:val="24"/>
          <w:szCs w:val="24"/>
          <w:u w:val="none"/>
          <w:rtl/>
        </w:rPr>
        <w:t>הוסיפה ו</w:t>
      </w:r>
      <w:r w:rsidR="00366198">
        <w:rPr>
          <w:rFonts w:ascii="David Libre" w:hAnsi="David Libre" w:hint="cs"/>
          <w:b w:val="0"/>
          <w:bCs w:val="0"/>
          <w:sz w:val="24"/>
          <w:szCs w:val="24"/>
          <w:u w:val="none"/>
          <w:rtl/>
        </w:rPr>
        <w:t>ציינה</w:t>
      </w:r>
      <w:r w:rsidR="00811377">
        <w:rPr>
          <w:rFonts w:ascii="David Libre" w:hAnsi="David Libre" w:hint="cs"/>
          <w:b w:val="0"/>
          <w:bCs w:val="0"/>
          <w:sz w:val="24"/>
          <w:szCs w:val="24"/>
          <w:u w:val="none"/>
          <w:rtl/>
        </w:rPr>
        <w:t>,</w:t>
      </w:r>
      <w:r w:rsidR="00366198">
        <w:rPr>
          <w:rFonts w:ascii="David Libre" w:hAnsi="David Libre" w:hint="cs"/>
          <w:b w:val="0"/>
          <w:bCs w:val="0"/>
          <w:sz w:val="24"/>
          <w:szCs w:val="24"/>
          <w:u w:val="none"/>
          <w:rtl/>
        </w:rPr>
        <w:t xml:space="preserve"> כי כבר במסגרת דו"ח השילוב השתקפה מידת המוטיבציה הנמוכה של הנאשם לשירות צבאי כפי שעולה גם מדברי מפקדתו, כך שמקורו של הפטור מטעמי אי התאמה </w:t>
      </w:r>
      <w:r w:rsidR="00366198">
        <w:rPr>
          <w:rFonts w:ascii="David Libre" w:hAnsi="David Libre"/>
          <w:b w:val="0"/>
          <w:bCs w:val="0"/>
          <w:sz w:val="24"/>
          <w:szCs w:val="24"/>
          <w:u w:val="none"/>
          <w:rtl/>
        </w:rPr>
        <w:t>–</w:t>
      </w:r>
      <w:r w:rsidR="00366198">
        <w:rPr>
          <w:rFonts w:ascii="David Libre" w:hAnsi="David Libre" w:hint="cs"/>
          <w:b w:val="0"/>
          <w:bCs w:val="0"/>
          <w:sz w:val="24"/>
          <w:szCs w:val="24"/>
          <w:u w:val="none"/>
          <w:rtl/>
        </w:rPr>
        <w:t xml:space="preserve"> בהתנהגותו של הנאשם.</w:t>
      </w:r>
    </w:p>
    <w:p w14:paraId="771CA1BC" w14:textId="77777777" w:rsidR="006B043C" w:rsidRDefault="006B043C" w:rsidP="006B043C">
      <w:pPr>
        <w:pStyle w:val="a3"/>
        <w:jc w:val="both"/>
        <w:rPr>
          <w:rFonts w:ascii="David Libre" w:hAnsi="David Libre"/>
          <w:b w:val="0"/>
          <w:bCs w:val="0"/>
          <w:sz w:val="24"/>
          <w:szCs w:val="24"/>
          <w:u w:val="none"/>
          <w:rtl/>
        </w:rPr>
      </w:pPr>
    </w:p>
    <w:p w14:paraId="1F29016B" w14:textId="77777777" w:rsidR="00091E4E" w:rsidRDefault="006B043C" w:rsidP="00402A46">
      <w:pPr>
        <w:pStyle w:val="a3"/>
        <w:jc w:val="both"/>
        <w:rPr>
          <w:rFonts w:ascii="David Libre" w:hAnsi="David Libre"/>
          <w:b w:val="0"/>
          <w:bCs w:val="0"/>
          <w:sz w:val="24"/>
          <w:szCs w:val="24"/>
          <w:u w:val="none"/>
          <w:rtl/>
        </w:rPr>
      </w:pPr>
      <w:r>
        <w:rPr>
          <w:rFonts w:ascii="David Libre" w:hAnsi="David Libre"/>
          <w:sz w:val="24"/>
          <w:szCs w:val="24"/>
          <w:u w:val="none"/>
          <w:rtl/>
        </w:rPr>
        <w:t>ההגנה</w:t>
      </w:r>
      <w:r>
        <w:rPr>
          <w:rFonts w:ascii="David Libre" w:hAnsi="David Libre"/>
          <w:b w:val="0"/>
          <w:bCs w:val="0"/>
          <w:sz w:val="24"/>
          <w:szCs w:val="24"/>
          <w:u w:val="none"/>
          <w:rtl/>
        </w:rPr>
        <w:t xml:space="preserve"> ביקשה כי אמנע מלהורות על מעצר</w:t>
      </w:r>
      <w:r w:rsidR="006729EE">
        <w:rPr>
          <w:rFonts w:ascii="David Libre" w:hAnsi="David Libre" w:hint="cs"/>
          <w:b w:val="0"/>
          <w:bCs w:val="0"/>
          <w:sz w:val="24"/>
          <w:szCs w:val="24"/>
          <w:u w:val="none"/>
          <w:rtl/>
        </w:rPr>
        <w:t>ו</w:t>
      </w:r>
      <w:r>
        <w:rPr>
          <w:rFonts w:ascii="David Libre" w:hAnsi="David Libre"/>
          <w:b w:val="0"/>
          <w:bCs w:val="0"/>
          <w:sz w:val="24"/>
          <w:szCs w:val="24"/>
          <w:u w:val="none"/>
          <w:rtl/>
        </w:rPr>
        <w:t xml:space="preserve"> של הנאשם. נטען, כי בשים לב להחלטת היחידה</w:t>
      </w:r>
      <w:r w:rsidR="006729EE">
        <w:rPr>
          <w:rFonts w:ascii="David Libre" w:hAnsi="David Libre" w:hint="cs"/>
          <w:b w:val="0"/>
          <w:bCs w:val="0"/>
          <w:sz w:val="24"/>
          <w:szCs w:val="24"/>
          <w:u w:val="none"/>
          <w:rtl/>
        </w:rPr>
        <w:t xml:space="preserve"> להורות על חוסר התאמתו לשירות, הוא צפוי להיות מפוטר. </w:t>
      </w:r>
      <w:r>
        <w:rPr>
          <w:rFonts w:ascii="David Libre" w:hAnsi="David Libre"/>
          <w:b w:val="0"/>
          <w:bCs w:val="0"/>
          <w:sz w:val="24"/>
          <w:szCs w:val="24"/>
          <w:u w:val="none"/>
          <w:rtl/>
        </w:rPr>
        <w:t xml:space="preserve">צוין, כי </w:t>
      </w:r>
      <w:r w:rsidR="006729EE">
        <w:rPr>
          <w:rFonts w:ascii="David Libre" w:hAnsi="David Libre" w:hint="cs"/>
          <w:b w:val="0"/>
          <w:bCs w:val="0"/>
          <w:sz w:val="24"/>
          <w:szCs w:val="24"/>
          <w:u w:val="none"/>
          <w:rtl/>
        </w:rPr>
        <w:t>במרבית המקרים בהם מותאם</w:t>
      </w:r>
      <w:r>
        <w:rPr>
          <w:rFonts w:ascii="David Libre" w:hAnsi="David Libre"/>
          <w:b w:val="0"/>
          <w:bCs w:val="0"/>
          <w:sz w:val="24"/>
          <w:szCs w:val="24"/>
          <w:u w:val="none"/>
          <w:rtl/>
        </w:rPr>
        <w:t xml:space="preserve"> לחייל משולב פטור – בין אם רפואי, נפשי או במסגרת </w:t>
      </w:r>
      <w:proofErr w:type="spellStart"/>
      <w:r>
        <w:rPr>
          <w:rFonts w:ascii="David Libre" w:hAnsi="David Libre"/>
          <w:b w:val="0"/>
          <w:bCs w:val="0"/>
          <w:sz w:val="24"/>
          <w:szCs w:val="24"/>
          <w:u w:val="none"/>
          <w:rtl/>
        </w:rPr>
        <w:t>וה"ל</w:t>
      </w:r>
      <w:proofErr w:type="spellEnd"/>
      <w:r>
        <w:rPr>
          <w:rFonts w:ascii="David Libre" w:hAnsi="David Libre"/>
          <w:b w:val="0"/>
          <w:bCs w:val="0"/>
          <w:sz w:val="24"/>
          <w:szCs w:val="24"/>
          <w:u w:val="none"/>
          <w:rtl/>
        </w:rPr>
        <w:t>, לא מבקשת התביעה לה</w:t>
      </w:r>
      <w:r w:rsidR="006729EE">
        <w:rPr>
          <w:rFonts w:ascii="David Libre" w:hAnsi="David Libre" w:hint="cs"/>
          <w:b w:val="0"/>
          <w:bCs w:val="0"/>
          <w:sz w:val="24"/>
          <w:szCs w:val="24"/>
          <w:u w:val="none"/>
          <w:rtl/>
        </w:rPr>
        <w:t xml:space="preserve">ורות על מעצרו. </w:t>
      </w:r>
      <w:r>
        <w:rPr>
          <w:rFonts w:ascii="David Libre" w:hAnsi="David Libre"/>
          <w:b w:val="0"/>
          <w:bCs w:val="0"/>
          <w:sz w:val="24"/>
          <w:szCs w:val="24"/>
          <w:u w:val="none"/>
          <w:rtl/>
        </w:rPr>
        <w:t>על כן, אין זה ראוי להורות על מעצר</w:t>
      </w:r>
      <w:r w:rsidR="006729EE">
        <w:rPr>
          <w:rFonts w:ascii="David Libre" w:hAnsi="David Libre" w:hint="cs"/>
          <w:b w:val="0"/>
          <w:bCs w:val="0"/>
          <w:sz w:val="24"/>
          <w:szCs w:val="24"/>
          <w:u w:val="none"/>
          <w:rtl/>
        </w:rPr>
        <w:t>ו</w:t>
      </w:r>
      <w:r>
        <w:rPr>
          <w:rFonts w:ascii="David Libre" w:hAnsi="David Libre"/>
          <w:b w:val="0"/>
          <w:bCs w:val="0"/>
          <w:sz w:val="24"/>
          <w:szCs w:val="24"/>
          <w:u w:val="none"/>
          <w:rtl/>
        </w:rPr>
        <w:t xml:space="preserve"> הסגור </w:t>
      </w:r>
      <w:r w:rsidR="006729EE">
        <w:rPr>
          <w:rFonts w:ascii="David Libre" w:hAnsi="David Libre" w:hint="cs"/>
          <w:b w:val="0"/>
          <w:bCs w:val="0"/>
          <w:sz w:val="24"/>
          <w:szCs w:val="24"/>
          <w:u w:val="none"/>
          <w:rtl/>
        </w:rPr>
        <w:t xml:space="preserve">של הנאשם, לנוכח הקהייתן של עילות המעצר. </w:t>
      </w:r>
      <w:r w:rsidR="00971B6A">
        <w:rPr>
          <w:rFonts w:ascii="David Libre" w:hAnsi="David Libre" w:hint="cs"/>
          <w:b w:val="0"/>
          <w:bCs w:val="0"/>
          <w:sz w:val="24"/>
          <w:szCs w:val="24"/>
          <w:u w:val="none"/>
          <w:rtl/>
        </w:rPr>
        <w:t xml:space="preserve">ההגנה הוסיפה ועמדה בדבריה על נסיבותיו המורכבות של הנאשם מבית כפי שעולות מפרוטוקול </w:t>
      </w:r>
      <w:proofErr w:type="spellStart"/>
      <w:r w:rsidR="00971B6A">
        <w:rPr>
          <w:rFonts w:ascii="David Libre" w:hAnsi="David Libre" w:hint="cs"/>
          <w:b w:val="0"/>
          <w:bCs w:val="0"/>
          <w:sz w:val="24"/>
          <w:szCs w:val="24"/>
          <w:u w:val="none"/>
          <w:rtl/>
        </w:rPr>
        <w:t>הווה"ל</w:t>
      </w:r>
      <w:proofErr w:type="spellEnd"/>
      <w:r w:rsidR="00971B6A">
        <w:rPr>
          <w:rFonts w:ascii="David Libre" w:hAnsi="David Libre" w:hint="cs"/>
          <w:b w:val="0"/>
          <w:bCs w:val="0"/>
          <w:sz w:val="24"/>
          <w:szCs w:val="24"/>
          <w:u w:val="none"/>
          <w:rtl/>
        </w:rPr>
        <w:t xml:space="preserve"> וממסמך פסיכיאטרי על שם אביו, נכה צה"ל. כן עמדה על התאמת </w:t>
      </w:r>
      <w:proofErr w:type="spellStart"/>
      <w:r w:rsidR="00971B6A">
        <w:rPr>
          <w:rFonts w:ascii="David Libre" w:hAnsi="David Libre" w:hint="cs"/>
          <w:b w:val="0"/>
          <w:bCs w:val="0"/>
          <w:sz w:val="24"/>
          <w:szCs w:val="24"/>
          <w:u w:val="none"/>
          <w:rtl/>
        </w:rPr>
        <w:t>קה"ס</w:t>
      </w:r>
      <w:proofErr w:type="spellEnd"/>
      <w:r w:rsidR="00971B6A">
        <w:rPr>
          <w:rFonts w:ascii="David Libre" w:hAnsi="David Libre" w:hint="cs"/>
          <w:b w:val="0"/>
          <w:bCs w:val="0"/>
          <w:sz w:val="24"/>
          <w:szCs w:val="24"/>
          <w:u w:val="none"/>
          <w:rtl/>
        </w:rPr>
        <w:t xml:space="preserve"> 50 לנאשם ועל האבחנה </w:t>
      </w:r>
      <w:proofErr w:type="spellStart"/>
      <w:r w:rsidR="00971B6A">
        <w:rPr>
          <w:rFonts w:ascii="David Libre" w:hAnsi="David Libre" w:hint="cs"/>
          <w:b w:val="0"/>
          <w:bCs w:val="0"/>
          <w:sz w:val="24"/>
          <w:szCs w:val="24"/>
          <w:u w:val="none"/>
          <w:rtl/>
        </w:rPr>
        <w:t>הברה"נית</w:t>
      </w:r>
      <w:proofErr w:type="spellEnd"/>
      <w:r w:rsidR="00971B6A">
        <w:rPr>
          <w:rFonts w:ascii="David Libre" w:hAnsi="David Libre" w:hint="cs"/>
          <w:b w:val="0"/>
          <w:bCs w:val="0"/>
          <w:sz w:val="24"/>
          <w:szCs w:val="24"/>
          <w:u w:val="none"/>
          <w:rtl/>
        </w:rPr>
        <w:t xml:space="preserve"> בעניינו. עוד ציינה כי הואיל והנאשם הגיע לדיון היום, ניתן ללמוד שהחשש להימלטות מאימת הדין הוחלש. </w:t>
      </w:r>
      <w:r w:rsidR="00402A46">
        <w:rPr>
          <w:rFonts w:ascii="David Libre" w:hAnsi="David Libre" w:hint="cs"/>
          <w:b w:val="0"/>
          <w:bCs w:val="0"/>
          <w:sz w:val="24"/>
          <w:szCs w:val="24"/>
          <w:u w:val="none"/>
          <w:rtl/>
        </w:rPr>
        <w:t>ההגנה הציגה כתימוכין לטענתה, את עניינם של יוסף חיים סבג אשר שוחרר בידי כב' השופטת דרכמן וכן את עניינו של</w:t>
      </w:r>
      <w:r w:rsidR="00E11122">
        <w:rPr>
          <w:rFonts w:ascii="David Libre" w:hAnsi="David Libre" w:hint="cs"/>
          <w:b w:val="0"/>
          <w:bCs w:val="0"/>
          <w:sz w:val="24"/>
          <w:szCs w:val="24"/>
          <w:u w:val="none"/>
          <w:rtl/>
        </w:rPr>
        <w:t xml:space="preserve"> שאול </w:t>
      </w:r>
      <w:proofErr w:type="spellStart"/>
      <w:r w:rsidR="00E11122">
        <w:rPr>
          <w:rFonts w:ascii="David Libre" w:hAnsi="David Libre" w:hint="cs"/>
          <w:b w:val="0"/>
          <w:bCs w:val="0"/>
          <w:sz w:val="24"/>
          <w:szCs w:val="24"/>
          <w:u w:val="none"/>
          <w:rtl/>
        </w:rPr>
        <w:t>מוררי</w:t>
      </w:r>
      <w:proofErr w:type="spellEnd"/>
      <w:r w:rsidR="00402A46">
        <w:rPr>
          <w:rFonts w:ascii="David Libre" w:hAnsi="David Libre" w:hint="cs"/>
          <w:b w:val="0"/>
          <w:bCs w:val="0"/>
          <w:sz w:val="24"/>
          <w:szCs w:val="24"/>
          <w:u w:val="none"/>
          <w:rtl/>
        </w:rPr>
        <w:t xml:space="preserve"> אשר שוחרר בידי כב' סגנית הנשיאה שחר ויינברג למעצר פתוח. </w:t>
      </w:r>
    </w:p>
    <w:p w14:paraId="6A55D8DC" w14:textId="77777777" w:rsidR="00091E4E" w:rsidRDefault="00091E4E" w:rsidP="00402A46">
      <w:pPr>
        <w:pStyle w:val="a3"/>
        <w:jc w:val="both"/>
        <w:rPr>
          <w:rFonts w:ascii="David Libre" w:hAnsi="David Libre"/>
          <w:b w:val="0"/>
          <w:bCs w:val="0"/>
          <w:sz w:val="24"/>
          <w:szCs w:val="24"/>
          <w:u w:val="none"/>
          <w:rtl/>
        </w:rPr>
      </w:pPr>
    </w:p>
    <w:p w14:paraId="091332C1" w14:textId="6907C678" w:rsidR="006B043C" w:rsidRDefault="004D78EE" w:rsidP="00402A46">
      <w:pPr>
        <w:pStyle w:val="a3"/>
        <w:jc w:val="both"/>
        <w:rPr>
          <w:rFonts w:ascii="David Libre" w:hAnsi="David Libre"/>
          <w:b w:val="0"/>
          <w:bCs w:val="0"/>
          <w:sz w:val="24"/>
          <w:szCs w:val="24"/>
          <w:u w:val="none"/>
          <w:rtl/>
        </w:rPr>
      </w:pPr>
      <w:r>
        <w:rPr>
          <w:rFonts w:ascii="David Libre" w:hAnsi="David Libre" w:hint="cs"/>
          <w:b w:val="0"/>
          <w:bCs w:val="0"/>
          <w:sz w:val="24"/>
          <w:szCs w:val="24"/>
          <w:u w:val="none"/>
          <w:rtl/>
        </w:rPr>
        <w:t>לשיטת ההגנה</w:t>
      </w:r>
      <w:r w:rsidR="001179B2">
        <w:rPr>
          <w:rFonts w:ascii="David Libre" w:hAnsi="David Libre" w:hint="cs"/>
          <w:b w:val="0"/>
          <w:bCs w:val="0"/>
          <w:sz w:val="24"/>
          <w:szCs w:val="24"/>
          <w:u w:val="none"/>
          <w:rtl/>
        </w:rPr>
        <w:t xml:space="preserve">, הגם שהנאשם ביקש לשרת, הרי שנסיבותיו מבית הכניעו אותו והדבר לא התאפשר. </w:t>
      </w:r>
      <w:r w:rsidR="007E141B">
        <w:rPr>
          <w:rFonts w:ascii="David Libre" w:hAnsi="David Libre" w:hint="cs"/>
          <w:b w:val="0"/>
          <w:bCs w:val="0"/>
          <w:sz w:val="24"/>
          <w:szCs w:val="24"/>
          <w:u w:val="none"/>
          <w:rtl/>
        </w:rPr>
        <w:t xml:space="preserve">ההגנה הוסיפה ותמכה את טיעוניה בפסיקות ישנות יותר, עוד מלפני תקופת בית הדין המשלב. </w:t>
      </w:r>
      <w:r w:rsidR="003E72FC">
        <w:rPr>
          <w:rFonts w:ascii="David Libre" w:hAnsi="David Libre" w:hint="cs"/>
          <w:b w:val="0"/>
          <w:bCs w:val="0"/>
          <w:sz w:val="24"/>
          <w:szCs w:val="24"/>
          <w:u w:val="none"/>
          <w:rtl/>
        </w:rPr>
        <w:t xml:space="preserve">בסיכומו של דבר ביקשה ההגנה כי אשחרר את הנאשם ללא תנאים, ולחלופין בהפקדה בת 1,000 ₪ והתחייבות כספית של אביו, אשר העיד כי יבטיח את התייצבות הנאשם לדיונים. </w:t>
      </w:r>
    </w:p>
    <w:p w14:paraId="5F5B74CA" w14:textId="77777777" w:rsidR="006729EE" w:rsidRDefault="006729EE" w:rsidP="006729EE">
      <w:pPr>
        <w:pStyle w:val="a3"/>
        <w:jc w:val="both"/>
        <w:rPr>
          <w:rFonts w:ascii="David Libre" w:hAnsi="David Libre"/>
          <w:b w:val="0"/>
          <w:bCs w:val="0"/>
          <w:sz w:val="24"/>
          <w:szCs w:val="24"/>
          <w:u w:val="none"/>
          <w:rtl/>
        </w:rPr>
      </w:pPr>
    </w:p>
    <w:p w14:paraId="408EC5D8" w14:textId="14450699" w:rsidR="006B043C" w:rsidRDefault="001179B2" w:rsidP="006B043C">
      <w:pPr>
        <w:pStyle w:val="a3"/>
        <w:jc w:val="both"/>
        <w:rPr>
          <w:rFonts w:ascii="David Libre" w:hAnsi="David Libre"/>
          <w:b w:val="0"/>
          <w:bCs w:val="0"/>
          <w:sz w:val="24"/>
          <w:szCs w:val="24"/>
          <w:u w:val="none"/>
          <w:rtl/>
        </w:rPr>
      </w:pPr>
      <w:r>
        <w:rPr>
          <w:rFonts w:ascii="David Libre" w:hAnsi="David Libre" w:hint="cs"/>
          <w:b w:val="0"/>
          <w:bCs w:val="0"/>
          <w:sz w:val="24"/>
          <w:szCs w:val="24"/>
          <w:u w:val="none"/>
          <w:rtl/>
        </w:rPr>
        <w:t>אבי הנאשם סיפר על העזרה הרבה אותה מגיש הנאשם הן לאימו המטו</w:t>
      </w:r>
      <w:r w:rsidR="00E76B52">
        <w:rPr>
          <w:rFonts w:ascii="David Libre" w:hAnsi="David Libre" w:hint="cs"/>
          <w:b w:val="0"/>
          <w:bCs w:val="0"/>
          <w:sz w:val="24"/>
          <w:szCs w:val="24"/>
          <w:u w:val="none"/>
          <w:rtl/>
        </w:rPr>
        <w:t>פ</w:t>
      </w:r>
      <w:r>
        <w:rPr>
          <w:rFonts w:ascii="David Libre" w:hAnsi="David Libre" w:hint="cs"/>
          <w:b w:val="0"/>
          <w:bCs w:val="0"/>
          <w:sz w:val="24"/>
          <w:szCs w:val="24"/>
          <w:u w:val="none"/>
          <w:rtl/>
        </w:rPr>
        <w:t>לת נפשית והן לאביו המתמודד עם פוסט טראומה</w:t>
      </w:r>
      <w:r w:rsidR="008D2F7E">
        <w:rPr>
          <w:rFonts w:ascii="David Libre" w:hAnsi="David Libre" w:hint="cs"/>
          <w:b w:val="0"/>
          <w:bCs w:val="0"/>
          <w:sz w:val="24"/>
          <w:szCs w:val="24"/>
          <w:u w:val="none"/>
          <w:rtl/>
        </w:rPr>
        <w:t>, על הלחצים המופעלים עליו מבי</w:t>
      </w:r>
      <w:r w:rsidR="00E76B52">
        <w:rPr>
          <w:rFonts w:ascii="David Libre" w:hAnsi="David Libre" w:hint="cs"/>
          <w:b w:val="0"/>
          <w:bCs w:val="0"/>
          <w:sz w:val="24"/>
          <w:szCs w:val="24"/>
          <w:u w:val="none"/>
          <w:rtl/>
        </w:rPr>
        <w:t xml:space="preserve">ת ועל הסיוע </w:t>
      </w:r>
      <w:r w:rsidR="00C35D3C">
        <w:rPr>
          <w:rFonts w:ascii="David Libre" w:hAnsi="David Libre" w:hint="cs"/>
          <w:b w:val="0"/>
          <w:bCs w:val="0"/>
          <w:sz w:val="24"/>
          <w:szCs w:val="24"/>
          <w:u w:val="none"/>
          <w:rtl/>
        </w:rPr>
        <w:t xml:space="preserve">והתמיכה לרבות זו הכלכלית </w:t>
      </w:r>
      <w:r w:rsidR="00E76B52">
        <w:rPr>
          <w:rFonts w:ascii="David Libre" w:hAnsi="David Libre" w:hint="cs"/>
          <w:b w:val="0"/>
          <w:bCs w:val="0"/>
          <w:sz w:val="24"/>
          <w:szCs w:val="24"/>
          <w:u w:val="none"/>
          <w:rtl/>
        </w:rPr>
        <w:t>שהוא מגיש ל</w:t>
      </w:r>
      <w:r w:rsidR="00C35D3C">
        <w:rPr>
          <w:rFonts w:ascii="David Libre" w:hAnsi="David Libre" w:hint="cs"/>
          <w:b w:val="0"/>
          <w:bCs w:val="0"/>
          <w:sz w:val="24"/>
          <w:szCs w:val="24"/>
          <w:u w:val="none"/>
          <w:rtl/>
        </w:rPr>
        <w:t>אימו ול</w:t>
      </w:r>
      <w:r w:rsidR="00E76B52">
        <w:rPr>
          <w:rFonts w:ascii="David Libre" w:hAnsi="David Libre" w:hint="cs"/>
          <w:b w:val="0"/>
          <w:bCs w:val="0"/>
          <w:sz w:val="24"/>
          <w:szCs w:val="24"/>
          <w:u w:val="none"/>
          <w:rtl/>
        </w:rPr>
        <w:t>אחותו הקטנה</w:t>
      </w:r>
      <w:r>
        <w:rPr>
          <w:rFonts w:ascii="David Libre" w:hAnsi="David Libre" w:hint="cs"/>
          <w:b w:val="0"/>
          <w:bCs w:val="0"/>
          <w:sz w:val="24"/>
          <w:szCs w:val="24"/>
          <w:u w:val="none"/>
          <w:rtl/>
        </w:rPr>
        <w:t>. ה</w:t>
      </w:r>
      <w:r w:rsidR="00FD7D8C">
        <w:rPr>
          <w:rFonts w:ascii="David Libre" w:hAnsi="David Libre" w:hint="cs"/>
          <w:b w:val="0"/>
          <w:bCs w:val="0"/>
          <w:sz w:val="24"/>
          <w:szCs w:val="24"/>
          <w:u w:val="none"/>
          <w:rtl/>
        </w:rPr>
        <w:t>אב</w:t>
      </w:r>
      <w:r>
        <w:rPr>
          <w:rFonts w:ascii="David Libre" w:hAnsi="David Libre" w:hint="cs"/>
          <w:b w:val="0"/>
          <w:bCs w:val="0"/>
          <w:sz w:val="24"/>
          <w:szCs w:val="24"/>
          <w:u w:val="none"/>
          <w:rtl/>
        </w:rPr>
        <w:t xml:space="preserve"> סיפר כי הוא מתגורר בחולון יחד עם בניו, ואילו הנאשם ואחותו מתגוררים עם אימם. כן סיפר על </w:t>
      </w:r>
      <w:r w:rsidR="003B32D8">
        <w:rPr>
          <w:rFonts w:ascii="David Libre" w:hAnsi="David Libre" w:hint="cs"/>
          <w:b w:val="0"/>
          <w:bCs w:val="0"/>
          <w:sz w:val="24"/>
          <w:szCs w:val="24"/>
          <w:u w:val="none"/>
          <w:rtl/>
        </w:rPr>
        <w:t xml:space="preserve">הקשר החם שלו עם הנאשם, ועל </w:t>
      </w:r>
      <w:r>
        <w:rPr>
          <w:rFonts w:ascii="David Libre" w:hAnsi="David Libre" w:hint="cs"/>
          <w:b w:val="0"/>
          <w:bCs w:val="0"/>
          <w:sz w:val="24"/>
          <w:szCs w:val="24"/>
          <w:u w:val="none"/>
          <w:rtl/>
        </w:rPr>
        <w:t xml:space="preserve">הציפייה </w:t>
      </w:r>
      <w:r w:rsidR="003B32D8">
        <w:rPr>
          <w:rFonts w:ascii="David Libre" w:hAnsi="David Libre" w:hint="cs"/>
          <w:b w:val="0"/>
          <w:bCs w:val="0"/>
          <w:sz w:val="24"/>
          <w:szCs w:val="24"/>
          <w:u w:val="none"/>
          <w:rtl/>
        </w:rPr>
        <w:t>שלו ממנו כי ישרת בצה</w:t>
      </w:r>
      <w:r>
        <w:rPr>
          <w:rFonts w:ascii="David Libre" w:hAnsi="David Libre" w:hint="cs"/>
          <w:b w:val="0"/>
          <w:bCs w:val="0"/>
          <w:sz w:val="24"/>
          <w:szCs w:val="24"/>
          <w:u w:val="none"/>
          <w:rtl/>
        </w:rPr>
        <w:t>"ל, כפי שעשו אביו ואחיו הגדול</w:t>
      </w:r>
      <w:r w:rsidR="008D2F7E">
        <w:rPr>
          <w:rFonts w:ascii="David Libre" w:hAnsi="David Libre" w:hint="cs"/>
          <w:b w:val="0"/>
          <w:bCs w:val="0"/>
          <w:sz w:val="24"/>
          <w:szCs w:val="24"/>
          <w:u w:val="none"/>
          <w:rtl/>
        </w:rPr>
        <w:t>, יתרום וייתרם</w:t>
      </w:r>
      <w:r>
        <w:rPr>
          <w:rFonts w:ascii="David Libre" w:hAnsi="David Libre" w:hint="cs"/>
          <w:b w:val="0"/>
          <w:bCs w:val="0"/>
          <w:sz w:val="24"/>
          <w:szCs w:val="24"/>
          <w:u w:val="none"/>
          <w:rtl/>
        </w:rPr>
        <w:t xml:space="preserve">. </w:t>
      </w:r>
      <w:r w:rsidR="00E76B52">
        <w:rPr>
          <w:rFonts w:ascii="David Libre" w:hAnsi="David Libre" w:hint="cs"/>
          <w:b w:val="0"/>
          <w:bCs w:val="0"/>
          <w:sz w:val="24"/>
          <w:szCs w:val="24"/>
          <w:u w:val="none"/>
          <w:rtl/>
        </w:rPr>
        <w:t xml:space="preserve">האב ציין כי הוא אחראי על הנאשם הגם שאינו מתגורר עימו יחדיו, וכן סיפר כי היה בטוח שהנאשם בצבא אך הסתבר לו שעלה למשפט. </w:t>
      </w:r>
    </w:p>
    <w:p w14:paraId="4048BDFE" w14:textId="77777777" w:rsidR="006B043C" w:rsidRDefault="006B043C" w:rsidP="006B043C">
      <w:pPr>
        <w:pStyle w:val="a3"/>
        <w:jc w:val="both"/>
        <w:rPr>
          <w:rFonts w:ascii="David Libre" w:hAnsi="David Libre"/>
          <w:b w:val="0"/>
          <w:bCs w:val="0"/>
          <w:sz w:val="24"/>
          <w:szCs w:val="24"/>
          <w:u w:val="none"/>
          <w:rtl/>
        </w:rPr>
      </w:pPr>
    </w:p>
    <w:p w14:paraId="279DC0BF" w14:textId="77777777" w:rsidR="00C47D3C" w:rsidRDefault="00C47D3C" w:rsidP="006B043C">
      <w:pPr>
        <w:pStyle w:val="a3"/>
        <w:jc w:val="both"/>
        <w:rPr>
          <w:rFonts w:ascii="David Libre" w:hAnsi="David Libre"/>
          <w:sz w:val="24"/>
          <w:szCs w:val="24"/>
          <w:u w:val="none"/>
          <w:rtl/>
        </w:rPr>
      </w:pPr>
    </w:p>
    <w:p w14:paraId="41ADA0E6" w14:textId="1E11B01B" w:rsidR="006B043C" w:rsidRDefault="006B043C" w:rsidP="006B043C">
      <w:pPr>
        <w:pStyle w:val="a3"/>
        <w:jc w:val="both"/>
        <w:rPr>
          <w:rFonts w:ascii="David Libre" w:hAnsi="David Libre"/>
          <w:sz w:val="24"/>
          <w:szCs w:val="24"/>
          <w:u w:val="none"/>
          <w:rtl/>
        </w:rPr>
      </w:pPr>
      <w:r>
        <w:rPr>
          <w:rFonts w:ascii="David Libre" w:hAnsi="David Libre"/>
          <w:sz w:val="24"/>
          <w:szCs w:val="24"/>
          <w:u w:val="none"/>
          <w:rtl/>
        </w:rPr>
        <w:lastRenderedPageBreak/>
        <w:t>דיון והכרעה</w:t>
      </w:r>
    </w:p>
    <w:p w14:paraId="3D027969" w14:textId="77777777" w:rsidR="006B043C" w:rsidRDefault="006B043C" w:rsidP="006B043C">
      <w:pPr>
        <w:pStyle w:val="a3"/>
        <w:jc w:val="both"/>
        <w:rPr>
          <w:rFonts w:ascii="David Libre" w:hAnsi="David Libre"/>
          <w:b w:val="0"/>
          <w:bCs w:val="0"/>
          <w:sz w:val="24"/>
          <w:szCs w:val="24"/>
          <w:u w:val="none"/>
          <w:rtl/>
        </w:rPr>
      </w:pPr>
    </w:p>
    <w:p w14:paraId="22F89387" w14:textId="398B7B13" w:rsidR="006B043C" w:rsidRDefault="006B043C" w:rsidP="006B043C">
      <w:pPr>
        <w:pStyle w:val="a3"/>
        <w:jc w:val="both"/>
        <w:rPr>
          <w:rFonts w:ascii="David Libre" w:hAnsi="David Libre"/>
          <w:b w:val="0"/>
          <w:bCs w:val="0"/>
          <w:sz w:val="24"/>
          <w:szCs w:val="24"/>
          <w:u w:val="none"/>
          <w:rtl/>
        </w:rPr>
      </w:pPr>
      <w:r>
        <w:rPr>
          <w:rFonts w:ascii="David Libre" w:hAnsi="David Libre"/>
          <w:b w:val="0"/>
          <w:bCs w:val="0"/>
          <w:sz w:val="24"/>
          <w:szCs w:val="24"/>
          <w:u w:val="none"/>
          <w:rtl/>
        </w:rPr>
        <w:t>הקשבתי בקשב רב לטיעוני הצדדים, ומצאתי לקבל את עתירת התביעה ולהורות על מעצר</w:t>
      </w:r>
      <w:r w:rsidR="00FA0C0A">
        <w:rPr>
          <w:rFonts w:ascii="David Libre" w:hAnsi="David Libre" w:hint="cs"/>
          <w:b w:val="0"/>
          <w:bCs w:val="0"/>
          <w:sz w:val="24"/>
          <w:szCs w:val="24"/>
          <w:u w:val="none"/>
          <w:rtl/>
        </w:rPr>
        <w:t>ו</w:t>
      </w:r>
      <w:r>
        <w:rPr>
          <w:rFonts w:ascii="David Libre" w:hAnsi="David Libre"/>
          <w:b w:val="0"/>
          <w:bCs w:val="0"/>
          <w:sz w:val="24"/>
          <w:szCs w:val="24"/>
          <w:u w:val="none"/>
          <w:rtl/>
        </w:rPr>
        <w:t xml:space="preserve"> של הנאשם. מצאתי, כי בעניינ</w:t>
      </w:r>
      <w:r w:rsidR="00FA0C0A">
        <w:rPr>
          <w:rFonts w:ascii="David Libre" w:hAnsi="David Libre" w:hint="cs"/>
          <w:b w:val="0"/>
          <w:bCs w:val="0"/>
          <w:sz w:val="24"/>
          <w:szCs w:val="24"/>
          <w:u w:val="none"/>
          <w:rtl/>
        </w:rPr>
        <w:t>ו</w:t>
      </w:r>
      <w:r>
        <w:rPr>
          <w:rFonts w:ascii="David Libre" w:hAnsi="David Libre"/>
          <w:b w:val="0"/>
          <w:bCs w:val="0"/>
          <w:sz w:val="24"/>
          <w:szCs w:val="24"/>
          <w:u w:val="none"/>
          <w:rtl/>
        </w:rPr>
        <w:t xml:space="preserve"> של הנאשם מתקיימות, נכון לעת הזו, כלל עילות המעצר. </w:t>
      </w:r>
    </w:p>
    <w:p w14:paraId="3540687A" w14:textId="77777777" w:rsidR="006B043C" w:rsidRDefault="006B043C" w:rsidP="006B043C">
      <w:pPr>
        <w:pStyle w:val="a3"/>
        <w:jc w:val="both"/>
        <w:rPr>
          <w:rFonts w:ascii="David Libre" w:hAnsi="David Libre"/>
          <w:b w:val="0"/>
          <w:bCs w:val="0"/>
          <w:sz w:val="24"/>
          <w:szCs w:val="24"/>
          <w:u w:val="none"/>
          <w:rtl/>
        </w:rPr>
      </w:pPr>
    </w:p>
    <w:p w14:paraId="02F4E046" w14:textId="4A3746C8" w:rsidR="006B043C" w:rsidRDefault="006B043C" w:rsidP="006B043C">
      <w:pPr>
        <w:pStyle w:val="a3"/>
        <w:jc w:val="both"/>
        <w:rPr>
          <w:b w:val="0"/>
          <w:bCs w:val="0"/>
          <w:sz w:val="24"/>
          <w:szCs w:val="24"/>
          <w:u w:val="none"/>
          <w:rtl/>
        </w:rPr>
      </w:pPr>
      <w:r>
        <w:rPr>
          <w:rFonts w:ascii="David Libre" w:hAnsi="David Libre"/>
          <w:b w:val="0"/>
          <w:bCs w:val="0"/>
          <w:sz w:val="24"/>
          <w:szCs w:val="24"/>
          <w:u w:val="none"/>
          <w:rtl/>
        </w:rPr>
        <w:t xml:space="preserve">בראשן, </w:t>
      </w:r>
      <w:r>
        <w:rPr>
          <w:rFonts w:ascii="David Libre" w:hAnsi="David Libre"/>
          <w:sz w:val="24"/>
          <w:szCs w:val="24"/>
          <w:u w:val="none"/>
          <w:rtl/>
        </w:rPr>
        <w:t xml:space="preserve">העילה </w:t>
      </w:r>
      <w:r w:rsidR="0052190D">
        <w:rPr>
          <w:rFonts w:ascii="David Libre" w:hAnsi="David Libre" w:hint="cs"/>
          <w:sz w:val="24"/>
          <w:szCs w:val="24"/>
          <w:u w:val="none"/>
          <w:rtl/>
        </w:rPr>
        <w:t>ש</w:t>
      </w:r>
      <w:r>
        <w:rPr>
          <w:rFonts w:ascii="David Libre" w:hAnsi="David Libre"/>
          <w:sz w:val="24"/>
          <w:szCs w:val="24"/>
          <w:u w:val="none"/>
          <w:rtl/>
        </w:rPr>
        <w:t>עניינה החשש להימלטות מאימת הדין</w:t>
      </w:r>
      <w:r>
        <w:rPr>
          <w:rFonts w:ascii="David Libre" w:hAnsi="David Libre"/>
          <w:b w:val="0"/>
          <w:bCs w:val="0"/>
          <w:sz w:val="24"/>
          <w:szCs w:val="24"/>
          <w:u w:val="none"/>
          <w:rtl/>
        </w:rPr>
        <w:t>, הנובעת הן מ</w:t>
      </w:r>
      <w:r w:rsidR="00FA0C0A">
        <w:rPr>
          <w:rFonts w:ascii="David Libre" w:hAnsi="David Libre" w:hint="cs"/>
          <w:b w:val="0"/>
          <w:bCs w:val="0"/>
          <w:sz w:val="24"/>
          <w:szCs w:val="24"/>
          <w:u w:val="none"/>
          <w:rtl/>
        </w:rPr>
        <w:t xml:space="preserve">היעדרותו המקורית של </w:t>
      </w:r>
      <w:r w:rsidR="00FA0C0A" w:rsidRPr="00824D0F">
        <w:rPr>
          <w:rFonts w:ascii="David Libre" w:hAnsi="David Libre" w:hint="cs"/>
          <w:b w:val="0"/>
          <w:bCs w:val="0"/>
          <w:sz w:val="24"/>
          <w:szCs w:val="24"/>
          <w:u w:val="none"/>
          <w:rtl/>
        </w:rPr>
        <w:t>הנאשם, בת 328 ימים, בס</w:t>
      </w:r>
      <w:r w:rsidRPr="00824D0F">
        <w:rPr>
          <w:rFonts w:ascii="David Libre" w:hAnsi="David Libre"/>
          <w:b w:val="0"/>
          <w:bCs w:val="0"/>
          <w:sz w:val="24"/>
          <w:szCs w:val="24"/>
          <w:u w:val="none"/>
          <w:rtl/>
        </w:rPr>
        <w:t xml:space="preserve">ופה </w:t>
      </w:r>
      <w:r w:rsidR="00824D0F" w:rsidRPr="00824D0F">
        <w:rPr>
          <w:rFonts w:ascii="David Libre" w:hAnsi="David Libre" w:hint="cs"/>
          <w:b w:val="0"/>
          <w:bCs w:val="0"/>
          <w:sz w:val="24"/>
          <w:szCs w:val="24"/>
          <w:u w:val="none"/>
          <w:rtl/>
        </w:rPr>
        <w:t>התייצב</w:t>
      </w:r>
      <w:r w:rsidRPr="00824D0F">
        <w:rPr>
          <w:rFonts w:ascii="David Libre" w:hAnsi="David Libre"/>
          <w:b w:val="0"/>
          <w:bCs w:val="0"/>
          <w:sz w:val="24"/>
          <w:szCs w:val="24"/>
          <w:u w:val="none"/>
          <w:rtl/>
        </w:rPr>
        <w:t>, הן מ</w:t>
      </w:r>
      <w:r w:rsidR="00FA0C0A" w:rsidRPr="00824D0F">
        <w:rPr>
          <w:rFonts w:ascii="David Libre" w:hAnsi="David Libre" w:hint="cs"/>
          <w:b w:val="0"/>
          <w:bCs w:val="0"/>
          <w:sz w:val="24"/>
          <w:szCs w:val="24"/>
          <w:u w:val="none"/>
          <w:rtl/>
        </w:rPr>
        <w:t>שלוש ה</w:t>
      </w:r>
      <w:r w:rsidRPr="00824D0F">
        <w:rPr>
          <w:rFonts w:ascii="David Libre" w:hAnsi="David Libre"/>
          <w:b w:val="0"/>
          <w:bCs w:val="0"/>
          <w:sz w:val="24"/>
          <w:szCs w:val="24"/>
          <w:u w:val="none"/>
          <w:rtl/>
        </w:rPr>
        <w:t xml:space="preserve">היעדרויות </w:t>
      </w:r>
      <w:r w:rsidR="00FA0C0A" w:rsidRPr="00824D0F">
        <w:rPr>
          <w:rFonts w:ascii="David Libre" w:hAnsi="David Libre" w:hint="cs"/>
          <w:b w:val="0"/>
          <w:bCs w:val="0"/>
          <w:sz w:val="24"/>
          <w:szCs w:val="24"/>
          <w:u w:val="none"/>
          <w:rtl/>
        </w:rPr>
        <w:t>ה</w:t>
      </w:r>
      <w:r w:rsidRPr="00824D0F">
        <w:rPr>
          <w:rFonts w:ascii="David Libre" w:hAnsi="David Libre"/>
          <w:b w:val="0"/>
          <w:bCs w:val="0"/>
          <w:sz w:val="24"/>
          <w:szCs w:val="24"/>
          <w:u w:val="none"/>
          <w:rtl/>
        </w:rPr>
        <w:t xml:space="preserve">נוספות שצבר לאחר מכן, </w:t>
      </w:r>
      <w:r w:rsidR="00B53C64" w:rsidRPr="00824D0F">
        <w:rPr>
          <w:rFonts w:ascii="David Libre" w:hAnsi="David Libre" w:hint="cs"/>
          <w:b w:val="0"/>
          <w:bCs w:val="0"/>
          <w:sz w:val="24"/>
          <w:szCs w:val="24"/>
          <w:u w:val="none"/>
          <w:rtl/>
        </w:rPr>
        <w:t>בנות 13,</w:t>
      </w:r>
      <w:r w:rsidR="00B53C64">
        <w:rPr>
          <w:rFonts w:ascii="David Libre" w:hAnsi="David Libre" w:hint="cs"/>
          <w:b w:val="0"/>
          <w:bCs w:val="0"/>
          <w:sz w:val="24"/>
          <w:szCs w:val="24"/>
          <w:u w:val="none"/>
          <w:rtl/>
        </w:rPr>
        <w:t xml:space="preserve"> 14 ו-19 ימים, </w:t>
      </w:r>
      <w:r w:rsidR="00FA0C0A">
        <w:rPr>
          <w:rFonts w:ascii="David Libre" w:hAnsi="David Libre" w:hint="cs"/>
          <w:b w:val="0"/>
          <w:bCs w:val="0"/>
          <w:sz w:val="24"/>
          <w:szCs w:val="24"/>
          <w:u w:val="none"/>
          <w:rtl/>
        </w:rPr>
        <w:t xml:space="preserve">לרבות העובדה שנמנע מלהתייצב לדיון המשלב עניינו. </w:t>
      </w:r>
      <w:r>
        <w:rPr>
          <w:rFonts w:ascii="David Libre" w:hAnsi="David Libre"/>
          <w:b w:val="0"/>
          <w:bCs w:val="0"/>
          <w:sz w:val="24"/>
          <w:szCs w:val="24"/>
          <w:u w:val="none"/>
          <w:rtl/>
        </w:rPr>
        <w:t xml:space="preserve">לאור זאת, </w:t>
      </w:r>
      <w:r w:rsidR="00D349B2">
        <w:rPr>
          <w:rFonts w:ascii="David Libre" w:hAnsi="David Libre" w:hint="cs"/>
          <w:b w:val="0"/>
          <w:bCs w:val="0"/>
          <w:sz w:val="24"/>
          <w:szCs w:val="24"/>
          <w:u w:val="none"/>
          <w:rtl/>
        </w:rPr>
        <w:t xml:space="preserve">והואיל והנאשם טרם פוטר משירות, </w:t>
      </w:r>
      <w:r>
        <w:rPr>
          <w:rFonts w:ascii="David Libre" w:hAnsi="David Libre"/>
          <w:b w:val="0"/>
          <w:bCs w:val="0"/>
          <w:sz w:val="24"/>
          <w:szCs w:val="24"/>
          <w:u w:val="none"/>
          <w:rtl/>
        </w:rPr>
        <w:t xml:space="preserve">מי יתקע </w:t>
      </w:r>
      <w:proofErr w:type="spellStart"/>
      <w:r>
        <w:rPr>
          <w:rFonts w:ascii="David Libre" w:hAnsi="David Libre"/>
          <w:b w:val="0"/>
          <w:bCs w:val="0"/>
          <w:sz w:val="24"/>
          <w:szCs w:val="24"/>
          <w:u w:val="none"/>
          <w:rtl/>
        </w:rPr>
        <w:t>איפ</w:t>
      </w:r>
      <w:r w:rsidR="0071516E">
        <w:rPr>
          <w:rFonts w:ascii="David Libre" w:hAnsi="David Libre" w:hint="cs"/>
          <w:b w:val="0"/>
          <w:bCs w:val="0"/>
          <w:sz w:val="24"/>
          <w:szCs w:val="24"/>
          <w:u w:val="none"/>
          <w:rtl/>
        </w:rPr>
        <w:t>ו</w:t>
      </w:r>
      <w:r>
        <w:rPr>
          <w:rFonts w:ascii="David Libre" w:hAnsi="David Libre"/>
          <w:b w:val="0"/>
          <w:bCs w:val="0"/>
          <w:sz w:val="24"/>
          <w:szCs w:val="24"/>
          <w:u w:val="none"/>
          <w:rtl/>
        </w:rPr>
        <w:t>א</w:t>
      </w:r>
      <w:proofErr w:type="spellEnd"/>
      <w:r>
        <w:rPr>
          <w:rFonts w:ascii="David Libre" w:hAnsi="David Libre"/>
          <w:b w:val="0"/>
          <w:bCs w:val="0"/>
          <w:sz w:val="24"/>
          <w:szCs w:val="24"/>
          <w:u w:val="none"/>
          <w:rtl/>
        </w:rPr>
        <w:t xml:space="preserve"> כף לידינו, כי מעתה ואילך </w:t>
      </w:r>
      <w:r w:rsidR="00D349B2">
        <w:rPr>
          <w:rFonts w:ascii="David Libre" w:hAnsi="David Libre" w:hint="cs"/>
          <w:b w:val="0"/>
          <w:bCs w:val="0"/>
          <w:sz w:val="24"/>
          <w:szCs w:val="24"/>
          <w:u w:val="none"/>
          <w:rtl/>
        </w:rPr>
        <w:t>י</w:t>
      </w:r>
      <w:r>
        <w:rPr>
          <w:rFonts w:ascii="David Libre" w:hAnsi="David Libre"/>
          <w:b w:val="0"/>
          <w:bCs w:val="0"/>
          <w:sz w:val="24"/>
          <w:szCs w:val="24"/>
          <w:u w:val="none"/>
          <w:rtl/>
        </w:rPr>
        <w:t>תייצב ביחיד</w:t>
      </w:r>
      <w:r w:rsidR="00D349B2">
        <w:rPr>
          <w:rFonts w:ascii="David Libre" w:hAnsi="David Libre" w:hint="cs"/>
          <w:b w:val="0"/>
          <w:bCs w:val="0"/>
          <w:sz w:val="24"/>
          <w:szCs w:val="24"/>
          <w:u w:val="none"/>
          <w:rtl/>
        </w:rPr>
        <w:t>תו</w:t>
      </w:r>
      <w:r>
        <w:rPr>
          <w:rFonts w:ascii="David Libre" w:hAnsi="David Libre"/>
          <w:b w:val="0"/>
          <w:bCs w:val="0"/>
          <w:sz w:val="24"/>
          <w:szCs w:val="24"/>
          <w:u w:val="none"/>
          <w:rtl/>
        </w:rPr>
        <w:t xml:space="preserve"> וכן לדיונים בעניינ</w:t>
      </w:r>
      <w:r w:rsidR="00D349B2">
        <w:rPr>
          <w:rFonts w:ascii="David Libre" w:hAnsi="David Libre" w:hint="cs"/>
          <w:b w:val="0"/>
          <w:bCs w:val="0"/>
          <w:sz w:val="24"/>
          <w:szCs w:val="24"/>
          <w:u w:val="none"/>
          <w:rtl/>
        </w:rPr>
        <w:t>ו</w:t>
      </w:r>
      <w:r>
        <w:rPr>
          <w:rFonts w:ascii="David Libre" w:hAnsi="David Libre"/>
          <w:b w:val="0"/>
          <w:bCs w:val="0"/>
          <w:sz w:val="24"/>
          <w:szCs w:val="24"/>
          <w:u w:val="none"/>
          <w:rtl/>
        </w:rPr>
        <w:t xml:space="preserve">? </w:t>
      </w:r>
      <w:r>
        <w:rPr>
          <w:b w:val="0"/>
          <w:bCs w:val="0"/>
          <w:sz w:val="24"/>
          <w:szCs w:val="24"/>
          <w:u w:val="none"/>
          <w:rtl/>
        </w:rPr>
        <w:t xml:space="preserve">(ראו: ע"מ/33/07 </w:t>
      </w:r>
      <w:r>
        <w:rPr>
          <w:sz w:val="24"/>
          <w:szCs w:val="24"/>
          <w:u w:val="none"/>
          <w:rtl/>
        </w:rPr>
        <w:t xml:space="preserve">התובע הצבאי הראשי נ' טור' </w:t>
      </w:r>
      <w:proofErr w:type="spellStart"/>
      <w:r>
        <w:rPr>
          <w:sz w:val="24"/>
          <w:szCs w:val="24"/>
          <w:u w:val="none"/>
          <w:rtl/>
        </w:rPr>
        <w:t>בירקובסקי</w:t>
      </w:r>
      <w:proofErr w:type="spellEnd"/>
      <w:r>
        <w:rPr>
          <w:b w:val="0"/>
          <w:bCs w:val="0"/>
          <w:sz w:val="24"/>
          <w:szCs w:val="24"/>
          <w:u w:val="none"/>
          <w:rtl/>
        </w:rPr>
        <w:t xml:space="preserve"> (2007); ע"מ/25/17 </w:t>
      </w:r>
      <w:r>
        <w:rPr>
          <w:sz w:val="24"/>
          <w:szCs w:val="24"/>
          <w:u w:val="none"/>
          <w:rtl/>
        </w:rPr>
        <w:t xml:space="preserve">טור' בצלאל נ' התובע הצבאי הראשי </w:t>
      </w:r>
      <w:r>
        <w:rPr>
          <w:b w:val="0"/>
          <w:bCs w:val="0"/>
          <w:sz w:val="24"/>
          <w:szCs w:val="24"/>
          <w:u w:val="none"/>
          <w:rtl/>
        </w:rPr>
        <w:t xml:space="preserve">(2017) והפסיקה המנויה שם). </w:t>
      </w:r>
      <w:r w:rsidR="006940C2">
        <w:rPr>
          <w:rFonts w:hint="cs"/>
          <w:b w:val="0"/>
          <w:bCs w:val="0"/>
          <w:sz w:val="24"/>
          <w:szCs w:val="24"/>
          <w:u w:val="none"/>
          <w:rtl/>
        </w:rPr>
        <w:t xml:space="preserve">אמנם, הנאשם התייצב לדיון היום מיוזמתו, וחרף זאת, לא מצאתי שיש בכך כדי לסתור את החזקה הברורה והמובהקת של חשש ההימלטות מאימת הדין בעניינו (ראו והשוו ע"מ 11/19 </w:t>
      </w:r>
      <w:r w:rsidR="006940C2">
        <w:rPr>
          <w:rFonts w:hint="cs"/>
          <w:sz w:val="24"/>
          <w:szCs w:val="24"/>
          <w:u w:val="none"/>
          <w:rtl/>
        </w:rPr>
        <w:t xml:space="preserve">עזרן נ' התובע הצבאי הראשי </w:t>
      </w:r>
      <w:r w:rsidR="006940C2">
        <w:rPr>
          <w:rFonts w:hint="cs"/>
          <w:b w:val="0"/>
          <w:bCs w:val="0"/>
          <w:sz w:val="24"/>
          <w:szCs w:val="24"/>
          <w:u w:val="none"/>
          <w:rtl/>
        </w:rPr>
        <w:t xml:space="preserve">(2019)). </w:t>
      </w:r>
    </w:p>
    <w:p w14:paraId="7276A8D4" w14:textId="77777777" w:rsidR="00DF0DAB" w:rsidRDefault="00DF0DAB" w:rsidP="006B043C">
      <w:pPr>
        <w:pStyle w:val="a3"/>
        <w:jc w:val="both"/>
        <w:rPr>
          <w:b w:val="0"/>
          <w:bCs w:val="0"/>
          <w:sz w:val="24"/>
          <w:szCs w:val="24"/>
          <w:u w:val="none"/>
          <w:rtl/>
        </w:rPr>
      </w:pPr>
    </w:p>
    <w:p w14:paraId="4B3B975F" w14:textId="4F79546C" w:rsidR="00F53346" w:rsidRDefault="006B043C" w:rsidP="006B043C">
      <w:pPr>
        <w:pStyle w:val="a3"/>
        <w:jc w:val="both"/>
        <w:rPr>
          <w:rFonts w:ascii="David Libre" w:hAnsi="David Libre"/>
          <w:b w:val="0"/>
          <w:bCs w:val="0"/>
          <w:sz w:val="24"/>
          <w:szCs w:val="24"/>
          <w:u w:val="none"/>
          <w:rtl/>
        </w:rPr>
      </w:pPr>
      <w:r>
        <w:rPr>
          <w:rFonts w:ascii="David Libre" w:hAnsi="David Libre"/>
          <w:b w:val="0"/>
          <w:bCs w:val="0"/>
          <w:sz w:val="24"/>
          <w:szCs w:val="24"/>
          <w:u w:val="none"/>
          <w:rtl/>
        </w:rPr>
        <w:t xml:space="preserve">לצד </w:t>
      </w:r>
      <w:r w:rsidR="00FD7D8C">
        <w:rPr>
          <w:rFonts w:ascii="David Libre" w:hAnsi="David Libre" w:hint="cs"/>
          <w:b w:val="0"/>
          <w:bCs w:val="0"/>
          <w:sz w:val="24"/>
          <w:szCs w:val="24"/>
          <w:u w:val="none"/>
          <w:rtl/>
        </w:rPr>
        <w:t>עילה זו</w:t>
      </w:r>
      <w:r>
        <w:rPr>
          <w:rFonts w:ascii="David Libre" w:hAnsi="David Libre"/>
          <w:b w:val="0"/>
          <w:bCs w:val="0"/>
          <w:sz w:val="24"/>
          <w:szCs w:val="24"/>
          <w:u w:val="none"/>
          <w:rtl/>
        </w:rPr>
        <w:t xml:space="preserve">, </w:t>
      </w:r>
      <w:r w:rsidR="00DF0DAB">
        <w:rPr>
          <w:rFonts w:ascii="David Libre" w:hAnsi="David Libre" w:hint="cs"/>
          <w:b w:val="0"/>
          <w:bCs w:val="0"/>
          <w:sz w:val="24"/>
          <w:szCs w:val="24"/>
          <w:u w:val="none"/>
          <w:rtl/>
        </w:rPr>
        <w:t xml:space="preserve">הואיל והנאשם טרם פוטר באופן רשמי משירות, </w:t>
      </w:r>
      <w:r>
        <w:rPr>
          <w:rFonts w:ascii="David Libre" w:hAnsi="David Libre"/>
          <w:b w:val="0"/>
          <w:bCs w:val="0"/>
          <w:sz w:val="24"/>
          <w:szCs w:val="24"/>
          <w:u w:val="none"/>
          <w:rtl/>
        </w:rPr>
        <w:t>מתקיימות בעניי</w:t>
      </w:r>
      <w:r w:rsidR="00DF0DAB">
        <w:rPr>
          <w:rFonts w:ascii="David Libre" w:hAnsi="David Libre" w:hint="cs"/>
          <w:b w:val="0"/>
          <w:bCs w:val="0"/>
          <w:sz w:val="24"/>
          <w:szCs w:val="24"/>
          <w:u w:val="none"/>
          <w:rtl/>
        </w:rPr>
        <w:t>נו</w:t>
      </w:r>
      <w:r>
        <w:rPr>
          <w:rFonts w:ascii="David Libre" w:hAnsi="David Libre"/>
          <w:b w:val="0"/>
          <w:bCs w:val="0"/>
          <w:sz w:val="24"/>
          <w:szCs w:val="24"/>
          <w:u w:val="none"/>
          <w:rtl/>
        </w:rPr>
        <w:t xml:space="preserve"> עילות </w:t>
      </w:r>
      <w:r w:rsidR="0052190D">
        <w:rPr>
          <w:rFonts w:ascii="David Libre" w:hAnsi="David Libre" w:hint="cs"/>
          <w:b w:val="0"/>
          <w:bCs w:val="0"/>
          <w:sz w:val="24"/>
          <w:szCs w:val="24"/>
          <w:u w:val="none"/>
          <w:rtl/>
        </w:rPr>
        <w:t xml:space="preserve">מעצר </w:t>
      </w:r>
      <w:r>
        <w:rPr>
          <w:rFonts w:ascii="David Libre" w:hAnsi="David Libre"/>
          <w:b w:val="0"/>
          <w:bCs w:val="0"/>
          <w:sz w:val="24"/>
          <w:szCs w:val="24"/>
          <w:u w:val="none"/>
          <w:rtl/>
        </w:rPr>
        <w:t xml:space="preserve">מובהקות של </w:t>
      </w:r>
      <w:r>
        <w:rPr>
          <w:rFonts w:ascii="David Libre" w:hAnsi="David Libre"/>
          <w:sz w:val="24"/>
          <w:szCs w:val="24"/>
          <w:u w:val="none"/>
          <w:rtl/>
        </w:rPr>
        <w:t>מסוכנות צבאית וחשש לפגיעה במשמעת הצבאית</w:t>
      </w:r>
      <w:r>
        <w:rPr>
          <w:rFonts w:ascii="David Libre" w:hAnsi="David Libre"/>
          <w:b w:val="0"/>
          <w:bCs w:val="0"/>
          <w:sz w:val="24"/>
          <w:szCs w:val="24"/>
          <w:u w:val="none"/>
          <w:rtl/>
        </w:rPr>
        <w:t>, המצדיקות ככלל את מעצר</w:t>
      </w:r>
      <w:r w:rsidR="0052190D">
        <w:rPr>
          <w:rFonts w:ascii="David Libre" w:hAnsi="David Libre" w:hint="cs"/>
          <w:b w:val="0"/>
          <w:bCs w:val="0"/>
          <w:sz w:val="24"/>
          <w:szCs w:val="24"/>
          <w:u w:val="none"/>
          <w:rtl/>
        </w:rPr>
        <w:t>ם</w:t>
      </w:r>
      <w:r>
        <w:rPr>
          <w:rFonts w:ascii="David Libre" w:hAnsi="David Libre"/>
          <w:b w:val="0"/>
          <w:bCs w:val="0"/>
          <w:sz w:val="24"/>
          <w:szCs w:val="24"/>
          <w:u w:val="none"/>
          <w:rtl/>
        </w:rPr>
        <w:t xml:space="preserve"> של נעדרים משירות, כפי שנקבע בהחלטתו המקיפה של בית הדין הצבאי לערעורים </w:t>
      </w:r>
      <w:proofErr w:type="spellStart"/>
      <w:r>
        <w:rPr>
          <w:rFonts w:ascii="David Libre" w:hAnsi="David Libre"/>
          <w:b w:val="0"/>
          <w:bCs w:val="0"/>
          <w:sz w:val="24"/>
          <w:szCs w:val="24"/>
          <w:u w:val="none"/>
          <w:rtl/>
        </w:rPr>
        <w:t>בע</w:t>
      </w:r>
      <w:proofErr w:type="spellEnd"/>
      <w:r>
        <w:rPr>
          <w:rFonts w:ascii="David Libre" w:hAnsi="David Libre"/>
          <w:b w:val="0"/>
          <w:bCs w:val="0"/>
          <w:sz w:val="24"/>
          <w:szCs w:val="24"/>
          <w:u w:val="none"/>
          <w:rtl/>
        </w:rPr>
        <w:t xml:space="preserve">/24,25,26/21 בעניין </w:t>
      </w:r>
      <w:proofErr w:type="spellStart"/>
      <w:r>
        <w:rPr>
          <w:rFonts w:ascii="David Libre" w:hAnsi="David Libre"/>
          <w:sz w:val="24"/>
          <w:szCs w:val="24"/>
          <w:u w:val="none"/>
          <w:rtl/>
        </w:rPr>
        <w:t>התרסי</w:t>
      </w:r>
      <w:proofErr w:type="spellEnd"/>
      <w:r>
        <w:rPr>
          <w:rFonts w:ascii="David Libre" w:hAnsi="David Libre"/>
          <w:b w:val="0"/>
          <w:bCs w:val="0"/>
          <w:sz w:val="24"/>
          <w:szCs w:val="24"/>
          <w:u w:val="none"/>
          <w:rtl/>
        </w:rPr>
        <w:t xml:space="preserve"> ואח' נ' </w:t>
      </w:r>
      <w:proofErr w:type="spellStart"/>
      <w:r>
        <w:rPr>
          <w:rFonts w:ascii="David Libre" w:hAnsi="David Libre"/>
          <w:b w:val="0"/>
          <w:bCs w:val="0"/>
          <w:sz w:val="24"/>
          <w:szCs w:val="24"/>
          <w:u w:val="none"/>
          <w:rtl/>
        </w:rPr>
        <w:t>התצ"ר</w:t>
      </w:r>
      <w:proofErr w:type="spellEnd"/>
      <w:r w:rsidR="0052190D">
        <w:rPr>
          <w:rFonts w:ascii="David Libre" w:hAnsi="David Libre" w:hint="cs"/>
          <w:b w:val="0"/>
          <w:bCs w:val="0"/>
          <w:sz w:val="24"/>
          <w:szCs w:val="24"/>
          <w:u w:val="none"/>
          <w:rtl/>
        </w:rPr>
        <w:t xml:space="preserve"> (2021)</w:t>
      </w:r>
      <w:r>
        <w:rPr>
          <w:rFonts w:ascii="David Libre" w:hAnsi="David Libre"/>
          <w:b w:val="0"/>
          <w:bCs w:val="0"/>
          <w:sz w:val="24"/>
          <w:szCs w:val="24"/>
          <w:u w:val="none"/>
          <w:rtl/>
        </w:rPr>
        <w:t xml:space="preserve">. </w:t>
      </w:r>
    </w:p>
    <w:p w14:paraId="2979445B" w14:textId="77777777" w:rsidR="00F53346" w:rsidRDefault="00F53346" w:rsidP="006B043C">
      <w:pPr>
        <w:pStyle w:val="a3"/>
        <w:jc w:val="both"/>
        <w:rPr>
          <w:rFonts w:ascii="David Libre" w:hAnsi="David Libre"/>
          <w:b w:val="0"/>
          <w:bCs w:val="0"/>
          <w:sz w:val="24"/>
          <w:szCs w:val="24"/>
          <w:u w:val="none"/>
          <w:rtl/>
        </w:rPr>
      </w:pPr>
    </w:p>
    <w:p w14:paraId="074C89A4" w14:textId="6CE56FE4" w:rsidR="006B043C" w:rsidRDefault="006B043C" w:rsidP="006B043C">
      <w:pPr>
        <w:pStyle w:val="a3"/>
        <w:jc w:val="both"/>
        <w:rPr>
          <w:rFonts w:ascii="David Libre" w:hAnsi="David Libre"/>
          <w:b w:val="0"/>
          <w:bCs w:val="0"/>
          <w:sz w:val="24"/>
          <w:szCs w:val="24"/>
          <w:u w:val="none"/>
          <w:rtl/>
        </w:rPr>
      </w:pPr>
      <w:r>
        <w:rPr>
          <w:rFonts w:ascii="David Libre" w:hAnsi="David Libre"/>
          <w:b w:val="0"/>
          <w:bCs w:val="0"/>
          <w:sz w:val="24"/>
          <w:szCs w:val="24"/>
          <w:u w:val="none"/>
          <w:rtl/>
        </w:rPr>
        <w:t>זה המקום לציין, כי אף אם יותאם לנאשם פטור אשר יהא בו כדי להקהות</w:t>
      </w:r>
      <w:r>
        <w:rPr>
          <w:rFonts w:ascii="David Libre" w:hAnsi="David Libre"/>
          <w:b w:val="0"/>
          <w:bCs w:val="0"/>
          <w:sz w:val="24"/>
          <w:szCs w:val="24"/>
          <w:u w:val="none"/>
        </w:rPr>
        <w:t xml:space="preserve">  </w:t>
      </w:r>
      <w:r>
        <w:rPr>
          <w:rFonts w:ascii="David Libre" w:hAnsi="David Libre"/>
          <w:b w:val="0"/>
          <w:bCs w:val="0"/>
          <w:sz w:val="24"/>
          <w:szCs w:val="24"/>
          <w:u w:val="none"/>
          <w:rtl/>
        </w:rPr>
        <w:t xml:space="preserve">את עילות המעצר המניעתית והצבאית הייחודיות, לא יהיה בכך כדי להקהות את עילת החשש להימלטות מאימת הדין. </w:t>
      </w:r>
      <w:r w:rsidR="006B1687">
        <w:rPr>
          <w:rFonts w:ascii="David Libre" w:hAnsi="David Libre" w:hint="cs"/>
          <w:b w:val="0"/>
          <w:bCs w:val="0"/>
          <w:sz w:val="24"/>
          <w:szCs w:val="24"/>
          <w:u w:val="none"/>
          <w:rtl/>
        </w:rPr>
        <w:t xml:space="preserve"> כך ככלל, וודאי לנוכח רצף ההיעדרויות הנוספות שצבר לחובתו.</w:t>
      </w:r>
      <w:r w:rsidR="0014205A">
        <w:rPr>
          <w:rFonts w:ascii="David Libre" w:hAnsi="David Libre" w:hint="cs"/>
          <w:b w:val="0"/>
          <w:bCs w:val="0"/>
          <w:sz w:val="24"/>
          <w:szCs w:val="24"/>
          <w:u w:val="none"/>
          <w:rtl/>
        </w:rPr>
        <w:t xml:space="preserve"> כן נקבע בפסיקה, בהקשר של מתן פטור נפשי, כי מצבו הרפואי לרבות מצבו הנפשי של נאשם, אינו מקרין </w:t>
      </w:r>
      <w:r w:rsidR="0014205A" w:rsidRPr="006F615E">
        <w:rPr>
          <w:rFonts w:ascii="David Libre" w:hAnsi="David Libre" w:hint="cs"/>
          <w:sz w:val="24"/>
          <w:szCs w:val="24"/>
          <w:u w:val="none"/>
          <w:rtl/>
        </w:rPr>
        <w:t>בהכרח</w:t>
      </w:r>
      <w:r w:rsidR="0014205A">
        <w:rPr>
          <w:rFonts w:ascii="David Libre" w:hAnsi="David Libre" w:hint="cs"/>
          <w:b w:val="0"/>
          <w:bCs w:val="0"/>
          <w:sz w:val="24"/>
          <w:szCs w:val="24"/>
          <w:u w:val="none"/>
          <w:rtl/>
        </w:rPr>
        <w:t xml:space="preserve"> אחורנית</w:t>
      </w:r>
      <w:r w:rsidR="00B177B3">
        <w:rPr>
          <w:rFonts w:ascii="David Libre" w:hAnsi="David Libre" w:hint="cs"/>
          <w:b w:val="0"/>
          <w:bCs w:val="0"/>
          <w:sz w:val="24"/>
          <w:szCs w:val="24"/>
          <w:u w:val="none"/>
          <w:rtl/>
        </w:rPr>
        <w:t xml:space="preserve"> </w:t>
      </w:r>
      <w:r w:rsidR="0014205A">
        <w:rPr>
          <w:rFonts w:ascii="David Libre" w:hAnsi="David Libre" w:hint="cs"/>
          <w:b w:val="0"/>
          <w:bCs w:val="0"/>
          <w:sz w:val="24"/>
          <w:szCs w:val="24"/>
          <w:u w:val="none"/>
          <w:rtl/>
        </w:rPr>
        <w:t xml:space="preserve">לעבר תקופת ההיעדרות המיוחסת ואינו מצביע על כשירותו של הנאשם לשרת במהלך תקופת ההיעדרות (ע"מ 38/13 </w:t>
      </w:r>
      <w:r w:rsidR="0014205A">
        <w:rPr>
          <w:rFonts w:ascii="David Libre" w:hAnsi="David Libre" w:hint="cs"/>
          <w:sz w:val="24"/>
          <w:szCs w:val="24"/>
          <w:u w:val="none"/>
          <w:rtl/>
        </w:rPr>
        <w:t xml:space="preserve">פחימה נ' טור' כהן </w:t>
      </w:r>
      <w:r w:rsidR="0014205A">
        <w:rPr>
          <w:rFonts w:ascii="David Libre" w:hAnsi="David Libre" w:hint="cs"/>
          <w:b w:val="0"/>
          <w:bCs w:val="0"/>
          <w:sz w:val="24"/>
          <w:szCs w:val="24"/>
          <w:u w:val="none"/>
          <w:rtl/>
        </w:rPr>
        <w:t xml:space="preserve">(2006)). </w:t>
      </w:r>
      <w:r w:rsidR="00B177B3">
        <w:rPr>
          <w:rFonts w:ascii="David Libre" w:hAnsi="David Libre" w:hint="cs"/>
          <w:b w:val="0"/>
          <w:bCs w:val="0"/>
          <w:sz w:val="24"/>
          <w:szCs w:val="24"/>
          <w:u w:val="none"/>
          <w:rtl/>
        </w:rPr>
        <w:t xml:space="preserve">ואם כך הוא בעניין פטור נפשי - ודאי שיפים הדברים, בשינויים </w:t>
      </w:r>
      <w:proofErr w:type="spellStart"/>
      <w:r w:rsidR="00B177B3">
        <w:rPr>
          <w:rFonts w:ascii="David Libre" w:hAnsi="David Libre" w:hint="cs"/>
          <w:b w:val="0"/>
          <w:bCs w:val="0"/>
          <w:sz w:val="24"/>
          <w:szCs w:val="24"/>
          <w:u w:val="none"/>
          <w:rtl/>
        </w:rPr>
        <w:t>המחוייבים</w:t>
      </w:r>
      <w:proofErr w:type="spellEnd"/>
      <w:r w:rsidR="00B177B3">
        <w:rPr>
          <w:rFonts w:ascii="David Libre" w:hAnsi="David Libre" w:hint="cs"/>
          <w:b w:val="0"/>
          <w:bCs w:val="0"/>
          <w:sz w:val="24"/>
          <w:szCs w:val="24"/>
          <w:u w:val="none"/>
          <w:rtl/>
        </w:rPr>
        <w:t xml:space="preserve">, גם לענייננו. </w:t>
      </w:r>
    </w:p>
    <w:p w14:paraId="1E491281" w14:textId="77777777" w:rsidR="006B043C" w:rsidRDefault="006B043C" w:rsidP="006B043C">
      <w:pPr>
        <w:pStyle w:val="a3"/>
        <w:jc w:val="both"/>
        <w:rPr>
          <w:rFonts w:ascii="David Libre" w:hAnsi="David Libre"/>
          <w:b w:val="0"/>
          <w:bCs w:val="0"/>
          <w:sz w:val="24"/>
          <w:szCs w:val="24"/>
          <w:u w:val="none"/>
          <w:rtl/>
        </w:rPr>
      </w:pPr>
    </w:p>
    <w:p w14:paraId="7CAC6BBC" w14:textId="68905018" w:rsidR="00B53C64" w:rsidRDefault="00BA5D43" w:rsidP="006B043C">
      <w:pPr>
        <w:pStyle w:val="a3"/>
        <w:jc w:val="both"/>
        <w:rPr>
          <w:rFonts w:ascii="David Libre" w:hAnsi="David Libre"/>
          <w:b w:val="0"/>
          <w:bCs w:val="0"/>
          <w:sz w:val="24"/>
          <w:szCs w:val="24"/>
          <w:u w:val="none"/>
          <w:rtl/>
        </w:rPr>
      </w:pPr>
      <w:r>
        <w:rPr>
          <w:rFonts w:ascii="David Libre" w:hAnsi="David Libre" w:hint="cs"/>
          <w:b w:val="0"/>
          <w:bCs w:val="0"/>
          <w:sz w:val="24"/>
          <w:szCs w:val="24"/>
          <w:u w:val="none"/>
          <w:rtl/>
        </w:rPr>
        <w:t xml:space="preserve">לצד עילות אלו, קמה </w:t>
      </w:r>
      <w:r w:rsidR="006B043C">
        <w:rPr>
          <w:rFonts w:ascii="David Libre" w:hAnsi="David Libre"/>
          <w:b w:val="0"/>
          <w:bCs w:val="0"/>
          <w:sz w:val="24"/>
          <w:szCs w:val="24"/>
          <w:u w:val="none"/>
          <w:rtl/>
        </w:rPr>
        <w:t>בעניינ</w:t>
      </w:r>
      <w:r w:rsidR="00B53C64">
        <w:rPr>
          <w:rFonts w:ascii="David Libre" w:hAnsi="David Libre" w:hint="cs"/>
          <w:b w:val="0"/>
          <w:bCs w:val="0"/>
          <w:sz w:val="24"/>
          <w:szCs w:val="24"/>
          <w:u w:val="none"/>
          <w:rtl/>
        </w:rPr>
        <w:t>ו</w:t>
      </w:r>
      <w:r w:rsidR="006B043C">
        <w:rPr>
          <w:rFonts w:ascii="David Libre" w:hAnsi="David Libre"/>
          <w:b w:val="0"/>
          <w:bCs w:val="0"/>
          <w:sz w:val="24"/>
          <w:szCs w:val="24"/>
          <w:u w:val="none"/>
          <w:rtl/>
        </w:rPr>
        <w:t xml:space="preserve"> של הנאשם עילת מעצר עצמאית</w:t>
      </w:r>
      <w:r>
        <w:rPr>
          <w:rFonts w:ascii="David Libre" w:hAnsi="David Libre" w:hint="cs"/>
          <w:b w:val="0"/>
          <w:bCs w:val="0"/>
          <w:sz w:val="24"/>
          <w:szCs w:val="24"/>
          <w:u w:val="none"/>
          <w:rtl/>
        </w:rPr>
        <w:t xml:space="preserve"> ונפרדת</w:t>
      </w:r>
      <w:r w:rsidR="006B043C">
        <w:rPr>
          <w:rFonts w:ascii="David Libre" w:hAnsi="David Libre"/>
          <w:b w:val="0"/>
          <w:bCs w:val="0"/>
          <w:sz w:val="24"/>
          <w:szCs w:val="24"/>
          <w:u w:val="none"/>
          <w:rtl/>
        </w:rPr>
        <w:t xml:space="preserve">, הנעוצה </w:t>
      </w:r>
      <w:r w:rsidR="006B043C" w:rsidRPr="0015306E">
        <w:rPr>
          <w:rFonts w:ascii="David Libre" w:hAnsi="David Libre"/>
          <w:sz w:val="24"/>
          <w:szCs w:val="24"/>
          <w:u w:val="none"/>
          <w:rtl/>
        </w:rPr>
        <w:t>בהפרת</w:t>
      </w:r>
      <w:r w:rsidR="006B043C">
        <w:rPr>
          <w:rFonts w:ascii="David Libre" w:hAnsi="David Libre"/>
          <w:b w:val="0"/>
          <w:bCs w:val="0"/>
          <w:sz w:val="24"/>
          <w:szCs w:val="24"/>
          <w:u w:val="none"/>
          <w:rtl/>
        </w:rPr>
        <w:t xml:space="preserve"> </w:t>
      </w:r>
      <w:r w:rsidR="006B043C" w:rsidRPr="0015306E">
        <w:rPr>
          <w:rFonts w:ascii="David Libre" w:hAnsi="David Libre"/>
          <w:sz w:val="24"/>
          <w:szCs w:val="24"/>
          <w:u w:val="none"/>
          <w:rtl/>
        </w:rPr>
        <w:t>תנאי</w:t>
      </w:r>
      <w:r w:rsidR="006B043C">
        <w:rPr>
          <w:rFonts w:ascii="David Libre" w:hAnsi="David Libre"/>
          <w:b w:val="0"/>
          <w:bCs w:val="0"/>
          <w:sz w:val="24"/>
          <w:szCs w:val="24"/>
          <w:u w:val="none"/>
          <w:rtl/>
        </w:rPr>
        <w:t xml:space="preserve"> </w:t>
      </w:r>
      <w:r w:rsidR="0052190D">
        <w:rPr>
          <w:rFonts w:ascii="David Libre" w:hAnsi="David Libre" w:hint="cs"/>
          <w:sz w:val="24"/>
          <w:szCs w:val="24"/>
          <w:u w:val="none"/>
          <w:rtl/>
        </w:rPr>
        <w:t>שחרור</w:t>
      </w:r>
      <w:r w:rsidR="00B53C64" w:rsidRPr="0015306E">
        <w:rPr>
          <w:rFonts w:ascii="David Libre" w:hAnsi="David Libre" w:hint="cs"/>
          <w:sz w:val="24"/>
          <w:szCs w:val="24"/>
          <w:u w:val="none"/>
          <w:rtl/>
        </w:rPr>
        <w:t>ו</w:t>
      </w:r>
      <w:r w:rsidR="006B043C">
        <w:rPr>
          <w:rFonts w:ascii="David Libre" w:hAnsi="David Libre"/>
          <w:b w:val="0"/>
          <w:bCs w:val="0"/>
          <w:sz w:val="24"/>
          <w:szCs w:val="24"/>
          <w:u w:val="none"/>
          <w:rtl/>
        </w:rPr>
        <w:t xml:space="preserve">, כאמור בסעיף 21(א)(2) לחוק המעצרים, לגביה נקבע כי ככלל לא תינקט חלופת מעצר. כזכור, הנאשם הפר מספר תנאים מתנאי </w:t>
      </w:r>
      <w:r w:rsidR="00B53C64">
        <w:rPr>
          <w:rFonts w:ascii="David Libre" w:hAnsi="David Libre" w:hint="cs"/>
          <w:b w:val="0"/>
          <w:bCs w:val="0"/>
          <w:sz w:val="24"/>
          <w:szCs w:val="24"/>
          <w:u w:val="none"/>
          <w:rtl/>
        </w:rPr>
        <w:t>ה</w:t>
      </w:r>
      <w:r w:rsidR="006B043C">
        <w:rPr>
          <w:rFonts w:ascii="David Libre" w:hAnsi="David Libre"/>
          <w:b w:val="0"/>
          <w:bCs w:val="0"/>
          <w:sz w:val="24"/>
          <w:szCs w:val="24"/>
          <w:u w:val="none"/>
          <w:rtl/>
        </w:rPr>
        <w:t>מעצר</w:t>
      </w:r>
      <w:r w:rsidR="00B53C64">
        <w:rPr>
          <w:rFonts w:ascii="David Libre" w:hAnsi="David Libre" w:hint="cs"/>
          <w:b w:val="0"/>
          <w:bCs w:val="0"/>
          <w:sz w:val="24"/>
          <w:szCs w:val="24"/>
          <w:u w:val="none"/>
          <w:rtl/>
        </w:rPr>
        <w:t xml:space="preserve"> שנקבעו לו</w:t>
      </w:r>
      <w:r w:rsidR="006B043C">
        <w:rPr>
          <w:rFonts w:ascii="David Libre" w:hAnsi="David Libre"/>
          <w:b w:val="0"/>
          <w:bCs w:val="0"/>
          <w:sz w:val="24"/>
          <w:szCs w:val="24"/>
          <w:u w:val="none"/>
          <w:rtl/>
        </w:rPr>
        <w:t>: ה</w:t>
      </w:r>
      <w:r w:rsidR="00B53C64">
        <w:rPr>
          <w:rFonts w:ascii="David Libre" w:hAnsi="David Libre" w:hint="cs"/>
          <w:b w:val="0"/>
          <w:bCs w:val="0"/>
          <w:sz w:val="24"/>
          <w:szCs w:val="24"/>
          <w:u w:val="none"/>
          <w:rtl/>
        </w:rPr>
        <w:t>וא נעדר מהשירות הצבאי שלוש פעמים שלא ברשות</w:t>
      </w:r>
      <w:r>
        <w:rPr>
          <w:rFonts w:ascii="David Libre" w:hAnsi="David Libre" w:hint="cs"/>
          <w:b w:val="0"/>
          <w:bCs w:val="0"/>
          <w:sz w:val="24"/>
          <w:szCs w:val="24"/>
          <w:u w:val="none"/>
          <w:rtl/>
        </w:rPr>
        <w:t xml:space="preserve"> ו</w:t>
      </w:r>
      <w:r w:rsidR="006B043C">
        <w:rPr>
          <w:rFonts w:ascii="David Libre" w:hAnsi="David Libre"/>
          <w:b w:val="0"/>
          <w:bCs w:val="0"/>
          <w:sz w:val="24"/>
          <w:szCs w:val="24"/>
          <w:u w:val="none"/>
          <w:rtl/>
        </w:rPr>
        <w:t>לא התמיד בשירות תקין</w:t>
      </w:r>
      <w:r>
        <w:rPr>
          <w:rFonts w:ascii="David Libre" w:hAnsi="David Libre" w:hint="cs"/>
          <w:b w:val="0"/>
          <w:bCs w:val="0"/>
          <w:sz w:val="24"/>
          <w:szCs w:val="24"/>
          <w:u w:val="none"/>
          <w:rtl/>
        </w:rPr>
        <w:t xml:space="preserve">. </w:t>
      </w:r>
    </w:p>
    <w:p w14:paraId="04A91817" w14:textId="77777777" w:rsidR="00B53C64" w:rsidRDefault="00B53C64" w:rsidP="006B043C">
      <w:pPr>
        <w:pStyle w:val="a3"/>
        <w:jc w:val="both"/>
        <w:rPr>
          <w:rFonts w:ascii="David Libre" w:hAnsi="David Libre"/>
          <w:b w:val="0"/>
          <w:bCs w:val="0"/>
          <w:sz w:val="24"/>
          <w:szCs w:val="24"/>
          <w:u w:val="none"/>
          <w:rtl/>
        </w:rPr>
      </w:pPr>
    </w:p>
    <w:p w14:paraId="5C34B567" w14:textId="77777777" w:rsidR="00956976" w:rsidRDefault="00B53C64" w:rsidP="006B043C">
      <w:pPr>
        <w:pStyle w:val="a3"/>
        <w:jc w:val="both"/>
        <w:rPr>
          <w:rFonts w:ascii="David Libre" w:hAnsi="David Libre"/>
          <w:b w:val="0"/>
          <w:bCs w:val="0"/>
          <w:sz w:val="24"/>
          <w:szCs w:val="24"/>
          <w:u w:val="none"/>
          <w:rtl/>
        </w:rPr>
      </w:pPr>
      <w:r>
        <w:rPr>
          <w:rFonts w:ascii="David Libre" w:hAnsi="David Libre" w:hint="cs"/>
          <w:b w:val="0"/>
          <w:bCs w:val="0"/>
          <w:sz w:val="24"/>
          <w:szCs w:val="24"/>
          <w:u w:val="none"/>
          <w:rtl/>
        </w:rPr>
        <w:t xml:space="preserve">עיון מעמיק בתדפיסו האישי של הנאשם </w:t>
      </w:r>
      <w:r w:rsidR="00702501">
        <w:rPr>
          <w:rFonts w:ascii="David Libre" w:hAnsi="David Libre" w:hint="cs"/>
          <w:b w:val="0"/>
          <w:bCs w:val="0"/>
          <w:sz w:val="24"/>
          <w:szCs w:val="24"/>
          <w:u w:val="none"/>
          <w:rtl/>
        </w:rPr>
        <w:t xml:space="preserve">ובפרוטוקול </w:t>
      </w:r>
      <w:proofErr w:type="spellStart"/>
      <w:r w:rsidR="00702501">
        <w:rPr>
          <w:rFonts w:ascii="David Libre" w:hAnsi="David Libre" w:hint="cs"/>
          <w:b w:val="0"/>
          <w:bCs w:val="0"/>
          <w:sz w:val="24"/>
          <w:szCs w:val="24"/>
          <w:u w:val="none"/>
          <w:rtl/>
        </w:rPr>
        <w:t>הווה"ל</w:t>
      </w:r>
      <w:proofErr w:type="spellEnd"/>
      <w:r w:rsidR="00702501">
        <w:rPr>
          <w:rFonts w:ascii="David Libre" w:hAnsi="David Libre" w:hint="cs"/>
          <w:b w:val="0"/>
          <w:bCs w:val="0"/>
          <w:sz w:val="24"/>
          <w:szCs w:val="24"/>
          <w:u w:val="none"/>
          <w:rtl/>
        </w:rPr>
        <w:t xml:space="preserve"> שהוגש לעיוני </w:t>
      </w:r>
      <w:r>
        <w:rPr>
          <w:rFonts w:ascii="David Libre" w:hAnsi="David Libre" w:hint="cs"/>
          <w:b w:val="0"/>
          <w:bCs w:val="0"/>
          <w:sz w:val="24"/>
          <w:szCs w:val="24"/>
          <w:u w:val="none"/>
          <w:rtl/>
        </w:rPr>
        <w:t>מעלה</w:t>
      </w:r>
      <w:r w:rsidR="00702501">
        <w:rPr>
          <w:rFonts w:ascii="David Libre" w:hAnsi="David Libre" w:hint="cs"/>
          <w:b w:val="0"/>
          <w:bCs w:val="0"/>
          <w:sz w:val="24"/>
          <w:szCs w:val="24"/>
          <w:u w:val="none"/>
          <w:rtl/>
        </w:rPr>
        <w:t>,</w:t>
      </w:r>
      <w:r>
        <w:rPr>
          <w:rFonts w:ascii="David Libre" w:hAnsi="David Libre" w:hint="cs"/>
          <w:b w:val="0"/>
          <w:bCs w:val="0"/>
          <w:sz w:val="24"/>
          <w:szCs w:val="24"/>
          <w:u w:val="none"/>
          <w:rtl/>
        </w:rPr>
        <w:t xml:space="preserve"> כי פחות מחודש לאחר שחרורו כאמור ביום 13.10.22 במסגרת בית הדין המשלב, ביום 9.11.22 החל בהיעדרות בת 13 ימים בגינה נידון למחבוש. בהמשך, ביום 5.12.22 יצא לדחיית שירות וביום 2.1.23 הוצב בטירונות בחוות השומר. לא חלפו יומיי</w:t>
      </w:r>
      <w:r w:rsidR="00196E27">
        <w:rPr>
          <w:rFonts w:ascii="David Libre" w:hAnsi="David Libre" w:hint="cs"/>
          <w:b w:val="0"/>
          <w:bCs w:val="0"/>
          <w:sz w:val="24"/>
          <w:szCs w:val="24"/>
          <w:u w:val="none"/>
          <w:rtl/>
        </w:rPr>
        <w:t>ם</w:t>
      </w:r>
      <w:r>
        <w:rPr>
          <w:rFonts w:ascii="David Libre" w:hAnsi="David Libre" w:hint="cs"/>
          <w:b w:val="0"/>
          <w:bCs w:val="0"/>
          <w:sz w:val="24"/>
          <w:szCs w:val="24"/>
          <w:u w:val="none"/>
          <w:rtl/>
        </w:rPr>
        <w:t xml:space="preserve">, והנאשם החל בנפקדות נוספת בת 14 יום בסופה התייצב ביחידתו, ונפקד שוב למחרת למשך 19 ימים נוספים. </w:t>
      </w:r>
    </w:p>
    <w:p w14:paraId="2200909A" w14:textId="77777777" w:rsidR="00956976" w:rsidRDefault="00956976" w:rsidP="006B043C">
      <w:pPr>
        <w:pStyle w:val="a3"/>
        <w:jc w:val="both"/>
        <w:rPr>
          <w:rFonts w:ascii="David Libre" w:hAnsi="David Libre"/>
          <w:b w:val="0"/>
          <w:bCs w:val="0"/>
          <w:sz w:val="24"/>
          <w:szCs w:val="24"/>
          <w:u w:val="none"/>
          <w:rtl/>
        </w:rPr>
      </w:pPr>
    </w:p>
    <w:p w14:paraId="46E7CB9C" w14:textId="77777777" w:rsidR="00956976" w:rsidRDefault="00196E27" w:rsidP="006B043C">
      <w:pPr>
        <w:pStyle w:val="a3"/>
        <w:jc w:val="both"/>
        <w:rPr>
          <w:rFonts w:ascii="David Libre" w:hAnsi="David Libre"/>
          <w:b w:val="0"/>
          <w:bCs w:val="0"/>
          <w:sz w:val="24"/>
          <w:szCs w:val="24"/>
          <w:u w:val="none"/>
          <w:rtl/>
        </w:rPr>
      </w:pPr>
      <w:r>
        <w:rPr>
          <w:rFonts w:ascii="David Libre" w:hAnsi="David Libre" w:hint="cs"/>
          <w:b w:val="0"/>
          <w:bCs w:val="0"/>
          <w:sz w:val="24"/>
          <w:szCs w:val="24"/>
          <w:u w:val="none"/>
          <w:rtl/>
        </w:rPr>
        <w:lastRenderedPageBreak/>
        <w:t>דו"ח שילוב מיום 14.2.23 מעלה כי משיחות של מש"קית השילוב עם הנאשם, הוא אינו מעוניין לשרת</w:t>
      </w:r>
      <w:r w:rsidR="00030C1F">
        <w:rPr>
          <w:rFonts w:ascii="David Libre" w:hAnsi="David Libre" w:hint="cs"/>
          <w:b w:val="0"/>
          <w:bCs w:val="0"/>
          <w:sz w:val="24"/>
          <w:szCs w:val="24"/>
          <w:u w:val="none"/>
          <w:rtl/>
        </w:rPr>
        <w:t xml:space="preserve">, וביקש </w:t>
      </w:r>
      <w:proofErr w:type="spellStart"/>
      <w:r w:rsidR="00030C1F">
        <w:rPr>
          <w:rFonts w:ascii="David Libre" w:hAnsi="David Libre" w:hint="cs"/>
          <w:b w:val="0"/>
          <w:bCs w:val="0"/>
          <w:sz w:val="24"/>
          <w:szCs w:val="24"/>
          <w:u w:val="none"/>
          <w:rtl/>
        </w:rPr>
        <w:t>וה"ל</w:t>
      </w:r>
      <w:proofErr w:type="spellEnd"/>
      <w:r w:rsidR="00030C1F">
        <w:rPr>
          <w:rFonts w:ascii="David Libre" w:hAnsi="David Libre" w:hint="cs"/>
          <w:b w:val="0"/>
          <w:bCs w:val="0"/>
          <w:sz w:val="24"/>
          <w:szCs w:val="24"/>
          <w:u w:val="none"/>
          <w:rtl/>
        </w:rPr>
        <w:t xml:space="preserve"> או קב"ן</w:t>
      </w:r>
      <w:r>
        <w:rPr>
          <w:rFonts w:ascii="David Libre" w:hAnsi="David Libre" w:hint="cs"/>
          <w:b w:val="0"/>
          <w:bCs w:val="0"/>
          <w:sz w:val="24"/>
          <w:szCs w:val="24"/>
          <w:u w:val="none"/>
          <w:rtl/>
        </w:rPr>
        <w:t xml:space="preserve">. </w:t>
      </w:r>
      <w:r w:rsidR="00030C1F">
        <w:rPr>
          <w:rFonts w:ascii="David Libre" w:hAnsi="David Libre" w:hint="cs"/>
          <w:b w:val="0"/>
          <w:bCs w:val="0"/>
          <w:sz w:val="24"/>
          <w:szCs w:val="24"/>
          <w:u w:val="none"/>
          <w:rtl/>
        </w:rPr>
        <w:t>גם מפקדו ציין כי הוא חסר מוטיבציה לשירות ומבקש להשתחרר.</w:t>
      </w:r>
      <w:r w:rsidR="007F1802">
        <w:rPr>
          <w:rFonts w:ascii="David Libre" w:hAnsi="David Libre" w:hint="cs"/>
          <w:b w:val="0"/>
          <w:bCs w:val="0"/>
          <w:sz w:val="24"/>
          <w:szCs w:val="24"/>
          <w:u w:val="none"/>
          <w:rtl/>
        </w:rPr>
        <w:t xml:space="preserve"> </w:t>
      </w:r>
    </w:p>
    <w:p w14:paraId="6679DB7B" w14:textId="77777777" w:rsidR="00956976" w:rsidRDefault="00956976" w:rsidP="006B043C">
      <w:pPr>
        <w:pStyle w:val="a3"/>
        <w:jc w:val="both"/>
        <w:rPr>
          <w:rFonts w:ascii="David Libre" w:hAnsi="David Libre"/>
          <w:b w:val="0"/>
          <w:bCs w:val="0"/>
          <w:sz w:val="24"/>
          <w:szCs w:val="24"/>
          <w:u w:val="none"/>
          <w:rtl/>
        </w:rPr>
      </w:pPr>
    </w:p>
    <w:p w14:paraId="745792A0" w14:textId="3A99ECE4" w:rsidR="006B043C" w:rsidRDefault="00B53C64" w:rsidP="006B043C">
      <w:pPr>
        <w:pStyle w:val="a3"/>
        <w:jc w:val="both"/>
        <w:rPr>
          <w:rFonts w:ascii="David Libre" w:hAnsi="David Libre"/>
          <w:b w:val="0"/>
          <w:bCs w:val="0"/>
          <w:sz w:val="24"/>
          <w:szCs w:val="24"/>
          <w:u w:val="none"/>
          <w:rtl/>
        </w:rPr>
      </w:pPr>
      <w:r>
        <w:rPr>
          <w:rFonts w:ascii="David Libre" w:hAnsi="David Libre" w:hint="cs"/>
          <w:b w:val="0"/>
          <w:bCs w:val="0"/>
          <w:sz w:val="24"/>
          <w:szCs w:val="24"/>
          <w:u w:val="none"/>
          <w:rtl/>
        </w:rPr>
        <w:t xml:space="preserve">מכאן, כי חרף שחרורו בתנאים כאמור בבית הדין המשלב, </w:t>
      </w:r>
      <w:r w:rsidR="007F1802">
        <w:rPr>
          <w:rFonts w:ascii="David Libre" w:hAnsi="David Libre" w:hint="cs"/>
          <w:b w:val="0"/>
          <w:bCs w:val="0"/>
          <w:sz w:val="24"/>
          <w:szCs w:val="24"/>
          <w:u w:val="none"/>
          <w:rtl/>
        </w:rPr>
        <w:t xml:space="preserve">וחרף הצהרתו הראשונית לפיה הוא מבקש לשרת, </w:t>
      </w:r>
      <w:r>
        <w:rPr>
          <w:rFonts w:ascii="David Libre" w:hAnsi="David Libre" w:hint="cs"/>
          <w:b w:val="0"/>
          <w:bCs w:val="0"/>
          <w:sz w:val="24"/>
          <w:szCs w:val="24"/>
          <w:u w:val="none"/>
          <w:rtl/>
        </w:rPr>
        <w:t>לא עשה הנאשם מאמץ כלשהו לשרת</w:t>
      </w:r>
      <w:r w:rsidR="0052190D">
        <w:rPr>
          <w:rFonts w:ascii="David Libre" w:hAnsi="David Libre" w:hint="cs"/>
          <w:b w:val="0"/>
          <w:bCs w:val="0"/>
          <w:sz w:val="24"/>
          <w:szCs w:val="24"/>
          <w:u w:val="none"/>
          <w:rtl/>
        </w:rPr>
        <w:t xml:space="preserve"> או להשתלב ביחידתו</w:t>
      </w:r>
      <w:r w:rsidR="007F1802">
        <w:rPr>
          <w:rFonts w:ascii="David Libre" w:hAnsi="David Libre" w:hint="cs"/>
          <w:b w:val="0"/>
          <w:bCs w:val="0"/>
          <w:sz w:val="24"/>
          <w:szCs w:val="24"/>
          <w:u w:val="none"/>
          <w:rtl/>
        </w:rPr>
        <w:t xml:space="preserve">, ונעדר כמעט בתחילת הליך שילובו, </w:t>
      </w:r>
      <w:r w:rsidR="0039083F">
        <w:rPr>
          <w:rFonts w:ascii="David Libre" w:hAnsi="David Libre" w:hint="cs"/>
          <w:b w:val="0"/>
          <w:bCs w:val="0"/>
          <w:sz w:val="24"/>
          <w:szCs w:val="24"/>
          <w:u w:val="none"/>
          <w:rtl/>
        </w:rPr>
        <w:t>ולמעשה יומיים לאחר תחילת הטירונות</w:t>
      </w:r>
      <w:r w:rsidR="007F1802">
        <w:rPr>
          <w:rFonts w:ascii="David Libre" w:hAnsi="David Libre" w:hint="cs"/>
          <w:b w:val="0"/>
          <w:bCs w:val="0"/>
          <w:sz w:val="24"/>
          <w:szCs w:val="24"/>
          <w:u w:val="none"/>
          <w:rtl/>
        </w:rPr>
        <w:t xml:space="preserve">. </w:t>
      </w:r>
      <w:r>
        <w:rPr>
          <w:rFonts w:ascii="David Libre" w:hAnsi="David Libre" w:hint="cs"/>
          <w:b w:val="0"/>
          <w:bCs w:val="0"/>
          <w:sz w:val="24"/>
          <w:szCs w:val="24"/>
          <w:u w:val="none"/>
          <w:rtl/>
        </w:rPr>
        <w:t>זאת</w:t>
      </w:r>
      <w:r w:rsidR="007F1802">
        <w:rPr>
          <w:rFonts w:ascii="David Libre" w:hAnsi="David Libre" w:hint="cs"/>
          <w:b w:val="0"/>
          <w:bCs w:val="0"/>
          <w:sz w:val="24"/>
          <w:szCs w:val="24"/>
          <w:u w:val="none"/>
          <w:rtl/>
        </w:rPr>
        <w:t>,</w:t>
      </w:r>
      <w:r>
        <w:rPr>
          <w:rFonts w:ascii="David Libre" w:hAnsi="David Libre" w:hint="cs"/>
          <w:b w:val="0"/>
          <w:bCs w:val="0"/>
          <w:sz w:val="24"/>
          <w:szCs w:val="24"/>
          <w:u w:val="none"/>
          <w:rtl/>
        </w:rPr>
        <w:t xml:space="preserve"> חרף מתן קשב מצד בית הדין המשלב והעברתו למסלול השילוב המקיף, במטרה לאפשר לו לשלב בין המורכבות מבית לבין חובת השירות הצבאי לפי חוק. </w:t>
      </w:r>
    </w:p>
    <w:p w14:paraId="5EA108C9" w14:textId="77777777" w:rsidR="006B043C" w:rsidRDefault="006B043C" w:rsidP="006B043C">
      <w:pPr>
        <w:pStyle w:val="a3"/>
        <w:jc w:val="both"/>
        <w:rPr>
          <w:rFonts w:ascii="David Libre" w:hAnsi="David Libre"/>
          <w:b w:val="0"/>
          <w:bCs w:val="0"/>
          <w:sz w:val="24"/>
          <w:szCs w:val="24"/>
          <w:u w:val="none"/>
          <w:rtl/>
        </w:rPr>
      </w:pPr>
    </w:p>
    <w:p w14:paraId="62DAE49A" w14:textId="77777777" w:rsidR="006B043C" w:rsidRDefault="006B043C" w:rsidP="006B043C">
      <w:pPr>
        <w:pStyle w:val="a3"/>
        <w:jc w:val="both"/>
        <w:rPr>
          <w:rFonts w:ascii="David Libre" w:hAnsi="David Libre"/>
          <w:b w:val="0"/>
          <w:bCs w:val="0"/>
          <w:sz w:val="24"/>
          <w:szCs w:val="24"/>
          <w:u w:val="none"/>
          <w:rtl/>
        </w:rPr>
      </w:pPr>
      <w:r>
        <w:rPr>
          <w:rFonts w:ascii="David Libre" w:hAnsi="David Libre"/>
          <w:b w:val="0"/>
          <w:bCs w:val="0"/>
          <w:sz w:val="24"/>
          <w:szCs w:val="24"/>
          <w:u w:val="none"/>
          <w:rtl/>
        </w:rPr>
        <w:t xml:space="preserve">הפסיקה קבעה, כי "חלופת מעצר מתבססת על אמון שבית המשפט רוחש לנאשם, וכאשר נשמט האמון – מתמוטטת גם החלופה (בש"פ 3007/15 </w:t>
      </w:r>
      <w:r>
        <w:rPr>
          <w:rFonts w:ascii="David Libre" w:hAnsi="David Libre"/>
          <w:sz w:val="24"/>
          <w:szCs w:val="24"/>
          <w:u w:val="none"/>
          <w:rtl/>
        </w:rPr>
        <w:t xml:space="preserve">מדינת ישראל נ' דרי </w:t>
      </w:r>
      <w:r>
        <w:rPr>
          <w:rFonts w:ascii="David Libre" w:hAnsi="David Libre"/>
          <w:b w:val="0"/>
          <w:bCs w:val="0"/>
          <w:sz w:val="24"/>
          <w:szCs w:val="24"/>
          <w:u w:val="none"/>
          <w:rtl/>
        </w:rPr>
        <w:t>(2015)). נקבע, כי במקרים בו מפר נאשם תנאי שחרור או מבצע עבירה נוספת, לא יהיה מקום, ככלל, לאשר חלופת מעצר: "</w:t>
      </w:r>
      <w:r>
        <w:rPr>
          <w:rFonts w:ascii="David Libre" w:hAnsi="David Libre"/>
          <w:b w:val="0"/>
          <w:bCs w:val="0"/>
          <w:i/>
          <w:iCs/>
          <w:sz w:val="24"/>
          <w:szCs w:val="24"/>
          <w:u w:val="none"/>
          <w:rtl/>
        </w:rPr>
        <w:t>אם בית המשפט לא יקפיד עם נאשמים שהפרו את האמון שבית המשפט נתן בהם, והרשו לעצמם לעבור עבירה נוספת לאחר ששוחררו מן המעצר, יהיה בכך, לא רק משום זילות בית המשפט, אלא גם משום פיתוי לעבריינים ובעקיפין אף עידוד לעבריינות. לכן, המסר צריך לצאת מבית המשפט חד וחלק: נאשם שעבר עבירה כשהוא משוחרר מן המעצר, וקמה נגדו עילת מעצר, בדרך כלל לא יהיה ראוי לחלופת מעצר"</w:t>
      </w:r>
      <w:r>
        <w:rPr>
          <w:rFonts w:ascii="David Libre" w:hAnsi="David Libre"/>
          <w:b w:val="0"/>
          <w:bCs w:val="0"/>
          <w:sz w:val="24"/>
          <w:szCs w:val="24"/>
          <w:u w:val="none"/>
          <w:rtl/>
        </w:rPr>
        <w:t xml:space="preserve"> (בש"פ 507/00 </w:t>
      </w:r>
      <w:r>
        <w:rPr>
          <w:rFonts w:ascii="David Libre" w:hAnsi="David Libre"/>
          <w:sz w:val="24"/>
          <w:szCs w:val="24"/>
          <w:u w:val="none"/>
          <w:rtl/>
        </w:rPr>
        <w:t xml:space="preserve">מזרחי נ' מדינת ישראל </w:t>
      </w:r>
      <w:r>
        <w:rPr>
          <w:rFonts w:ascii="David Libre" w:hAnsi="David Libre"/>
          <w:b w:val="0"/>
          <w:bCs w:val="0"/>
          <w:sz w:val="24"/>
          <w:szCs w:val="24"/>
          <w:u w:val="none"/>
          <w:rtl/>
        </w:rPr>
        <w:t>(2000)).</w:t>
      </w:r>
    </w:p>
    <w:p w14:paraId="0280E322" w14:textId="77777777" w:rsidR="006B043C" w:rsidRDefault="006B043C" w:rsidP="006B043C">
      <w:pPr>
        <w:pStyle w:val="a3"/>
        <w:jc w:val="both"/>
        <w:rPr>
          <w:rFonts w:ascii="David Libre" w:hAnsi="David Libre"/>
          <w:b w:val="0"/>
          <w:bCs w:val="0"/>
          <w:sz w:val="24"/>
          <w:szCs w:val="24"/>
          <w:u w:val="none"/>
          <w:rtl/>
        </w:rPr>
      </w:pPr>
    </w:p>
    <w:p w14:paraId="5BDE800A" w14:textId="77777777" w:rsidR="006175A1" w:rsidRDefault="006B043C" w:rsidP="006B043C">
      <w:pPr>
        <w:pStyle w:val="a3"/>
        <w:jc w:val="both"/>
        <w:rPr>
          <w:rFonts w:ascii="David Libre" w:hAnsi="David Libre"/>
          <w:b w:val="0"/>
          <w:bCs w:val="0"/>
          <w:sz w:val="24"/>
          <w:szCs w:val="24"/>
          <w:u w:val="none"/>
          <w:rtl/>
        </w:rPr>
      </w:pPr>
      <w:r>
        <w:rPr>
          <w:rFonts w:ascii="David Libre" w:hAnsi="David Libre"/>
          <w:b w:val="0"/>
          <w:bCs w:val="0"/>
          <w:sz w:val="24"/>
          <w:szCs w:val="24"/>
          <w:u w:val="none"/>
          <w:rtl/>
        </w:rPr>
        <w:t xml:space="preserve">בצד זאת, ידועה גם ההלכה לפיה לא כל הפרת תנאי מעצר גוררת אחריה אוטומטית את ביטול חלופת המעצר, ויש לשקול בכל מקרה מה עילת המעצר המקורית, לתת אתה דעת למהות ההפרה, לחומרתה ולשאלה האם היה בה משום מימוש הסיכון עליו נועדה חלופת המעצר לענות. (ראו בש"פ 30007/15 </w:t>
      </w:r>
      <w:r>
        <w:rPr>
          <w:rFonts w:ascii="David Libre" w:hAnsi="David Libre"/>
          <w:sz w:val="24"/>
          <w:szCs w:val="24"/>
          <w:u w:val="none"/>
          <w:rtl/>
        </w:rPr>
        <w:t xml:space="preserve">מדינת ישראל נ' דרי </w:t>
      </w:r>
      <w:r>
        <w:rPr>
          <w:rFonts w:ascii="David Libre" w:hAnsi="David Libre"/>
          <w:b w:val="0"/>
          <w:bCs w:val="0"/>
          <w:sz w:val="24"/>
          <w:szCs w:val="24"/>
          <w:u w:val="none"/>
          <w:rtl/>
        </w:rPr>
        <w:t xml:space="preserve">(2015), ע"מ 24/17 </w:t>
      </w:r>
      <w:r>
        <w:rPr>
          <w:rFonts w:ascii="David Libre" w:hAnsi="David Libre"/>
          <w:sz w:val="24"/>
          <w:szCs w:val="24"/>
          <w:u w:val="none"/>
          <w:rtl/>
        </w:rPr>
        <w:t xml:space="preserve">רב"ט </w:t>
      </w:r>
      <w:proofErr w:type="spellStart"/>
      <w:r>
        <w:rPr>
          <w:rFonts w:ascii="David Libre" w:hAnsi="David Libre"/>
          <w:sz w:val="24"/>
          <w:szCs w:val="24"/>
          <w:u w:val="none"/>
          <w:rtl/>
        </w:rPr>
        <w:t>ברקולין</w:t>
      </w:r>
      <w:proofErr w:type="spellEnd"/>
      <w:r>
        <w:rPr>
          <w:rFonts w:ascii="David Libre" w:hAnsi="David Libre"/>
          <w:sz w:val="24"/>
          <w:szCs w:val="24"/>
          <w:u w:val="none"/>
          <w:rtl/>
        </w:rPr>
        <w:t xml:space="preserve"> נ' התובע הצבאי הראשי </w:t>
      </w:r>
      <w:r>
        <w:rPr>
          <w:rFonts w:ascii="David Libre" w:hAnsi="David Libre"/>
          <w:b w:val="0"/>
          <w:bCs w:val="0"/>
          <w:sz w:val="24"/>
          <w:szCs w:val="24"/>
          <w:u w:val="none"/>
          <w:rtl/>
        </w:rPr>
        <w:t xml:space="preserve">(2017)) ע"מ 79/22 בעניין </w:t>
      </w:r>
      <w:r>
        <w:rPr>
          <w:rFonts w:ascii="David Libre" w:hAnsi="David Libre"/>
          <w:sz w:val="24"/>
          <w:szCs w:val="24"/>
          <w:u w:val="none"/>
          <w:rtl/>
        </w:rPr>
        <w:t xml:space="preserve">סבג, </w:t>
      </w:r>
      <w:r>
        <w:rPr>
          <w:rFonts w:ascii="David Libre" w:hAnsi="David Libre"/>
          <w:b w:val="0"/>
          <w:bCs w:val="0"/>
          <w:sz w:val="24"/>
          <w:szCs w:val="24"/>
          <w:u w:val="none"/>
          <w:rtl/>
        </w:rPr>
        <w:t xml:space="preserve">מהעת האחרונה). </w:t>
      </w:r>
    </w:p>
    <w:p w14:paraId="70249175" w14:textId="77777777" w:rsidR="006175A1" w:rsidRDefault="006175A1" w:rsidP="006B043C">
      <w:pPr>
        <w:pStyle w:val="a3"/>
        <w:jc w:val="both"/>
        <w:rPr>
          <w:rFonts w:ascii="David Libre" w:hAnsi="David Libre"/>
          <w:b w:val="0"/>
          <w:bCs w:val="0"/>
          <w:sz w:val="24"/>
          <w:szCs w:val="24"/>
          <w:u w:val="none"/>
          <w:rtl/>
        </w:rPr>
      </w:pPr>
    </w:p>
    <w:p w14:paraId="1F1972F5" w14:textId="0D2A6112" w:rsidR="00FE011A" w:rsidRDefault="006B043C" w:rsidP="006B043C">
      <w:pPr>
        <w:pStyle w:val="a3"/>
        <w:jc w:val="both"/>
        <w:rPr>
          <w:rFonts w:ascii="David Libre" w:hAnsi="David Libre"/>
          <w:b w:val="0"/>
          <w:bCs w:val="0"/>
          <w:sz w:val="24"/>
          <w:szCs w:val="24"/>
          <w:u w:val="none"/>
          <w:rtl/>
        </w:rPr>
      </w:pPr>
      <w:r>
        <w:rPr>
          <w:rFonts w:ascii="David Libre" w:hAnsi="David Libre"/>
          <w:b w:val="0"/>
          <w:bCs w:val="0"/>
          <w:sz w:val="24"/>
          <w:szCs w:val="24"/>
          <w:u w:val="none"/>
          <w:rtl/>
        </w:rPr>
        <w:t>ואולם, בענייננו, העבירה המקורית היא כאמור היעדרות ממושכת, המקימה מאליה עילות מעצר ברורות</w:t>
      </w:r>
      <w:r w:rsidR="0052190D">
        <w:rPr>
          <w:rFonts w:ascii="David Libre" w:hAnsi="David Libre" w:hint="cs"/>
          <w:b w:val="0"/>
          <w:bCs w:val="0"/>
          <w:sz w:val="24"/>
          <w:szCs w:val="24"/>
          <w:u w:val="none"/>
          <w:rtl/>
        </w:rPr>
        <w:t xml:space="preserve"> ומובהקות</w:t>
      </w:r>
      <w:r>
        <w:rPr>
          <w:rFonts w:ascii="David Libre" w:hAnsi="David Libre"/>
          <w:b w:val="0"/>
          <w:bCs w:val="0"/>
          <w:sz w:val="24"/>
          <w:szCs w:val="24"/>
          <w:u w:val="none"/>
          <w:rtl/>
        </w:rPr>
        <w:t>, כך שמעצר</w:t>
      </w:r>
      <w:r w:rsidR="00FE011A">
        <w:rPr>
          <w:rFonts w:ascii="David Libre" w:hAnsi="David Libre" w:hint="cs"/>
          <w:b w:val="0"/>
          <w:bCs w:val="0"/>
          <w:sz w:val="24"/>
          <w:szCs w:val="24"/>
          <w:u w:val="none"/>
          <w:rtl/>
        </w:rPr>
        <w:t>ו</w:t>
      </w:r>
      <w:r>
        <w:rPr>
          <w:rFonts w:ascii="David Libre" w:hAnsi="David Libre"/>
          <w:b w:val="0"/>
          <w:bCs w:val="0"/>
          <w:sz w:val="24"/>
          <w:szCs w:val="24"/>
          <w:u w:val="none"/>
          <w:rtl/>
        </w:rPr>
        <w:t xml:space="preserve"> של הנאשם מאחורי סורג ובריח כבר </w:t>
      </w:r>
      <w:r w:rsidR="00FE011A">
        <w:rPr>
          <w:rFonts w:ascii="David Libre" w:hAnsi="David Libre" w:hint="cs"/>
          <w:b w:val="0"/>
          <w:bCs w:val="0"/>
          <w:sz w:val="24"/>
          <w:szCs w:val="24"/>
          <w:u w:val="none"/>
          <w:rtl/>
        </w:rPr>
        <w:t xml:space="preserve">לאחר ההיעדרות הראשונית </w:t>
      </w:r>
      <w:r>
        <w:rPr>
          <w:rFonts w:ascii="David Libre" w:hAnsi="David Libre"/>
          <w:b w:val="0"/>
          <w:bCs w:val="0"/>
          <w:sz w:val="24"/>
          <w:szCs w:val="24"/>
          <w:u w:val="none"/>
          <w:rtl/>
        </w:rPr>
        <w:t>נמנע אך ורק בגין שילוב</w:t>
      </w:r>
      <w:r w:rsidR="00FE011A">
        <w:rPr>
          <w:rFonts w:ascii="David Libre" w:hAnsi="David Libre" w:hint="cs"/>
          <w:b w:val="0"/>
          <w:bCs w:val="0"/>
          <w:sz w:val="24"/>
          <w:szCs w:val="24"/>
          <w:u w:val="none"/>
          <w:rtl/>
        </w:rPr>
        <w:t>ו</w:t>
      </w:r>
      <w:r>
        <w:rPr>
          <w:rFonts w:ascii="David Libre" w:hAnsi="David Libre"/>
          <w:b w:val="0"/>
          <w:bCs w:val="0"/>
          <w:sz w:val="24"/>
          <w:szCs w:val="24"/>
          <w:u w:val="none"/>
          <w:rtl/>
        </w:rPr>
        <w:t xml:space="preserve"> בהליך השילוב במסגרתו </w:t>
      </w:r>
      <w:r w:rsidR="00FE011A">
        <w:rPr>
          <w:rFonts w:ascii="David Libre" w:hAnsi="David Libre" w:hint="cs"/>
          <w:b w:val="0"/>
          <w:bCs w:val="0"/>
          <w:sz w:val="24"/>
          <w:szCs w:val="24"/>
          <w:u w:val="none"/>
          <w:rtl/>
        </w:rPr>
        <w:t xml:space="preserve">התחייב לשורת תנאים </w:t>
      </w:r>
      <w:r>
        <w:rPr>
          <w:rFonts w:ascii="David Libre" w:hAnsi="David Libre"/>
          <w:b w:val="0"/>
          <w:bCs w:val="0"/>
          <w:sz w:val="24"/>
          <w:szCs w:val="24"/>
          <w:u w:val="none"/>
          <w:rtl/>
        </w:rPr>
        <w:t xml:space="preserve">בהם </w:t>
      </w:r>
      <w:r w:rsidR="00FE011A">
        <w:rPr>
          <w:rFonts w:ascii="David Libre" w:hAnsi="David Libre" w:hint="cs"/>
          <w:b w:val="0"/>
          <w:bCs w:val="0"/>
          <w:sz w:val="24"/>
          <w:szCs w:val="24"/>
          <w:u w:val="none"/>
          <w:rtl/>
        </w:rPr>
        <w:t>כשל מלעמוד</w:t>
      </w:r>
      <w:r>
        <w:rPr>
          <w:rFonts w:ascii="David Libre" w:hAnsi="David Libre"/>
          <w:b w:val="0"/>
          <w:bCs w:val="0"/>
          <w:sz w:val="24"/>
          <w:szCs w:val="24"/>
          <w:u w:val="none"/>
          <w:rtl/>
        </w:rPr>
        <w:t xml:space="preserve">. </w:t>
      </w:r>
    </w:p>
    <w:p w14:paraId="29BE1C0C" w14:textId="77777777" w:rsidR="00FE011A" w:rsidRDefault="00FE011A" w:rsidP="006B043C">
      <w:pPr>
        <w:pStyle w:val="a3"/>
        <w:jc w:val="both"/>
        <w:rPr>
          <w:rFonts w:ascii="David Libre" w:hAnsi="David Libre"/>
          <w:b w:val="0"/>
          <w:bCs w:val="0"/>
          <w:sz w:val="24"/>
          <w:szCs w:val="24"/>
          <w:u w:val="none"/>
          <w:rtl/>
        </w:rPr>
      </w:pPr>
    </w:p>
    <w:p w14:paraId="25963425" w14:textId="0A24D691" w:rsidR="006B043C" w:rsidRDefault="006B043C" w:rsidP="006B043C">
      <w:pPr>
        <w:pStyle w:val="a3"/>
        <w:jc w:val="both"/>
        <w:rPr>
          <w:rFonts w:ascii="David Libre" w:hAnsi="David Libre"/>
          <w:b w:val="0"/>
          <w:bCs w:val="0"/>
          <w:sz w:val="24"/>
          <w:szCs w:val="24"/>
          <w:u w:val="none"/>
          <w:rtl/>
        </w:rPr>
      </w:pPr>
      <w:r>
        <w:rPr>
          <w:rFonts w:ascii="David Libre" w:hAnsi="David Libre"/>
          <w:b w:val="0"/>
          <w:bCs w:val="0"/>
          <w:sz w:val="24"/>
          <w:szCs w:val="24"/>
          <w:u w:val="none"/>
          <w:rtl/>
        </w:rPr>
        <w:t>זה המקום לציין</w:t>
      </w:r>
      <w:r w:rsidR="00FE011A">
        <w:rPr>
          <w:rFonts w:ascii="David Libre" w:hAnsi="David Libre" w:hint="cs"/>
          <w:b w:val="0"/>
          <w:bCs w:val="0"/>
          <w:sz w:val="24"/>
          <w:szCs w:val="24"/>
          <w:u w:val="none"/>
          <w:rtl/>
        </w:rPr>
        <w:t xml:space="preserve"> עוד</w:t>
      </w:r>
      <w:r>
        <w:rPr>
          <w:rFonts w:ascii="David Libre" w:hAnsi="David Libre"/>
          <w:b w:val="0"/>
          <w:bCs w:val="0"/>
          <w:sz w:val="24"/>
          <w:szCs w:val="24"/>
          <w:u w:val="none"/>
          <w:rtl/>
        </w:rPr>
        <w:t>, כי במסגרת תנאי השחרור של הנאשם, לא הוטלו מגבלות מיוחדות על חירות</w:t>
      </w:r>
      <w:r w:rsidR="00FE011A">
        <w:rPr>
          <w:rFonts w:ascii="David Libre" w:hAnsi="David Libre" w:hint="cs"/>
          <w:b w:val="0"/>
          <w:bCs w:val="0"/>
          <w:sz w:val="24"/>
          <w:szCs w:val="24"/>
          <w:u w:val="none"/>
          <w:rtl/>
        </w:rPr>
        <w:t>ו</w:t>
      </w:r>
      <w:r>
        <w:rPr>
          <w:rFonts w:ascii="David Libre" w:hAnsi="David Libre"/>
          <w:b w:val="0"/>
          <w:bCs w:val="0"/>
          <w:sz w:val="24"/>
          <w:szCs w:val="24"/>
          <w:u w:val="none"/>
          <w:rtl/>
        </w:rPr>
        <w:t>, וחרף זאת הפר</w:t>
      </w:r>
      <w:r w:rsidR="00FE011A">
        <w:rPr>
          <w:rFonts w:ascii="David Libre" w:hAnsi="David Libre" w:hint="cs"/>
          <w:b w:val="0"/>
          <w:bCs w:val="0"/>
          <w:sz w:val="24"/>
          <w:szCs w:val="24"/>
          <w:u w:val="none"/>
          <w:rtl/>
        </w:rPr>
        <w:t xml:space="preserve">ת </w:t>
      </w:r>
      <w:r w:rsidR="00180A2D">
        <w:rPr>
          <w:rFonts w:ascii="David Libre" w:hAnsi="David Libre" w:hint="cs"/>
          <w:b w:val="0"/>
          <w:bCs w:val="0"/>
          <w:sz w:val="24"/>
          <w:szCs w:val="24"/>
          <w:u w:val="none"/>
          <w:rtl/>
        </w:rPr>
        <w:t>התנאי הבסיסי שעיקרון שירות תקין ונטול היעדרויות. בנסיבות אלו, מוטל</w:t>
      </w:r>
      <w:r>
        <w:rPr>
          <w:rFonts w:ascii="David Libre" w:hAnsi="David Libre"/>
          <w:b w:val="0"/>
          <w:bCs w:val="0"/>
          <w:sz w:val="24"/>
          <w:szCs w:val="24"/>
          <w:u w:val="none"/>
          <w:rtl/>
        </w:rPr>
        <w:t xml:space="preserve"> על הנאשם אפוא נטל כבד לשכנע שניתן להלום את עילות המעצר בחלופת מעצר כלשהי, לרבות </w:t>
      </w:r>
      <w:r w:rsidR="00180A2D">
        <w:rPr>
          <w:rFonts w:ascii="David Libre" w:hAnsi="David Libre" w:hint="cs"/>
          <w:b w:val="0"/>
          <w:bCs w:val="0"/>
          <w:sz w:val="24"/>
          <w:szCs w:val="24"/>
          <w:u w:val="none"/>
          <w:rtl/>
        </w:rPr>
        <w:t xml:space="preserve">שחרור בהפקדה </w:t>
      </w:r>
      <w:r>
        <w:rPr>
          <w:rFonts w:ascii="David Libre" w:hAnsi="David Libre"/>
          <w:b w:val="0"/>
          <w:bCs w:val="0"/>
          <w:sz w:val="24"/>
          <w:szCs w:val="24"/>
          <w:u w:val="none"/>
          <w:rtl/>
        </w:rPr>
        <w:t xml:space="preserve">כפי שהציע הסנגור, ולא התרשמתי כי ההגנה עמדה בנטל שכנוע זה. </w:t>
      </w:r>
    </w:p>
    <w:p w14:paraId="0E5B2A0B" w14:textId="77777777" w:rsidR="006B043C" w:rsidRDefault="006B043C" w:rsidP="006B043C">
      <w:pPr>
        <w:pStyle w:val="a3"/>
        <w:jc w:val="both"/>
        <w:rPr>
          <w:rFonts w:ascii="David Libre" w:hAnsi="David Libre"/>
          <w:b w:val="0"/>
          <w:bCs w:val="0"/>
          <w:sz w:val="24"/>
          <w:szCs w:val="24"/>
          <w:u w:val="none"/>
          <w:rtl/>
        </w:rPr>
      </w:pPr>
    </w:p>
    <w:p w14:paraId="5A688DC2" w14:textId="5C5F8620" w:rsidR="006B043C" w:rsidRDefault="006B043C" w:rsidP="006B043C">
      <w:pPr>
        <w:pStyle w:val="a3"/>
        <w:jc w:val="both"/>
        <w:rPr>
          <w:rFonts w:ascii="David Libre" w:hAnsi="David Libre"/>
          <w:b w:val="0"/>
          <w:bCs w:val="0"/>
          <w:sz w:val="24"/>
          <w:szCs w:val="24"/>
          <w:u w:val="none"/>
          <w:rtl/>
        </w:rPr>
      </w:pPr>
      <w:r>
        <w:rPr>
          <w:rFonts w:ascii="David Libre" w:hAnsi="David Libre"/>
          <w:b w:val="0"/>
          <w:bCs w:val="0"/>
          <w:sz w:val="24"/>
          <w:szCs w:val="24"/>
          <w:u w:val="none"/>
          <w:rtl/>
        </w:rPr>
        <w:t xml:space="preserve">אמנם, </w:t>
      </w:r>
      <w:r w:rsidR="002628E1">
        <w:rPr>
          <w:rFonts w:ascii="David Libre" w:hAnsi="David Libre" w:hint="cs"/>
          <w:b w:val="0"/>
          <w:bCs w:val="0"/>
          <w:sz w:val="24"/>
          <w:szCs w:val="24"/>
          <w:u w:val="none"/>
          <w:rtl/>
        </w:rPr>
        <w:t>אין חולק על נסיבותיו המורכבות של הנאשם מבית, וזו אף הסיבה בגינה שולב במסלול המקיף בבית הדין המשלב. כך גם אין חולק כי בשים לב להחלטה על המלצה לפטור מחמת אי התאמה, בהחלט יכול של</w:t>
      </w:r>
      <w:r>
        <w:rPr>
          <w:rFonts w:ascii="David Libre" w:hAnsi="David Libre"/>
          <w:b w:val="0"/>
          <w:bCs w:val="0"/>
          <w:sz w:val="24"/>
          <w:szCs w:val="24"/>
          <w:u w:val="none"/>
          <w:rtl/>
        </w:rPr>
        <w:t xml:space="preserve">נאשם יותאם בקרוב פטור משירות. ואולם, אין לנאשם זכות קנויה לקבלת פטור כאמור, ובעת הזו </w:t>
      </w:r>
      <w:r w:rsidR="002628E1">
        <w:rPr>
          <w:rFonts w:ascii="David Libre" w:hAnsi="David Libre" w:hint="cs"/>
          <w:b w:val="0"/>
          <w:bCs w:val="0"/>
          <w:sz w:val="24"/>
          <w:szCs w:val="24"/>
          <w:u w:val="none"/>
          <w:rtl/>
        </w:rPr>
        <w:t xml:space="preserve">קשה להבטיח כי אכן פטור כאמור יותאם </w:t>
      </w:r>
      <w:r>
        <w:rPr>
          <w:rFonts w:ascii="David Libre" w:hAnsi="David Libre"/>
          <w:b w:val="0"/>
          <w:bCs w:val="0"/>
          <w:sz w:val="24"/>
          <w:szCs w:val="24"/>
          <w:u w:val="none"/>
          <w:rtl/>
        </w:rPr>
        <w:t xml:space="preserve">(ראו לשם השוואה את ע"מ 16/22 בעניין </w:t>
      </w:r>
      <w:r>
        <w:rPr>
          <w:rFonts w:ascii="David Libre" w:hAnsi="David Libre"/>
          <w:sz w:val="24"/>
          <w:szCs w:val="24"/>
          <w:u w:val="none"/>
          <w:rtl/>
        </w:rPr>
        <w:t>איבגי</w:t>
      </w:r>
      <w:r>
        <w:rPr>
          <w:rFonts w:ascii="David Libre" w:hAnsi="David Libre"/>
          <w:b w:val="0"/>
          <w:bCs w:val="0"/>
          <w:sz w:val="24"/>
          <w:szCs w:val="24"/>
          <w:u w:val="none"/>
          <w:rtl/>
        </w:rPr>
        <w:t>, שם הורה בית הדין הצבאי לערעורים על מעצרו של מי שהיה צפוי לפטור נפשי, אשר הומלץ לו בידי פסיכיאטר צבאי על פרופיל פוסל שירות שטרם אומץ בוו</w:t>
      </w:r>
      <w:r w:rsidR="00703B8D">
        <w:rPr>
          <w:rFonts w:ascii="David Libre" w:hAnsi="David Libre" w:hint="cs"/>
          <w:b w:val="0"/>
          <w:bCs w:val="0"/>
          <w:sz w:val="24"/>
          <w:szCs w:val="24"/>
          <w:u w:val="none"/>
          <w:rtl/>
        </w:rPr>
        <w:t>עדה רפואית</w:t>
      </w:r>
      <w:r>
        <w:rPr>
          <w:rFonts w:ascii="David Libre" w:hAnsi="David Libre"/>
          <w:b w:val="0"/>
          <w:bCs w:val="0"/>
          <w:sz w:val="24"/>
          <w:szCs w:val="24"/>
          <w:u w:val="none"/>
          <w:rtl/>
        </w:rPr>
        <w:t xml:space="preserve">). </w:t>
      </w:r>
    </w:p>
    <w:p w14:paraId="78133A4B" w14:textId="77777777" w:rsidR="006B043C" w:rsidRDefault="006B043C" w:rsidP="006B043C">
      <w:pPr>
        <w:pStyle w:val="a3"/>
        <w:jc w:val="both"/>
        <w:rPr>
          <w:rFonts w:ascii="David Libre" w:hAnsi="David Libre"/>
          <w:b w:val="0"/>
          <w:bCs w:val="0"/>
          <w:sz w:val="24"/>
          <w:szCs w:val="24"/>
          <w:u w:val="none"/>
          <w:rtl/>
        </w:rPr>
      </w:pPr>
    </w:p>
    <w:p w14:paraId="20F14F95" w14:textId="77777777" w:rsidR="00B85DDC" w:rsidRDefault="006B043C" w:rsidP="006B043C">
      <w:pPr>
        <w:pStyle w:val="a3"/>
        <w:jc w:val="both"/>
        <w:rPr>
          <w:rFonts w:ascii="David Libre" w:hAnsi="David Libre"/>
          <w:b w:val="0"/>
          <w:bCs w:val="0"/>
          <w:sz w:val="24"/>
          <w:szCs w:val="24"/>
          <w:u w:val="none"/>
          <w:rtl/>
        </w:rPr>
      </w:pPr>
      <w:r>
        <w:rPr>
          <w:rFonts w:ascii="David Libre" w:hAnsi="David Libre"/>
          <w:b w:val="0"/>
          <w:bCs w:val="0"/>
          <w:sz w:val="24"/>
          <w:szCs w:val="24"/>
          <w:u w:val="none"/>
          <w:rtl/>
        </w:rPr>
        <w:t xml:space="preserve">ההגנה טענה כי אין כמעט בנמצא מקרים, בהם הורה בית הדין על מעצרם המחודש של מי שהפרו תנאי שילוב. בהחלט ייתכן, כי במקרים רבים של מפרי הסדר שילוב </w:t>
      </w:r>
      <w:r w:rsidR="00BE297C">
        <w:rPr>
          <w:rFonts w:ascii="David Libre" w:hAnsi="David Libre" w:hint="cs"/>
          <w:b w:val="0"/>
          <w:bCs w:val="0"/>
          <w:sz w:val="24"/>
          <w:szCs w:val="24"/>
          <w:u w:val="none"/>
          <w:rtl/>
        </w:rPr>
        <w:t xml:space="preserve">מגיעים הצדדים לכדי הסדר טיעון מבלי </w:t>
      </w:r>
      <w:r>
        <w:rPr>
          <w:rFonts w:ascii="David Libre" w:hAnsi="David Libre"/>
          <w:b w:val="0"/>
          <w:bCs w:val="0"/>
          <w:sz w:val="24"/>
          <w:szCs w:val="24"/>
          <w:u w:val="none"/>
          <w:rtl/>
        </w:rPr>
        <w:t xml:space="preserve">שמוגשת בקשת מעצר. </w:t>
      </w:r>
    </w:p>
    <w:p w14:paraId="6FEB4644" w14:textId="77777777" w:rsidR="00B85DDC" w:rsidRDefault="00B85DDC" w:rsidP="006B043C">
      <w:pPr>
        <w:pStyle w:val="a3"/>
        <w:jc w:val="both"/>
        <w:rPr>
          <w:rFonts w:ascii="David Libre" w:hAnsi="David Libre"/>
          <w:b w:val="0"/>
          <w:bCs w:val="0"/>
          <w:sz w:val="24"/>
          <w:szCs w:val="24"/>
          <w:u w:val="none"/>
          <w:rtl/>
        </w:rPr>
      </w:pPr>
    </w:p>
    <w:p w14:paraId="14B041E4" w14:textId="0DA43754" w:rsidR="006B043C" w:rsidRDefault="006B043C" w:rsidP="006B043C">
      <w:pPr>
        <w:pStyle w:val="a3"/>
        <w:jc w:val="both"/>
        <w:rPr>
          <w:rFonts w:ascii="David Libre" w:hAnsi="David Libre"/>
          <w:b w:val="0"/>
          <w:bCs w:val="0"/>
          <w:sz w:val="24"/>
          <w:szCs w:val="24"/>
          <w:u w:val="none"/>
          <w:rtl/>
        </w:rPr>
      </w:pPr>
      <w:r>
        <w:rPr>
          <w:rFonts w:ascii="David Libre" w:hAnsi="David Libre"/>
          <w:b w:val="0"/>
          <w:bCs w:val="0"/>
          <w:sz w:val="24"/>
          <w:szCs w:val="24"/>
          <w:u w:val="none"/>
          <w:rtl/>
        </w:rPr>
        <w:t>ואולם, בחינה מהותית של עילות המעצר מעלה כי אין מנוס ממעצר</w:t>
      </w:r>
      <w:r w:rsidR="00BE297C">
        <w:rPr>
          <w:rFonts w:ascii="David Libre" w:hAnsi="David Libre" w:hint="cs"/>
          <w:b w:val="0"/>
          <w:bCs w:val="0"/>
          <w:sz w:val="24"/>
          <w:szCs w:val="24"/>
          <w:u w:val="none"/>
          <w:rtl/>
        </w:rPr>
        <w:t>ו</w:t>
      </w:r>
      <w:r>
        <w:rPr>
          <w:rFonts w:ascii="David Libre" w:hAnsi="David Libre"/>
          <w:b w:val="0"/>
          <w:bCs w:val="0"/>
          <w:sz w:val="24"/>
          <w:szCs w:val="24"/>
          <w:u w:val="none"/>
          <w:rtl/>
        </w:rPr>
        <w:t xml:space="preserve"> של הנאשם, וכי לא ניתן להורות על חלופת מעצר בעניינ</w:t>
      </w:r>
      <w:r w:rsidR="00BE297C">
        <w:rPr>
          <w:rFonts w:ascii="David Libre" w:hAnsi="David Libre" w:hint="cs"/>
          <w:b w:val="0"/>
          <w:bCs w:val="0"/>
          <w:sz w:val="24"/>
          <w:szCs w:val="24"/>
          <w:u w:val="none"/>
          <w:rtl/>
        </w:rPr>
        <w:t>ו</w:t>
      </w:r>
      <w:r>
        <w:rPr>
          <w:rFonts w:ascii="David Libre" w:hAnsi="David Libre"/>
          <w:b w:val="0"/>
          <w:bCs w:val="0"/>
          <w:sz w:val="24"/>
          <w:szCs w:val="24"/>
          <w:u w:val="none"/>
          <w:rtl/>
        </w:rPr>
        <w:t xml:space="preserve">. כתימוכין לכך אפנה הן לע"מ 71/17 בעניין </w:t>
      </w:r>
      <w:proofErr w:type="spellStart"/>
      <w:r>
        <w:rPr>
          <w:rFonts w:ascii="David Libre" w:hAnsi="David Libre"/>
          <w:sz w:val="24"/>
          <w:szCs w:val="24"/>
          <w:u w:val="none"/>
          <w:rtl/>
        </w:rPr>
        <w:t>בוריק</w:t>
      </w:r>
      <w:proofErr w:type="spellEnd"/>
      <w:r>
        <w:rPr>
          <w:rFonts w:ascii="David Libre" w:hAnsi="David Libre"/>
          <w:b w:val="0"/>
          <w:bCs w:val="0"/>
          <w:sz w:val="24"/>
          <w:szCs w:val="24"/>
          <w:u w:val="none"/>
          <w:rtl/>
        </w:rPr>
        <w:t xml:space="preserve"> שהוגש בידי התביעה, שם דובר במי שנעדרה אחר הליך שילוב תוך הצגת "תירוצים קלושים, אשר אך נעדרה מהדיונים. </w:t>
      </w:r>
    </w:p>
    <w:p w14:paraId="48DC7802" w14:textId="77777777" w:rsidR="006B043C" w:rsidRDefault="006B043C" w:rsidP="006B043C">
      <w:pPr>
        <w:pStyle w:val="a3"/>
        <w:jc w:val="both"/>
        <w:rPr>
          <w:rFonts w:ascii="David Libre" w:hAnsi="David Libre"/>
          <w:b w:val="0"/>
          <w:bCs w:val="0"/>
          <w:sz w:val="24"/>
          <w:szCs w:val="24"/>
          <w:u w:val="none"/>
          <w:rtl/>
        </w:rPr>
      </w:pPr>
    </w:p>
    <w:p w14:paraId="4CF4B6B3" w14:textId="095BD719" w:rsidR="006B043C" w:rsidRDefault="006B043C" w:rsidP="006B043C">
      <w:pPr>
        <w:pStyle w:val="a3"/>
        <w:jc w:val="both"/>
        <w:rPr>
          <w:rFonts w:ascii="David Libre" w:hAnsi="David Libre"/>
          <w:b w:val="0"/>
          <w:bCs w:val="0"/>
          <w:sz w:val="24"/>
          <w:szCs w:val="24"/>
          <w:u w:val="none"/>
          <w:rtl/>
        </w:rPr>
      </w:pPr>
      <w:r>
        <w:rPr>
          <w:rFonts w:ascii="David Libre" w:hAnsi="David Libre"/>
          <w:b w:val="0"/>
          <w:bCs w:val="0"/>
          <w:sz w:val="24"/>
          <w:szCs w:val="24"/>
          <w:u w:val="none"/>
          <w:rtl/>
        </w:rPr>
        <w:t xml:space="preserve">אפנה עוד לע"מ 7,8,9/19 בעניין </w:t>
      </w:r>
      <w:r>
        <w:rPr>
          <w:rFonts w:ascii="David Libre" w:hAnsi="David Libre"/>
          <w:sz w:val="24"/>
          <w:szCs w:val="24"/>
          <w:u w:val="none"/>
          <w:rtl/>
        </w:rPr>
        <w:t>סבאח</w:t>
      </w:r>
      <w:r>
        <w:rPr>
          <w:rFonts w:ascii="David Libre" w:hAnsi="David Libre"/>
          <w:b w:val="0"/>
          <w:bCs w:val="0"/>
          <w:sz w:val="24"/>
          <w:szCs w:val="24"/>
          <w:u w:val="none"/>
          <w:rtl/>
        </w:rPr>
        <w:t xml:space="preserve"> במסגרתו נדרש בית הדין למקרה טראגי בו חייל שנעדר למשך 190 ימים מיחידתו ושולב בהסדר שילוב, נמנע מלהתייצב לדיונים נוכח אשפוזו של אביו אשר בהמשך נפטר. אחר שבית הדין הורה  על נשירתו מהליך השילוב והורה על מעצרו, התייצב המערער לאחד הדיונים ולמחרת ביקשה התביעה את מעצרו. בית הדין </w:t>
      </w:r>
      <w:r w:rsidRPr="00B85DDC">
        <w:rPr>
          <w:rFonts w:ascii="David Libre" w:hAnsi="David Libre"/>
          <w:sz w:val="24"/>
          <w:szCs w:val="24"/>
          <w:u w:val="none"/>
          <w:rtl/>
        </w:rPr>
        <w:t>קמא</w:t>
      </w:r>
      <w:r>
        <w:rPr>
          <w:rFonts w:ascii="David Libre" w:hAnsi="David Libre"/>
          <w:b w:val="0"/>
          <w:bCs w:val="0"/>
          <w:sz w:val="24"/>
          <w:szCs w:val="24"/>
          <w:u w:val="none"/>
          <w:rtl/>
        </w:rPr>
        <w:t xml:space="preserve"> הורה על </w:t>
      </w:r>
      <w:r w:rsidRPr="00B85DDC">
        <w:rPr>
          <w:rFonts w:ascii="David Libre" w:hAnsi="David Libre"/>
          <w:sz w:val="24"/>
          <w:szCs w:val="24"/>
          <w:u w:val="none"/>
          <w:rtl/>
        </w:rPr>
        <w:t>מעצרו</w:t>
      </w:r>
      <w:r>
        <w:rPr>
          <w:rFonts w:ascii="David Libre" w:hAnsi="David Libre"/>
          <w:b w:val="0"/>
          <w:bCs w:val="0"/>
          <w:sz w:val="24"/>
          <w:szCs w:val="24"/>
          <w:u w:val="none"/>
          <w:rtl/>
        </w:rPr>
        <w:t xml:space="preserve"> </w:t>
      </w:r>
      <w:r w:rsidRPr="00B85DDC">
        <w:rPr>
          <w:rFonts w:ascii="David Libre" w:hAnsi="David Libre"/>
          <w:sz w:val="24"/>
          <w:szCs w:val="24"/>
          <w:u w:val="none"/>
          <w:rtl/>
        </w:rPr>
        <w:t>הפתוח</w:t>
      </w:r>
      <w:r>
        <w:rPr>
          <w:rFonts w:ascii="David Libre" w:hAnsi="David Libre"/>
          <w:b w:val="0"/>
          <w:bCs w:val="0"/>
          <w:sz w:val="24"/>
          <w:szCs w:val="24"/>
          <w:u w:val="none"/>
          <w:rtl/>
        </w:rPr>
        <w:t xml:space="preserve">, </w:t>
      </w:r>
      <w:r w:rsidR="00BE297C">
        <w:rPr>
          <w:rFonts w:ascii="David Libre" w:hAnsi="David Libre" w:hint="cs"/>
          <w:b w:val="0"/>
          <w:bCs w:val="0"/>
          <w:sz w:val="24"/>
          <w:szCs w:val="24"/>
          <w:u w:val="none"/>
          <w:rtl/>
        </w:rPr>
        <w:t>נוכח ה</w:t>
      </w:r>
      <w:r>
        <w:rPr>
          <w:rFonts w:ascii="David Libre" w:hAnsi="David Libre"/>
          <w:b w:val="0"/>
          <w:bCs w:val="0"/>
          <w:sz w:val="24"/>
          <w:szCs w:val="24"/>
          <w:u w:val="none"/>
          <w:rtl/>
        </w:rPr>
        <w:t xml:space="preserve">נסיבות הטרגיות שעיקרן העובדה שסעד את אביו הגוסס אשר נפטר לדאבון הלב, וכדי לאפשר לצדדים לנצל את הזמן להידברות ביניהם ולבחון את המשך שירותו. בית הדין הצבאי לערעורים קיבל את ערעורה של התביעה, הורה על </w:t>
      </w:r>
      <w:r w:rsidRPr="00B85DDC">
        <w:rPr>
          <w:rFonts w:ascii="David Libre" w:hAnsi="David Libre"/>
          <w:sz w:val="24"/>
          <w:szCs w:val="24"/>
          <w:u w:val="none"/>
          <w:rtl/>
        </w:rPr>
        <w:t>מעצרו</w:t>
      </w:r>
      <w:r>
        <w:rPr>
          <w:rFonts w:ascii="David Libre" w:hAnsi="David Libre"/>
          <w:b w:val="0"/>
          <w:bCs w:val="0"/>
          <w:sz w:val="24"/>
          <w:szCs w:val="24"/>
          <w:u w:val="none"/>
          <w:rtl/>
        </w:rPr>
        <w:t xml:space="preserve"> </w:t>
      </w:r>
      <w:r w:rsidRPr="00B85DDC">
        <w:rPr>
          <w:rFonts w:ascii="David Libre" w:hAnsi="David Libre"/>
          <w:sz w:val="24"/>
          <w:szCs w:val="24"/>
          <w:u w:val="none"/>
          <w:rtl/>
        </w:rPr>
        <w:t>הסגור</w:t>
      </w:r>
      <w:r>
        <w:rPr>
          <w:rFonts w:ascii="David Libre" w:hAnsi="David Libre"/>
          <w:b w:val="0"/>
          <w:bCs w:val="0"/>
          <w:sz w:val="24"/>
          <w:szCs w:val="24"/>
          <w:u w:val="none"/>
          <w:rtl/>
        </w:rPr>
        <w:t xml:space="preserve"> ועמד על העובדה שהנאשם הפר הליך שילוב, חרף העובדה </w:t>
      </w:r>
      <w:r>
        <w:rPr>
          <w:rFonts w:ascii="David Libre" w:hAnsi="David Libre"/>
          <w:sz w:val="24"/>
          <w:szCs w:val="24"/>
          <w:u w:val="none"/>
          <w:rtl/>
        </w:rPr>
        <w:t>שהוסבר</w:t>
      </w:r>
      <w:r>
        <w:rPr>
          <w:rFonts w:ascii="David Libre" w:hAnsi="David Libre"/>
          <w:b w:val="0"/>
          <w:bCs w:val="0"/>
          <w:sz w:val="24"/>
          <w:szCs w:val="24"/>
          <w:u w:val="none"/>
          <w:rtl/>
        </w:rPr>
        <w:t xml:space="preserve"> לו שאי התמדה בשירות תקין או ביצוע עבירות פליליות או משמעתיות עלולים להוביל להפסקת הליך השילוב ואף למעצרו המחודש. </w:t>
      </w:r>
    </w:p>
    <w:p w14:paraId="6311BFED" w14:textId="77777777" w:rsidR="006B043C" w:rsidRDefault="006B043C" w:rsidP="006B043C">
      <w:pPr>
        <w:pStyle w:val="a3"/>
        <w:jc w:val="both"/>
        <w:rPr>
          <w:rFonts w:ascii="David Libre" w:hAnsi="David Libre"/>
          <w:b w:val="0"/>
          <w:bCs w:val="0"/>
          <w:sz w:val="24"/>
          <w:szCs w:val="24"/>
          <w:u w:val="none"/>
          <w:rtl/>
        </w:rPr>
      </w:pPr>
    </w:p>
    <w:p w14:paraId="3AFCCB34" w14:textId="4133C0FA" w:rsidR="006B043C" w:rsidRDefault="006B043C" w:rsidP="006B043C">
      <w:pPr>
        <w:pStyle w:val="a3"/>
        <w:jc w:val="both"/>
        <w:rPr>
          <w:rFonts w:ascii="David Libre" w:hAnsi="David Libre"/>
          <w:b w:val="0"/>
          <w:bCs w:val="0"/>
          <w:sz w:val="24"/>
          <w:szCs w:val="24"/>
          <w:u w:val="none"/>
          <w:rtl/>
        </w:rPr>
      </w:pPr>
      <w:r>
        <w:rPr>
          <w:rFonts w:ascii="David Libre" w:hAnsi="David Libre"/>
          <w:b w:val="0"/>
          <w:bCs w:val="0"/>
          <w:sz w:val="24"/>
          <w:szCs w:val="24"/>
          <w:u w:val="none"/>
          <w:rtl/>
        </w:rPr>
        <w:t>זה המקום להזכיר, כי במסגרת הסדר השילוב שהוגש לי בעניינ</w:t>
      </w:r>
      <w:r w:rsidR="00BE297C">
        <w:rPr>
          <w:rFonts w:ascii="David Libre" w:hAnsi="David Libre" w:hint="cs"/>
          <w:b w:val="0"/>
          <w:bCs w:val="0"/>
          <w:sz w:val="24"/>
          <w:szCs w:val="24"/>
          <w:u w:val="none"/>
          <w:rtl/>
        </w:rPr>
        <w:t>ו</w:t>
      </w:r>
      <w:r>
        <w:rPr>
          <w:rFonts w:ascii="David Libre" w:hAnsi="David Libre"/>
          <w:b w:val="0"/>
          <w:bCs w:val="0"/>
          <w:sz w:val="24"/>
          <w:szCs w:val="24"/>
          <w:u w:val="none"/>
          <w:rtl/>
        </w:rPr>
        <w:t xml:space="preserve"> של הנאשם, </w:t>
      </w:r>
      <w:r w:rsidR="00BE297C">
        <w:rPr>
          <w:rFonts w:ascii="David Libre" w:hAnsi="David Libre" w:hint="cs"/>
          <w:b w:val="0"/>
          <w:bCs w:val="0"/>
          <w:sz w:val="24"/>
          <w:szCs w:val="24"/>
          <w:u w:val="none"/>
          <w:rtl/>
        </w:rPr>
        <w:t xml:space="preserve">הועמד הוא </w:t>
      </w:r>
      <w:r>
        <w:rPr>
          <w:rFonts w:ascii="David Libre" w:hAnsi="David Libre"/>
          <w:b w:val="0"/>
          <w:bCs w:val="0"/>
          <w:sz w:val="24"/>
          <w:szCs w:val="24"/>
          <w:u w:val="none"/>
          <w:rtl/>
        </w:rPr>
        <w:t>על העובדה שבמקרה של הפרת תנאי ההסדר עשויה התביעה לעתור להשבת</w:t>
      </w:r>
      <w:r w:rsidR="00BE297C">
        <w:rPr>
          <w:rFonts w:ascii="David Libre" w:hAnsi="David Libre" w:hint="cs"/>
          <w:b w:val="0"/>
          <w:bCs w:val="0"/>
          <w:sz w:val="24"/>
          <w:szCs w:val="24"/>
          <w:u w:val="none"/>
          <w:rtl/>
        </w:rPr>
        <w:t>ו</w:t>
      </w:r>
      <w:r>
        <w:rPr>
          <w:rFonts w:ascii="David Libre" w:hAnsi="David Libre"/>
          <w:b w:val="0"/>
          <w:bCs w:val="0"/>
          <w:sz w:val="24"/>
          <w:szCs w:val="24"/>
          <w:u w:val="none"/>
          <w:rtl/>
        </w:rPr>
        <w:t xml:space="preserve"> למעצר ממשי, וה</w:t>
      </w:r>
      <w:r w:rsidR="00BE297C">
        <w:rPr>
          <w:rFonts w:ascii="David Libre" w:hAnsi="David Libre" w:hint="cs"/>
          <w:b w:val="0"/>
          <w:bCs w:val="0"/>
          <w:sz w:val="24"/>
          <w:szCs w:val="24"/>
          <w:u w:val="none"/>
          <w:rtl/>
        </w:rPr>
        <w:t>ו</w:t>
      </w:r>
      <w:r>
        <w:rPr>
          <w:rFonts w:ascii="David Libre" w:hAnsi="David Libre"/>
          <w:b w:val="0"/>
          <w:bCs w:val="0"/>
          <w:sz w:val="24"/>
          <w:szCs w:val="24"/>
          <w:u w:val="none"/>
          <w:rtl/>
        </w:rPr>
        <w:t xml:space="preserve">א </w:t>
      </w:r>
      <w:r>
        <w:rPr>
          <w:rFonts w:ascii="David Libre" w:hAnsi="David Libre"/>
          <w:sz w:val="24"/>
          <w:szCs w:val="24"/>
          <w:u w:val="none"/>
          <w:rtl/>
        </w:rPr>
        <w:t>לא</w:t>
      </w:r>
      <w:r w:rsidR="00BE297C">
        <w:rPr>
          <w:rFonts w:ascii="David Libre" w:hAnsi="David Libre" w:hint="cs"/>
          <w:sz w:val="24"/>
          <w:szCs w:val="24"/>
          <w:u w:val="none"/>
          <w:rtl/>
        </w:rPr>
        <w:t xml:space="preserve"> י</w:t>
      </w:r>
      <w:r>
        <w:rPr>
          <w:rFonts w:ascii="David Libre" w:hAnsi="David Libre"/>
          <w:sz w:val="24"/>
          <w:szCs w:val="24"/>
          <w:u w:val="none"/>
          <w:rtl/>
        </w:rPr>
        <w:t>טען</w:t>
      </w:r>
      <w:r>
        <w:rPr>
          <w:rFonts w:ascii="David Libre" w:hAnsi="David Libre"/>
          <w:b w:val="0"/>
          <w:bCs w:val="0"/>
          <w:sz w:val="24"/>
          <w:szCs w:val="24"/>
          <w:u w:val="none"/>
          <w:rtl/>
        </w:rPr>
        <w:t xml:space="preserve"> כנגד עובדה זו</w:t>
      </w:r>
      <w:r w:rsidR="00BE297C">
        <w:rPr>
          <w:rFonts w:ascii="David Libre" w:hAnsi="David Libre" w:hint="cs"/>
          <w:b w:val="0"/>
          <w:bCs w:val="0"/>
          <w:sz w:val="24"/>
          <w:szCs w:val="24"/>
          <w:u w:val="none"/>
          <w:rtl/>
        </w:rPr>
        <w:t>.</w:t>
      </w:r>
    </w:p>
    <w:p w14:paraId="0F0C5725" w14:textId="1C543FDA" w:rsidR="006B043C" w:rsidRDefault="006B043C" w:rsidP="006B043C">
      <w:pPr>
        <w:pStyle w:val="a3"/>
        <w:jc w:val="both"/>
        <w:rPr>
          <w:rFonts w:ascii="David Libre" w:hAnsi="David Libre"/>
          <w:b w:val="0"/>
          <w:bCs w:val="0"/>
          <w:sz w:val="24"/>
          <w:szCs w:val="24"/>
          <w:u w:val="none"/>
          <w:rtl/>
        </w:rPr>
      </w:pPr>
    </w:p>
    <w:p w14:paraId="4A4C347E" w14:textId="01F524E7" w:rsidR="00061D3B" w:rsidRDefault="00215CAD" w:rsidP="008C3C17">
      <w:pPr>
        <w:pStyle w:val="a3"/>
        <w:jc w:val="both"/>
        <w:rPr>
          <w:rFonts w:ascii="David Libre" w:hAnsi="David Libre"/>
          <w:b w:val="0"/>
          <w:bCs w:val="0"/>
          <w:sz w:val="24"/>
          <w:szCs w:val="24"/>
          <w:u w:val="none"/>
          <w:rtl/>
        </w:rPr>
      </w:pPr>
      <w:r>
        <w:rPr>
          <w:rFonts w:ascii="David Libre" w:hAnsi="David Libre" w:hint="cs"/>
          <w:b w:val="0"/>
          <w:bCs w:val="0"/>
          <w:sz w:val="24"/>
          <w:szCs w:val="24"/>
          <w:u w:val="none"/>
          <w:rtl/>
        </w:rPr>
        <w:t xml:space="preserve">בשולי הדברים יצוין, כי לא מצאתי להקיש לענייננו מהפסיקה שצירפה ההגנה. בעניין </w:t>
      </w:r>
      <w:proofErr w:type="spellStart"/>
      <w:r>
        <w:rPr>
          <w:rFonts w:ascii="David Libre" w:hAnsi="David Libre" w:hint="cs"/>
          <w:b w:val="0"/>
          <w:bCs w:val="0"/>
          <w:sz w:val="24"/>
          <w:szCs w:val="24"/>
          <w:u w:val="none"/>
          <w:rtl/>
        </w:rPr>
        <w:t>מוררי</w:t>
      </w:r>
      <w:proofErr w:type="spellEnd"/>
      <w:r>
        <w:rPr>
          <w:rFonts w:ascii="David Libre" w:hAnsi="David Libre" w:hint="cs"/>
          <w:b w:val="0"/>
          <w:bCs w:val="0"/>
          <w:sz w:val="24"/>
          <w:szCs w:val="24"/>
          <w:u w:val="none"/>
          <w:rtl/>
        </w:rPr>
        <w:t xml:space="preserve"> (תיק מרכז (מחוזי) 272/20) הורתה כב' סגנית הנשיאה על </w:t>
      </w:r>
      <w:r w:rsidR="00E7741C">
        <w:rPr>
          <w:rFonts w:ascii="David Libre" w:hAnsi="David Libre" w:hint="cs"/>
          <w:b w:val="0"/>
          <w:bCs w:val="0"/>
          <w:sz w:val="24"/>
          <w:szCs w:val="24"/>
          <w:u w:val="none"/>
          <w:rtl/>
        </w:rPr>
        <w:t>שחרורו</w:t>
      </w:r>
      <w:r>
        <w:rPr>
          <w:rFonts w:ascii="David Libre" w:hAnsi="David Libre" w:hint="cs"/>
          <w:b w:val="0"/>
          <w:bCs w:val="0"/>
          <w:sz w:val="24"/>
          <w:szCs w:val="24"/>
          <w:u w:val="none"/>
          <w:rtl/>
        </w:rPr>
        <w:t xml:space="preserve"> של מי שהשלים </w:t>
      </w:r>
      <w:r w:rsidR="00B80FF7">
        <w:rPr>
          <w:rFonts w:ascii="David Libre" w:hAnsi="David Libre" w:hint="cs"/>
          <w:b w:val="0"/>
          <w:bCs w:val="0"/>
          <w:sz w:val="24"/>
          <w:szCs w:val="24"/>
          <w:u w:val="none"/>
          <w:rtl/>
        </w:rPr>
        <w:t>כמעט ש</w:t>
      </w:r>
      <w:r>
        <w:rPr>
          <w:rFonts w:ascii="David Libre" w:hAnsi="David Libre" w:hint="cs"/>
          <w:b w:val="0"/>
          <w:bCs w:val="0"/>
          <w:sz w:val="24"/>
          <w:szCs w:val="24"/>
          <w:u w:val="none"/>
          <w:rtl/>
        </w:rPr>
        <w:t xml:space="preserve">נת שירות </w:t>
      </w:r>
      <w:r w:rsidRPr="00B80FF7">
        <w:rPr>
          <w:rFonts w:ascii="David Libre" w:hAnsi="David Libre" w:hint="cs"/>
          <w:sz w:val="24"/>
          <w:szCs w:val="24"/>
          <w:u w:val="none"/>
          <w:rtl/>
        </w:rPr>
        <w:t>מלא</w:t>
      </w:r>
      <w:r w:rsidR="00B80FF7" w:rsidRPr="00B80FF7">
        <w:rPr>
          <w:rFonts w:ascii="David Libre" w:hAnsi="David Libre" w:hint="cs"/>
          <w:sz w:val="24"/>
          <w:szCs w:val="24"/>
          <w:u w:val="none"/>
          <w:rtl/>
        </w:rPr>
        <w:t>ה</w:t>
      </w:r>
      <w:r>
        <w:rPr>
          <w:rFonts w:ascii="David Libre" w:hAnsi="David Libre" w:hint="cs"/>
          <w:b w:val="0"/>
          <w:bCs w:val="0"/>
          <w:sz w:val="24"/>
          <w:szCs w:val="24"/>
          <w:u w:val="none"/>
          <w:rtl/>
        </w:rPr>
        <w:t xml:space="preserve"> במסגרת הליך השילוב</w:t>
      </w:r>
      <w:r w:rsidR="00B80FF7">
        <w:rPr>
          <w:rFonts w:ascii="David Libre" w:hAnsi="David Libre" w:hint="cs"/>
          <w:b w:val="0"/>
          <w:bCs w:val="0"/>
          <w:sz w:val="24"/>
          <w:szCs w:val="24"/>
          <w:u w:val="none"/>
          <w:rtl/>
        </w:rPr>
        <w:t xml:space="preserve">, אף כי תפקודו היה קלוקל. </w:t>
      </w:r>
      <w:r w:rsidR="00D05D64">
        <w:rPr>
          <w:rFonts w:ascii="David Libre" w:hAnsi="David Libre" w:hint="cs"/>
          <w:b w:val="0"/>
          <w:bCs w:val="0"/>
          <w:sz w:val="24"/>
          <w:szCs w:val="24"/>
          <w:u w:val="none"/>
          <w:rtl/>
        </w:rPr>
        <w:t xml:space="preserve">כן לא מצאתי להקיש לענייננו מענינו של תיק מטכ"ל 605/22 בעניין טור' שלו טורג'מן שם דובר במי שכבר </w:t>
      </w:r>
      <w:r w:rsidR="00D05D64" w:rsidRPr="0081618E">
        <w:rPr>
          <w:rFonts w:ascii="David Libre" w:hAnsi="David Libre" w:hint="cs"/>
          <w:sz w:val="24"/>
          <w:szCs w:val="24"/>
          <w:u w:val="none"/>
          <w:rtl/>
        </w:rPr>
        <w:t>הותאם</w:t>
      </w:r>
      <w:r w:rsidR="00D05D64">
        <w:rPr>
          <w:rFonts w:ascii="David Libre" w:hAnsi="David Libre" w:hint="cs"/>
          <w:b w:val="0"/>
          <w:bCs w:val="0"/>
          <w:sz w:val="24"/>
          <w:szCs w:val="24"/>
          <w:u w:val="none"/>
          <w:rtl/>
        </w:rPr>
        <w:t xml:space="preserve"> לו פרופיל נפשי כזה,  שההנחה בעניינו היתה שלא היה כשיר מלכתחילה לשירות הצבאי (הנחה שנסתרת בעניינו של הנאשם </w:t>
      </w:r>
      <w:r w:rsidR="00AE3F08">
        <w:rPr>
          <w:rFonts w:ascii="David Libre" w:hAnsi="David Libre" w:hint="cs"/>
          <w:b w:val="0"/>
          <w:bCs w:val="0"/>
          <w:sz w:val="24"/>
          <w:szCs w:val="24"/>
          <w:u w:val="none"/>
          <w:rtl/>
        </w:rPr>
        <w:t xml:space="preserve">אשר לא פוטר מראש בידי קב"ן בלשכת הגיוס, מה גם שאחיו של הנאשם, המגיע מאותו הבית, </w:t>
      </w:r>
      <w:r w:rsidR="00D05D64">
        <w:rPr>
          <w:rFonts w:ascii="David Libre" w:hAnsi="David Libre" w:hint="cs"/>
          <w:b w:val="0"/>
          <w:bCs w:val="0"/>
          <w:sz w:val="24"/>
          <w:szCs w:val="24"/>
          <w:u w:val="none"/>
          <w:rtl/>
        </w:rPr>
        <w:t xml:space="preserve">שירת </w:t>
      </w:r>
      <w:r w:rsidR="00AE3F08">
        <w:rPr>
          <w:rFonts w:ascii="David Libre" w:hAnsi="David Libre" w:hint="cs"/>
          <w:b w:val="0"/>
          <w:bCs w:val="0"/>
          <w:sz w:val="24"/>
          <w:szCs w:val="24"/>
          <w:u w:val="none"/>
          <w:rtl/>
        </w:rPr>
        <w:t xml:space="preserve">לדברי אביהם </w:t>
      </w:r>
      <w:r w:rsidR="00D05D64">
        <w:rPr>
          <w:rFonts w:ascii="David Libre" w:hAnsi="David Libre" w:hint="cs"/>
          <w:b w:val="0"/>
          <w:bCs w:val="0"/>
          <w:sz w:val="24"/>
          <w:szCs w:val="24"/>
          <w:u w:val="none"/>
          <w:rtl/>
        </w:rPr>
        <w:t xml:space="preserve">שירות צבאי). </w:t>
      </w:r>
    </w:p>
    <w:p w14:paraId="2C5FBBAD" w14:textId="77777777" w:rsidR="00061D3B" w:rsidRDefault="00061D3B" w:rsidP="008C3C17">
      <w:pPr>
        <w:pStyle w:val="a3"/>
        <w:jc w:val="both"/>
        <w:rPr>
          <w:rFonts w:ascii="David Libre" w:hAnsi="David Libre"/>
          <w:b w:val="0"/>
          <w:bCs w:val="0"/>
          <w:sz w:val="24"/>
          <w:szCs w:val="24"/>
          <w:u w:val="none"/>
          <w:rtl/>
        </w:rPr>
      </w:pPr>
    </w:p>
    <w:p w14:paraId="67224185" w14:textId="0A4FA453" w:rsidR="00215CAD" w:rsidRDefault="008C3C17" w:rsidP="008C3C17">
      <w:pPr>
        <w:pStyle w:val="a3"/>
        <w:jc w:val="both"/>
        <w:rPr>
          <w:rFonts w:ascii="David Libre" w:hAnsi="David Libre"/>
          <w:b w:val="0"/>
          <w:bCs w:val="0"/>
          <w:sz w:val="24"/>
          <w:szCs w:val="24"/>
          <w:u w:val="none"/>
          <w:rtl/>
        </w:rPr>
      </w:pPr>
      <w:r>
        <w:rPr>
          <w:rFonts w:ascii="David Libre" w:hAnsi="David Libre" w:hint="cs"/>
          <w:b w:val="0"/>
          <w:bCs w:val="0"/>
          <w:sz w:val="24"/>
          <w:szCs w:val="24"/>
          <w:u w:val="none"/>
          <w:rtl/>
        </w:rPr>
        <w:t>זאת ועוד</w:t>
      </w:r>
      <w:r w:rsidR="004A016D">
        <w:rPr>
          <w:rFonts w:ascii="David Libre" w:hAnsi="David Libre" w:hint="cs"/>
          <w:b w:val="0"/>
          <w:bCs w:val="0"/>
          <w:sz w:val="24"/>
          <w:szCs w:val="24"/>
          <w:u w:val="none"/>
          <w:rtl/>
        </w:rPr>
        <w:t xml:space="preserve">, </w:t>
      </w:r>
      <w:r w:rsidR="00694B6C">
        <w:rPr>
          <w:rFonts w:ascii="David Libre" w:hAnsi="David Libre" w:hint="cs"/>
          <w:b w:val="0"/>
          <w:bCs w:val="0"/>
          <w:sz w:val="24"/>
          <w:szCs w:val="24"/>
          <w:u w:val="none"/>
          <w:rtl/>
        </w:rPr>
        <w:t xml:space="preserve">אף </w:t>
      </w:r>
      <w:r w:rsidR="004A016D">
        <w:rPr>
          <w:rFonts w:ascii="David Libre" w:hAnsi="David Libre" w:hint="cs"/>
          <w:b w:val="0"/>
          <w:bCs w:val="0"/>
          <w:sz w:val="24"/>
          <w:szCs w:val="24"/>
          <w:u w:val="none"/>
          <w:rtl/>
        </w:rPr>
        <w:t>מבלי להידרש לסוגייה העקרונית של סמכות בית הדין ל</w:t>
      </w:r>
      <w:r w:rsidR="002762C1">
        <w:rPr>
          <w:rFonts w:ascii="David Libre" w:hAnsi="David Libre" w:hint="cs"/>
          <w:b w:val="0"/>
          <w:bCs w:val="0"/>
          <w:sz w:val="24"/>
          <w:szCs w:val="24"/>
          <w:u w:val="none"/>
          <w:rtl/>
        </w:rPr>
        <w:t>קבוע תנאי שחרור ממעצר עובר לש</w:t>
      </w:r>
      <w:r>
        <w:rPr>
          <w:rFonts w:ascii="David Libre" w:hAnsi="David Libre" w:hint="cs"/>
          <w:b w:val="0"/>
          <w:bCs w:val="0"/>
          <w:sz w:val="24"/>
          <w:szCs w:val="24"/>
          <w:u w:val="none"/>
          <w:rtl/>
        </w:rPr>
        <w:t>ח</w:t>
      </w:r>
      <w:r w:rsidR="002762C1">
        <w:rPr>
          <w:rFonts w:ascii="David Libre" w:hAnsi="David Libre" w:hint="cs"/>
          <w:b w:val="0"/>
          <w:bCs w:val="0"/>
          <w:sz w:val="24"/>
          <w:szCs w:val="24"/>
          <w:u w:val="none"/>
          <w:rtl/>
        </w:rPr>
        <w:t xml:space="preserve">רור משירות, </w:t>
      </w:r>
      <w:r w:rsidR="006702A2">
        <w:rPr>
          <w:rFonts w:ascii="David Libre" w:hAnsi="David Libre" w:hint="cs"/>
          <w:b w:val="0"/>
          <w:bCs w:val="0"/>
          <w:sz w:val="24"/>
          <w:szCs w:val="24"/>
          <w:u w:val="none"/>
          <w:rtl/>
        </w:rPr>
        <w:t xml:space="preserve">אביע עמדתי לפיה </w:t>
      </w:r>
      <w:r w:rsidR="004A016D">
        <w:rPr>
          <w:rFonts w:ascii="David Libre" w:hAnsi="David Libre" w:hint="cs"/>
          <w:b w:val="0"/>
          <w:bCs w:val="0"/>
          <w:sz w:val="24"/>
          <w:szCs w:val="24"/>
          <w:u w:val="none"/>
          <w:rtl/>
        </w:rPr>
        <w:t>לא מצאתי כי אביו של הנאשם, אשר אינו מתגורר עימו וכלל לא היה מודע להיעדרויותיו הקודמות, מתאים לשמש כמפק</w:t>
      </w:r>
      <w:r w:rsidR="001242A6">
        <w:rPr>
          <w:rFonts w:ascii="David Libre" w:hAnsi="David Libre" w:hint="cs"/>
          <w:b w:val="0"/>
          <w:bCs w:val="0"/>
          <w:sz w:val="24"/>
          <w:szCs w:val="24"/>
          <w:u w:val="none"/>
          <w:rtl/>
        </w:rPr>
        <w:t>ח</w:t>
      </w:r>
      <w:r w:rsidR="004A016D">
        <w:rPr>
          <w:rFonts w:ascii="David Libre" w:hAnsi="David Libre" w:hint="cs"/>
          <w:b w:val="0"/>
          <w:bCs w:val="0"/>
          <w:sz w:val="24"/>
          <w:szCs w:val="24"/>
          <w:u w:val="none"/>
          <w:rtl/>
        </w:rPr>
        <w:t xml:space="preserve"> על התייצבותו לדיונים. </w:t>
      </w:r>
    </w:p>
    <w:p w14:paraId="49D2C441" w14:textId="10AE05C0" w:rsidR="00215CAD" w:rsidRDefault="00215CAD" w:rsidP="006B043C">
      <w:pPr>
        <w:pStyle w:val="a3"/>
        <w:jc w:val="both"/>
        <w:rPr>
          <w:rFonts w:ascii="David Libre" w:hAnsi="David Libre"/>
          <w:b w:val="0"/>
          <w:bCs w:val="0"/>
          <w:sz w:val="24"/>
          <w:szCs w:val="24"/>
          <w:u w:val="none"/>
          <w:rtl/>
        </w:rPr>
      </w:pPr>
    </w:p>
    <w:p w14:paraId="7F1F523D" w14:textId="367E5EB7" w:rsidR="00061D3B" w:rsidRDefault="00061D3B" w:rsidP="006B043C">
      <w:pPr>
        <w:pStyle w:val="a3"/>
        <w:jc w:val="both"/>
        <w:rPr>
          <w:rFonts w:ascii="David Libre" w:hAnsi="David Libre"/>
          <w:b w:val="0"/>
          <w:bCs w:val="0"/>
          <w:sz w:val="24"/>
          <w:szCs w:val="24"/>
          <w:u w:val="none"/>
          <w:rtl/>
        </w:rPr>
      </w:pPr>
      <w:r>
        <w:rPr>
          <w:rFonts w:ascii="David Libre" w:hAnsi="David Libre" w:hint="cs"/>
          <w:b w:val="0"/>
          <w:bCs w:val="0"/>
          <w:sz w:val="24"/>
          <w:szCs w:val="24"/>
          <w:u w:val="none"/>
          <w:rtl/>
        </w:rPr>
        <w:t xml:space="preserve">בנסיבות כוללות אלו ולנוכח התקיימותן של כלל עילות המעצר, לא ניתן להיעתר לבקשת ההגנה ולהורות על שחרורו של הנאשם.  </w:t>
      </w:r>
    </w:p>
    <w:p w14:paraId="360C1166" w14:textId="77777777" w:rsidR="00061D3B" w:rsidRDefault="00061D3B" w:rsidP="006B043C">
      <w:pPr>
        <w:pStyle w:val="a3"/>
        <w:jc w:val="both"/>
        <w:rPr>
          <w:rFonts w:ascii="David Libre" w:hAnsi="David Libre"/>
          <w:b w:val="0"/>
          <w:bCs w:val="0"/>
          <w:sz w:val="24"/>
          <w:szCs w:val="24"/>
          <w:u w:val="none"/>
          <w:rtl/>
        </w:rPr>
      </w:pPr>
    </w:p>
    <w:p w14:paraId="6777E455" w14:textId="372D237B" w:rsidR="006B043C" w:rsidRDefault="00AF7A4B" w:rsidP="006B043C">
      <w:pPr>
        <w:pStyle w:val="a3"/>
        <w:jc w:val="both"/>
        <w:rPr>
          <w:b w:val="0"/>
          <w:bCs w:val="0"/>
          <w:sz w:val="24"/>
          <w:szCs w:val="24"/>
          <w:u w:val="none"/>
          <w:rtl/>
        </w:rPr>
      </w:pPr>
      <w:r>
        <w:rPr>
          <w:rFonts w:ascii="David Libre" w:hAnsi="David Libre" w:hint="cs"/>
          <w:b w:val="0"/>
          <w:bCs w:val="0"/>
          <w:sz w:val="24"/>
          <w:szCs w:val="24"/>
          <w:u w:val="none"/>
          <w:rtl/>
        </w:rPr>
        <w:lastRenderedPageBreak/>
        <w:t xml:space="preserve">לא </w:t>
      </w:r>
      <w:r w:rsidR="00061D3B">
        <w:rPr>
          <w:rFonts w:ascii="David Libre" w:hAnsi="David Libre" w:hint="cs"/>
          <w:b w:val="0"/>
          <w:bCs w:val="0"/>
          <w:sz w:val="24"/>
          <w:szCs w:val="24"/>
          <w:u w:val="none"/>
          <w:rtl/>
        </w:rPr>
        <w:t xml:space="preserve">אוכל </w:t>
      </w:r>
      <w:r>
        <w:rPr>
          <w:rFonts w:ascii="David Libre" w:hAnsi="David Libre" w:hint="cs"/>
          <w:b w:val="0"/>
          <w:bCs w:val="0"/>
          <w:sz w:val="24"/>
          <w:szCs w:val="24"/>
          <w:u w:val="none"/>
          <w:rtl/>
        </w:rPr>
        <w:t>לסיים החלטה זו מבלי לייחד מספר מילים לתכנית בית הדין המשלב. כידוע, המדובר ב</w:t>
      </w:r>
      <w:r w:rsidR="006B043C">
        <w:rPr>
          <w:b w:val="0"/>
          <w:bCs w:val="0"/>
          <w:sz w:val="24"/>
          <w:szCs w:val="24"/>
          <w:u w:val="none"/>
          <w:rtl/>
        </w:rPr>
        <w:t>חלופה טיפולית ושיקומית להליך הפלילי הרגיל ומיועדת לחיילים שהוגש נגדם כתב אישום בגין היעדרות מהשירות הצבאי ו</w:t>
      </w:r>
      <w:r>
        <w:rPr>
          <w:rFonts w:hint="cs"/>
          <w:b w:val="0"/>
          <w:bCs w:val="0"/>
          <w:sz w:val="24"/>
          <w:szCs w:val="24"/>
          <w:u w:val="none"/>
          <w:rtl/>
        </w:rPr>
        <w:t xml:space="preserve">אשר </w:t>
      </w:r>
      <w:r w:rsidR="006B043C">
        <w:rPr>
          <w:b w:val="0"/>
          <w:bCs w:val="0"/>
          <w:sz w:val="24"/>
          <w:szCs w:val="24"/>
          <w:u w:val="none"/>
          <w:rtl/>
        </w:rPr>
        <w:t>גמלו בליבם לתקן את דרכיהם ולהשלים שירות מלא ותקין בצה"ל. לחיילים אלו ניתנת הזדמנות שניה להוכיח את עצמם, לצד ליווי ותמיכה מצד גורמי היחידה ומפקדיהם, ובמקרים המתאימים מעטפת תמיכה של גורמי הרווחה ואף של תחום השילוב ביחידת מופת. חייל שייקח את ההזדמנות בשתי ידיים וישלים את התוכנית – לא ירצה עונש מאסר בפועל בגין ההיעדרות ולא יוכתם ברישום פלילי</w:t>
      </w:r>
      <w:r w:rsidR="006B043C">
        <w:rPr>
          <w:b w:val="0"/>
          <w:bCs w:val="0"/>
          <w:sz w:val="24"/>
          <w:szCs w:val="24"/>
          <w:u w:val="none"/>
        </w:rPr>
        <w:t xml:space="preserve"> .</w:t>
      </w:r>
    </w:p>
    <w:p w14:paraId="7D7F6C10" w14:textId="77777777" w:rsidR="006B043C" w:rsidRDefault="006B043C" w:rsidP="006B043C">
      <w:pPr>
        <w:pStyle w:val="a3"/>
        <w:jc w:val="both"/>
        <w:rPr>
          <w:b w:val="0"/>
          <w:bCs w:val="0"/>
          <w:sz w:val="24"/>
          <w:szCs w:val="24"/>
          <w:u w:val="none"/>
          <w:rtl/>
        </w:rPr>
      </w:pPr>
    </w:p>
    <w:p w14:paraId="6B8CB5BF" w14:textId="77777777" w:rsidR="00AF7A4B" w:rsidRDefault="006B043C" w:rsidP="006B043C">
      <w:pPr>
        <w:pStyle w:val="a3"/>
        <w:jc w:val="both"/>
        <w:rPr>
          <w:b w:val="0"/>
          <w:bCs w:val="0"/>
          <w:sz w:val="24"/>
          <w:szCs w:val="24"/>
          <w:u w:val="none"/>
          <w:rtl/>
        </w:rPr>
      </w:pPr>
      <w:r>
        <w:rPr>
          <w:b w:val="0"/>
          <w:bCs w:val="0"/>
          <w:sz w:val="24"/>
          <w:szCs w:val="24"/>
          <w:u w:val="none"/>
          <w:rtl/>
        </w:rPr>
        <w:t xml:space="preserve">ואולם, יש לומר ביושר, כי לאחרונה רבו המקרים בהם הפרו נאשמים ששולבו בהליך שילוב את התנאים שנקבעו לשחרורם, וקיים חשש לשימוש לרעה בכלי השילוב. </w:t>
      </w:r>
    </w:p>
    <w:p w14:paraId="33622138" w14:textId="77777777" w:rsidR="00AF7A4B" w:rsidRDefault="00AF7A4B" w:rsidP="006B043C">
      <w:pPr>
        <w:pStyle w:val="a3"/>
        <w:jc w:val="both"/>
        <w:rPr>
          <w:b w:val="0"/>
          <w:bCs w:val="0"/>
          <w:sz w:val="24"/>
          <w:szCs w:val="24"/>
          <w:u w:val="none"/>
          <w:rtl/>
        </w:rPr>
      </w:pPr>
    </w:p>
    <w:p w14:paraId="243CA0CE" w14:textId="1B0D0951" w:rsidR="00AF7A4B" w:rsidRDefault="006B043C" w:rsidP="006B043C">
      <w:pPr>
        <w:pStyle w:val="a3"/>
        <w:jc w:val="both"/>
        <w:rPr>
          <w:b w:val="0"/>
          <w:bCs w:val="0"/>
          <w:sz w:val="24"/>
          <w:szCs w:val="24"/>
          <w:u w:val="none"/>
          <w:rtl/>
        </w:rPr>
      </w:pPr>
      <w:r>
        <w:rPr>
          <w:b w:val="0"/>
          <w:bCs w:val="0"/>
          <w:sz w:val="24"/>
          <w:szCs w:val="24"/>
          <w:u w:val="none"/>
          <w:rtl/>
        </w:rPr>
        <w:t xml:space="preserve">בראייתי, יש להגן על בית הדין המשלב ולמנוע הפיכתו ל'עיר מקלט' לנאשמים המבקשים להשתחרר ממעצר, מבלי שנכונים הם, באופן כנה ואמיתי, לעשות מאמץ ולשרת שירות תורם. להשקפתי, אל לבית הדין ליתן את ידו להפרות של הליך השילוב, ודאי </w:t>
      </w:r>
      <w:r w:rsidR="00AF7A4B">
        <w:rPr>
          <w:rFonts w:hint="cs"/>
          <w:b w:val="0"/>
          <w:bCs w:val="0"/>
          <w:sz w:val="24"/>
          <w:szCs w:val="24"/>
          <w:u w:val="none"/>
          <w:rtl/>
        </w:rPr>
        <w:t>כאשר מדובר בהפרה מיידית וסמוכה לשילוב בהליך השילוב</w:t>
      </w:r>
      <w:r w:rsidR="00061D3B">
        <w:rPr>
          <w:rFonts w:hint="cs"/>
          <w:b w:val="0"/>
          <w:bCs w:val="0"/>
          <w:sz w:val="24"/>
          <w:szCs w:val="24"/>
          <w:u w:val="none"/>
          <w:rtl/>
        </w:rPr>
        <w:t xml:space="preserve"> כבענייננו</w:t>
      </w:r>
      <w:r w:rsidR="00AF7A4B">
        <w:rPr>
          <w:rFonts w:hint="cs"/>
          <w:b w:val="0"/>
          <w:bCs w:val="0"/>
          <w:sz w:val="24"/>
          <w:szCs w:val="24"/>
          <w:u w:val="none"/>
          <w:rtl/>
        </w:rPr>
        <w:t>, מבלי שנעשה ניסיון כנה ואמיתי לשרת, כמתחייב לפי הסדר</w:t>
      </w:r>
      <w:r w:rsidR="0052190D">
        <w:rPr>
          <w:rFonts w:hint="cs"/>
          <w:b w:val="0"/>
          <w:bCs w:val="0"/>
          <w:sz w:val="24"/>
          <w:szCs w:val="24"/>
          <w:u w:val="none"/>
          <w:rtl/>
        </w:rPr>
        <w:t xml:space="preserve"> השילוב</w:t>
      </w:r>
      <w:r w:rsidR="00AF7A4B">
        <w:rPr>
          <w:rFonts w:hint="cs"/>
          <w:b w:val="0"/>
          <w:bCs w:val="0"/>
          <w:sz w:val="24"/>
          <w:szCs w:val="24"/>
          <w:u w:val="none"/>
          <w:rtl/>
        </w:rPr>
        <w:t>.</w:t>
      </w:r>
    </w:p>
    <w:p w14:paraId="29C980C8" w14:textId="77777777" w:rsidR="00AF7A4B" w:rsidRDefault="00AF7A4B" w:rsidP="006B043C">
      <w:pPr>
        <w:pStyle w:val="a3"/>
        <w:jc w:val="both"/>
        <w:rPr>
          <w:b w:val="0"/>
          <w:bCs w:val="0"/>
          <w:sz w:val="24"/>
          <w:szCs w:val="24"/>
          <w:u w:val="none"/>
          <w:rtl/>
        </w:rPr>
      </w:pPr>
    </w:p>
    <w:p w14:paraId="1C61A431" w14:textId="7BE24D8F" w:rsidR="006B043C" w:rsidRDefault="006B043C" w:rsidP="006B043C">
      <w:pPr>
        <w:pStyle w:val="a3"/>
        <w:jc w:val="both"/>
        <w:rPr>
          <w:b w:val="0"/>
          <w:bCs w:val="0"/>
          <w:sz w:val="24"/>
          <w:szCs w:val="24"/>
          <w:u w:val="none"/>
          <w:rtl/>
        </w:rPr>
      </w:pPr>
      <w:r>
        <w:rPr>
          <w:b w:val="0"/>
          <w:bCs w:val="0"/>
          <w:sz w:val="24"/>
          <w:szCs w:val="24"/>
          <w:u w:val="none"/>
          <w:rtl/>
        </w:rPr>
        <w:t xml:space="preserve">ידע כל חייל הבוחר להשתלב בהליך השילוב – כי ההתחייבות אותה הוא נוטל על עצמו, היא בבחינת שטר - ושובר בצידו, </w:t>
      </w:r>
      <w:r w:rsidR="00AF7A4B">
        <w:rPr>
          <w:rFonts w:hint="cs"/>
          <w:b w:val="0"/>
          <w:bCs w:val="0"/>
          <w:sz w:val="24"/>
          <w:szCs w:val="24"/>
          <w:u w:val="none"/>
          <w:rtl/>
        </w:rPr>
        <w:t>כך שככל ש</w:t>
      </w:r>
      <w:r>
        <w:rPr>
          <w:b w:val="0"/>
          <w:bCs w:val="0"/>
          <w:sz w:val="24"/>
          <w:szCs w:val="24"/>
          <w:u w:val="none"/>
          <w:rtl/>
        </w:rPr>
        <w:t xml:space="preserve">לא יעמוד בהתחייבויותיו על בסיסן שוחרר ממעצר, הוא מסתכן סכנה אמיתית במעצר מחודש. כך הוא אף בענייננו. </w:t>
      </w:r>
    </w:p>
    <w:p w14:paraId="68E4A15F" w14:textId="77777777" w:rsidR="006B043C" w:rsidRDefault="006B043C" w:rsidP="006B043C">
      <w:pPr>
        <w:tabs>
          <w:tab w:val="left" w:pos="368"/>
        </w:tabs>
        <w:spacing w:line="360" w:lineRule="auto"/>
        <w:ind w:left="-58"/>
        <w:rPr>
          <w:rtl/>
        </w:rPr>
      </w:pPr>
    </w:p>
    <w:p w14:paraId="4F9EF2D2" w14:textId="6E07A0C4" w:rsidR="00AF7A4B" w:rsidRDefault="006B043C" w:rsidP="006B043C">
      <w:pPr>
        <w:tabs>
          <w:tab w:val="left" w:pos="368"/>
        </w:tabs>
        <w:spacing w:line="360" w:lineRule="auto"/>
        <w:ind w:left="-58"/>
        <w:rPr>
          <w:rtl/>
        </w:rPr>
      </w:pPr>
      <w:r>
        <w:rPr>
          <w:rtl/>
        </w:rPr>
        <w:t>סוף דבר, אני מורה על מעצר</w:t>
      </w:r>
      <w:r w:rsidR="00AF7A4B">
        <w:rPr>
          <w:rFonts w:hint="cs"/>
          <w:rtl/>
        </w:rPr>
        <w:t>ו</w:t>
      </w:r>
      <w:r>
        <w:rPr>
          <w:rtl/>
        </w:rPr>
        <w:t xml:space="preserve"> של הנאשם. </w:t>
      </w:r>
    </w:p>
    <w:p w14:paraId="29029DD5" w14:textId="77777777" w:rsidR="00AF7A4B" w:rsidRDefault="00AF7A4B" w:rsidP="006B043C">
      <w:pPr>
        <w:tabs>
          <w:tab w:val="left" w:pos="368"/>
        </w:tabs>
        <w:spacing w:line="360" w:lineRule="auto"/>
        <w:ind w:left="-58"/>
        <w:rPr>
          <w:rtl/>
        </w:rPr>
      </w:pPr>
    </w:p>
    <w:p w14:paraId="4ACA1BEB" w14:textId="115502BD" w:rsidR="00AF7A4B" w:rsidRDefault="006B043C" w:rsidP="00AF7A4B">
      <w:pPr>
        <w:tabs>
          <w:tab w:val="left" w:pos="368"/>
        </w:tabs>
        <w:spacing w:line="360" w:lineRule="auto"/>
        <w:ind w:left="-58"/>
        <w:rPr>
          <w:rtl/>
        </w:rPr>
      </w:pPr>
      <w:r>
        <w:rPr>
          <w:rtl/>
        </w:rPr>
        <w:t xml:space="preserve">לנוכח </w:t>
      </w:r>
      <w:r w:rsidR="00D943EB">
        <w:rPr>
          <w:rFonts w:hint="cs"/>
          <w:rtl/>
        </w:rPr>
        <w:t xml:space="preserve">מורכבות נסיבותיו של הנאשם </w:t>
      </w:r>
      <w:r>
        <w:rPr>
          <w:rtl/>
        </w:rPr>
        <w:t>מבית ולאור</w:t>
      </w:r>
      <w:r w:rsidR="00AF7A4B">
        <w:rPr>
          <w:rFonts w:hint="cs"/>
          <w:rtl/>
        </w:rPr>
        <w:t xml:space="preserve"> המלצת היחידה על פטור מחמת אי התאמה, </w:t>
      </w:r>
      <w:r w:rsidR="001B5F04">
        <w:rPr>
          <w:rFonts w:hint="cs"/>
          <w:rtl/>
        </w:rPr>
        <w:t xml:space="preserve">בשים לב להערכתי כי נוכח נסיבותיו מבית </w:t>
      </w:r>
      <w:r w:rsidR="00873EEC">
        <w:rPr>
          <w:rFonts w:hint="cs"/>
          <w:rtl/>
        </w:rPr>
        <w:t>ואופי הפטור הצפוי לנאשם הוא עשוי להיות נידון ל</w:t>
      </w:r>
      <w:r w:rsidR="001B5F04">
        <w:rPr>
          <w:rFonts w:hint="cs"/>
          <w:rtl/>
        </w:rPr>
        <w:t xml:space="preserve">ענישה מקלה, </w:t>
      </w:r>
      <w:r w:rsidR="00D943EB">
        <w:rPr>
          <w:rFonts w:hint="cs"/>
          <w:rtl/>
        </w:rPr>
        <w:t>ולנוכח החשש מ</w:t>
      </w:r>
      <w:r w:rsidR="00C7457D">
        <w:rPr>
          <w:rFonts w:hint="cs"/>
          <w:rtl/>
        </w:rPr>
        <w:t>"הגדשת הסאה" בראי היחס בין תקופת המעצר לתקופת המאסר הצפויה</w:t>
      </w:r>
      <w:r w:rsidR="001B5F04">
        <w:rPr>
          <w:rFonts w:hint="cs"/>
          <w:rtl/>
        </w:rPr>
        <w:t>,</w:t>
      </w:r>
      <w:r w:rsidR="00B23F12">
        <w:rPr>
          <w:rFonts w:hint="cs"/>
          <w:rtl/>
        </w:rPr>
        <w:t xml:space="preserve"> </w:t>
      </w:r>
      <w:r>
        <w:rPr>
          <w:rtl/>
        </w:rPr>
        <w:t xml:space="preserve">מצאתי בשלב זה להורות על </w:t>
      </w:r>
      <w:proofErr w:type="spellStart"/>
      <w:r>
        <w:rPr>
          <w:rtl/>
        </w:rPr>
        <w:t>קציבת</w:t>
      </w:r>
      <w:proofErr w:type="spellEnd"/>
      <w:r>
        <w:rPr>
          <w:rtl/>
        </w:rPr>
        <w:t xml:space="preserve"> מעצר</w:t>
      </w:r>
      <w:r w:rsidR="00AF7A4B">
        <w:rPr>
          <w:rFonts w:hint="cs"/>
          <w:rtl/>
        </w:rPr>
        <w:t>ו של הנאשם</w:t>
      </w:r>
      <w:r>
        <w:rPr>
          <w:rtl/>
        </w:rPr>
        <w:t xml:space="preserve"> למשך 2</w:t>
      </w:r>
      <w:r w:rsidR="00B940BB">
        <w:rPr>
          <w:rFonts w:hint="cs"/>
          <w:rtl/>
        </w:rPr>
        <w:t>0</w:t>
      </w:r>
      <w:r>
        <w:rPr>
          <w:rtl/>
        </w:rPr>
        <w:t xml:space="preserve"> ימים, עד ליום </w:t>
      </w:r>
      <w:r w:rsidR="00AF7A4B">
        <w:rPr>
          <w:rFonts w:hint="cs"/>
          <w:rtl/>
        </w:rPr>
        <w:t>1</w:t>
      </w:r>
      <w:r w:rsidR="00B940BB">
        <w:rPr>
          <w:rFonts w:hint="cs"/>
          <w:rtl/>
        </w:rPr>
        <w:t>3</w:t>
      </w:r>
      <w:r w:rsidR="00AF7A4B">
        <w:rPr>
          <w:rFonts w:hint="cs"/>
          <w:rtl/>
        </w:rPr>
        <w:t>.3.21</w:t>
      </w:r>
      <w:r w:rsidR="00090F63">
        <w:rPr>
          <w:rFonts w:hint="cs"/>
          <w:rtl/>
        </w:rPr>
        <w:t xml:space="preserve"> בשעה 11:00</w:t>
      </w:r>
      <w:r w:rsidR="00AF7A4B">
        <w:rPr>
          <w:rFonts w:hint="cs"/>
          <w:rtl/>
        </w:rPr>
        <w:t>.</w:t>
      </w:r>
    </w:p>
    <w:p w14:paraId="1859A899" w14:textId="353B5993" w:rsidR="00AF7A4B" w:rsidRDefault="00AF7A4B" w:rsidP="00AF7A4B">
      <w:pPr>
        <w:tabs>
          <w:tab w:val="left" w:pos="368"/>
        </w:tabs>
        <w:spacing w:line="360" w:lineRule="auto"/>
        <w:ind w:left="-58"/>
        <w:rPr>
          <w:rtl/>
        </w:rPr>
      </w:pPr>
    </w:p>
    <w:p w14:paraId="40E83ABD" w14:textId="4DCD57A9" w:rsidR="00AF7A4B" w:rsidRDefault="00AF7A4B" w:rsidP="00AF7A4B">
      <w:pPr>
        <w:tabs>
          <w:tab w:val="left" w:pos="368"/>
        </w:tabs>
        <w:spacing w:line="360" w:lineRule="auto"/>
        <w:ind w:left="-58"/>
        <w:rPr>
          <w:rtl/>
        </w:rPr>
      </w:pPr>
      <w:r>
        <w:rPr>
          <w:rFonts w:hint="cs"/>
          <w:rtl/>
        </w:rPr>
        <w:t>י</w:t>
      </w:r>
      <w:r w:rsidR="00B940BB">
        <w:rPr>
          <w:rFonts w:hint="cs"/>
          <w:rtl/>
        </w:rPr>
        <w:t xml:space="preserve">אושר הפטור שהומלץ לנאשם </w:t>
      </w:r>
      <w:r>
        <w:rPr>
          <w:rtl/>
        </w:rPr>
        <w:t>–</w:t>
      </w:r>
      <w:r>
        <w:rPr>
          <w:rFonts w:hint="cs"/>
          <w:rtl/>
        </w:rPr>
        <w:t xml:space="preserve"> תוכל ההגנה לבקש לעיין במחודש בתנאי מעצרו של הנאשם. </w:t>
      </w:r>
    </w:p>
    <w:p w14:paraId="43999B8F" w14:textId="77777777" w:rsidR="006B043C" w:rsidRDefault="006B043C" w:rsidP="006B043C">
      <w:pPr>
        <w:tabs>
          <w:tab w:val="left" w:pos="368"/>
        </w:tabs>
        <w:spacing w:line="360" w:lineRule="auto"/>
        <w:ind w:left="-58"/>
        <w:rPr>
          <w:rtl/>
        </w:rPr>
      </w:pPr>
    </w:p>
    <w:p w14:paraId="76F195A9" w14:textId="77777777" w:rsidR="006B043C" w:rsidRDefault="006B043C" w:rsidP="006B043C">
      <w:pPr>
        <w:numPr>
          <w:ilvl w:val="0"/>
          <w:numId w:val="8"/>
        </w:numPr>
        <w:autoSpaceDE w:val="0"/>
        <w:autoSpaceDN w:val="0"/>
        <w:spacing w:line="360" w:lineRule="auto"/>
        <w:rPr>
          <w:rFonts w:ascii="David Libre" w:hAnsi="David Libre"/>
          <w:b/>
          <w:bCs/>
          <w:rtl/>
        </w:rPr>
      </w:pPr>
      <w:r>
        <w:rPr>
          <w:rFonts w:ascii="David Libre" w:hAnsi="David Libre"/>
          <w:b/>
          <w:bCs/>
          <w:rtl/>
        </w:rPr>
        <w:t>זכות ערעור כחוק.</w:t>
      </w:r>
    </w:p>
    <w:p w14:paraId="2D0776FF" w14:textId="005BC312" w:rsidR="006B043C" w:rsidRDefault="006B043C" w:rsidP="006B043C">
      <w:pPr>
        <w:numPr>
          <w:ilvl w:val="0"/>
          <w:numId w:val="8"/>
        </w:numPr>
        <w:autoSpaceDE w:val="0"/>
        <w:autoSpaceDN w:val="0"/>
        <w:spacing w:line="360" w:lineRule="auto"/>
        <w:rPr>
          <w:rFonts w:ascii="David Libre" w:hAnsi="David Libre"/>
          <w:b/>
          <w:bCs/>
        </w:rPr>
      </w:pPr>
      <w:r>
        <w:rPr>
          <w:rFonts w:ascii="David Libre" w:hAnsi="David Libre"/>
          <w:b/>
          <w:bCs/>
          <w:rtl/>
        </w:rPr>
        <w:t>ניתנה היום,</w:t>
      </w:r>
      <w:r w:rsidR="00655DFA">
        <w:rPr>
          <w:rFonts w:ascii="David Libre" w:hAnsi="David Libre" w:hint="cs"/>
          <w:b/>
          <w:bCs/>
          <w:rtl/>
        </w:rPr>
        <w:t xml:space="preserve"> א אדר א' </w:t>
      </w:r>
      <w:r>
        <w:rPr>
          <w:rFonts w:ascii="David Libre" w:hAnsi="David Libre"/>
          <w:b/>
          <w:bCs/>
          <w:rtl/>
        </w:rPr>
        <w:t xml:space="preserve">התשפ"ג, </w:t>
      </w:r>
      <w:r w:rsidR="00AF7A4B">
        <w:rPr>
          <w:rFonts w:ascii="David Libre" w:hAnsi="David Libre" w:hint="cs"/>
          <w:b/>
          <w:bCs/>
          <w:rtl/>
        </w:rPr>
        <w:t>21.2.23</w:t>
      </w:r>
      <w:r>
        <w:rPr>
          <w:rFonts w:ascii="David Libre" w:hAnsi="David Libre"/>
          <w:b/>
          <w:bCs/>
          <w:rtl/>
        </w:rPr>
        <w:t xml:space="preserve"> והודעה בפומבי ובמעמד הצדדים.</w:t>
      </w:r>
    </w:p>
    <w:p w14:paraId="126CDF32" w14:textId="77777777" w:rsidR="006B043C" w:rsidRDefault="006B043C" w:rsidP="006B043C">
      <w:pPr>
        <w:spacing w:line="360" w:lineRule="auto"/>
        <w:jc w:val="center"/>
        <w:rPr>
          <w:rFonts w:ascii="David Libre" w:hAnsi="David Libre"/>
          <w:b/>
          <w:bCs/>
          <w:rtl/>
        </w:rPr>
      </w:pPr>
      <w:r>
        <w:rPr>
          <w:rFonts w:ascii="David Libre" w:hAnsi="David Libre"/>
          <w:b/>
          <w:bCs/>
          <w:rtl/>
        </w:rPr>
        <w:t>___________</w:t>
      </w:r>
    </w:p>
    <w:p w14:paraId="75BB2A5F" w14:textId="77777777" w:rsidR="006B043C" w:rsidRDefault="006B043C" w:rsidP="006B043C">
      <w:pPr>
        <w:pStyle w:val="a5"/>
        <w:jc w:val="center"/>
        <w:rPr>
          <w:rFonts w:ascii="David Libre" w:hAnsi="David Libre" w:cs="David"/>
          <w:sz w:val="24"/>
          <w:szCs w:val="24"/>
          <w:rtl/>
        </w:rPr>
      </w:pPr>
      <w:r>
        <w:rPr>
          <w:rFonts w:ascii="David Libre" w:hAnsi="David Libre" w:cs="David"/>
          <w:sz w:val="24"/>
          <w:szCs w:val="24"/>
          <w:rtl/>
        </w:rPr>
        <w:t>שופטת</w:t>
      </w:r>
    </w:p>
    <w:p w14:paraId="28557AF8" w14:textId="77777777" w:rsidR="006B043C" w:rsidRDefault="006B043C" w:rsidP="006B043C">
      <w:pPr>
        <w:bidi w:val="0"/>
        <w:spacing w:after="160" w:line="256" w:lineRule="auto"/>
        <w:jc w:val="left"/>
        <w:rPr>
          <w:rFonts w:ascii="David Libre" w:hAnsi="David Libre"/>
          <w:b/>
          <w:bCs/>
          <w:rtl/>
        </w:rPr>
      </w:pPr>
    </w:p>
    <w:p w14:paraId="0EDD3DBE" w14:textId="68B89786" w:rsidR="00927130" w:rsidRPr="0060036C" w:rsidRDefault="00927130" w:rsidP="00927130">
      <w:pPr>
        <w:bidi w:val="0"/>
        <w:spacing w:after="160" w:line="259" w:lineRule="auto"/>
        <w:jc w:val="right"/>
        <w:rPr>
          <w:rFonts w:ascii="David Libre" w:hAnsi="David Libre"/>
          <w:rtl/>
        </w:rPr>
      </w:pPr>
    </w:p>
    <w:sectPr w:rsidR="00927130" w:rsidRPr="0060036C" w:rsidSect="00106404">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98526" w14:textId="77777777" w:rsidR="00026690" w:rsidRDefault="00026690" w:rsidP="00200FD9">
      <w:r>
        <w:separator/>
      </w:r>
    </w:p>
  </w:endnote>
  <w:endnote w:type="continuationSeparator" w:id="0">
    <w:p w14:paraId="084F44DD" w14:textId="77777777" w:rsidR="00026690" w:rsidRDefault="00026690" w:rsidP="0020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altName w:val="Arial"/>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David Libre">
    <w:panose1 w:val="00000500000000000000"/>
    <w:charset w:val="00"/>
    <w:family w:val="auto"/>
    <w:pitch w:val="variable"/>
    <w:sig w:usb0="2000080F" w:usb1="40000000" w:usb2="00000000" w:usb3="00000000" w:csb0="0000013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72410" w14:textId="77777777" w:rsidR="00A274C3" w:rsidRDefault="00A274C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179273548"/>
      <w:docPartObj>
        <w:docPartGallery w:val="Page Numbers (Bottom of Page)"/>
        <w:docPartUnique/>
      </w:docPartObj>
    </w:sdtPr>
    <w:sdtEndPr>
      <w:rPr>
        <w:noProof/>
      </w:rPr>
    </w:sdtEndPr>
    <w:sdtContent>
      <w:p w14:paraId="1B88FF12" w14:textId="3C8B70E7" w:rsidR="002B4E5D" w:rsidRDefault="002B4E5D">
        <w:pPr>
          <w:pStyle w:val="a9"/>
          <w:jc w:val="center"/>
        </w:pPr>
        <w:r>
          <w:fldChar w:fldCharType="begin"/>
        </w:r>
        <w:r>
          <w:instrText xml:space="preserve"> PAGE   \* MERGEFORMAT </w:instrText>
        </w:r>
        <w:r>
          <w:fldChar w:fldCharType="separate"/>
        </w:r>
        <w:r>
          <w:rPr>
            <w:noProof/>
          </w:rPr>
          <w:t>2</w:t>
        </w:r>
        <w:r>
          <w:rPr>
            <w:noProof/>
          </w:rPr>
          <w:fldChar w:fldCharType="end"/>
        </w:r>
      </w:p>
    </w:sdtContent>
  </w:sdt>
  <w:p w14:paraId="1FA16624" w14:textId="77777777" w:rsidR="002B4E5D" w:rsidRDefault="002B4E5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351B7" w14:textId="77777777" w:rsidR="00A274C3" w:rsidRDefault="00A274C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9F257" w14:textId="77777777" w:rsidR="00026690" w:rsidRDefault="00026690" w:rsidP="00200FD9">
      <w:r>
        <w:separator/>
      </w:r>
    </w:p>
  </w:footnote>
  <w:footnote w:type="continuationSeparator" w:id="0">
    <w:p w14:paraId="312FA7A5" w14:textId="77777777" w:rsidR="00026690" w:rsidRDefault="00026690" w:rsidP="00200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E099A" w14:textId="77777777" w:rsidR="00A274C3" w:rsidRDefault="00A274C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84B24" w14:textId="24B0F460" w:rsidR="00200FD9" w:rsidRPr="008C18AF" w:rsidRDefault="00200FD9">
    <w:pPr>
      <w:pStyle w:val="a7"/>
      <w:rPr>
        <w:sz w:val="20"/>
        <w:szCs w:val="20"/>
        <w:rtl/>
      </w:rPr>
    </w:pPr>
    <w:r w:rsidRPr="008C18AF">
      <w:rPr>
        <w:rFonts w:hint="cs"/>
        <w:sz w:val="20"/>
        <w:szCs w:val="20"/>
        <w:rtl/>
      </w:rPr>
      <w:t>תאריך דיון</w:t>
    </w:r>
    <w:r w:rsidR="00710CA3" w:rsidRPr="008C18AF">
      <w:rPr>
        <w:rFonts w:hint="cs"/>
        <w:sz w:val="20"/>
        <w:szCs w:val="20"/>
        <w:rtl/>
      </w:rPr>
      <w:t xml:space="preserve"> </w:t>
    </w:r>
    <w:r w:rsidR="00812420" w:rsidRPr="008C18AF">
      <w:rPr>
        <w:rFonts w:hint="cs"/>
        <w:sz w:val="20"/>
        <w:szCs w:val="20"/>
        <w:rtl/>
      </w:rPr>
      <w:t>21</w:t>
    </w:r>
    <w:r w:rsidR="00DC2546" w:rsidRPr="008C18AF">
      <w:rPr>
        <w:rFonts w:hint="cs"/>
        <w:sz w:val="20"/>
        <w:szCs w:val="20"/>
        <w:rtl/>
      </w:rPr>
      <w:t>.02</w:t>
    </w:r>
    <w:r w:rsidR="00710CA3" w:rsidRPr="008C18AF">
      <w:rPr>
        <w:rFonts w:hint="cs"/>
        <w:sz w:val="20"/>
        <w:szCs w:val="20"/>
        <w:rtl/>
      </w:rPr>
      <w:t>.2023</w:t>
    </w:r>
  </w:p>
  <w:p w14:paraId="3AD509D6" w14:textId="620CF201" w:rsidR="00083388" w:rsidRPr="008C18AF" w:rsidRDefault="00083388">
    <w:pPr>
      <w:pStyle w:val="a7"/>
      <w:rPr>
        <w:sz w:val="20"/>
        <w:szCs w:val="20"/>
        <w:rtl/>
      </w:rPr>
    </w:pPr>
    <w:proofErr w:type="spellStart"/>
    <w:r w:rsidRPr="008C18AF">
      <w:rPr>
        <w:rFonts w:hint="cs"/>
        <w:sz w:val="20"/>
        <w:szCs w:val="20"/>
        <w:rtl/>
      </w:rPr>
      <w:t>מטכ</w:t>
    </w:r>
    <w:proofErr w:type="spellEnd"/>
    <w:r w:rsidRPr="008C18AF">
      <w:rPr>
        <w:rFonts w:hint="cs"/>
        <w:sz w:val="20"/>
        <w:szCs w:val="20"/>
        <w:rtl/>
      </w:rPr>
      <w:t>''ל (מחוזי) 467/22</w:t>
    </w:r>
  </w:p>
  <w:p w14:paraId="00A2A554" w14:textId="32C8CE77" w:rsidR="00200FD9" w:rsidRPr="008C18AF" w:rsidRDefault="00C47D3C">
    <w:pPr>
      <w:pStyle w:val="a7"/>
      <w:rPr>
        <w:sz w:val="20"/>
        <w:szCs w:val="20"/>
        <w:rtl/>
      </w:rPr>
    </w:pPr>
    <w:bookmarkStart w:id="0" w:name="_GoBack"/>
    <w:bookmarkEnd w:id="0"/>
    <w:r w:rsidRPr="008C18AF">
      <w:rPr>
        <w:rFonts w:hint="cs"/>
        <w:sz w:val="20"/>
        <w:szCs w:val="20"/>
      </w:rPr>
      <w:t>XXX</w:t>
    </w:r>
    <w:r w:rsidR="00083388" w:rsidRPr="008C18AF">
      <w:rPr>
        <w:rFonts w:hint="cs"/>
        <w:sz w:val="20"/>
        <w:szCs w:val="20"/>
        <w:rtl/>
      </w:rPr>
      <w:t xml:space="preserve"> טוראי ש</w:t>
    </w:r>
    <w:r w:rsidRPr="008C18AF">
      <w:rPr>
        <w:rFonts w:hint="cs"/>
        <w:sz w:val="20"/>
        <w:szCs w:val="20"/>
        <w:rtl/>
      </w:rPr>
      <w:t>'</w:t>
    </w:r>
    <w:r w:rsidR="00083388" w:rsidRPr="008C18AF">
      <w:rPr>
        <w:rFonts w:hint="cs"/>
        <w:sz w:val="20"/>
        <w:szCs w:val="20"/>
        <w:rtl/>
      </w:rPr>
      <w:t xml:space="preserve"> ח</w:t>
    </w:r>
    <w:r w:rsidRPr="008C18AF">
      <w:rPr>
        <w:rFonts w:hint="cs"/>
        <w:sz w:val="20"/>
        <w:szCs w:val="20"/>
        <w:rtl/>
      </w:rPr>
      <w:t xml:space="preserve">' </w:t>
    </w:r>
    <w:r w:rsidR="00083388" w:rsidRPr="008C18AF">
      <w:rPr>
        <w:rFonts w:hint="cs"/>
        <w:sz w:val="20"/>
        <w:szCs w:val="20"/>
        <w:rtl/>
      </w:rPr>
      <w:t>א</w:t>
    </w:r>
    <w:r w:rsidRPr="008C18AF">
      <w:rPr>
        <w:rFonts w:hint="cs"/>
        <w:sz w:val="20"/>
        <w:szCs w:val="20"/>
        <w:rtl/>
      </w:rPr>
      <w:t>'</w:t>
    </w:r>
  </w:p>
  <w:p w14:paraId="6928723C" w14:textId="1483C462" w:rsidR="00C47D3C" w:rsidRDefault="00C47D3C" w:rsidP="00C47D3C">
    <w:pPr>
      <w:pStyle w:val="a7"/>
      <w:jc w:val="center"/>
    </w:pPr>
    <w:r>
      <w:rPr>
        <w:rFonts w:hint="cs"/>
        <w:rtl/>
      </w:rPr>
      <w:t>-בלמ"ס-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01504" w14:textId="77777777" w:rsidR="00A274C3" w:rsidRDefault="00A274C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45586"/>
    <w:multiLevelType w:val="singleLevel"/>
    <w:tmpl w:val="4B940284"/>
    <w:lvl w:ilvl="0">
      <w:numFmt w:val="irohaFullWidth"/>
      <w:lvlText w:val=""/>
      <w:lvlJc w:val="right"/>
      <w:pPr>
        <w:tabs>
          <w:tab w:val="num" w:pos="360"/>
        </w:tabs>
        <w:ind w:left="360" w:hanging="360"/>
      </w:pPr>
      <w:rPr>
        <w:rFonts w:ascii="Symbol" w:hAnsi="Symbol" w:cs="Narkisim" w:hint="cs"/>
        <w:sz w:val="28"/>
        <w:lang w:bidi="he-IL"/>
      </w:rPr>
    </w:lvl>
  </w:abstractNum>
  <w:abstractNum w:abstractNumId="1"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52611AF2"/>
    <w:multiLevelType w:val="hybridMultilevel"/>
    <w:tmpl w:val="D98EC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0"/>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D9"/>
    <w:rsid w:val="000048EB"/>
    <w:rsid w:val="00014D10"/>
    <w:rsid w:val="00026690"/>
    <w:rsid w:val="00030C1F"/>
    <w:rsid w:val="000406FC"/>
    <w:rsid w:val="00061CB6"/>
    <w:rsid w:val="00061D3B"/>
    <w:rsid w:val="0007382E"/>
    <w:rsid w:val="00083388"/>
    <w:rsid w:val="00090F63"/>
    <w:rsid w:val="00091E4E"/>
    <w:rsid w:val="000A7002"/>
    <w:rsid w:val="000B2353"/>
    <w:rsid w:val="000B75E0"/>
    <w:rsid w:val="000D36D1"/>
    <w:rsid w:val="000E70B0"/>
    <w:rsid w:val="00106404"/>
    <w:rsid w:val="001179B2"/>
    <w:rsid w:val="001242A6"/>
    <w:rsid w:val="00125B53"/>
    <w:rsid w:val="0013627C"/>
    <w:rsid w:val="0014205A"/>
    <w:rsid w:val="00151440"/>
    <w:rsid w:val="0015306E"/>
    <w:rsid w:val="00160901"/>
    <w:rsid w:val="00180A2D"/>
    <w:rsid w:val="00180AE5"/>
    <w:rsid w:val="00191751"/>
    <w:rsid w:val="00196E27"/>
    <w:rsid w:val="001A15E4"/>
    <w:rsid w:val="001B1F0D"/>
    <w:rsid w:val="001B5F04"/>
    <w:rsid w:val="001B7E0E"/>
    <w:rsid w:val="001D64BE"/>
    <w:rsid w:val="001E1609"/>
    <w:rsid w:val="001F7FE8"/>
    <w:rsid w:val="00200FD9"/>
    <w:rsid w:val="00206B6D"/>
    <w:rsid w:val="00211375"/>
    <w:rsid w:val="00215CAD"/>
    <w:rsid w:val="002309AF"/>
    <w:rsid w:val="002521B1"/>
    <w:rsid w:val="002561F4"/>
    <w:rsid w:val="002628E1"/>
    <w:rsid w:val="00272A31"/>
    <w:rsid w:val="002762C1"/>
    <w:rsid w:val="002B4E5D"/>
    <w:rsid w:val="002D1192"/>
    <w:rsid w:val="00306462"/>
    <w:rsid w:val="00313432"/>
    <w:rsid w:val="00327D21"/>
    <w:rsid w:val="00366198"/>
    <w:rsid w:val="00370157"/>
    <w:rsid w:val="0039083F"/>
    <w:rsid w:val="003A7394"/>
    <w:rsid w:val="003B32D8"/>
    <w:rsid w:val="003E72FC"/>
    <w:rsid w:val="003F2EDC"/>
    <w:rsid w:val="00402A46"/>
    <w:rsid w:val="00404FDA"/>
    <w:rsid w:val="00416DDD"/>
    <w:rsid w:val="00485E6E"/>
    <w:rsid w:val="004A016D"/>
    <w:rsid w:val="004C375F"/>
    <w:rsid w:val="004C6B5E"/>
    <w:rsid w:val="004C7CF8"/>
    <w:rsid w:val="004D78EE"/>
    <w:rsid w:val="004F7523"/>
    <w:rsid w:val="0052190D"/>
    <w:rsid w:val="00537FD8"/>
    <w:rsid w:val="00540AD3"/>
    <w:rsid w:val="00567431"/>
    <w:rsid w:val="00577567"/>
    <w:rsid w:val="005A01BC"/>
    <w:rsid w:val="005B11B3"/>
    <w:rsid w:val="005D07D6"/>
    <w:rsid w:val="0060036C"/>
    <w:rsid w:val="00601012"/>
    <w:rsid w:val="00603012"/>
    <w:rsid w:val="006175A1"/>
    <w:rsid w:val="00633C8C"/>
    <w:rsid w:val="00655DFA"/>
    <w:rsid w:val="006702A2"/>
    <w:rsid w:val="006729EE"/>
    <w:rsid w:val="0067470C"/>
    <w:rsid w:val="006806E0"/>
    <w:rsid w:val="006822DB"/>
    <w:rsid w:val="006940C2"/>
    <w:rsid w:val="00694B6C"/>
    <w:rsid w:val="006A02DB"/>
    <w:rsid w:val="006A139D"/>
    <w:rsid w:val="006A278B"/>
    <w:rsid w:val="006B043C"/>
    <w:rsid w:val="006B1687"/>
    <w:rsid w:val="006C4F60"/>
    <w:rsid w:val="006C64F9"/>
    <w:rsid w:val="006D731A"/>
    <w:rsid w:val="006F615E"/>
    <w:rsid w:val="00702501"/>
    <w:rsid w:val="00703B8D"/>
    <w:rsid w:val="00710CA3"/>
    <w:rsid w:val="0071516E"/>
    <w:rsid w:val="00722D03"/>
    <w:rsid w:val="007259CE"/>
    <w:rsid w:val="007533FE"/>
    <w:rsid w:val="00792AEF"/>
    <w:rsid w:val="00793041"/>
    <w:rsid w:val="00793555"/>
    <w:rsid w:val="007A4051"/>
    <w:rsid w:val="007B33C2"/>
    <w:rsid w:val="007C4414"/>
    <w:rsid w:val="007E141B"/>
    <w:rsid w:val="007F1802"/>
    <w:rsid w:val="007F64DF"/>
    <w:rsid w:val="00811377"/>
    <w:rsid w:val="00812420"/>
    <w:rsid w:val="0081618E"/>
    <w:rsid w:val="00820169"/>
    <w:rsid w:val="00824D0F"/>
    <w:rsid w:val="00861E66"/>
    <w:rsid w:val="00873EEC"/>
    <w:rsid w:val="008834A2"/>
    <w:rsid w:val="00883D10"/>
    <w:rsid w:val="008A4CA8"/>
    <w:rsid w:val="008C18AF"/>
    <w:rsid w:val="008C3C17"/>
    <w:rsid w:val="008D2F7E"/>
    <w:rsid w:val="008F5C8A"/>
    <w:rsid w:val="00910D94"/>
    <w:rsid w:val="009159F8"/>
    <w:rsid w:val="00916819"/>
    <w:rsid w:val="00922F0A"/>
    <w:rsid w:val="00927130"/>
    <w:rsid w:val="00933619"/>
    <w:rsid w:val="00945C7B"/>
    <w:rsid w:val="00947B7D"/>
    <w:rsid w:val="00956976"/>
    <w:rsid w:val="00960577"/>
    <w:rsid w:val="009709B2"/>
    <w:rsid w:val="00971B6A"/>
    <w:rsid w:val="00984AE8"/>
    <w:rsid w:val="0099457E"/>
    <w:rsid w:val="009A469B"/>
    <w:rsid w:val="009C54F7"/>
    <w:rsid w:val="00A029DB"/>
    <w:rsid w:val="00A22047"/>
    <w:rsid w:val="00A274C3"/>
    <w:rsid w:val="00A61AC5"/>
    <w:rsid w:val="00A62B42"/>
    <w:rsid w:val="00AA5534"/>
    <w:rsid w:val="00AE3F08"/>
    <w:rsid w:val="00AE4868"/>
    <w:rsid w:val="00AE64EF"/>
    <w:rsid w:val="00AF7A4B"/>
    <w:rsid w:val="00B177B3"/>
    <w:rsid w:val="00B23F12"/>
    <w:rsid w:val="00B2714C"/>
    <w:rsid w:val="00B42462"/>
    <w:rsid w:val="00B53C64"/>
    <w:rsid w:val="00B66E16"/>
    <w:rsid w:val="00B71FFB"/>
    <w:rsid w:val="00B80FF7"/>
    <w:rsid w:val="00B85DDC"/>
    <w:rsid w:val="00B93505"/>
    <w:rsid w:val="00B940BB"/>
    <w:rsid w:val="00BA5D43"/>
    <w:rsid w:val="00BE297C"/>
    <w:rsid w:val="00C359BA"/>
    <w:rsid w:val="00C35D3C"/>
    <w:rsid w:val="00C47D3C"/>
    <w:rsid w:val="00C53D7D"/>
    <w:rsid w:val="00C54796"/>
    <w:rsid w:val="00C7457D"/>
    <w:rsid w:val="00C81568"/>
    <w:rsid w:val="00CA5BEC"/>
    <w:rsid w:val="00CB60D3"/>
    <w:rsid w:val="00CC1CFA"/>
    <w:rsid w:val="00CC3FC6"/>
    <w:rsid w:val="00CC5365"/>
    <w:rsid w:val="00CE2A67"/>
    <w:rsid w:val="00CF4F95"/>
    <w:rsid w:val="00D02E9B"/>
    <w:rsid w:val="00D05D64"/>
    <w:rsid w:val="00D13CF4"/>
    <w:rsid w:val="00D349B2"/>
    <w:rsid w:val="00D36D3C"/>
    <w:rsid w:val="00D943EB"/>
    <w:rsid w:val="00DB0E35"/>
    <w:rsid w:val="00DC2546"/>
    <w:rsid w:val="00DE7B52"/>
    <w:rsid w:val="00DF0DAB"/>
    <w:rsid w:val="00DF2814"/>
    <w:rsid w:val="00DF4913"/>
    <w:rsid w:val="00DF5067"/>
    <w:rsid w:val="00E11122"/>
    <w:rsid w:val="00E62947"/>
    <w:rsid w:val="00E675AC"/>
    <w:rsid w:val="00E76B52"/>
    <w:rsid w:val="00E7741C"/>
    <w:rsid w:val="00E84360"/>
    <w:rsid w:val="00EA5EB6"/>
    <w:rsid w:val="00F04186"/>
    <w:rsid w:val="00F522B5"/>
    <w:rsid w:val="00F53346"/>
    <w:rsid w:val="00F90D69"/>
    <w:rsid w:val="00FA0C0A"/>
    <w:rsid w:val="00FD7D8C"/>
    <w:rsid w:val="00FE011A"/>
    <w:rsid w:val="00FE38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9566E"/>
  <w15:chartTrackingRefBased/>
  <w15:docId w15:val="{C9AC3857-59B1-4069-AEC9-0C05EE0A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6DDD"/>
    <w:pPr>
      <w:bidi/>
      <w:spacing w:after="0" w:line="240" w:lineRule="auto"/>
      <w:jc w:val="both"/>
    </w:pPr>
    <w:rPr>
      <w:rFonts w:ascii="Times New Roman" w:eastAsia="Times New Roman" w:hAnsi="Times New Roman"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00FD9"/>
    <w:pPr>
      <w:spacing w:line="360" w:lineRule="auto"/>
      <w:jc w:val="center"/>
    </w:pPr>
    <w:rPr>
      <w:b/>
      <w:bCs/>
      <w:sz w:val="20"/>
      <w:szCs w:val="30"/>
      <w:u w:val="single"/>
    </w:rPr>
  </w:style>
  <w:style w:type="character" w:customStyle="1" w:styleId="a4">
    <w:name w:val="כותרת טקסט תו"/>
    <w:basedOn w:val="a0"/>
    <w:link w:val="a3"/>
    <w:rsid w:val="00200FD9"/>
    <w:rPr>
      <w:rFonts w:ascii="Times New Roman" w:eastAsia="Times New Roman" w:hAnsi="Times New Roman" w:cs="David"/>
      <w:b/>
      <w:bCs/>
      <w:sz w:val="20"/>
      <w:szCs w:val="30"/>
      <w:u w:val="single"/>
    </w:rPr>
  </w:style>
  <w:style w:type="paragraph" w:styleId="a5">
    <w:name w:val="Body Text"/>
    <w:basedOn w:val="a"/>
    <w:link w:val="a6"/>
    <w:unhideWhenUsed/>
    <w:rsid w:val="00200FD9"/>
    <w:pPr>
      <w:autoSpaceDE w:val="0"/>
      <w:autoSpaceDN w:val="0"/>
      <w:spacing w:line="360" w:lineRule="auto"/>
      <w:jc w:val="left"/>
    </w:pPr>
    <w:rPr>
      <w:rFonts w:cs="Narkisim"/>
      <w:b/>
      <w:bCs/>
      <w:sz w:val="20"/>
      <w:szCs w:val="28"/>
    </w:rPr>
  </w:style>
  <w:style w:type="character" w:customStyle="1" w:styleId="a6">
    <w:name w:val="גוף טקסט תו"/>
    <w:basedOn w:val="a0"/>
    <w:link w:val="a5"/>
    <w:rsid w:val="00200FD9"/>
    <w:rPr>
      <w:rFonts w:ascii="Times New Roman" w:eastAsia="Times New Roman" w:hAnsi="Times New Roman" w:cs="Narkisim"/>
      <w:b/>
      <w:bCs/>
      <w:sz w:val="20"/>
      <w:szCs w:val="28"/>
    </w:rPr>
  </w:style>
  <w:style w:type="paragraph" w:styleId="a7">
    <w:name w:val="header"/>
    <w:basedOn w:val="a"/>
    <w:link w:val="a8"/>
    <w:uiPriority w:val="99"/>
    <w:unhideWhenUsed/>
    <w:rsid w:val="00200FD9"/>
    <w:pPr>
      <w:tabs>
        <w:tab w:val="center" w:pos="4153"/>
        <w:tab w:val="right" w:pos="8306"/>
      </w:tabs>
    </w:pPr>
  </w:style>
  <w:style w:type="character" w:customStyle="1" w:styleId="a8">
    <w:name w:val="כותרת עליונה תו"/>
    <w:basedOn w:val="a0"/>
    <w:link w:val="a7"/>
    <w:uiPriority w:val="99"/>
    <w:rsid w:val="00200FD9"/>
    <w:rPr>
      <w:rFonts w:ascii="Times New Roman" w:eastAsia="Times New Roman" w:hAnsi="Times New Roman" w:cs="David"/>
      <w:sz w:val="24"/>
      <w:szCs w:val="24"/>
    </w:rPr>
  </w:style>
  <w:style w:type="paragraph" w:styleId="a9">
    <w:name w:val="footer"/>
    <w:basedOn w:val="a"/>
    <w:link w:val="aa"/>
    <w:uiPriority w:val="99"/>
    <w:unhideWhenUsed/>
    <w:rsid w:val="00200FD9"/>
    <w:pPr>
      <w:tabs>
        <w:tab w:val="center" w:pos="4153"/>
        <w:tab w:val="right" w:pos="8306"/>
      </w:tabs>
    </w:pPr>
  </w:style>
  <w:style w:type="character" w:customStyle="1" w:styleId="aa">
    <w:name w:val="כותרת תחתונה תו"/>
    <w:basedOn w:val="a0"/>
    <w:link w:val="a9"/>
    <w:uiPriority w:val="99"/>
    <w:rsid w:val="00200FD9"/>
    <w:rPr>
      <w:rFonts w:ascii="Times New Roman" w:eastAsia="Times New Roman" w:hAnsi="Times New Roman" w:cs="David"/>
      <w:sz w:val="24"/>
      <w:szCs w:val="24"/>
    </w:rPr>
  </w:style>
  <w:style w:type="character" w:styleId="ab">
    <w:name w:val="line number"/>
    <w:basedOn w:val="a0"/>
    <w:uiPriority w:val="99"/>
    <w:semiHidden/>
    <w:unhideWhenUsed/>
    <w:rsid w:val="002B4E5D"/>
  </w:style>
  <w:style w:type="paragraph" w:styleId="ac">
    <w:name w:val="List Paragraph"/>
    <w:basedOn w:val="a"/>
    <w:link w:val="ad"/>
    <w:uiPriority w:val="34"/>
    <w:qFormat/>
    <w:rsid w:val="007F64DF"/>
    <w:pPr>
      <w:ind w:left="720"/>
      <w:contextualSpacing/>
    </w:pPr>
  </w:style>
  <w:style w:type="character" w:customStyle="1" w:styleId="ad">
    <w:name w:val="פיסקת רשימה תו"/>
    <w:link w:val="ac"/>
    <w:uiPriority w:val="34"/>
    <w:locked/>
    <w:rsid w:val="00151440"/>
    <w:rPr>
      <w:rFonts w:ascii="Times New Roman" w:eastAsia="Times New Roman" w:hAnsi="Times New Roman" w:cs="David"/>
      <w:sz w:val="24"/>
      <w:szCs w:val="24"/>
    </w:rPr>
  </w:style>
  <w:style w:type="character" w:styleId="Hyperlink">
    <w:name w:val="Hyperlink"/>
    <w:basedOn w:val="a0"/>
    <w:uiPriority w:val="99"/>
    <w:unhideWhenUsed/>
    <w:rsid w:val="00AA55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325201">
      <w:bodyDiv w:val="1"/>
      <w:marLeft w:val="0"/>
      <w:marRight w:val="0"/>
      <w:marTop w:val="0"/>
      <w:marBottom w:val="0"/>
      <w:divBdr>
        <w:top w:val="none" w:sz="0" w:space="0" w:color="auto"/>
        <w:left w:val="none" w:sz="0" w:space="0" w:color="auto"/>
        <w:bottom w:val="none" w:sz="0" w:space="0" w:color="auto"/>
        <w:right w:val="none" w:sz="0" w:space="0" w:color="auto"/>
      </w:divBdr>
    </w:div>
    <w:div w:id="344023004">
      <w:bodyDiv w:val="1"/>
      <w:marLeft w:val="0"/>
      <w:marRight w:val="0"/>
      <w:marTop w:val="0"/>
      <w:marBottom w:val="0"/>
      <w:divBdr>
        <w:top w:val="none" w:sz="0" w:space="0" w:color="auto"/>
        <w:left w:val="none" w:sz="0" w:space="0" w:color="auto"/>
        <w:bottom w:val="none" w:sz="0" w:space="0" w:color="auto"/>
        <w:right w:val="none" w:sz="0" w:space="0" w:color="auto"/>
      </w:divBdr>
    </w:div>
    <w:div w:id="709303261">
      <w:bodyDiv w:val="1"/>
      <w:marLeft w:val="0"/>
      <w:marRight w:val="0"/>
      <w:marTop w:val="0"/>
      <w:marBottom w:val="0"/>
      <w:divBdr>
        <w:top w:val="none" w:sz="0" w:space="0" w:color="auto"/>
        <w:left w:val="none" w:sz="0" w:space="0" w:color="auto"/>
        <w:bottom w:val="none" w:sz="0" w:space="0" w:color="auto"/>
        <w:right w:val="none" w:sz="0" w:space="0" w:color="auto"/>
      </w:divBdr>
    </w:div>
    <w:div w:id="729302571">
      <w:bodyDiv w:val="1"/>
      <w:marLeft w:val="0"/>
      <w:marRight w:val="0"/>
      <w:marTop w:val="0"/>
      <w:marBottom w:val="0"/>
      <w:divBdr>
        <w:top w:val="none" w:sz="0" w:space="0" w:color="auto"/>
        <w:left w:val="none" w:sz="0" w:space="0" w:color="auto"/>
        <w:bottom w:val="none" w:sz="0" w:space="0" w:color="auto"/>
        <w:right w:val="none" w:sz="0" w:space="0" w:color="auto"/>
      </w:divBdr>
    </w:div>
    <w:div w:id="924992660">
      <w:bodyDiv w:val="1"/>
      <w:marLeft w:val="0"/>
      <w:marRight w:val="0"/>
      <w:marTop w:val="0"/>
      <w:marBottom w:val="0"/>
      <w:divBdr>
        <w:top w:val="none" w:sz="0" w:space="0" w:color="auto"/>
        <w:left w:val="none" w:sz="0" w:space="0" w:color="auto"/>
        <w:bottom w:val="none" w:sz="0" w:space="0" w:color="auto"/>
        <w:right w:val="none" w:sz="0" w:space="0" w:color="auto"/>
      </w:divBdr>
    </w:div>
    <w:div w:id="1085999502">
      <w:bodyDiv w:val="1"/>
      <w:marLeft w:val="0"/>
      <w:marRight w:val="0"/>
      <w:marTop w:val="0"/>
      <w:marBottom w:val="0"/>
      <w:divBdr>
        <w:top w:val="none" w:sz="0" w:space="0" w:color="auto"/>
        <w:left w:val="none" w:sz="0" w:space="0" w:color="auto"/>
        <w:bottom w:val="none" w:sz="0" w:space="0" w:color="auto"/>
        <w:right w:val="none" w:sz="0" w:space="0" w:color="auto"/>
      </w:divBdr>
    </w:div>
    <w:div w:id="1187254751">
      <w:bodyDiv w:val="1"/>
      <w:marLeft w:val="0"/>
      <w:marRight w:val="0"/>
      <w:marTop w:val="0"/>
      <w:marBottom w:val="0"/>
      <w:divBdr>
        <w:top w:val="none" w:sz="0" w:space="0" w:color="auto"/>
        <w:left w:val="none" w:sz="0" w:space="0" w:color="auto"/>
        <w:bottom w:val="none" w:sz="0" w:space="0" w:color="auto"/>
        <w:right w:val="none" w:sz="0" w:space="0" w:color="auto"/>
      </w:divBdr>
    </w:div>
    <w:div w:id="1541819930">
      <w:bodyDiv w:val="1"/>
      <w:marLeft w:val="0"/>
      <w:marRight w:val="0"/>
      <w:marTop w:val="0"/>
      <w:marBottom w:val="0"/>
      <w:divBdr>
        <w:top w:val="none" w:sz="0" w:space="0" w:color="auto"/>
        <w:left w:val="none" w:sz="0" w:space="0" w:color="auto"/>
        <w:bottom w:val="none" w:sz="0" w:space="0" w:color="auto"/>
        <w:right w:val="none" w:sz="0" w:space="0" w:color="auto"/>
      </w:divBdr>
    </w:div>
    <w:div w:id="1691685665">
      <w:bodyDiv w:val="1"/>
      <w:marLeft w:val="0"/>
      <w:marRight w:val="0"/>
      <w:marTop w:val="0"/>
      <w:marBottom w:val="0"/>
      <w:divBdr>
        <w:top w:val="none" w:sz="0" w:space="0" w:color="auto"/>
        <w:left w:val="none" w:sz="0" w:space="0" w:color="auto"/>
        <w:bottom w:val="none" w:sz="0" w:space="0" w:color="auto"/>
        <w:right w:val="none" w:sz="0" w:space="0" w:color="auto"/>
      </w:divBdr>
    </w:div>
    <w:div w:id="191354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EFFC0-C455-4394-B788-6C2113231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2191</Words>
  <Characters>10960</Characters>
  <Application>Microsoft Office Word</Application>
  <DocSecurity>4</DocSecurity>
  <Lines>91</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MOD</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דין מרכז וחיל האוויר/רשמת משפטית/הדר שרמי</dc:creator>
  <cp:keywords/>
  <dc:description/>
  <cp:lastModifiedBy>יבד"ץ 205/ארגון וביקורת/מש"קית ביטחון מידע/אופק פתאל</cp:lastModifiedBy>
  <cp:revision>2</cp:revision>
  <cp:lastPrinted>2023-02-21T16:27:00Z</cp:lastPrinted>
  <dcterms:created xsi:type="dcterms:W3CDTF">2023-02-23T12:01:00Z</dcterms:created>
  <dcterms:modified xsi:type="dcterms:W3CDTF">2023-02-23T12:01:00Z</dcterms:modified>
</cp:coreProperties>
</file>