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B11C" w14:textId="04B3B481" w:rsidR="00922344" w:rsidRPr="00126E94" w:rsidRDefault="007168A1" w:rsidP="00922344">
      <w:pPr>
        <w:tabs>
          <w:tab w:val="right" w:pos="6328"/>
        </w:tabs>
        <w:spacing w:line="480" w:lineRule="auto"/>
        <w:ind w:left="1985" w:right="1985"/>
        <w:rPr>
          <w:rtl/>
        </w:rPr>
      </w:pPr>
      <w:bookmarkStart w:id="0" w:name="_Hlk149821736"/>
      <w:bookmarkStart w:id="1" w:name="_Hlk149824479"/>
      <w:r w:rsidRPr="009A19A1">
        <w:rPr>
          <w:noProof/>
        </w:rPr>
        <w:drawing>
          <wp:inline distT="0" distB="0" distL="0" distR="0" wp14:anchorId="40C5C7EC" wp14:editId="428508E9">
            <wp:extent cx="866775" cy="790575"/>
            <wp:effectExtent l="0" t="0" r="0" b="0"/>
            <wp:docPr id="9"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922344">
        <w:tab/>
      </w:r>
      <w:r w:rsidRPr="009A19A1">
        <w:rPr>
          <w:noProof/>
        </w:rPr>
        <w:drawing>
          <wp:inline distT="0" distB="0" distL="0" distR="0" wp14:anchorId="31B1A8AD" wp14:editId="60676997">
            <wp:extent cx="581025" cy="789940"/>
            <wp:effectExtent l="0" t="0" r="0" b="0"/>
            <wp:docPr id="8"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645E3A5D" w14:textId="77777777" w:rsidR="00922344" w:rsidRPr="00FD2DDA" w:rsidRDefault="00922344" w:rsidP="00922344">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0DF1EEA9" w14:textId="77777777" w:rsidR="00922344" w:rsidRPr="00FD2DDA" w:rsidRDefault="00922344" w:rsidP="00922344">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13F9DDF5" w14:textId="1F0BA1A7" w:rsidR="00922344" w:rsidRPr="005E2B5F" w:rsidRDefault="00922344" w:rsidP="00922344">
      <w:pPr>
        <w:spacing w:before="120" w:after="0" w:line="480" w:lineRule="auto"/>
        <w:ind w:left="2174" w:right="2268"/>
        <w:jc w:val="both"/>
        <w:rPr>
          <w:rFonts w:cs="David"/>
          <w:sz w:val="28"/>
          <w:szCs w:val="28"/>
          <w:rtl/>
        </w:rPr>
      </w:pPr>
      <w:r w:rsidRPr="005E2B5F">
        <w:rPr>
          <w:rFonts w:cs="David" w:hint="cs"/>
          <w:b/>
          <w:bCs/>
          <w:sz w:val="28"/>
          <w:szCs w:val="28"/>
          <w:rtl/>
        </w:rPr>
        <w:t xml:space="preserve">אלופה </w:t>
      </w:r>
      <w:r>
        <w:rPr>
          <w:rFonts w:cs="David" w:hint="cs"/>
          <w:b/>
          <w:bCs/>
          <w:sz w:val="28"/>
          <w:szCs w:val="28"/>
          <w:rtl/>
        </w:rPr>
        <w:t xml:space="preserve"> </w:t>
      </w:r>
      <w:r w:rsidRPr="005E2B5F">
        <w:rPr>
          <w:rFonts w:cs="David" w:hint="cs"/>
          <w:b/>
          <w:bCs/>
          <w:sz w:val="28"/>
          <w:szCs w:val="28"/>
          <w:rtl/>
        </w:rPr>
        <w:t xml:space="preserve">אורלי מרקמן </w:t>
      </w:r>
      <w:r>
        <w:rPr>
          <w:rFonts w:cs="David" w:hint="cs"/>
          <w:b/>
          <w:bCs/>
          <w:sz w:val="28"/>
          <w:szCs w:val="28"/>
          <w:rtl/>
        </w:rPr>
        <w:t xml:space="preserve"> </w:t>
      </w:r>
      <w:r w:rsidRPr="00FD2DDA">
        <w:rPr>
          <w:rFonts w:ascii="David" w:hAnsi="David" w:cs="David" w:hint="cs"/>
          <w:b/>
          <w:bCs/>
          <w:sz w:val="28"/>
          <w:szCs w:val="28"/>
          <w:rtl/>
        </w:rPr>
        <w:t>–</w:t>
      </w:r>
      <w:r w:rsidRPr="005E2B5F">
        <w:rPr>
          <w:rFonts w:cs="David" w:hint="cs"/>
          <w:b/>
          <w:bCs/>
          <w:sz w:val="28"/>
          <w:szCs w:val="28"/>
          <w:rtl/>
        </w:rPr>
        <w:t xml:space="preserve">     </w:t>
      </w:r>
      <w:r w:rsidRPr="005E2B5F">
        <w:rPr>
          <w:rFonts w:cs="David" w:hint="cs"/>
          <w:sz w:val="28"/>
          <w:szCs w:val="28"/>
          <w:rtl/>
        </w:rPr>
        <w:t>הנשיאה</w:t>
      </w:r>
      <w:r w:rsidRPr="005E2B5F">
        <w:rPr>
          <w:rFonts w:cs="David"/>
          <w:sz w:val="28"/>
          <w:szCs w:val="28"/>
          <w:rtl/>
        </w:rPr>
        <w:br/>
      </w:r>
      <w:r w:rsidRPr="005E2B5F">
        <w:rPr>
          <w:rFonts w:cs="David" w:hint="cs"/>
          <w:b/>
          <w:bCs/>
          <w:sz w:val="28"/>
          <w:szCs w:val="28"/>
          <w:rtl/>
        </w:rPr>
        <w:t xml:space="preserve">תא"ל </w:t>
      </w:r>
      <w:r>
        <w:rPr>
          <w:rFonts w:cs="David" w:hint="cs"/>
          <w:b/>
          <w:bCs/>
          <w:sz w:val="28"/>
          <w:szCs w:val="28"/>
          <w:rtl/>
        </w:rPr>
        <w:t xml:space="preserve">    </w:t>
      </w:r>
      <w:r w:rsidRPr="005E2B5F">
        <w:rPr>
          <w:rFonts w:cs="David" w:hint="cs"/>
          <w:b/>
          <w:bCs/>
          <w:sz w:val="28"/>
          <w:szCs w:val="28"/>
          <w:rtl/>
        </w:rPr>
        <w:t xml:space="preserve">נועה </w:t>
      </w:r>
      <w:r>
        <w:rPr>
          <w:rFonts w:cs="David" w:hint="cs"/>
          <w:b/>
          <w:bCs/>
          <w:sz w:val="28"/>
          <w:szCs w:val="28"/>
          <w:rtl/>
        </w:rPr>
        <w:t xml:space="preserve">      </w:t>
      </w:r>
      <w:r w:rsidRPr="005E2B5F">
        <w:rPr>
          <w:rFonts w:cs="David" w:hint="cs"/>
          <w:b/>
          <w:bCs/>
          <w:sz w:val="28"/>
          <w:szCs w:val="28"/>
          <w:rtl/>
        </w:rPr>
        <w:t xml:space="preserve">זומר  </w:t>
      </w:r>
      <w:r w:rsidRPr="00FD2DDA">
        <w:rPr>
          <w:rFonts w:ascii="David" w:hAnsi="David" w:cs="David" w:hint="cs"/>
          <w:b/>
          <w:bCs/>
          <w:sz w:val="28"/>
          <w:szCs w:val="28"/>
          <w:rtl/>
        </w:rPr>
        <w:t>–</w:t>
      </w:r>
      <w:r w:rsidRPr="005E2B5F">
        <w:rPr>
          <w:rFonts w:cs="David" w:hint="cs"/>
          <w:b/>
          <w:bCs/>
          <w:sz w:val="28"/>
          <w:szCs w:val="28"/>
          <w:rtl/>
        </w:rPr>
        <w:t xml:space="preserve">  </w:t>
      </w:r>
      <w:r w:rsidRPr="005E2B5F">
        <w:rPr>
          <w:rFonts w:cs="David" w:hint="cs"/>
          <w:sz w:val="28"/>
          <w:szCs w:val="28"/>
          <w:rtl/>
        </w:rPr>
        <w:t>המשנה לנשיאה</w:t>
      </w:r>
      <w:r w:rsidRPr="005E2B5F">
        <w:rPr>
          <w:rFonts w:cs="David"/>
          <w:sz w:val="28"/>
          <w:szCs w:val="28"/>
          <w:rtl/>
        </w:rPr>
        <w:br/>
      </w:r>
      <w:r>
        <w:rPr>
          <w:rFonts w:cs="David" w:hint="cs"/>
          <w:b/>
          <w:bCs/>
          <w:sz w:val="28"/>
          <w:szCs w:val="28"/>
          <w:rtl/>
        </w:rPr>
        <w:t>תא"ל     ישראל   פ</w:t>
      </w:r>
      <w:r w:rsidR="00AA4C9A">
        <w:rPr>
          <w:rFonts w:cs="David" w:hint="cs"/>
          <w:b/>
          <w:bCs/>
          <w:sz w:val="28"/>
          <w:szCs w:val="28"/>
          <w:rtl/>
        </w:rPr>
        <w:t>ר</w:t>
      </w:r>
      <w:r>
        <w:rPr>
          <w:rFonts w:cs="David" w:hint="cs"/>
          <w:b/>
          <w:bCs/>
          <w:sz w:val="28"/>
          <w:szCs w:val="28"/>
          <w:rtl/>
        </w:rPr>
        <w:t xml:space="preserve">ידלר </w:t>
      </w:r>
      <w:r>
        <w:rPr>
          <w:rFonts w:ascii="David" w:hAnsi="David" w:hint="cs"/>
          <w:rtl/>
        </w:rPr>
        <w:t xml:space="preserve">   </w:t>
      </w:r>
      <w:r w:rsidRPr="00FD2DDA">
        <w:rPr>
          <w:rFonts w:ascii="David" w:hAnsi="David" w:cs="David" w:hint="cs"/>
          <w:b/>
          <w:bCs/>
          <w:sz w:val="28"/>
          <w:szCs w:val="28"/>
          <w:rtl/>
        </w:rPr>
        <w:t>–</w:t>
      </w:r>
      <w:r>
        <w:rPr>
          <w:rFonts w:ascii="David" w:hAnsi="David" w:hint="cs"/>
          <w:rtl/>
        </w:rPr>
        <w:t xml:space="preserve">                    </w:t>
      </w:r>
      <w:r w:rsidRPr="005E2B5F">
        <w:rPr>
          <w:rFonts w:cs="David" w:hint="cs"/>
          <w:sz w:val="28"/>
          <w:szCs w:val="28"/>
          <w:rtl/>
        </w:rPr>
        <w:t>שופט</w:t>
      </w:r>
    </w:p>
    <w:p w14:paraId="3E1C2DBA" w14:textId="1503534C" w:rsidR="00922344" w:rsidRDefault="00922344" w:rsidP="00922344">
      <w:pPr>
        <w:rPr>
          <w:rFonts w:ascii="David" w:hAnsi="David" w:cs="David"/>
          <w:sz w:val="28"/>
          <w:szCs w:val="28"/>
          <w:rtl/>
        </w:rPr>
      </w:pPr>
      <w:r w:rsidRPr="00FD2DDA">
        <w:rPr>
          <w:rFonts w:ascii="David" w:hAnsi="David" w:cs="David" w:hint="cs"/>
          <w:sz w:val="28"/>
          <w:szCs w:val="28"/>
          <w:rtl/>
        </w:rPr>
        <w:t>בעניין:</w:t>
      </w:r>
    </w:p>
    <w:p w14:paraId="3B9F54F0" w14:textId="77777777" w:rsidR="00922344" w:rsidRPr="00922344" w:rsidRDefault="00922344" w:rsidP="00922344">
      <w:pPr>
        <w:rPr>
          <w:rFonts w:ascii="David" w:hAnsi="David" w:cs="David"/>
          <w:sz w:val="14"/>
          <w:szCs w:val="14"/>
          <w:rtl/>
        </w:rPr>
      </w:pPr>
    </w:p>
    <w:p w14:paraId="5A13193A" w14:textId="0AE2F2E3" w:rsidR="00922344" w:rsidRPr="00FD2DDA" w:rsidRDefault="00922344" w:rsidP="00922344">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Pr>
          <w:rFonts w:ascii="David" w:hAnsi="David" w:cs="David" w:hint="cs"/>
          <w:sz w:val="28"/>
          <w:szCs w:val="28"/>
          <w:rtl/>
        </w:rPr>
        <w:t xml:space="preserve"> רס"ן אוהד מנור; סרן תכלת מרדכי פיגנסון</w:t>
      </w:r>
      <w:r w:rsidRPr="00FD2DDA">
        <w:rPr>
          <w:rFonts w:ascii="David" w:hAnsi="David" w:cs="David" w:hint="cs"/>
          <w:sz w:val="28"/>
          <w:szCs w:val="28"/>
          <w:rtl/>
        </w:rPr>
        <w:t>)</w:t>
      </w:r>
    </w:p>
    <w:p w14:paraId="48B7D651" w14:textId="260D9A5B" w:rsidR="00922344" w:rsidRPr="00FD2DDA" w:rsidRDefault="00922344" w:rsidP="00922344">
      <w:pPr>
        <w:rPr>
          <w:rFonts w:ascii="David" w:hAnsi="David" w:cs="David"/>
          <w:sz w:val="28"/>
          <w:szCs w:val="28"/>
          <w:rtl/>
        </w:rPr>
      </w:pPr>
    </w:p>
    <w:p w14:paraId="32D2C806" w14:textId="6DCF844B" w:rsidR="00922344" w:rsidRPr="00AA4C9A" w:rsidRDefault="00922344" w:rsidP="00AA4C9A">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439A221A" w14:textId="02B0987E" w:rsidR="00922344" w:rsidRDefault="00AA4C9A" w:rsidP="00922344">
      <w:pPr>
        <w:spacing w:after="120"/>
        <w:jc w:val="center"/>
        <w:rPr>
          <w:rFonts w:ascii="David" w:hAnsi="David" w:cs="David"/>
          <w:sz w:val="28"/>
          <w:szCs w:val="28"/>
          <w:rtl/>
        </w:rPr>
      </w:pPr>
      <w:r>
        <w:rPr>
          <w:rFonts w:ascii="Times New Roman" w:eastAsia="Times New Roman" w:hAnsi="Times New Roman" w:cs="David" w:hint="cs"/>
          <w:b/>
          <w:bCs/>
          <w:sz w:val="32"/>
          <w:szCs w:val="28"/>
          <w:rtl/>
        </w:rPr>
        <w:t>מ</w:t>
      </w:r>
      <w:r w:rsidR="00922344" w:rsidRPr="00251330">
        <w:rPr>
          <w:rFonts w:ascii="Times New Roman" w:eastAsia="Times New Roman" w:hAnsi="Times New Roman" w:cs="David" w:hint="cs"/>
          <w:b/>
          <w:bCs/>
          <w:sz w:val="32"/>
          <w:szCs w:val="28"/>
          <w:rtl/>
        </w:rPr>
        <w:t>/</w:t>
      </w:r>
      <w:r>
        <w:rPr>
          <w:rFonts w:ascii="Times New Roman" w:eastAsia="Times New Roman" w:hAnsi="Times New Roman" w:cs="David" w:hint="cs"/>
          <w:b/>
          <w:bCs/>
          <w:sz w:val="32"/>
          <w:szCs w:val="28"/>
        </w:rPr>
        <w:t>XXXXXXX</w:t>
      </w:r>
      <w:r w:rsidR="00922344" w:rsidRPr="00251330">
        <w:rPr>
          <w:rFonts w:ascii="Times New Roman" w:eastAsia="Times New Roman" w:hAnsi="Times New Roman" w:cs="David" w:hint="cs"/>
          <w:b/>
          <w:bCs/>
          <w:sz w:val="32"/>
          <w:szCs w:val="28"/>
          <w:rtl/>
        </w:rPr>
        <w:t xml:space="preserve"> </w:t>
      </w:r>
      <w:r w:rsidR="00922344">
        <w:rPr>
          <w:rFonts w:ascii="David" w:hAnsi="David" w:cs="David" w:hint="cs"/>
          <w:b/>
          <w:bCs/>
          <w:sz w:val="28"/>
          <w:szCs w:val="28"/>
          <w:rtl/>
        </w:rPr>
        <w:t>רס"ן (מיל') א' ר'</w:t>
      </w:r>
      <w:r w:rsidR="00922344" w:rsidRPr="00FD2DDA">
        <w:rPr>
          <w:rFonts w:ascii="David" w:hAnsi="David" w:cs="David" w:hint="cs"/>
          <w:b/>
          <w:bCs/>
          <w:sz w:val="28"/>
          <w:szCs w:val="28"/>
          <w:rtl/>
        </w:rPr>
        <w:t xml:space="preserve"> –</w:t>
      </w:r>
      <w:r w:rsidR="00922344" w:rsidRPr="00FD2DDA">
        <w:rPr>
          <w:rFonts w:ascii="David" w:hAnsi="David" w:cs="David" w:hint="cs"/>
          <w:sz w:val="28"/>
          <w:szCs w:val="28"/>
          <w:rtl/>
        </w:rPr>
        <w:t xml:space="preserve"> המשיב (ע"י ב"כ,</w:t>
      </w:r>
      <w:r w:rsidR="00922344">
        <w:rPr>
          <w:rFonts w:ascii="David" w:hAnsi="David" w:cs="David" w:hint="cs"/>
          <w:sz w:val="28"/>
          <w:szCs w:val="28"/>
          <w:rtl/>
        </w:rPr>
        <w:t xml:space="preserve"> עו"ד אפרים דימרי</w:t>
      </w:r>
      <w:r w:rsidR="00922344" w:rsidRPr="00FD2DDA">
        <w:rPr>
          <w:rFonts w:ascii="David" w:hAnsi="David" w:cs="David" w:hint="cs"/>
          <w:sz w:val="28"/>
          <w:szCs w:val="28"/>
          <w:rtl/>
        </w:rPr>
        <w:t>)</w:t>
      </w:r>
    </w:p>
    <w:p w14:paraId="293F3D09" w14:textId="7A153C56" w:rsidR="00922344" w:rsidRDefault="00922344" w:rsidP="00922344">
      <w:pPr>
        <w:spacing w:after="120"/>
        <w:jc w:val="center"/>
        <w:rPr>
          <w:rFonts w:ascii="David" w:hAnsi="David" w:cs="David"/>
          <w:sz w:val="28"/>
          <w:szCs w:val="28"/>
          <w:rtl/>
        </w:rPr>
      </w:pPr>
    </w:p>
    <w:p w14:paraId="15DF295F" w14:textId="26167EB6" w:rsidR="00922344" w:rsidRDefault="00922344" w:rsidP="00922344">
      <w:pPr>
        <w:rPr>
          <w:rFonts w:ascii="David" w:hAnsi="David" w:cs="David"/>
          <w:sz w:val="28"/>
          <w:szCs w:val="28"/>
          <w:rtl/>
        </w:rPr>
      </w:pPr>
      <w:r>
        <w:rPr>
          <w:rFonts w:ascii="David" w:hAnsi="David" w:cs="David" w:hint="cs"/>
          <w:sz w:val="28"/>
          <w:szCs w:val="28"/>
          <w:rtl/>
        </w:rPr>
        <w:t>ו</w:t>
      </w:r>
      <w:r w:rsidRPr="00FD2DDA">
        <w:rPr>
          <w:rFonts w:ascii="David" w:hAnsi="David" w:cs="David" w:hint="cs"/>
          <w:sz w:val="28"/>
          <w:szCs w:val="28"/>
          <w:rtl/>
        </w:rPr>
        <w:t>בעניין:</w:t>
      </w:r>
    </w:p>
    <w:p w14:paraId="4807CD4E" w14:textId="77777777" w:rsidR="00922344" w:rsidRPr="00922344" w:rsidRDefault="00922344" w:rsidP="00922344">
      <w:pPr>
        <w:rPr>
          <w:rFonts w:ascii="David" w:hAnsi="David" w:cs="David"/>
          <w:sz w:val="10"/>
          <w:szCs w:val="10"/>
          <w:rtl/>
        </w:rPr>
      </w:pPr>
    </w:p>
    <w:p w14:paraId="71859E9E" w14:textId="55BF8B37" w:rsidR="00922344" w:rsidRDefault="00AA4C9A" w:rsidP="00922344">
      <w:pPr>
        <w:spacing w:after="120"/>
        <w:jc w:val="center"/>
        <w:rPr>
          <w:rFonts w:ascii="David" w:hAnsi="David" w:cs="David"/>
          <w:sz w:val="28"/>
          <w:szCs w:val="28"/>
          <w:rtl/>
        </w:rPr>
      </w:pPr>
      <w:r>
        <w:rPr>
          <w:rFonts w:ascii="Times New Roman" w:eastAsia="Times New Roman" w:hAnsi="Times New Roman" w:cs="David" w:hint="cs"/>
          <w:b/>
          <w:bCs/>
          <w:sz w:val="32"/>
          <w:szCs w:val="28"/>
          <w:rtl/>
        </w:rPr>
        <w:t>מ</w:t>
      </w:r>
      <w:r w:rsidR="00922344" w:rsidRPr="00251330">
        <w:rPr>
          <w:rFonts w:ascii="Times New Roman" w:eastAsia="Times New Roman" w:hAnsi="Times New Roman" w:cs="David" w:hint="cs"/>
          <w:b/>
          <w:bCs/>
          <w:sz w:val="32"/>
          <w:szCs w:val="28"/>
          <w:rtl/>
        </w:rPr>
        <w:t>/</w:t>
      </w:r>
      <w:r>
        <w:rPr>
          <w:rFonts w:ascii="Times New Roman" w:eastAsia="Times New Roman" w:hAnsi="Times New Roman" w:cs="David" w:hint="cs"/>
          <w:b/>
          <w:bCs/>
          <w:sz w:val="32"/>
          <w:szCs w:val="28"/>
        </w:rPr>
        <w:t>XXXXXXX</w:t>
      </w:r>
      <w:r w:rsidR="00922344" w:rsidRPr="00251330">
        <w:rPr>
          <w:rFonts w:ascii="Times New Roman" w:eastAsia="Times New Roman" w:hAnsi="Times New Roman" w:cs="David" w:hint="cs"/>
          <w:b/>
          <w:bCs/>
          <w:sz w:val="32"/>
          <w:szCs w:val="28"/>
          <w:rtl/>
        </w:rPr>
        <w:t xml:space="preserve"> </w:t>
      </w:r>
      <w:r w:rsidR="00922344">
        <w:rPr>
          <w:rFonts w:ascii="David" w:hAnsi="David" w:cs="David" w:hint="cs"/>
          <w:b/>
          <w:bCs/>
          <w:sz w:val="28"/>
          <w:szCs w:val="28"/>
          <w:rtl/>
        </w:rPr>
        <w:t>רס"ן (מיל') א' ר'</w:t>
      </w:r>
      <w:r w:rsidR="00922344" w:rsidRPr="00FD2DDA">
        <w:rPr>
          <w:rFonts w:ascii="David" w:hAnsi="David" w:cs="David" w:hint="cs"/>
          <w:b/>
          <w:bCs/>
          <w:sz w:val="28"/>
          <w:szCs w:val="28"/>
          <w:rtl/>
        </w:rPr>
        <w:t xml:space="preserve"> –</w:t>
      </w:r>
      <w:r w:rsidR="00922344" w:rsidRPr="00FD2DDA">
        <w:rPr>
          <w:rFonts w:ascii="David" w:hAnsi="David" w:cs="David" w:hint="cs"/>
          <w:sz w:val="28"/>
          <w:szCs w:val="28"/>
          <w:rtl/>
        </w:rPr>
        <w:t xml:space="preserve"> המ</w:t>
      </w:r>
      <w:r w:rsidR="00922344">
        <w:rPr>
          <w:rFonts w:ascii="David" w:hAnsi="David" w:cs="David" w:hint="cs"/>
          <w:sz w:val="28"/>
          <w:szCs w:val="28"/>
          <w:rtl/>
        </w:rPr>
        <w:t>ערער</w:t>
      </w:r>
      <w:r w:rsidR="00922344" w:rsidRPr="00FD2DDA">
        <w:rPr>
          <w:rFonts w:ascii="David" w:hAnsi="David" w:cs="David" w:hint="cs"/>
          <w:sz w:val="28"/>
          <w:szCs w:val="28"/>
          <w:rtl/>
        </w:rPr>
        <w:t xml:space="preserve"> (ע"י ב"כ,</w:t>
      </w:r>
      <w:r w:rsidR="00922344">
        <w:rPr>
          <w:rFonts w:ascii="David" w:hAnsi="David" w:cs="David" w:hint="cs"/>
          <w:sz w:val="28"/>
          <w:szCs w:val="28"/>
          <w:rtl/>
        </w:rPr>
        <w:t xml:space="preserve"> עו"ד אפרים דימרי</w:t>
      </w:r>
      <w:r w:rsidR="00922344" w:rsidRPr="00FD2DDA">
        <w:rPr>
          <w:rFonts w:ascii="David" w:hAnsi="David" w:cs="David" w:hint="cs"/>
          <w:sz w:val="28"/>
          <w:szCs w:val="28"/>
          <w:rtl/>
        </w:rPr>
        <w:t>)</w:t>
      </w:r>
    </w:p>
    <w:p w14:paraId="777BE4E2" w14:textId="5B504D0B" w:rsidR="00922344" w:rsidRDefault="00922344" w:rsidP="00922344">
      <w:pPr>
        <w:jc w:val="center"/>
        <w:rPr>
          <w:rFonts w:ascii="David" w:hAnsi="David" w:cs="David"/>
          <w:sz w:val="28"/>
          <w:szCs w:val="28"/>
          <w:rtl/>
        </w:rPr>
      </w:pPr>
    </w:p>
    <w:p w14:paraId="32A8880C" w14:textId="77777777" w:rsidR="00922344" w:rsidRPr="00922344" w:rsidRDefault="00922344" w:rsidP="00922344">
      <w:pPr>
        <w:jc w:val="center"/>
        <w:rPr>
          <w:rFonts w:ascii="David" w:hAnsi="David" w:cs="David"/>
          <w:sz w:val="18"/>
          <w:szCs w:val="18"/>
          <w:rtl/>
        </w:rPr>
      </w:pPr>
    </w:p>
    <w:p w14:paraId="5B1AE535" w14:textId="122DB69F" w:rsidR="00922344" w:rsidRDefault="00922344" w:rsidP="00922344">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7EC39B7E" w14:textId="77777777" w:rsidR="00922344" w:rsidRPr="00922344" w:rsidRDefault="00922344" w:rsidP="00922344">
      <w:pPr>
        <w:spacing w:after="360"/>
        <w:jc w:val="center"/>
        <w:rPr>
          <w:rFonts w:ascii="David" w:hAnsi="David" w:cs="David"/>
          <w:b/>
          <w:bCs/>
          <w:sz w:val="2"/>
          <w:szCs w:val="2"/>
          <w:rtl/>
        </w:rPr>
      </w:pPr>
    </w:p>
    <w:p w14:paraId="10DC61E8" w14:textId="3883027D" w:rsidR="00922344" w:rsidRPr="00FD2DDA" w:rsidRDefault="00922344" w:rsidP="00922344">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שיב</w:t>
      </w:r>
      <w:r w:rsidRPr="00FD2DDA">
        <w:rPr>
          <w:rFonts w:ascii="David" w:hAnsi="David" w:cs="David" w:hint="cs"/>
          <w:sz w:val="28"/>
          <w:szCs w:val="28"/>
          <w:rtl/>
        </w:rPr>
        <w:t xml:space="preserve"> (ע"י ב"כ,</w:t>
      </w:r>
      <w:r>
        <w:rPr>
          <w:rFonts w:ascii="David" w:hAnsi="David" w:cs="David" w:hint="cs"/>
          <w:sz w:val="28"/>
          <w:szCs w:val="28"/>
          <w:rtl/>
        </w:rPr>
        <w:t xml:space="preserve"> רס"ן אוהד מנור; סרן תכלת מרדכי פיגנסון</w:t>
      </w:r>
      <w:r w:rsidRPr="00FD2DDA">
        <w:rPr>
          <w:rFonts w:ascii="David" w:hAnsi="David" w:cs="David" w:hint="cs"/>
          <w:sz w:val="28"/>
          <w:szCs w:val="28"/>
          <w:rtl/>
        </w:rPr>
        <w:t>)</w:t>
      </w:r>
    </w:p>
    <w:p w14:paraId="0B1B2401" w14:textId="77777777" w:rsidR="00922344" w:rsidRPr="00FD2DDA" w:rsidRDefault="00922344" w:rsidP="00922344">
      <w:pPr>
        <w:spacing w:after="360" w:line="360" w:lineRule="auto"/>
        <w:rPr>
          <w:rFonts w:ascii="David" w:hAnsi="David" w:cs="David"/>
          <w:b/>
          <w:bCs/>
          <w:sz w:val="28"/>
          <w:szCs w:val="28"/>
          <w:u w:val="single"/>
          <w:rtl/>
        </w:rPr>
      </w:pPr>
    </w:p>
    <w:bookmarkEnd w:id="0"/>
    <w:bookmarkEnd w:id="1"/>
    <w:p w14:paraId="0BC13DFC" w14:textId="6D7D6932" w:rsidR="00922344" w:rsidRPr="00922344" w:rsidRDefault="00922344" w:rsidP="00922344">
      <w:pPr>
        <w:spacing w:after="360" w:line="360" w:lineRule="auto"/>
        <w:jc w:val="both"/>
        <w:rPr>
          <w:rFonts w:ascii="David" w:hAnsi="David" w:cs="David"/>
          <w:sz w:val="28"/>
          <w:szCs w:val="28"/>
          <w:rtl/>
        </w:rPr>
      </w:pPr>
      <w:r w:rsidRPr="00EE22D0">
        <w:rPr>
          <w:rFonts w:ascii="David" w:hAnsi="David" w:cs="David" w:hint="cs"/>
          <w:sz w:val="28"/>
          <w:szCs w:val="28"/>
          <w:rtl/>
        </w:rPr>
        <w:t xml:space="preserve">ערעור על </w:t>
      </w:r>
      <w:r w:rsidR="00AA4C9A">
        <w:rPr>
          <w:rFonts w:ascii="David" w:hAnsi="David" w:cs="David" w:hint="cs"/>
          <w:sz w:val="28"/>
          <w:szCs w:val="28"/>
          <w:rtl/>
        </w:rPr>
        <w:t>פסק דין</w:t>
      </w:r>
      <w:r w:rsidRPr="00EE22D0">
        <w:rPr>
          <w:rFonts w:ascii="David" w:hAnsi="David" w:cs="David" w:hint="cs"/>
          <w:sz w:val="28"/>
          <w:szCs w:val="28"/>
          <w:rtl/>
        </w:rPr>
        <w:t xml:space="preserve"> של בית הדין הצבאי המחוזי במחוז שיפוטי </w:t>
      </w:r>
      <w:r>
        <w:rPr>
          <w:rFonts w:ascii="David" w:hAnsi="David" w:cs="David" w:hint="cs"/>
          <w:sz w:val="28"/>
          <w:szCs w:val="28"/>
          <w:rtl/>
        </w:rPr>
        <w:t>המרכז</w:t>
      </w:r>
      <w:r w:rsidRPr="00EE22D0">
        <w:rPr>
          <w:rFonts w:ascii="David" w:hAnsi="David" w:cs="David" w:hint="cs"/>
          <w:sz w:val="28"/>
          <w:szCs w:val="28"/>
          <w:rtl/>
        </w:rPr>
        <w:t xml:space="preserve"> שניתן בתיק </w:t>
      </w:r>
      <w:r>
        <w:rPr>
          <w:rFonts w:ascii="David" w:hAnsi="David" w:cs="David" w:hint="cs"/>
          <w:sz w:val="28"/>
          <w:szCs w:val="28"/>
          <w:rtl/>
        </w:rPr>
        <w:t>מרכז</w:t>
      </w:r>
      <w:r w:rsidRPr="00EE22D0">
        <w:rPr>
          <w:rFonts w:ascii="David" w:hAnsi="David" w:cs="David" w:hint="cs"/>
          <w:sz w:val="28"/>
          <w:szCs w:val="28"/>
          <w:rtl/>
        </w:rPr>
        <w:t xml:space="preserve"> </w:t>
      </w:r>
      <w:r>
        <w:rPr>
          <w:rFonts w:ascii="David" w:hAnsi="David" w:cs="David" w:hint="cs"/>
          <w:sz w:val="28"/>
          <w:szCs w:val="28"/>
          <w:rtl/>
        </w:rPr>
        <w:t>ת"פ</w:t>
      </w:r>
      <w:r w:rsidRPr="00EE22D0">
        <w:rPr>
          <w:rFonts w:ascii="David" w:hAnsi="David" w:cs="David" w:hint="cs"/>
          <w:sz w:val="28"/>
          <w:szCs w:val="28"/>
          <w:rtl/>
        </w:rPr>
        <w:t xml:space="preserve"> </w:t>
      </w:r>
      <w:r>
        <w:rPr>
          <w:rFonts w:ascii="David" w:hAnsi="David" w:cs="David" w:hint="cs"/>
          <w:sz w:val="28"/>
          <w:szCs w:val="28"/>
          <w:rtl/>
        </w:rPr>
        <w:t>68800</w:t>
      </w:r>
      <w:r w:rsidRPr="00EE22D0">
        <w:rPr>
          <w:rFonts w:ascii="David" w:hAnsi="David" w:cs="David" w:hint="cs"/>
          <w:sz w:val="28"/>
          <w:szCs w:val="28"/>
          <w:rtl/>
        </w:rPr>
        <w:t>-</w:t>
      </w:r>
      <w:r>
        <w:rPr>
          <w:rFonts w:ascii="David" w:hAnsi="David" w:cs="David" w:hint="cs"/>
          <w:sz w:val="28"/>
          <w:szCs w:val="28"/>
          <w:rtl/>
        </w:rPr>
        <w:t>12</w:t>
      </w:r>
      <w:r w:rsidRPr="00EE22D0">
        <w:rPr>
          <w:rFonts w:ascii="David" w:hAnsi="David" w:cs="David" w:hint="cs"/>
          <w:sz w:val="28"/>
          <w:szCs w:val="28"/>
          <w:rtl/>
        </w:rPr>
        <w:t>-</w:t>
      </w:r>
      <w:r>
        <w:rPr>
          <w:rFonts w:ascii="David" w:hAnsi="David" w:cs="David" w:hint="cs"/>
          <w:sz w:val="28"/>
          <w:szCs w:val="28"/>
          <w:rtl/>
        </w:rPr>
        <w:t>24</w:t>
      </w:r>
      <w:r w:rsidRPr="00EE22D0">
        <w:rPr>
          <w:rFonts w:ascii="David" w:hAnsi="David" w:cs="David" w:hint="cs"/>
          <w:sz w:val="28"/>
          <w:szCs w:val="28"/>
          <w:rtl/>
        </w:rPr>
        <w:t xml:space="preserve"> (</w:t>
      </w:r>
      <w:r>
        <w:rPr>
          <w:rFonts w:ascii="David" w:hAnsi="David" w:cs="David" w:hint="cs"/>
          <w:sz w:val="28"/>
          <w:szCs w:val="28"/>
          <w:rtl/>
        </w:rPr>
        <w:t xml:space="preserve">סא"ל לידור דרכמן </w:t>
      </w:r>
      <w:r>
        <w:rPr>
          <w:rFonts w:ascii="David" w:hAnsi="David" w:cs="David"/>
          <w:sz w:val="28"/>
          <w:szCs w:val="28"/>
          <w:rtl/>
        </w:rPr>
        <w:t>–</w:t>
      </w:r>
      <w:r>
        <w:rPr>
          <w:rFonts w:ascii="David" w:hAnsi="David" w:cs="David" w:hint="cs"/>
          <w:sz w:val="28"/>
          <w:szCs w:val="28"/>
          <w:rtl/>
        </w:rPr>
        <w:t xml:space="preserve"> סגנית הנשיא; סא"ל נעמאן ח'טיב </w:t>
      </w:r>
      <w:r>
        <w:rPr>
          <w:rFonts w:ascii="David" w:hAnsi="David" w:cs="David"/>
          <w:sz w:val="28"/>
          <w:szCs w:val="28"/>
          <w:rtl/>
        </w:rPr>
        <w:t>–</w:t>
      </w:r>
      <w:r>
        <w:rPr>
          <w:rFonts w:ascii="David" w:hAnsi="David" w:cs="David" w:hint="cs"/>
          <w:sz w:val="28"/>
          <w:szCs w:val="28"/>
          <w:rtl/>
        </w:rPr>
        <w:t xml:space="preserve"> שופט; רס"ן תמיר קרספין </w:t>
      </w:r>
      <w:r>
        <w:rPr>
          <w:rFonts w:ascii="David" w:hAnsi="David" w:cs="David"/>
          <w:sz w:val="28"/>
          <w:szCs w:val="28"/>
          <w:rtl/>
        </w:rPr>
        <w:t>–</w:t>
      </w:r>
      <w:r>
        <w:rPr>
          <w:rFonts w:ascii="David" w:hAnsi="David" w:cs="David" w:hint="cs"/>
          <w:sz w:val="28"/>
          <w:szCs w:val="28"/>
          <w:rtl/>
        </w:rPr>
        <w:t xml:space="preserve"> שופט</w:t>
      </w:r>
      <w:r w:rsidRPr="00EE22D0">
        <w:rPr>
          <w:rFonts w:ascii="David" w:hAnsi="David" w:cs="David" w:hint="cs"/>
          <w:sz w:val="28"/>
          <w:szCs w:val="28"/>
          <w:rtl/>
        </w:rPr>
        <w:t xml:space="preserve">) ביום </w:t>
      </w:r>
      <w:r>
        <w:rPr>
          <w:rFonts w:ascii="David" w:hAnsi="David" w:cs="David" w:hint="cs"/>
          <w:sz w:val="28"/>
          <w:szCs w:val="28"/>
          <w:rtl/>
        </w:rPr>
        <w:t>20.8</w:t>
      </w:r>
      <w:r w:rsidRPr="00EE22D0">
        <w:rPr>
          <w:rFonts w:ascii="David" w:hAnsi="David" w:cs="David" w:hint="cs"/>
          <w:sz w:val="28"/>
          <w:szCs w:val="28"/>
          <w:rtl/>
        </w:rPr>
        <w:t>.2025. ערעור</w:t>
      </w:r>
      <w:r>
        <w:rPr>
          <w:rFonts w:ascii="David" w:hAnsi="David" w:cs="David" w:hint="cs"/>
          <w:sz w:val="28"/>
          <w:szCs w:val="28"/>
          <w:rtl/>
        </w:rPr>
        <w:t xml:space="preserve"> התביעה (</w:t>
      </w:r>
      <w:r w:rsidRPr="00B47562">
        <w:rPr>
          <w:rFonts w:ascii="David" w:eastAsia="Times New Roman" w:hAnsi="David" w:cs="David" w:hint="cs"/>
          <w:sz w:val="28"/>
          <w:szCs w:val="28"/>
          <w:rtl/>
        </w:rPr>
        <w:t>הכרעת</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הדין</w:t>
      </w:r>
      <w:r w:rsidRPr="00B47562">
        <w:rPr>
          <w:rFonts w:ascii="David" w:eastAsia="Times New Roman" w:hAnsi="David" w:cs="David"/>
          <w:sz w:val="28"/>
          <w:szCs w:val="28"/>
          <w:rtl/>
        </w:rPr>
        <w:t xml:space="preserve"> </w:t>
      </w:r>
      <w:r w:rsidR="00AA4C9A">
        <w:rPr>
          <w:rFonts w:ascii="David" w:eastAsia="Times New Roman" w:hAnsi="David" w:cs="David" w:hint="cs"/>
          <w:sz w:val="28"/>
          <w:szCs w:val="28"/>
          <w:rtl/>
        </w:rPr>
        <w:t>וגזר הדין</w:t>
      </w:r>
      <w:r>
        <w:rPr>
          <w:rFonts w:ascii="David" w:hAnsi="David" w:cs="David" w:hint="cs"/>
          <w:sz w:val="28"/>
          <w:szCs w:val="28"/>
          <w:rtl/>
        </w:rPr>
        <w:t>)</w:t>
      </w:r>
      <w:r w:rsidRPr="00EE22D0">
        <w:rPr>
          <w:rFonts w:ascii="David" w:hAnsi="David" w:cs="David" w:hint="cs"/>
          <w:sz w:val="28"/>
          <w:szCs w:val="28"/>
          <w:rtl/>
        </w:rPr>
        <w:t xml:space="preserve"> נדחה</w:t>
      </w:r>
      <w:r>
        <w:rPr>
          <w:rFonts w:ascii="David" w:hAnsi="David" w:cs="David" w:hint="cs"/>
          <w:sz w:val="28"/>
          <w:szCs w:val="28"/>
          <w:rtl/>
        </w:rPr>
        <w:t>, ערעור ההגנה (הכרעת הדין) נמחק, ערעור ההגנה (</w:t>
      </w:r>
      <w:r w:rsidR="00AA4C9A">
        <w:rPr>
          <w:rFonts w:ascii="David" w:hAnsi="David" w:cs="David" w:hint="cs"/>
          <w:sz w:val="28"/>
          <w:szCs w:val="28"/>
          <w:rtl/>
        </w:rPr>
        <w:t>גזר הדין</w:t>
      </w:r>
      <w:r>
        <w:rPr>
          <w:rFonts w:ascii="David" w:hAnsi="David" w:cs="David" w:hint="cs"/>
          <w:sz w:val="28"/>
          <w:szCs w:val="28"/>
          <w:rtl/>
        </w:rPr>
        <w:t>) התקבל</w:t>
      </w:r>
      <w:r w:rsidRPr="00EE22D0">
        <w:rPr>
          <w:rFonts w:ascii="David" w:hAnsi="David" w:cs="David" w:hint="cs"/>
          <w:sz w:val="28"/>
          <w:szCs w:val="28"/>
          <w:rtl/>
        </w:rPr>
        <w:t>.</w:t>
      </w:r>
    </w:p>
    <w:p w14:paraId="2146EB71" w14:textId="10F1150D" w:rsidR="007446FA" w:rsidRPr="00217334" w:rsidRDefault="007446FA" w:rsidP="007446FA">
      <w:pPr>
        <w:spacing w:after="0" w:line="360" w:lineRule="auto"/>
        <w:jc w:val="center"/>
        <w:rPr>
          <w:rFonts w:ascii="David" w:eastAsia="Times New Roman" w:hAnsi="David" w:cs="David"/>
          <w:sz w:val="28"/>
          <w:szCs w:val="28"/>
          <w:rtl/>
        </w:rPr>
      </w:pPr>
      <w:r w:rsidRPr="00217334">
        <w:rPr>
          <w:rFonts w:ascii="David" w:eastAsia="Times New Roman" w:hAnsi="David" w:cs="David"/>
          <w:b/>
          <w:bCs/>
          <w:sz w:val="28"/>
          <w:szCs w:val="28"/>
          <w:u w:val="single"/>
          <w:rtl/>
        </w:rPr>
        <w:lastRenderedPageBreak/>
        <w:t>פ ס ק - ד י ן</w:t>
      </w:r>
    </w:p>
    <w:p w14:paraId="38C312FC" w14:textId="77777777" w:rsidR="007446FA" w:rsidRPr="00525BB5" w:rsidRDefault="007446FA" w:rsidP="007446FA">
      <w:pPr>
        <w:widowControl w:val="0"/>
        <w:spacing w:after="0" w:line="360" w:lineRule="auto"/>
        <w:jc w:val="both"/>
        <w:outlineLvl w:val="0"/>
        <w:rPr>
          <w:rFonts w:ascii="David" w:eastAsia="Times New Roman" w:hAnsi="David" w:cs="David"/>
          <w:b/>
          <w:bCs/>
          <w:snapToGrid w:val="0"/>
          <w:sz w:val="28"/>
          <w:szCs w:val="28"/>
          <w:u w:val="single"/>
          <w:rtl/>
        </w:rPr>
      </w:pPr>
    </w:p>
    <w:p w14:paraId="2EBC2B95" w14:textId="77DBFE28" w:rsidR="00851B41" w:rsidRDefault="00851B41" w:rsidP="00851B41">
      <w:pPr>
        <w:widowControl w:val="0"/>
        <w:spacing w:after="0" w:line="360" w:lineRule="auto"/>
        <w:jc w:val="both"/>
        <w:outlineLvl w:val="0"/>
        <w:rPr>
          <w:rFonts w:ascii="David" w:eastAsia="Times New Roman" w:hAnsi="David" w:cs="David"/>
          <w:b/>
          <w:bCs/>
          <w:snapToGrid w:val="0"/>
          <w:sz w:val="28"/>
          <w:szCs w:val="28"/>
          <w:u w:val="single"/>
          <w:rtl/>
        </w:rPr>
      </w:pPr>
      <w:r w:rsidRPr="00217334">
        <w:rPr>
          <w:rFonts w:ascii="David" w:eastAsia="Times New Roman" w:hAnsi="David" w:cs="David"/>
          <w:b/>
          <w:bCs/>
          <w:snapToGrid w:val="0"/>
          <w:sz w:val="28"/>
          <w:szCs w:val="28"/>
          <w:u w:val="single"/>
          <w:rtl/>
        </w:rPr>
        <w:t xml:space="preserve">רקע </w:t>
      </w:r>
    </w:p>
    <w:p w14:paraId="4DB24149" w14:textId="77777777" w:rsidR="00AA4C9A" w:rsidRPr="00AA4C9A" w:rsidRDefault="00AA4C9A" w:rsidP="00851B41">
      <w:pPr>
        <w:widowControl w:val="0"/>
        <w:spacing w:after="0" w:line="360" w:lineRule="auto"/>
        <w:jc w:val="both"/>
        <w:outlineLvl w:val="0"/>
        <w:rPr>
          <w:rFonts w:ascii="David" w:eastAsia="Times New Roman" w:hAnsi="David" w:cs="David"/>
          <w:b/>
          <w:bCs/>
          <w:snapToGrid w:val="0"/>
          <w:sz w:val="16"/>
          <w:szCs w:val="16"/>
          <w:u w:val="single"/>
        </w:rPr>
      </w:pPr>
    </w:p>
    <w:p w14:paraId="03E0CB66"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tl/>
        </w:rPr>
      </w:pPr>
      <w:r w:rsidRPr="00217334">
        <w:rPr>
          <w:rFonts w:ascii="David" w:eastAsia="Times New Roman" w:hAnsi="David" w:cs="David"/>
          <w:sz w:val="28"/>
          <w:szCs w:val="28"/>
          <w:rtl/>
        </w:rPr>
        <w:t>ביום 8 במאי 2024 הוגש כנגד המערער, רס"ן (מיל') א</w:t>
      </w:r>
      <w:r w:rsidR="003C3B74">
        <w:rPr>
          <w:rFonts w:ascii="David" w:eastAsia="Times New Roman" w:hAnsi="David" w:cs="David" w:hint="cs"/>
          <w:sz w:val="28"/>
          <w:szCs w:val="28"/>
          <w:rtl/>
        </w:rPr>
        <w:t xml:space="preserve">' </w:t>
      </w:r>
      <w:r w:rsidRPr="00217334">
        <w:rPr>
          <w:rFonts w:ascii="David" w:eastAsia="Times New Roman" w:hAnsi="David" w:cs="David"/>
          <w:sz w:val="28"/>
          <w:szCs w:val="28"/>
          <w:rtl/>
        </w:rPr>
        <w:t>ר</w:t>
      </w:r>
      <w:r w:rsidR="003C3B74">
        <w:rPr>
          <w:rFonts w:ascii="David" w:eastAsia="Times New Roman" w:hAnsi="David" w:cs="David" w:hint="cs"/>
          <w:sz w:val="28"/>
          <w:szCs w:val="28"/>
          <w:rtl/>
        </w:rPr>
        <w:t>'</w:t>
      </w:r>
      <w:r w:rsidRPr="00217334">
        <w:rPr>
          <w:rFonts w:ascii="David" w:eastAsia="Times New Roman" w:hAnsi="David" w:cs="David"/>
          <w:sz w:val="28"/>
          <w:szCs w:val="28"/>
          <w:rtl/>
        </w:rPr>
        <w:t>, כתב אישום שתוקן בהמשך,</w:t>
      </w:r>
      <w:r w:rsidRPr="00217334">
        <w:rPr>
          <w:rFonts w:ascii="David" w:eastAsia="Times New Roman" w:hAnsi="David" w:cs="David"/>
          <w:color w:val="EE0000"/>
          <w:sz w:val="28"/>
          <w:szCs w:val="28"/>
          <w:rtl/>
        </w:rPr>
        <w:t xml:space="preserve"> </w:t>
      </w:r>
      <w:r w:rsidRPr="00217334">
        <w:rPr>
          <w:rFonts w:ascii="David" w:eastAsia="Times New Roman" w:hAnsi="David" w:cs="David"/>
          <w:sz w:val="28"/>
          <w:szCs w:val="28"/>
          <w:rtl/>
        </w:rPr>
        <w:t>המייחס לו שלוש עבירות של שימוש בלתי חוקי בנשק, לפי סעיף 85 סיפה לחוק השיפוט הצבאי, תשט"ו - 1955</w:t>
      </w:r>
      <w:r w:rsidR="00877E95" w:rsidRPr="00217334">
        <w:rPr>
          <w:rFonts w:ascii="David" w:eastAsia="Times New Roman" w:hAnsi="David" w:cs="David"/>
          <w:sz w:val="28"/>
          <w:szCs w:val="28"/>
          <w:rtl/>
        </w:rPr>
        <w:t>,</w:t>
      </w:r>
      <w:r w:rsidRPr="00217334">
        <w:rPr>
          <w:rFonts w:ascii="David" w:eastAsia="Times New Roman" w:hAnsi="David" w:cs="David"/>
          <w:sz w:val="28"/>
          <w:szCs w:val="28"/>
          <w:rtl/>
        </w:rPr>
        <w:t xml:space="preserve"> ועבירה נגזרת של התנהגות שאינה הולמת, לפי סעיף 130 לחוק. </w:t>
      </w:r>
    </w:p>
    <w:p w14:paraId="61E7BA7B"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המערער כפר באשמה. ביום 4 במאי 2025 זיכה בית הדין קמא את המערער משתי</w:t>
      </w:r>
      <w:r w:rsidR="00846DD7" w:rsidRPr="00217334">
        <w:rPr>
          <w:rFonts w:ascii="David" w:eastAsia="Times New Roman" w:hAnsi="David" w:cs="David"/>
          <w:sz w:val="28"/>
          <w:szCs w:val="28"/>
          <w:rtl/>
        </w:rPr>
        <w:t xml:space="preserve">ים מבין </w:t>
      </w:r>
      <w:r w:rsidRPr="00217334">
        <w:rPr>
          <w:rFonts w:ascii="David" w:eastAsia="Times New Roman" w:hAnsi="David" w:cs="David"/>
          <w:sz w:val="28"/>
          <w:szCs w:val="28"/>
          <w:rtl/>
        </w:rPr>
        <w:t xml:space="preserve">עבירות </w:t>
      </w:r>
      <w:r w:rsidR="00846DD7" w:rsidRPr="00217334">
        <w:rPr>
          <w:rFonts w:ascii="David" w:eastAsia="Times New Roman" w:hAnsi="David" w:cs="David"/>
          <w:sz w:val="28"/>
          <w:szCs w:val="28"/>
          <w:rtl/>
        </w:rPr>
        <w:t>ה</w:t>
      </w:r>
      <w:r w:rsidRPr="00217334">
        <w:rPr>
          <w:rFonts w:ascii="David" w:eastAsia="Times New Roman" w:hAnsi="David" w:cs="David"/>
          <w:sz w:val="28"/>
          <w:szCs w:val="28"/>
          <w:rtl/>
        </w:rPr>
        <w:t xml:space="preserve">שימוש </w:t>
      </w:r>
      <w:r w:rsidR="00846DD7" w:rsidRPr="00217334">
        <w:rPr>
          <w:rFonts w:ascii="David" w:eastAsia="Times New Roman" w:hAnsi="David" w:cs="David"/>
          <w:sz w:val="28"/>
          <w:szCs w:val="28"/>
          <w:rtl/>
        </w:rPr>
        <w:t>ה</w:t>
      </w:r>
      <w:r w:rsidRPr="00217334">
        <w:rPr>
          <w:rFonts w:ascii="David" w:eastAsia="Times New Roman" w:hAnsi="David" w:cs="David"/>
          <w:sz w:val="28"/>
          <w:szCs w:val="28"/>
          <w:rtl/>
        </w:rPr>
        <w:t>בלתי חוקי בנשק</w:t>
      </w:r>
      <w:r w:rsidR="00803FDD" w:rsidRPr="00217334">
        <w:rPr>
          <w:rFonts w:ascii="David" w:eastAsia="Times New Roman" w:hAnsi="David" w:cs="David"/>
          <w:sz w:val="28"/>
          <w:szCs w:val="28"/>
          <w:rtl/>
        </w:rPr>
        <w:t xml:space="preserve"> (</w:t>
      </w:r>
      <w:r w:rsidRPr="00217334">
        <w:rPr>
          <w:rFonts w:ascii="David" w:eastAsia="Times New Roman" w:hAnsi="David" w:cs="David"/>
          <w:sz w:val="28"/>
          <w:szCs w:val="28"/>
          <w:rtl/>
        </w:rPr>
        <w:t>פרטי האישום הראשון והשני</w:t>
      </w:r>
      <w:r w:rsidR="00803FDD" w:rsidRPr="00217334">
        <w:rPr>
          <w:rFonts w:ascii="David" w:eastAsia="Times New Roman" w:hAnsi="David" w:cs="David"/>
          <w:sz w:val="28"/>
          <w:szCs w:val="28"/>
          <w:rtl/>
        </w:rPr>
        <w:t>)</w:t>
      </w:r>
      <w:r w:rsidRPr="00217334">
        <w:rPr>
          <w:rFonts w:ascii="David" w:eastAsia="Times New Roman" w:hAnsi="David" w:cs="David"/>
          <w:sz w:val="28"/>
          <w:szCs w:val="28"/>
          <w:rtl/>
        </w:rPr>
        <w:t xml:space="preserve">, והרשיעו </w:t>
      </w:r>
      <w:r w:rsidR="00846DD7" w:rsidRPr="00217334">
        <w:rPr>
          <w:rFonts w:ascii="David" w:eastAsia="Times New Roman" w:hAnsi="David" w:cs="David"/>
          <w:sz w:val="28"/>
          <w:szCs w:val="28"/>
          <w:rtl/>
        </w:rPr>
        <w:t xml:space="preserve">בעבירה הנותרת </w:t>
      </w:r>
      <w:r w:rsidRPr="00217334">
        <w:rPr>
          <w:rFonts w:ascii="David" w:eastAsia="Times New Roman" w:hAnsi="David" w:cs="David"/>
          <w:sz w:val="28"/>
          <w:szCs w:val="28"/>
          <w:rtl/>
        </w:rPr>
        <w:t>של שימוש בלתי חוקי בנשק</w:t>
      </w:r>
      <w:r w:rsidR="00110911" w:rsidRPr="00217334">
        <w:rPr>
          <w:rFonts w:ascii="David" w:eastAsia="Times New Roman" w:hAnsi="David" w:cs="David"/>
          <w:sz w:val="28"/>
          <w:szCs w:val="28"/>
          <w:rtl/>
        </w:rPr>
        <w:t xml:space="preserve"> (פרט האישום השלישי)</w:t>
      </w:r>
      <w:r w:rsidRPr="00217334">
        <w:rPr>
          <w:rFonts w:ascii="David" w:eastAsia="Times New Roman" w:hAnsi="David" w:cs="David"/>
          <w:sz w:val="28"/>
          <w:szCs w:val="28"/>
          <w:rtl/>
        </w:rPr>
        <w:t xml:space="preserve"> ו</w:t>
      </w:r>
      <w:r w:rsidR="00846DD7" w:rsidRPr="00217334">
        <w:rPr>
          <w:rFonts w:ascii="David" w:eastAsia="Times New Roman" w:hAnsi="David" w:cs="David"/>
          <w:sz w:val="28"/>
          <w:szCs w:val="28"/>
          <w:rtl/>
        </w:rPr>
        <w:t xml:space="preserve">בעבירה של </w:t>
      </w:r>
      <w:r w:rsidRPr="00217334">
        <w:rPr>
          <w:rFonts w:ascii="David" w:eastAsia="Times New Roman" w:hAnsi="David" w:cs="David"/>
          <w:sz w:val="28"/>
          <w:szCs w:val="28"/>
          <w:rtl/>
        </w:rPr>
        <w:t>התנהגות שאינה הולמת</w:t>
      </w:r>
      <w:r w:rsidR="00110911" w:rsidRPr="00217334">
        <w:rPr>
          <w:rFonts w:ascii="David" w:eastAsia="Times New Roman" w:hAnsi="David" w:cs="David"/>
          <w:sz w:val="28"/>
          <w:szCs w:val="28"/>
          <w:rtl/>
        </w:rPr>
        <w:t xml:space="preserve"> (פרט האישום הרביעי)</w:t>
      </w:r>
      <w:r w:rsidRPr="00217334">
        <w:rPr>
          <w:rFonts w:ascii="David" w:eastAsia="Times New Roman" w:hAnsi="David" w:cs="David"/>
          <w:sz w:val="28"/>
          <w:szCs w:val="28"/>
          <w:rtl/>
        </w:rPr>
        <w:t>.</w:t>
      </w:r>
    </w:p>
    <w:p w14:paraId="11E9E3E4"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ביום 20 באוגוסט 2025 נידון המערער לעונש מאסר בפועל</w:t>
      </w:r>
      <w:r w:rsidR="00795666" w:rsidRPr="00217334">
        <w:rPr>
          <w:rFonts w:ascii="David" w:eastAsia="Times New Roman" w:hAnsi="David" w:cs="David"/>
          <w:sz w:val="28"/>
          <w:szCs w:val="28"/>
          <w:rtl/>
        </w:rPr>
        <w:t xml:space="preserve"> בן שישה חודשים</w:t>
      </w:r>
      <w:r w:rsidRPr="00217334">
        <w:rPr>
          <w:rFonts w:ascii="David" w:eastAsia="Times New Roman" w:hAnsi="David" w:cs="David"/>
          <w:sz w:val="28"/>
          <w:szCs w:val="28"/>
          <w:rtl/>
        </w:rPr>
        <w:t xml:space="preserve">, בדרך של עבודה צבאית, לצד </w:t>
      </w:r>
      <w:r w:rsidR="00BF2E83" w:rsidRPr="00217334">
        <w:rPr>
          <w:rFonts w:ascii="David" w:eastAsia="Times New Roman" w:hAnsi="David" w:cs="David"/>
          <w:sz w:val="28"/>
          <w:szCs w:val="28"/>
          <w:rtl/>
        </w:rPr>
        <w:t xml:space="preserve">ששה חודשי מאסר </w:t>
      </w:r>
      <w:r w:rsidR="009F0768" w:rsidRPr="00217334">
        <w:rPr>
          <w:rFonts w:ascii="David" w:eastAsia="Times New Roman" w:hAnsi="David" w:cs="David"/>
          <w:sz w:val="28"/>
          <w:szCs w:val="28"/>
          <w:rtl/>
        </w:rPr>
        <w:t xml:space="preserve">על תנאי </w:t>
      </w:r>
      <w:r w:rsidR="00BF2E83" w:rsidRPr="00217334">
        <w:rPr>
          <w:rFonts w:ascii="David" w:eastAsia="Times New Roman" w:hAnsi="David" w:cs="David"/>
          <w:sz w:val="28"/>
          <w:szCs w:val="28"/>
          <w:rtl/>
        </w:rPr>
        <w:t>למשך שנתיים, לבל יעבור עבירה שעניינה שימוש בלתי חוקי בנשק</w:t>
      </w:r>
      <w:r w:rsidR="00B22C9F" w:rsidRPr="00217334">
        <w:rPr>
          <w:rFonts w:ascii="David" w:eastAsia="Times New Roman" w:hAnsi="David" w:cs="David"/>
          <w:sz w:val="28"/>
          <w:szCs w:val="28"/>
          <w:rtl/>
        </w:rPr>
        <w:t>,</w:t>
      </w:r>
      <w:r w:rsidR="00BF2E83" w:rsidRPr="00217334">
        <w:rPr>
          <w:rFonts w:ascii="David" w:eastAsia="Times New Roman" w:hAnsi="David" w:cs="David"/>
          <w:sz w:val="28"/>
          <w:szCs w:val="28"/>
          <w:rtl/>
        </w:rPr>
        <w:t xml:space="preserve"> </w:t>
      </w:r>
      <w:r w:rsidRPr="00217334">
        <w:rPr>
          <w:rFonts w:ascii="David" w:eastAsia="Times New Roman" w:hAnsi="David" w:cs="David"/>
          <w:sz w:val="28"/>
          <w:szCs w:val="28"/>
          <w:rtl/>
        </w:rPr>
        <w:t>והורדה לדרגת סמל. לנפגע העבירה נפסקו פיצויים בסך 2,000 ש"ח.</w:t>
      </w:r>
    </w:p>
    <w:p w14:paraId="54D8682F"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התביעה ערערה על זיכויו של המערער משני פרטי האישום הראשונים. כן ערערה על קולת</w:t>
      </w:r>
      <w:r w:rsidR="00031F6B" w:rsidRPr="00217334">
        <w:rPr>
          <w:rFonts w:ascii="David" w:eastAsia="Times New Roman" w:hAnsi="David" w:cs="David"/>
          <w:sz w:val="28"/>
          <w:szCs w:val="28"/>
          <w:rtl/>
        </w:rPr>
        <w:t xml:space="preserve">ו של </w:t>
      </w:r>
      <w:r w:rsidR="00217358">
        <w:rPr>
          <w:rFonts w:ascii="David" w:eastAsia="Times New Roman" w:hAnsi="David" w:cs="David" w:hint="cs"/>
          <w:sz w:val="28"/>
          <w:szCs w:val="28"/>
          <w:rtl/>
        </w:rPr>
        <w:t>רכיב</w:t>
      </w:r>
      <w:r w:rsidR="00031F6B" w:rsidRPr="00217334">
        <w:rPr>
          <w:rFonts w:ascii="David" w:eastAsia="Times New Roman" w:hAnsi="David" w:cs="David"/>
          <w:sz w:val="28"/>
          <w:szCs w:val="28"/>
          <w:rtl/>
        </w:rPr>
        <w:t xml:space="preserve"> ה</w:t>
      </w:r>
      <w:r w:rsidRPr="00217334">
        <w:rPr>
          <w:rFonts w:ascii="David" w:eastAsia="Times New Roman" w:hAnsi="David" w:cs="David"/>
          <w:sz w:val="28"/>
          <w:szCs w:val="28"/>
          <w:rtl/>
        </w:rPr>
        <w:t>מאסר בפועל</w:t>
      </w:r>
      <w:r w:rsidR="00926891" w:rsidRPr="00217334">
        <w:rPr>
          <w:rFonts w:ascii="David" w:eastAsia="Times New Roman" w:hAnsi="David" w:cs="David"/>
          <w:sz w:val="28"/>
          <w:szCs w:val="28"/>
          <w:rtl/>
        </w:rPr>
        <w:t xml:space="preserve"> ואופן נשיאתו</w:t>
      </w:r>
      <w:r w:rsidR="00625A86" w:rsidRPr="00217334">
        <w:rPr>
          <w:rFonts w:ascii="David" w:eastAsia="Times New Roman" w:hAnsi="David" w:cs="David"/>
          <w:sz w:val="28"/>
          <w:szCs w:val="28"/>
          <w:rtl/>
        </w:rPr>
        <w:t xml:space="preserve">, </w:t>
      </w:r>
      <w:r w:rsidR="00031F6B" w:rsidRPr="00217334">
        <w:rPr>
          <w:rFonts w:ascii="David" w:eastAsia="Times New Roman" w:hAnsi="David" w:cs="David"/>
          <w:sz w:val="28"/>
          <w:szCs w:val="28"/>
          <w:rtl/>
        </w:rPr>
        <w:t xml:space="preserve">ועתרה </w:t>
      </w:r>
      <w:r w:rsidR="00217358">
        <w:rPr>
          <w:rFonts w:ascii="David" w:eastAsia="Times New Roman" w:hAnsi="David" w:cs="David" w:hint="cs"/>
          <w:sz w:val="28"/>
          <w:szCs w:val="28"/>
          <w:rtl/>
        </w:rPr>
        <w:t xml:space="preserve">גם </w:t>
      </w:r>
      <w:r w:rsidR="00031F6B" w:rsidRPr="00217334">
        <w:rPr>
          <w:rFonts w:ascii="David" w:eastAsia="Times New Roman" w:hAnsi="David" w:cs="David"/>
          <w:sz w:val="28"/>
          <w:szCs w:val="28"/>
          <w:rtl/>
        </w:rPr>
        <w:t>להחמרת רכיב המאסר המותנה ולהורדתו של המערער לדרגת טוראי</w:t>
      </w:r>
      <w:r w:rsidR="00926891" w:rsidRPr="00217334">
        <w:rPr>
          <w:rFonts w:ascii="David" w:eastAsia="Times New Roman" w:hAnsi="David" w:cs="David"/>
          <w:sz w:val="28"/>
          <w:szCs w:val="28"/>
          <w:rtl/>
        </w:rPr>
        <w:t xml:space="preserve">, </w:t>
      </w:r>
      <w:r w:rsidR="00B22C9F" w:rsidRPr="00217334">
        <w:rPr>
          <w:rFonts w:ascii="David" w:eastAsia="Times New Roman" w:hAnsi="David" w:cs="David"/>
          <w:sz w:val="28"/>
          <w:szCs w:val="28"/>
          <w:rtl/>
        </w:rPr>
        <w:t>וכן ל</w:t>
      </w:r>
      <w:r w:rsidR="00031F6B" w:rsidRPr="00217334">
        <w:rPr>
          <w:rFonts w:ascii="David" w:eastAsia="Times New Roman" w:hAnsi="David" w:cs="David"/>
          <w:sz w:val="28"/>
          <w:szCs w:val="28"/>
          <w:rtl/>
        </w:rPr>
        <w:t xml:space="preserve">הגדלת סכום הפיצויים לנפגע. </w:t>
      </w:r>
      <w:r w:rsidRPr="00217334">
        <w:rPr>
          <w:rFonts w:ascii="David" w:eastAsia="Times New Roman" w:hAnsi="David" w:cs="David"/>
          <w:sz w:val="28"/>
          <w:szCs w:val="28"/>
          <w:rtl/>
        </w:rPr>
        <w:t>גם ההגנה לא השלימה עם פסק הדין, ועתרה לזיכויו של המערער מכלל המיוחס לו. לחלופין, עתרה ההגנה להורות כי על המערער יוטל צו פיקוח ללא הרשעה, ולחלופי חלופין, עתרה להקל משמעותית בעונשו, כך שיושת עליו מאסר מותנה בלבד. כן עתרה להורות על ביטולו של רכיב הפיצויים.</w:t>
      </w:r>
    </w:p>
    <w:p w14:paraId="0D21C26C"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בעקבות הערותינו, חזרה בה ההגנה מן הערעור על הכרעת הדין, תוך שמירת טענותיה כנגד חומרת</w:t>
      </w:r>
      <w:r w:rsidR="008B1DB8" w:rsidRPr="00217334">
        <w:rPr>
          <w:rFonts w:ascii="David" w:eastAsia="Times New Roman" w:hAnsi="David" w:cs="David"/>
          <w:sz w:val="28"/>
          <w:szCs w:val="28"/>
          <w:rtl/>
        </w:rPr>
        <w:t xml:space="preserve"> העונש</w:t>
      </w:r>
      <w:r w:rsidRPr="00217334">
        <w:rPr>
          <w:rFonts w:ascii="David" w:eastAsia="Times New Roman" w:hAnsi="David" w:cs="David"/>
          <w:sz w:val="28"/>
          <w:szCs w:val="28"/>
          <w:rtl/>
        </w:rPr>
        <w:t>.</w:t>
      </w:r>
    </w:p>
    <w:p w14:paraId="632C5990"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נדון תחילה בערעור התביעה על הכרעת הדין.</w:t>
      </w:r>
      <w:r w:rsidRPr="00217334">
        <w:rPr>
          <w:rFonts w:ascii="David" w:eastAsia="Times New Roman" w:hAnsi="David" w:cs="David"/>
          <w:sz w:val="28"/>
          <w:szCs w:val="28"/>
        </w:rPr>
        <w:t xml:space="preserve"> </w:t>
      </w:r>
    </w:p>
    <w:p w14:paraId="3774C939" w14:textId="77777777" w:rsidR="00851B41" w:rsidRPr="00525BB5" w:rsidRDefault="00851B41" w:rsidP="00851B41">
      <w:pPr>
        <w:tabs>
          <w:tab w:val="left" w:pos="1420"/>
        </w:tabs>
        <w:spacing w:line="360" w:lineRule="auto"/>
        <w:contextualSpacing/>
        <w:jc w:val="both"/>
        <w:rPr>
          <w:rFonts w:ascii="David" w:eastAsia="Times New Roman" w:hAnsi="David" w:cs="David"/>
          <w:sz w:val="28"/>
          <w:szCs w:val="28"/>
        </w:rPr>
      </w:pPr>
    </w:p>
    <w:p w14:paraId="1658565E" w14:textId="4A7F77FE" w:rsidR="00851B41" w:rsidRDefault="00851B41" w:rsidP="00851B41">
      <w:pPr>
        <w:widowControl w:val="0"/>
        <w:spacing w:after="0" w:line="360" w:lineRule="auto"/>
        <w:jc w:val="both"/>
        <w:outlineLvl w:val="0"/>
        <w:rPr>
          <w:rFonts w:ascii="David" w:eastAsia="Times New Roman" w:hAnsi="David" w:cs="David"/>
          <w:b/>
          <w:bCs/>
          <w:snapToGrid w:val="0"/>
          <w:sz w:val="28"/>
          <w:szCs w:val="28"/>
          <w:u w:val="single"/>
          <w:rtl/>
        </w:rPr>
      </w:pPr>
      <w:r w:rsidRPr="00217334">
        <w:rPr>
          <w:rFonts w:ascii="David" w:eastAsia="Times New Roman" w:hAnsi="David" w:cs="David"/>
          <w:b/>
          <w:bCs/>
          <w:snapToGrid w:val="0"/>
          <w:sz w:val="28"/>
          <w:szCs w:val="28"/>
          <w:u w:val="single"/>
          <w:rtl/>
        </w:rPr>
        <w:t>כתב האישום המתוקן וגדר הכפירה</w:t>
      </w:r>
    </w:p>
    <w:p w14:paraId="172B2963" w14:textId="77777777" w:rsidR="00AA4C9A" w:rsidRPr="00AA4C9A" w:rsidRDefault="00AA4C9A" w:rsidP="00851B41">
      <w:pPr>
        <w:widowControl w:val="0"/>
        <w:spacing w:after="0" w:line="360" w:lineRule="auto"/>
        <w:jc w:val="both"/>
        <w:outlineLvl w:val="0"/>
        <w:rPr>
          <w:rFonts w:ascii="David" w:eastAsia="Times New Roman" w:hAnsi="David" w:cs="David"/>
          <w:b/>
          <w:bCs/>
          <w:snapToGrid w:val="0"/>
          <w:sz w:val="16"/>
          <w:szCs w:val="16"/>
          <w:u w:val="single"/>
          <w:rtl/>
        </w:rPr>
      </w:pPr>
    </w:p>
    <w:p w14:paraId="55F612A3"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b/>
          <w:bCs/>
          <w:sz w:val="28"/>
          <w:szCs w:val="28"/>
          <w:rtl/>
        </w:rPr>
      </w:pPr>
      <w:r w:rsidRPr="00217334">
        <w:rPr>
          <w:rFonts w:ascii="David" w:eastAsia="Times New Roman" w:hAnsi="David" w:cs="David"/>
          <w:sz w:val="28"/>
          <w:szCs w:val="28"/>
          <w:rtl/>
        </w:rPr>
        <w:t>כתב האישום המתוקן מתאר השתלשלות עובדתית שאירעה</w:t>
      </w:r>
      <w:r w:rsidR="0086196F" w:rsidRPr="00217334">
        <w:rPr>
          <w:rFonts w:ascii="David" w:eastAsia="Times New Roman" w:hAnsi="David" w:cs="David"/>
          <w:sz w:val="28"/>
          <w:szCs w:val="28"/>
          <w:rtl/>
        </w:rPr>
        <w:t>,</w:t>
      </w:r>
      <w:r w:rsidRPr="00217334">
        <w:rPr>
          <w:rFonts w:ascii="David" w:eastAsia="Times New Roman" w:hAnsi="David" w:cs="David"/>
          <w:sz w:val="28"/>
          <w:szCs w:val="28"/>
          <w:rtl/>
        </w:rPr>
        <w:t xml:space="preserve"> לפי הנטען</w:t>
      </w:r>
      <w:r w:rsidR="0086196F" w:rsidRPr="00217334">
        <w:rPr>
          <w:rFonts w:ascii="David" w:eastAsia="Times New Roman" w:hAnsi="David" w:cs="David"/>
          <w:sz w:val="28"/>
          <w:szCs w:val="28"/>
          <w:rtl/>
        </w:rPr>
        <w:t>,</w:t>
      </w:r>
      <w:r w:rsidRPr="00217334">
        <w:rPr>
          <w:rFonts w:ascii="David" w:eastAsia="Times New Roman" w:hAnsi="David" w:cs="David"/>
          <w:sz w:val="28"/>
          <w:szCs w:val="28"/>
          <w:rtl/>
        </w:rPr>
        <w:t xml:space="preserve"> במהלך פעילות מבצעית ברצועת עזה, סמוך לאחר פרוץ מלחמת "חרבות ברזל", בחודשים נובמבר ודצמבר 2023. באותה עת, שירת המתלונן, רס"ר (מיל') שרון, בשירות מילואים כמפעיל צמ"ה קדמי (דחפור הנדסי). המערער שירת בשירות מילואים כמפקד פלוגתו של המתלונן.</w:t>
      </w:r>
    </w:p>
    <w:p w14:paraId="5C35E3C9"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b/>
          <w:bCs/>
          <w:sz w:val="28"/>
          <w:szCs w:val="28"/>
          <w:rtl/>
        </w:rPr>
        <w:t>בפרט האישום הראשון</w:t>
      </w:r>
      <w:r w:rsidRPr="00217334">
        <w:rPr>
          <w:rFonts w:ascii="David" w:eastAsia="Times New Roman" w:hAnsi="David" w:cs="David"/>
          <w:sz w:val="28"/>
          <w:szCs w:val="28"/>
          <w:rtl/>
        </w:rPr>
        <w:t xml:space="preserve"> נטען, כי בפעילות מבצעית במהלך חודש נובמבר 2023, בהגיעם למגנן ברצועת עזה, יצא המתלונן מהדחפור שהפעיל על מנת להתפנות, מבלי שעטה ציוד הגנה קרמי, ואז נטל המערער את נשקו הטעון במחסנית, כיוון אותו לעבר המתלונן ואמר לו "שים ציוד", או מילים בעלות משמעות דומה. לאחר מכן, דרך המערער את נשקו, העביר את הנצרה </w:t>
      </w:r>
      <w:r w:rsidRPr="00217334">
        <w:rPr>
          <w:rFonts w:ascii="David" w:eastAsia="Times New Roman" w:hAnsi="David" w:cs="David"/>
          <w:sz w:val="28"/>
          <w:szCs w:val="28"/>
          <w:rtl/>
        </w:rPr>
        <w:lastRenderedPageBreak/>
        <w:t>למצב "בודדת", לחץ על ההדק וירה כדור, שפגע בקרקע בסמוך לרגלי המתלונן</w:t>
      </w:r>
      <w:r w:rsidR="003F7B85" w:rsidRPr="00217334">
        <w:rPr>
          <w:rFonts w:ascii="David" w:eastAsia="Times New Roman" w:hAnsi="David" w:cs="David"/>
          <w:sz w:val="28"/>
          <w:szCs w:val="28"/>
          <w:rtl/>
        </w:rPr>
        <w:t xml:space="preserve"> (</w:t>
      </w:r>
      <w:r w:rsidR="003F7B85" w:rsidRPr="00217334">
        <w:rPr>
          <w:rFonts w:ascii="David" w:eastAsia="Times New Roman" w:hAnsi="David" w:cs="David"/>
          <w:b/>
          <w:bCs/>
          <w:sz w:val="28"/>
          <w:szCs w:val="28"/>
          <w:rtl/>
        </w:rPr>
        <w:t>להלן</w:t>
      </w:r>
      <w:r w:rsidR="00C4239D" w:rsidRPr="00217334">
        <w:rPr>
          <w:rFonts w:ascii="David" w:eastAsia="Times New Roman" w:hAnsi="David" w:cs="David"/>
          <w:b/>
          <w:bCs/>
          <w:sz w:val="28"/>
          <w:szCs w:val="28"/>
          <w:rtl/>
        </w:rPr>
        <w:t>: אירוע הירי השני</w:t>
      </w:r>
      <w:r w:rsidR="003F7B85" w:rsidRPr="00217334">
        <w:rPr>
          <w:rFonts w:ascii="David" w:eastAsia="Times New Roman" w:hAnsi="David" w:cs="David"/>
          <w:sz w:val="28"/>
          <w:szCs w:val="28"/>
          <w:rtl/>
        </w:rPr>
        <w:t>)</w:t>
      </w:r>
      <w:r w:rsidRPr="00217334">
        <w:rPr>
          <w:rFonts w:ascii="David" w:eastAsia="Times New Roman" w:hAnsi="David" w:cs="David"/>
          <w:sz w:val="28"/>
          <w:szCs w:val="28"/>
          <w:rtl/>
        </w:rPr>
        <w:t>.</w:t>
      </w:r>
    </w:p>
    <w:p w14:paraId="1A70776E"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b/>
          <w:bCs/>
          <w:sz w:val="28"/>
          <w:szCs w:val="28"/>
          <w:rtl/>
        </w:rPr>
        <w:t>בפרט האישום השני</w:t>
      </w:r>
      <w:r w:rsidRPr="00217334">
        <w:rPr>
          <w:rFonts w:ascii="David" w:eastAsia="Times New Roman" w:hAnsi="David" w:cs="David"/>
          <w:sz w:val="28"/>
          <w:szCs w:val="28"/>
          <w:rtl/>
        </w:rPr>
        <w:t xml:space="preserve"> נטען, כי בפעילות מבצעית בחודש נובמבר 2023, הבחין המערער כי המתלונן נע מבלי לעטות ציוד. המערער נטל את נשקו, כשהוא טעון במחסנית, וכיוון אותו לעבר המתלונן, תוך שאמר לו "שים ציוד", ואז, דרך את הנשק, העביר את הנצרה למצב "בודדת", לחץ על ההדק וירה מספר כדורים שפגעו בקרקע, בסמוך לרגליו של המתלונן</w:t>
      </w:r>
      <w:r w:rsidR="003F7B85" w:rsidRPr="00217334">
        <w:rPr>
          <w:rFonts w:ascii="David" w:eastAsia="Times New Roman" w:hAnsi="David" w:cs="David"/>
          <w:sz w:val="28"/>
          <w:szCs w:val="28"/>
          <w:rtl/>
        </w:rPr>
        <w:t xml:space="preserve"> (</w:t>
      </w:r>
      <w:r w:rsidR="00C4239D" w:rsidRPr="00C4239D">
        <w:rPr>
          <w:rFonts w:ascii="David" w:eastAsia="Times New Roman" w:hAnsi="David" w:cs="David" w:hint="cs"/>
          <w:b/>
          <w:bCs/>
          <w:sz w:val="28"/>
          <w:szCs w:val="28"/>
          <w:rtl/>
        </w:rPr>
        <w:t>להלן</w:t>
      </w:r>
      <w:r w:rsidR="00C4239D">
        <w:rPr>
          <w:rFonts w:ascii="David" w:eastAsia="Times New Roman" w:hAnsi="David" w:cs="David" w:hint="cs"/>
          <w:sz w:val="28"/>
          <w:szCs w:val="28"/>
          <w:rtl/>
        </w:rPr>
        <w:t xml:space="preserve"> </w:t>
      </w:r>
      <w:r w:rsidR="00C4239D" w:rsidRPr="00217334">
        <w:rPr>
          <w:rFonts w:ascii="David" w:eastAsia="Times New Roman" w:hAnsi="David" w:cs="David"/>
          <w:b/>
          <w:bCs/>
          <w:sz w:val="28"/>
          <w:szCs w:val="28"/>
          <w:rtl/>
        </w:rPr>
        <w:t>גם: אירוע הירי הראשון בזמן</w:t>
      </w:r>
      <w:r w:rsidR="003F7B85" w:rsidRPr="00217334">
        <w:rPr>
          <w:rFonts w:ascii="David" w:eastAsia="Times New Roman" w:hAnsi="David" w:cs="David"/>
          <w:sz w:val="28"/>
          <w:szCs w:val="28"/>
          <w:rtl/>
        </w:rPr>
        <w:t>)</w:t>
      </w:r>
      <w:r w:rsidRPr="00217334">
        <w:rPr>
          <w:rFonts w:ascii="David" w:eastAsia="Times New Roman" w:hAnsi="David" w:cs="David"/>
          <w:sz w:val="28"/>
          <w:szCs w:val="28"/>
          <w:rtl/>
        </w:rPr>
        <w:t xml:space="preserve">. </w:t>
      </w:r>
    </w:p>
    <w:p w14:paraId="67A26F88"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b/>
          <w:bCs/>
          <w:sz w:val="28"/>
          <w:szCs w:val="28"/>
          <w:rtl/>
        </w:rPr>
        <w:t>בפרט האישום השלישי</w:t>
      </w:r>
      <w:r w:rsidRPr="00217334">
        <w:rPr>
          <w:rFonts w:ascii="David" w:eastAsia="Times New Roman" w:hAnsi="David" w:cs="David"/>
          <w:sz w:val="28"/>
          <w:szCs w:val="28"/>
          <w:rtl/>
        </w:rPr>
        <w:t xml:space="preserve"> נטען, כי במהלך פעילות מבצעית ברצועת עזה, בחודש דצמבר 2023, יצא המתלונן  מן הדחפור, מבלי שעטה ציוד הגנה קרמי. המערער, שבאותה עת היה על דחפור אחר, פנה לסמ"ר (מיל') ירין שנכח במקום, וביקש ממנו לצלם את הנעשה. אז, נטל המערער את נשקו הטעון במחסנית, וכיוון אותו לעבר המתלונן, תוך שהוא מעיר לו על כך שהוא נע ללא ציוד הגנה. לאחר מכן, דרך המערער את הנשק, העביר את הנצרה למצב "בודדת", לחץ על ההדק וירה כדור שפגע בקרקע, בסמוך לרגליו של המתלונן</w:t>
      </w:r>
      <w:r w:rsidR="00B04DE6" w:rsidRPr="00217334">
        <w:rPr>
          <w:rFonts w:ascii="David" w:eastAsia="Times New Roman" w:hAnsi="David" w:cs="David"/>
          <w:sz w:val="28"/>
          <w:szCs w:val="28"/>
          <w:rtl/>
        </w:rPr>
        <w:t xml:space="preserve"> (</w:t>
      </w:r>
      <w:r w:rsidR="00B04DE6" w:rsidRPr="00217334">
        <w:rPr>
          <w:rFonts w:ascii="David" w:eastAsia="Times New Roman" w:hAnsi="David" w:cs="David"/>
          <w:b/>
          <w:bCs/>
          <w:sz w:val="28"/>
          <w:szCs w:val="28"/>
          <w:rtl/>
        </w:rPr>
        <w:t>להלן: אירוע הירי השלישי</w:t>
      </w:r>
      <w:r w:rsidR="00B04DE6" w:rsidRPr="00217334">
        <w:rPr>
          <w:rFonts w:ascii="David" w:eastAsia="Times New Roman" w:hAnsi="David" w:cs="David"/>
          <w:sz w:val="28"/>
          <w:szCs w:val="28"/>
          <w:rtl/>
        </w:rPr>
        <w:t>)</w:t>
      </w:r>
      <w:r w:rsidRPr="00217334">
        <w:rPr>
          <w:rFonts w:ascii="David" w:eastAsia="Times New Roman" w:hAnsi="David" w:cs="David"/>
          <w:sz w:val="28"/>
          <w:szCs w:val="28"/>
          <w:rtl/>
        </w:rPr>
        <w:t xml:space="preserve">. </w:t>
      </w:r>
    </w:p>
    <w:p w14:paraId="5D9D9390"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בפרט האישום הרביעי יוחסה למערער עבירה נגזרת, בגין כלל האמור, של התנהגות שאינה הולמת את דרגתו ואת מעמדו בצבא. </w:t>
      </w:r>
    </w:p>
    <w:p w14:paraId="0132EF61" w14:textId="77777777" w:rsidR="00851B41" w:rsidRPr="00217334" w:rsidRDefault="00851B41" w:rsidP="00851B41">
      <w:pPr>
        <w:numPr>
          <w:ilvl w:val="0"/>
          <w:numId w:val="1"/>
        </w:numPr>
        <w:tabs>
          <w:tab w:val="left" w:pos="226"/>
        </w:tabs>
        <w:spacing w:after="0" w:line="360" w:lineRule="auto"/>
        <w:contextualSpacing/>
        <w:jc w:val="both"/>
        <w:rPr>
          <w:rFonts w:ascii="David" w:eastAsia="Times New Roman" w:hAnsi="David" w:cs="David"/>
          <w:b/>
          <w:bCs/>
          <w:sz w:val="28"/>
          <w:szCs w:val="28"/>
        </w:rPr>
      </w:pPr>
      <w:r w:rsidRPr="00217334">
        <w:rPr>
          <w:rFonts w:ascii="David" w:eastAsia="Times New Roman" w:hAnsi="David" w:cs="David"/>
          <w:sz w:val="28"/>
          <w:szCs w:val="28"/>
          <w:rtl/>
        </w:rPr>
        <w:t>המערער כפר בהשתלשלות האירועים שפורטה בכתב האישום המתוקן. אף שלא חלק על שירותו כמפקד הפלוגה שבה שירת המתלונן, טען כי לא ירה כל כדור שפגע בסמוך לרגליו של האחרון, ולא הפעיל את נשקו ללא סמכות או ללא נקיטת אמצעי זהירות כמיוחס לו.</w:t>
      </w:r>
    </w:p>
    <w:p w14:paraId="1A161D94" w14:textId="77777777" w:rsidR="00851B41" w:rsidRPr="00525BB5" w:rsidRDefault="00851B41" w:rsidP="00851B41">
      <w:pPr>
        <w:tabs>
          <w:tab w:val="left" w:pos="226"/>
        </w:tabs>
        <w:spacing w:line="360" w:lineRule="auto"/>
        <w:contextualSpacing/>
        <w:jc w:val="both"/>
        <w:rPr>
          <w:rFonts w:ascii="David" w:eastAsia="Times New Roman" w:hAnsi="David" w:cs="David"/>
          <w:b/>
          <w:bCs/>
          <w:sz w:val="28"/>
          <w:szCs w:val="28"/>
        </w:rPr>
      </w:pPr>
    </w:p>
    <w:p w14:paraId="5D79793A" w14:textId="6DDF73D5" w:rsidR="00851B41" w:rsidRDefault="00851B41" w:rsidP="00851B41">
      <w:pPr>
        <w:widowControl w:val="0"/>
        <w:spacing w:after="0" w:line="360" w:lineRule="auto"/>
        <w:jc w:val="both"/>
        <w:outlineLvl w:val="0"/>
        <w:rPr>
          <w:rFonts w:ascii="David" w:eastAsia="Times New Roman" w:hAnsi="David" w:cs="David"/>
          <w:b/>
          <w:bCs/>
          <w:snapToGrid w:val="0"/>
          <w:sz w:val="28"/>
          <w:szCs w:val="28"/>
          <w:u w:val="single"/>
          <w:rtl/>
        </w:rPr>
      </w:pPr>
      <w:r w:rsidRPr="00217334">
        <w:rPr>
          <w:rFonts w:ascii="David" w:eastAsia="Times New Roman" w:hAnsi="David" w:cs="David"/>
          <w:b/>
          <w:bCs/>
          <w:snapToGrid w:val="0"/>
          <w:sz w:val="28"/>
          <w:szCs w:val="28"/>
          <w:u w:val="single"/>
          <w:rtl/>
        </w:rPr>
        <w:t>עיקרי הכרעת דינו של בית הדין קמא</w:t>
      </w:r>
    </w:p>
    <w:p w14:paraId="306BAD6A" w14:textId="77777777" w:rsidR="00AA4C9A" w:rsidRPr="00AA4C9A" w:rsidRDefault="00AA4C9A" w:rsidP="00851B41">
      <w:pPr>
        <w:widowControl w:val="0"/>
        <w:spacing w:after="0" w:line="360" w:lineRule="auto"/>
        <w:jc w:val="both"/>
        <w:outlineLvl w:val="0"/>
        <w:rPr>
          <w:rFonts w:ascii="David" w:eastAsia="Times New Roman" w:hAnsi="David" w:cs="David"/>
          <w:b/>
          <w:bCs/>
          <w:snapToGrid w:val="0"/>
          <w:sz w:val="16"/>
          <w:szCs w:val="16"/>
          <w:u w:val="single"/>
          <w:rtl/>
        </w:rPr>
      </w:pPr>
    </w:p>
    <w:p w14:paraId="182C8FD6" w14:textId="77777777" w:rsidR="007446FA" w:rsidRPr="00217334" w:rsidRDefault="00851B41" w:rsidP="004F2B49">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הראיה המרכזית בראיות התביעה הייתה עדות המתלונן. בית הדין מצא להתייחס בזהירות לעדויותיהם של עדי ההגנה ביחס למהימנותו הכללית</w:t>
      </w:r>
      <w:r w:rsidR="00917F96">
        <w:rPr>
          <w:rFonts w:ascii="David" w:eastAsia="Times New Roman" w:hAnsi="David" w:cs="David" w:hint="cs"/>
          <w:snapToGrid w:val="0"/>
          <w:sz w:val="28"/>
          <w:szCs w:val="28"/>
          <w:rtl/>
        </w:rPr>
        <w:t xml:space="preserve"> של ה</w:t>
      </w:r>
      <w:r w:rsidR="0030101C">
        <w:rPr>
          <w:rFonts w:ascii="David" w:eastAsia="Times New Roman" w:hAnsi="David" w:cs="David" w:hint="cs"/>
          <w:snapToGrid w:val="0"/>
          <w:sz w:val="28"/>
          <w:szCs w:val="28"/>
          <w:rtl/>
        </w:rPr>
        <w:t>לה</w:t>
      </w:r>
      <w:r w:rsidRPr="00217334">
        <w:rPr>
          <w:rFonts w:ascii="David" w:eastAsia="Times New Roman" w:hAnsi="David" w:cs="David"/>
          <w:snapToGrid w:val="0"/>
          <w:sz w:val="28"/>
          <w:szCs w:val="28"/>
          <w:rtl/>
        </w:rPr>
        <w:t xml:space="preserve">, לאור הסלידה הבולטת שהביעו רוב העדים מאישיותו ומהתנהלותו (לעומת אינטרס מובהק להעיד לטובת המערער, </w:t>
      </w:r>
      <w:r w:rsidR="007A0E52" w:rsidRPr="00217334">
        <w:rPr>
          <w:rFonts w:ascii="David" w:eastAsia="Times New Roman" w:hAnsi="David" w:cs="David"/>
          <w:snapToGrid w:val="0"/>
          <w:sz w:val="28"/>
          <w:szCs w:val="28"/>
          <w:rtl/>
        </w:rPr>
        <w:t xml:space="preserve">אשר </w:t>
      </w:r>
      <w:r w:rsidRPr="00217334">
        <w:rPr>
          <w:rFonts w:ascii="David" w:eastAsia="Times New Roman" w:hAnsi="David" w:cs="David"/>
          <w:snapToGrid w:val="0"/>
          <w:sz w:val="28"/>
          <w:szCs w:val="28"/>
          <w:rtl/>
        </w:rPr>
        <w:t xml:space="preserve">שימש כמפקדם </w:t>
      </w:r>
      <w:r w:rsidR="00917F96">
        <w:rPr>
          <w:rFonts w:ascii="David" w:eastAsia="Times New Roman" w:hAnsi="David" w:cs="David" w:hint="cs"/>
          <w:snapToGrid w:val="0"/>
          <w:sz w:val="28"/>
          <w:szCs w:val="28"/>
          <w:rtl/>
        </w:rPr>
        <w:t>המוערך</w:t>
      </w:r>
      <w:r w:rsidR="0030101C">
        <w:rPr>
          <w:rFonts w:ascii="David" w:eastAsia="Times New Roman" w:hAnsi="David" w:cs="David" w:hint="cs"/>
          <w:snapToGrid w:val="0"/>
          <w:sz w:val="28"/>
          <w:szCs w:val="28"/>
          <w:rtl/>
        </w:rPr>
        <w:t>,</w:t>
      </w:r>
      <w:r w:rsidR="00917F96">
        <w:rPr>
          <w:rFonts w:ascii="David" w:eastAsia="Times New Roman" w:hAnsi="David" w:cs="David" w:hint="cs"/>
          <w:snapToGrid w:val="0"/>
          <w:sz w:val="28"/>
          <w:szCs w:val="28"/>
          <w:rtl/>
        </w:rPr>
        <w:t xml:space="preserve"> </w:t>
      </w:r>
      <w:r w:rsidRPr="00217334">
        <w:rPr>
          <w:rFonts w:ascii="David" w:eastAsia="Times New Roman" w:hAnsi="David" w:cs="David"/>
          <w:snapToGrid w:val="0"/>
          <w:sz w:val="28"/>
          <w:szCs w:val="28"/>
          <w:rtl/>
        </w:rPr>
        <w:t xml:space="preserve">עד לא מכבר). </w:t>
      </w:r>
      <w:r w:rsidR="0086196F" w:rsidRPr="00217334">
        <w:rPr>
          <w:rFonts w:ascii="David" w:eastAsia="Times New Roman" w:hAnsi="David" w:cs="David"/>
          <w:snapToGrid w:val="0"/>
          <w:sz w:val="28"/>
          <w:szCs w:val="28"/>
          <w:rtl/>
        </w:rPr>
        <w:t>לצד</w:t>
      </w:r>
      <w:r w:rsidRPr="00217334">
        <w:rPr>
          <w:rFonts w:ascii="David" w:eastAsia="Times New Roman" w:hAnsi="David" w:cs="David"/>
          <w:snapToGrid w:val="0"/>
          <w:sz w:val="28"/>
          <w:szCs w:val="28"/>
          <w:rtl/>
        </w:rPr>
        <w:t xml:space="preserve"> זאת, נקבע כי טענת ההגנה, בדבר מניע להפללת שווא מצד המתלונן, בוססה היטב בחומר הראיות. </w:t>
      </w:r>
      <w:r w:rsidR="00242464" w:rsidRPr="00217334">
        <w:rPr>
          <w:rFonts w:ascii="David" w:eastAsia="Times New Roman" w:hAnsi="David" w:cs="David"/>
          <w:snapToGrid w:val="0"/>
          <w:sz w:val="28"/>
          <w:szCs w:val="28"/>
          <w:rtl/>
        </w:rPr>
        <w:t xml:space="preserve">הרקע לכך הוא </w:t>
      </w:r>
      <w:r w:rsidRPr="00217334">
        <w:rPr>
          <w:rFonts w:ascii="David" w:eastAsia="Times New Roman" w:hAnsi="David" w:cs="David"/>
          <w:snapToGrid w:val="0"/>
          <w:sz w:val="28"/>
          <w:szCs w:val="28"/>
          <w:rtl/>
        </w:rPr>
        <w:t>הפסקת שירות המילואים של</w:t>
      </w:r>
      <w:r w:rsidR="00E23D19" w:rsidRPr="00217334">
        <w:rPr>
          <w:rFonts w:ascii="David" w:eastAsia="Times New Roman" w:hAnsi="David" w:cs="David"/>
          <w:snapToGrid w:val="0"/>
          <w:sz w:val="28"/>
          <w:szCs w:val="28"/>
          <w:rtl/>
        </w:rPr>
        <w:t>ו</w:t>
      </w:r>
      <w:r w:rsidRPr="00217334">
        <w:rPr>
          <w:rFonts w:ascii="David" w:eastAsia="Times New Roman" w:hAnsi="David" w:cs="David"/>
          <w:snapToGrid w:val="0"/>
          <w:sz w:val="28"/>
          <w:szCs w:val="28"/>
          <w:rtl/>
        </w:rPr>
        <w:t>, מטעמים מקצועיים, בניגוד ל</w:t>
      </w:r>
      <w:r w:rsidR="00917F96">
        <w:rPr>
          <w:rFonts w:ascii="David" w:eastAsia="Times New Roman" w:hAnsi="David" w:cs="David" w:hint="cs"/>
          <w:snapToGrid w:val="0"/>
          <w:sz w:val="28"/>
          <w:szCs w:val="28"/>
          <w:rtl/>
        </w:rPr>
        <w:t>רצונו</w:t>
      </w:r>
      <w:r w:rsidRPr="00217334">
        <w:rPr>
          <w:rFonts w:ascii="David" w:eastAsia="Times New Roman" w:hAnsi="David" w:cs="David"/>
          <w:snapToGrid w:val="0"/>
          <w:sz w:val="28"/>
          <w:szCs w:val="28"/>
          <w:rtl/>
        </w:rPr>
        <w:t>, שלאחריה פנה המתלונן למפקד הגדוד</w:t>
      </w:r>
      <w:r w:rsidR="004322BD" w:rsidRPr="00217334">
        <w:rPr>
          <w:rFonts w:ascii="David" w:eastAsia="Times New Roman" w:hAnsi="David" w:cs="David"/>
          <w:snapToGrid w:val="0"/>
          <w:sz w:val="28"/>
          <w:szCs w:val="28"/>
          <w:rtl/>
        </w:rPr>
        <w:t>, בבקשה לחקור את התנהלות המפקדים (תחילה,</w:t>
      </w:r>
      <w:r w:rsidRPr="00217334">
        <w:rPr>
          <w:rFonts w:ascii="David" w:eastAsia="Times New Roman" w:hAnsi="David" w:cs="David"/>
          <w:snapToGrid w:val="0"/>
          <w:sz w:val="28"/>
          <w:szCs w:val="28"/>
          <w:rtl/>
        </w:rPr>
        <w:t xml:space="preserve"> מבלי </w:t>
      </w:r>
      <w:r w:rsidR="004D4178" w:rsidRPr="00217334">
        <w:rPr>
          <w:rFonts w:ascii="David" w:eastAsia="Times New Roman" w:hAnsi="David" w:cs="David"/>
          <w:snapToGrid w:val="0"/>
          <w:sz w:val="28"/>
          <w:szCs w:val="28"/>
          <w:rtl/>
        </w:rPr>
        <w:t>ש</w:t>
      </w:r>
      <w:r w:rsidRPr="00217334">
        <w:rPr>
          <w:rFonts w:ascii="David" w:eastAsia="Times New Roman" w:hAnsi="David" w:cs="David"/>
          <w:snapToGrid w:val="0"/>
          <w:sz w:val="28"/>
          <w:szCs w:val="28"/>
          <w:rtl/>
        </w:rPr>
        <w:t xml:space="preserve">הזכיר </w:t>
      </w:r>
      <w:r w:rsidR="004D4178" w:rsidRPr="00217334">
        <w:rPr>
          <w:rFonts w:ascii="David" w:eastAsia="Times New Roman" w:hAnsi="David" w:cs="David"/>
          <w:snapToGrid w:val="0"/>
          <w:sz w:val="28"/>
          <w:szCs w:val="28"/>
          <w:rtl/>
        </w:rPr>
        <w:t xml:space="preserve">בפניו </w:t>
      </w:r>
      <w:r w:rsidRPr="00217334">
        <w:rPr>
          <w:rFonts w:ascii="David" w:eastAsia="Times New Roman" w:hAnsi="David" w:cs="David"/>
          <w:snapToGrid w:val="0"/>
          <w:sz w:val="28"/>
          <w:szCs w:val="28"/>
          <w:rtl/>
        </w:rPr>
        <w:t>את אירועי הירי הנטענים</w:t>
      </w:r>
      <w:r w:rsidR="004322BD" w:rsidRPr="00217334">
        <w:rPr>
          <w:rFonts w:ascii="David" w:eastAsia="Times New Roman" w:hAnsi="David" w:cs="David"/>
          <w:snapToGrid w:val="0"/>
          <w:sz w:val="28"/>
          <w:szCs w:val="28"/>
          <w:rtl/>
        </w:rPr>
        <w:t xml:space="preserve">, </w:t>
      </w:r>
      <w:r w:rsidR="00B33CC6" w:rsidRPr="00217334">
        <w:rPr>
          <w:rFonts w:ascii="David" w:eastAsia="Times New Roman" w:hAnsi="David" w:cs="David"/>
          <w:snapToGrid w:val="0"/>
          <w:sz w:val="28"/>
          <w:szCs w:val="28"/>
          <w:rtl/>
        </w:rPr>
        <w:t xml:space="preserve">ובהמשך, משלא זומן לתחקיר, העלה </w:t>
      </w:r>
      <w:r w:rsidR="007A43B1" w:rsidRPr="00217334">
        <w:rPr>
          <w:rFonts w:ascii="David" w:eastAsia="Times New Roman" w:hAnsi="David" w:cs="David"/>
          <w:snapToGrid w:val="0"/>
          <w:sz w:val="28"/>
          <w:szCs w:val="28"/>
          <w:rtl/>
        </w:rPr>
        <w:t xml:space="preserve">המתלונן </w:t>
      </w:r>
      <w:r w:rsidR="00B33CC6" w:rsidRPr="00217334">
        <w:rPr>
          <w:rFonts w:ascii="David" w:eastAsia="Times New Roman" w:hAnsi="David" w:cs="David"/>
          <w:snapToGrid w:val="0"/>
          <w:sz w:val="28"/>
          <w:szCs w:val="28"/>
          <w:rtl/>
        </w:rPr>
        <w:t>בפני המג"ד את הדברים</w:t>
      </w:r>
      <w:r w:rsidR="00917F96">
        <w:rPr>
          <w:rFonts w:ascii="David" w:eastAsia="Times New Roman" w:hAnsi="David" w:cs="David" w:hint="cs"/>
          <w:snapToGrid w:val="0"/>
          <w:sz w:val="28"/>
          <w:szCs w:val="28"/>
          <w:rtl/>
        </w:rPr>
        <w:t xml:space="preserve"> ואף </w:t>
      </w:r>
      <w:r w:rsidR="00B33CC6" w:rsidRPr="00217334">
        <w:rPr>
          <w:rFonts w:ascii="David" w:eastAsia="Times New Roman" w:hAnsi="David" w:cs="David"/>
          <w:snapToGrid w:val="0"/>
          <w:sz w:val="28"/>
          <w:szCs w:val="28"/>
          <w:rtl/>
        </w:rPr>
        <w:t xml:space="preserve">הודיע לו </w:t>
      </w:r>
      <w:r w:rsidR="004322BD" w:rsidRPr="00217334">
        <w:rPr>
          <w:rFonts w:ascii="David" w:eastAsia="Times New Roman" w:hAnsi="David" w:cs="David"/>
          <w:snapToGrid w:val="0"/>
          <w:sz w:val="28"/>
          <w:szCs w:val="28"/>
          <w:rtl/>
        </w:rPr>
        <w:t>כי בכוונתו לפנות לגורמים נוספים</w:t>
      </w:r>
      <w:r w:rsidR="00B33CC6" w:rsidRPr="00217334">
        <w:rPr>
          <w:rFonts w:ascii="David" w:eastAsia="Times New Roman" w:hAnsi="David" w:cs="David"/>
          <w:snapToGrid w:val="0"/>
          <w:sz w:val="28"/>
          <w:szCs w:val="28"/>
          <w:rtl/>
        </w:rPr>
        <w:t>. גם בתחקיר שערך לבסוף</w:t>
      </w:r>
      <w:r w:rsidR="00BA5E84" w:rsidRPr="00217334">
        <w:rPr>
          <w:rFonts w:ascii="David" w:eastAsia="Times New Roman" w:hAnsi="David" w:cs="David"/>
          <w:snapToGrid w:val="0"/>
          <w:sz w:val="28"/>
          <w:szCs w:val="28"/>
          <w:rtl/>
        </w:rPr>
        <w:t xml:space="preserve"> המג"ד</w:t>
      </w:r>
      <w:r w:rsidR="00B33CC6" w:rsidRPr="00217334">
        <w:rPr>
          <w:rFonts w:ascii="David" w:eastAsia="Times New Roman" w:hAnsi="David" w:cs="David"/>
          <w:snapToGrid w:val="0"/>
          <w:sz w:val="28"/>
          <w:szCs w:val="28"/>
          <w:rtl/>
        </w:rPr>
        <w:t xml:space="preserve">, הזכיר </w:t>
      </w:r>
      <w:r w:rsidR="00BA5E84" w:rsidRPr="00217334">
        <w:rPr>
          <w:rFonts w:ascii="David" w:eastAsia="Times New Roman" w:hAnsi="David" w:cs="David"/>
          <w:snapToGrid w:val="0"/>
          <w:sz w:val="28"/>
          <w:szCs w:val="28"/>
          <w:rtl/>
        </w:rPr>
        <w:t xml:space="preserve">המתלונן </w:t>
      </w:r>
      <w:r w:rsidR="00B33CC6" w:rsidRPr="00217334">
        <w:rPr>
          <w:rFonts w:ascii="David" w:eastAsia="Times New Roman" w:hAnsi="David" w:cs="David"/>
          <w:snapToGrid w:val="0"/>
          <w:sz w:val="28"/>
          <w:szCs w:val="28"/>
          <w:rtl/>
        </w:rPr>
        <w:t>את אירועי הירי</w:t>
      </w:r>
      <w:r w:rsidRPr="00217334">
        <w:rPr>
          <w:rFonts w:ascii="David" w:eastAsia="Times New Roman" w:hAnsi="David" w:cs="David"/>
          <w:snapToGrid w:val="0"/>
          <w:sz w:val="28"/>
          <w:szCs w:val="28"/>
          <w:rtl/>
        </w:rPr>
        <w:t xml:space="preserve">). </w:t>
      </w:r>
      <w:r w:rsidR="00FD6646" w:rsidRPr="00217334">
        <w:rPr>
          <w:rFonts w:ascii="David" w:eastAsia="Times New Roman" w:hAnsi="David" w:cs="David"/>
          <w:snapToGrid w:val="0"/>
          <w:sz w:val="28"/>
          <w:szCs w:val="28"/>
          <w:rtl/>
        </w:rPr>
        <w:t>טיפולו של המג"ד לא הניח את דעתו</w:t>
      </w:r>
      <w:r w:rsidR="00657542" w:rsidRPr="00217334">
        <w:rPr>
          <w:rFonts w:ascii="David" w:eastAsia="Times New Roman" w:hAnsi="David" w:cs="David"/>
          <w:snapToGrid w:val="0"/>
          <w:sz w:val="28"/>
          <w:szCs w:val="28"/>
          <w:rtl/>
        </w:rPr>
        <w:t xml:space="preserve"> של המתלונן</w:t>
      </w:r>
      <w:r w:rsidRPr="00217334">
        <w:rPr>
          <w:rFonts w:ascii="David" w:eastAsia="Times New Roman" w:hAnsi="David" w:cs="David"/>
          <w:snapToGrid w:val="0"/>
          <w:sz w:val="28"/>
          <w:szCs w:val="28"/>
          <w:rtl/>
        </w:rPr>
        <w:t xml:space="preserve">, </w:t>
      </w:r>
      <w:r w:rsidR="00657542" w:rsidRPr="00217334">
        <w:rPr>
          <w:rFonts w:ascii="David" w:eastAsia="Times New Roman" w:hAnsi="David" w:cs="David"/>
          <w:snapToGrid w:val="0"/>
          <w:sz w:val="28"/>
          <w:szCs w:val="28"/>
          <w:rtl/>
        </w:rPr>
        <w:t>ו</w:t>
      </w:r>
      <w:r w:rsidR="00917F96">
        <w:rPr>
          <w:rFonts w:ascii="David" w:eastAsia="Times New Roman" w:hAnsi="David" w:cs="David" w:hint="cs"/>
          <w:snapToGrid w:val="0"/>
          <w:sz w:val="28"/>
          <w:szCs w:val="28"/>
          <w:rtl/>
        </w:rPr>
        <w:t xml:space="preserve">הוא </w:t>
      </w:r>
      <w:r w:rsidRPr="00217334">
        <w:rPr>
          <w:rFonts w:ascii="David" w:eastAsia="Times New Roman" w:hAnsi="David" w:cs="David"/>
          <w:snapToGrid w:val="0"/>
          <w:sz w:val="28"/>
          <w:szCs w:val="28"/>
          <w:rtl/>
        </w:rPr>
        <w:t xml:space="preserve">פנה לנציבות קבילות החיילים, בתלונה על התנהלות המפקדים ובכללם המערער. גם הקבילה לא כללה התייחסות לאירועי הירי, שכן לטענת המתלונן הופנה בעניין זה להגיש תלונה במצ"ח. תלונה כאמור </w:t>
      </w:r>
      <w:r w:rsidRPr="00217334">
        <w:rPr>
          <w:rFonts w:ascii="David" w:eastAsia="Times New Roman" w:hAnsi="David" w:cs="David"/>
          <w:snapToGrid w:val="0"/>
          <w:sz w:val="28"/>
          <w:szCs w:val="28"/>
          <w:rtl/>
        </w:rPr>
        <w:lastRenderedPageBreak/>
        <w:t xml:space="preserve">הוגשה על ידיו בחודש אפריל 2024, מספר חודשים לאחר האירועים הנטענים. עדים שונים העידו על אמירותיו של המתלונן, לאחר ששירות המילואים שלו הופסק, כי בכוונתו "לנקום" במערער, ואף הוגשו הקלטות של שיחות בינו לבין המערער, שבהן השמיע המתלונן דברי איום (כגון: "תדע שיש גם מה לאיים עליך, שאתה מאיים עליי בשביל להשתחרר... אני לא פראייר... אבל אתה יודע מה? זה לא ייגמר במחוזות הצבא..."). </w:t>
      </w:r>
      <w:r w:rsidR="003B24F8" w:rsidRPr="00217334">
        <w:rPr>
          <w:rFonts w:ascii="David" w:eastAsia="Times New Roman" w:hAnsi="David" w:cs="David"/>
          <w:snapToGrid w:val="0"/>
          <w:sz w:val="28"/>
          <w:szCs w:val="28"/>
          <w:rtl/>
        </w:rPr>
        <w:t xml:space="preserve">המתלונן עצמו, בחקירתו במצ"ח, מסר כי "אין לי רצון להזיק לו, אני לא אשקר, יש לי יצר נקמה". הן בעימות עם המערער </w:t>
      </w:r>
      <w:r w:rsidR="004503C1" w:rsidRPr="00217334">
        <w:rPr>
          <w:rFonts w:ascii="David" w:eastAsia="Times New Roman" w:hAnsi="David" w:cs="David"/>
          <w:snapToGrid w:val="0"/>
          <w:sz w:val="28"/>
          <w:szCs w:val="28"/>
          <w:rtl/>
        </w:rPr>
        <w:t xml:space="preserve">במהלך החקירה (שבמהלכו שב </w:t>
      </w:r>
      <w:r w:rsidR="007801AA" w:rsidRPr="00217334">
        <w:rPr>
          <w:rFonts w:ascii="David" w:eastAsia="Times New Roman" w:hAnsi="David" w:cs="David"/>
          <w:snapToGrid w:val="0"/>
          <w:sz w:val="28"/>
          <w:szCs w:val="28"/>
          <w:rtl/>
        </w:rPr>
        <w:t xml:space="preserve">המתלונן </w:t>
      </w:r>
      <w:r w:rsidR="004503C1" w:rsidRPr="00217334">
        <w:rPr>
          <w:rFonts w:ascii="David" w:eastAsia="Times New Roman" w:hAnsi="David" w:cs="David"/>
          <w:snapToGrid w:val="0"/>
          <w:sz w:val="28"/>
          <w:szCs w:val="28"/>
          <w:rtl/>
        </w:rPr>
        <w:t xml:space="preserve">והתמקד דווקא בנושא הפסקת שירות המילואים) </w:t>
      </w:r>
      <w:r w:rsidR="003B24F8" w:rsidRPr="00217334">
        <w:rPr>
          <w:rFonts w:ascii="David" w:eastAsia="Times New Roman" w:hAnsi="David" w:cs="David"/>
          <w:snapToGrid w:val="0"/>
          <w:sz w:val="28"/>
          <w:szCs w:val="28"/>
          <w:rtl/>
        </w:rPr>
        <w:t>והן בעדותו בבית הדין, אישר כי ייתכן שלא היה מגיש את תלונתו</w:t>
      </w:r>
      <w:r w:rsidR="00B0284E" w:rsidRPr="00217334">
        <w:rPr>
          <w:rFonts w:ascii="David" w:eastAsia="Times New Roman" w:hAnsi="David" w:cs="David"/>
          <w:snapToGrid w:val="0"/>
          <w:sz w:val="28"/>
          <w:szCs w:val="28"/>
          <w:rtl/>
        </w:rPr>
        <w:t xml:space="preserve"> - שהיא לדבריו תלונת אמת - </w:t>
      </w:r>
      <w:r w:rsidR="003B24F8" w:rsidRPr="00217334">
        <w:rPr>
          <w:rFonts w:ascii="David" w:eastAsia="Times New Roman" w:hAnsi="David" w:cs="David"/>
          <w:snapToGrid w:val="0"/>
          <w:sz w:val="28"/>
          <w:szCs w:val="28"/>
          <w:rtl/>
        </w:rPr>
        <w:t>אלמלא הפסקת שירות המילואים שלו.</w:t>
      </w:r>
      <w:r w:rsidR="008A3819" w:rsidRPr="00217334">
        <w:rPr>
          <w:rFonts w:ascii="David" w:eastAsia="Times New Roman" w:hAnsi="David" w:cs="David"/>
          <w:snapToGrid w:val="0"/>
          <w:sz w:val="28"/>
          <w:szCs w:val="28"/>
          <w:rtl/>
        </w:rPr>
        <w:t xml:space="preserve"> לאור כלל האמור נקבע, כי אף שקיומו של מניע זר אינו שומט בהכרח את הקרקע תחת מהימנות הגרסה, הרי שיצר הנקמה העז</w:t>
      </w:r>
      <w:r w:rsidR="00C17717" w:rsidRPr="00217334">
        <w:rPr>
          <w:rFonts w:ascii="David" w:eastAsia="Times New Roman" w:hAnsi="David" w:cs="David"/>
          <w:snapToGrid w:val="0"/>
          <w:sz w:val="28"/>
          <w:szCs w:val="28"/>
          <w:rtl/>
        </w:rPr>
        <w:t xml:space="preserve"> של המתלונן</w:t>
      </w:r>
      <w:r w:rsidR="008A3819" w:rsidRPr="00217334">
        <w:rPr>
          <w:rFonts w:ascii="David" w:eastAsia="Times New Roman" w:hAnsi="David" w:cs="David"/>
          <w:snapToGrid w:val="0"/>
          <w:sz w:val="28"/>
          <w:szCs w:val="28"/>
          <w:rtl/>
        </w:rPr>
        <w:t>, כפי שבוסס בראיות, מחייב את בחינת גרסתו</w:t>
      </w:r>
      <w:r w:rsidR="00C82A87" w:rsidRPr="00217334">
        <w:rPr>
          <w:rFonts w:ascii="David" w:eastAsia="Times New Roman" w:hAnsi="David" w:cs="David"/>
          <w:snapToGrid w:val="0"/>
          <w:sz w:val="28"/>
          <w:szCs w:val="28"/>
          <w:rtl/>
        </w:rPr>
        <w:t xml:space="preserve"> </w:t>
      </w:r>
      <w:r w:rsidR="008A3819" w:rsidRPr="00217334">
        <w:rPr>
          <w:rFonts w:ascii="David" w:eastAsia="Times New Roman" w:hAnsi="David" w:cs="David"/>
          <w:snapToGrid w:val="0"/>
          <w:sz w:val="28"/>
          <w:szCs w:val="28"/>
          <w:rtl/>
        </w:rPr>
        <w:t>במשנה זהירות</w:t>
      </w:r>
      <w:r w:rsidR="004A0E25" w:rsidRPr="00217334">
        <w:rPr>
          <w:rFonts w:ascii="David" w:eastAsia="Times New Roman" w:hAnsi="David" w:cs="David"/>
          <w:snapToGrid w:val="0"/>
          <w:sz w:val="28"/>
          <w:szCs w:val="28"/>
          <w:rtl/>
        </w:rPr>
        <w:t xml:space="preserve">, </w:t>
      </w:r>
      <w:r w:rsidR="00E8080D" w:rsidRPr="00217334">
        <w:rPr>
          <w:rFonts w:ascii="David" w:eastAsia="Times New Roman" w:hAnsi="David" w:cs="David"/>
          <w:snapToGrid w:val="0"/>
          <w:sz w:val="28"/>
          <w:szCs w:val="28"/>
          <w:rtl/>
        </w:rPr>
        <w:t>כך ש</w:t>
      </w:r>
      <w:r w:rsidR="00D83B93" w:rsidRPr="00217334">
        <w:rPr>
          <w:rFonts w:ascii="David" w:eastAsia="Times New Roman" w:hAnsi="David" w:cs="David"/>
          <w:snapToGrid w:val="0"/>
          <w:sz w:val="28"/>
          <w:szCs w:val="28"/>
          <w:rtl/>
        </w:rPr>
        <w:t xml:space="preserve">ניתן </w:t>
      </w:r>
      <w:r w:rsidR="004A0E25" w:rsidRPr="00217334">
        <w:rPr>
          <w:rFonts w:ascii="David" w:eastAsia="Times New Roman" w:hAnsi="David" w:cs="David"/>
          <w:snapToGrid w:val="0"/>
          <w:sz w:val="28"/>
          <w:szCs w:val="28"/>
          <w:rtl/>
        </w:rPr>
        <w:t>לסמוך עליה ממצאים</w:t>
      </w:r>
      <w:r w:rsidR="00917F96">
        <w:rPr>
          <w:rFonts w:ascii="David" w:eastAsia="Times New Roman" w:hAnsi="David" w:cs="David" w:hint="cs"/>
          <w:snapToGrid w:val="0"/>
          <w:sz w:val="28"/>
          <w:szCs w:val="28"/>
          <w:rtl/>
        </w:rPr>
        <w:t xml:space="preserve"> עובדתיים</w:t>
      </w:r>
      <w:r w:rsidR="004A0E25" w:rsidRPr="00217334">
        <w:rPr>
          <w:rFonts w:ascii="David" w:eastAsia="Times New Roman" w:hAnsi="David" w:cs="David"/>
          <w:snapToGrid w:val="0"/>
          <w:sz w:val="28"/>
          <w:szCs w:val="28"/>
          <w:rtl/>
        </w:rPr>
        <w:t xml:space="preserve"> </w:t>
      </w:r>
      <w:r w:rsidR="00A57BC5" w:rsidRPr="00217334">
        <w:rPr>
          <w:rFonts w:ascii="David" w:eastAsia="Times New Roman" w:hAnsi="David" w:cs="David"/>
          <w:snapToGrid w:val="0"/>
          <w:sz w:val="28"/>
          <w:szCs w:val="28"/>
          <w:rtl/>
        </w:rPr>
        <w:t xml:space="preserve">אך ורק </w:t>
      </w:r>
      <w:r w:rsidR="004A0E25" w:rsidRPr="00217334">
        <w:rPr>
          <w:rFonts w:ascii="David" w:eastAsia="Times New Roman" w:hAnsi="David" w:cs="David"/>
          <w:snapToGrid w:val="0"/>
          <w:sz w:val="28"/>
          <w:szCs w:val="28"/>
          <w:rtl/>
        </w:rPr>
        <w:t>"ככל שהיא נתמכת בראיות מהימנות נוספות המחזקות אותה, או בטעמי היגיון ברורים".</w:t>
      </w:r>
    </w:p>
    <w:p w14:paraId="0096B3CD" w14:textId="77777777" w:rsidR="00836B84" w:rsidRPr="00217334" w:rsidRDefault="008524B0" w:rsidP="00775CCD">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 xml:space="preserve">לאחר בחינה דקדקנית של </w:t>
      </w:r>
      <w:r w:rsidR="000C3F7F" w:rsidRPr="00217334">
        <w:rPr>
          <w:rFonts w:ascii="David" w:eastAsia="Times New Roman" w:hAnsi="David" w:cs="David"/>
          <w:snapToGrid w:val="0"/>
          <w:sz w:val="28"/>
          <w:szCs w:val="28"/>
          <w:rtl/>
        </w:rPr>
        <w:t xml:space="preserve">עדות </w:t>
      </w:r>
      <w:r w:rsidRPr="00217334">
        <w:rPr>
          <w:rFonts w:ascii="David" w:eastAsia="Times New Roman" w:hAnsi="David" w:cs="David"/>
          <w:snapToGrid w:val="0"/>
          <w:sz w:val="28"/>
          <w:szCs w:val="28"/>
          <w:rtl/>
        </w:rPr>
        <w:t>המתלונן</w:t>
      </w:r>
      <w:r w:rsidR="000C3F7F" w:rsidRPr="00217334">
        <w:rPr>
          <w:rFonts w:ascii="David" w:eastAsia="Times New Roman" w:hAnsi="David" w:cs="David"/>
          <w:snapToGrid w:val="0"/>
          <w:sz w:val="28"/>
          <w:szCs w:val="28"/>
          <w:rtl/>
        </w:rPr>
        <w:t xml:space="preserve"> </w:t>
      </w:r>
      <w:r w:rsidRPr="00217334">
        <w:rPr>
          <w:rFonts w:ascii="David" w:eastAsia="Times New Roman" w:hAnsi="David" w:cs="David"/>
          <w:snapToGrid w:val="0"/>
          <w:sz w:val="28"/>
          <w:szCs w:val="28"/>
          <w:rtl/>
        </w:rPr>
        <w:t>בבית הדין</w:t>
      </w:r>
      <w:r w:rsidR="000C3F7F" w:rsidRPr="00217334">
        <w:rPr>
          <w:rFonts w:ascii="David" w:eastAsia="Times New Roman" w:hAnsi="David" w:cs="David"/>
          <w:snapToGrid w:val="0"/>
          <w:sz w:val="28"/>
          <w:szCs w:val="28"/>
          <w:rtl/>
        </w:rPr>
        <w:t xml:space="preserve"> (</w:t>
      </w:r>
      <w:r w:rsidR="009A385E" w:rsidRPr="00217334">
        <w:rPr>
          <w:rFonts w:ascii="David" w:eastAsia="Times New Roman" w:hAnsi="David" w:cs="David"/>
          <w:snapToGrid w:val="0"/>
          <w:sz w:val="28"/>
          <w:szCs w:val="28"/>
          <w:rtl/>
        </w:rPr>
        <w:t xml:space="preserve">עדות </w:t>
      </w:r>
      <w:r w:rsidR="000C3F7F" w:rsidRPr="00217334">
        <w:rPr>
          <w:rFonts w:ascii="David" w:eastAsia="Times New Roman" w:hAnsi="David" w:cs="David"/>
          <w:snapToGrid w:val="0"/>
          <w:sz w:val="28"/>
          <w:szCs w:val="28"/>
          <w:rtl/>
        </w:rPr>
        <w:t>שאף לוותה לפרקים בהתפרצות רגשות),</w:t>
      </w:r>
      <w:r w:rsidRPr="00217334">
        <w:rPr>
          <w:rFonts w:ascii="David" w:eastAsia="Times New Roman" w:hAnsi="David" w:cs="David"/>
          <w:snapToGrid w:val="0"/>
          <w:sz w:val="28"/>
          <w:szCs w:val="28"/>
          <w:rtl/>
        </w:rPr>
        <w:t xml:space="preserve"> ובהשוואה לדברים שמסר במצ"ח, </w:t>
      </w:r>
      <w:r w:rsidR="000C3F7F" w:rsidRPr="00217334">
        <w:rPr>
          <w:rFonts w:ascii="David" w:eastAsia="Times New Roman" w:hAnsi="David" w:cs="David"/>
          <w:snapToGrid w:val="0"/>
          <w:sz w:val="28"/>
          <w:szCs w:val="28"/>
          <w:rtl/>
        </w:rPr>
        <w:t xml:space="preserve">נקבע כי גרסתו הייתה יציבה, קוהרנטית, מפורטת ומלאה. </w:t>
      </w:r>
      <w:r w:rsidR="0005292D" w:rsidRPr="00217334">
        <w:rPr>
          <w:rFonts w:ascii="David" w:eastAsia="Times New Roman" w:hAnsi="David" w:cs="David"/>
          <w:snapToGrid w:val="0"/>
          <w:sz w:val="28"/>
          <w:szCs w:val="28"/>
          <w:rtl/>
        </w:rPr>
        <w:t xml:space="preserve">צוין, כי </w:t>
      </w:r>
      <w:r w:rsidR="000C3F7F" w:rsidRPr="00217334">
        <w:rPr>
          <w:rFonts w:ascii="David" w:eastAsia="Times New Roman" w:hAnsi="David" w:cs="David"/>
          <w:snapToGrid w:val="0"/>
          <w:sz w:val="28"/>
          <w:szCs w:val="28"/>
          <w:rtl/>
        </w:rPr>
        <w:t xml:space="preserve">ניכר היה </w:t>
      </w:r>
      <w:r w:rsidR="00CB12A9" w:rsidRPr="00217334">
        <w:rPr>
          <w:rFonts w:ascii="David" w:eastAsia="Times New Roman" w:hAnsi="David" w:cs="David"/>
          <w:snapToGrid w:val="0"/>
          <w:sz w:val="28"/>
          <w:szCs w:val="28"/>
          <w:rtl/>
        </w:rPr>
        <w:t>ש</w:t>
      </w:r>
      <w:r w:rsidR="000C3F7F" w:rsidRPr="00217334">
        <w:rPr>
          <w:rFonts w:ascii="David" w:eastAsia="Times New Roman" w:hAnsi="David" w:cs="David"/>
          <w:snapToGrid w:val="0"/>
          <w:sz w:val="28"/>
          <w:szCs w:val="28"/>
          <w:rtl/>
        </w:rPr>
        <w:t xml:space="preserve">ביקש לתאר את העובדות כהווייתן, </w:t>
      </w:r>
      <w:r w:rsidR="002759AB" w:rsidRPr="00217334">
        <w:rPr>
          <w:rFonts w:ascii="David" w:eastAsia="Times New Roman" w:hAnsi="David" w:cs="David"/>
          <w:snapToGrid w:val="0"/>
          <w:sz w:val="28"/>
          <w:szCs w:val="28"/>
          <w:rtl/>
        </w:rPr>
        <w:t xml:space="preserve">ללא הפרזה, </w:t>
      </w:r>
      <w:r w:rsidR="000C3F7F" w:rsidRPr="00217334">
        <w:rPr>
          <w:rFonts w:ascii="David" w:eastAsia="Times New Roman" w:hAnsi="David" w:cs="David"/>
          <w:snapToGrid w:val="0"/>
          <w:sz w:val="28"/>
          <w:szCs w:val="28"/>
          <w:rtl/>
        </w:rPr>
        <w:t xml:space="preserve">הבחין בין דברים שחווה בחושיו לבין כאלה ששמע מעדים אחרים, והבהיר אם הוא משיב לפי מיטב זכרונו, מקום שבו לא היה בטוח בדבריו. </w:t>
      </w:r>
      <w:r w:rsidR="00D0294E" w:rsidRPr="00217334">
        <w:rPr>
          <w:rFonts w:ascii="David" w:eastAsia="Times New Roman" w:hAnsi="David" w:cs="David"/>
          <w:snapToGrid w:val="0"/>
          <w:sz w:val="28"/>
          <w:szCs w:val="28"/>
          <w:rtl/>
        </w:rPr>
        <w:t>הפערים שנמצאו בגרסאות שמסר נגעו לפרטי</w:t>
      </w:r>
      <w:r w:rsidR="00112EBD" w:rsidRPr="00217334">
        <w:rPr>
          <w:rFonts w:ascii="David" w:eastAsia="Times New Roman" w:hAnsi="David" w:cs="David"/>
          <w:snapToGrid w:val="0"/>
          <w:sz w:val="28"/>
          <w:szCs w:val="28"/>
          <w:rtl/>
        </w:rPr>
        <w:t>ו של</w:t>
      </w:r>
      <w:r w:rsidR="000B559A" w:rsidRPr="00217334">
        <w:rPr>
          <w:rFonts w:ascii="David" w:eastAsia="Times New Roman" w:hAnsi="David" w:cs="David"/>
          <w:snapToGrid w:val="0"/>
          <w:sz w:val="28"/>
          <w:szCs w:val="28"/>
          <w:rtl/>
        </w:rPr>
        <w:t xml:space="preserve"> אירוע הירי השלישי (מספר הכדורים שנורו</w:t>
      </w:r>
      <w:r w:rsidR="00111B7F" w:rsidRPr="00217334">
        <w:rPr>
          <w:rFonts w:ascii="David" w:eastAsia="Times New Roman" w:hAnsi="David" w:cs="David"/>
          <w:snapToGrid w:val="0"/>
          <w:sz w:val="28"/>
          <w:szCs w:val="28"/>
          <w:rtl/>
        </w:rPr>
        <w:t>,</w:t>
      </w:r>
      <w:r w:rsidR="000B559A" w:rsidRPr="00217334">
        <w:rPr>
          <w:rFonts w:ascii="David" w:eastAsia="Times New Roman" w:hAnsi="David" w:cs="David"/>
          <w:snapToGrid w:val="0"/>
          <w:sz w:val="28"/>
          <w:szCs w:val="28"/>
          <w:rtl/>
        </w:rPr>
        <w:t xml:space="preserve"> והאם הבחין במערער מכוון את הנשק)</w:t>
      </w:r>
      <w:r w:rsidR="00111B7F" w:rsidRPr="00217334">
        <w:rPr>
          <w:rFonts w:ascii="David" w:eastAsia="Times New Roman" w:hAnsi="David" w:cs="David"/>
          <w:snapToGrid w:val="0"/>
          <w:sz w:val="28"/>
          <w:szCs w:val="28"/>
          <w:rtl/>
        </w:rPr>
        <w:t xml:space="preserve">. </w:t>
      </w:r>
      <w:r w:rsidR="00401F8F" w:rsidRPr="00217334">
        <w:rPr>
          <w:rFonts w:ascii="David" w:eastAsia="Times New Roman" w:hAnsi="David" w:cs="David"/>
          <w:snapToGrid w:val="0"/>
          <w:sz w:val="28"/>
          <w:szCs w:val="28"/>
          <w:rtl/>
        </w:rPr>
        <w:t xml:space="preserve">בהתחשב בכך שהפער לגבי מספר הכדורים הוברר </w:t>
      </w:r>
      <w:r w:rsidR="00122EA7" w:rsidRPr="00217334">
        <w:rPr>
          <w:rFonts w:ascii="David" w:eastAsia="Times New Roman" w:hAnsi="David" w:cs="David"/>
          <w:snapToGrid w:val="0"/>
          <w:sz w:val="28"/>
          <w:szCs w:val="28"/>
          <w:rtl/>
        </w:rPr>
        <w:t>רק לאחר שהוצג למתלונן סרטון המתעד את האירוע</w:t>
      </w:r>
      <w:r w:rsidR="008C7118" w:rsidRPr="00217334">
        <w:rPr>
          <w:rFonts w:ascii="David" w:eastAsia="Times New Roman" w:hAnsi="David" w:cs="David"/>
          <w:snapToGrid w:val="0"/>
          <w:sz w:val="28"/>
          <w:szCs w:val="28"/>
          <w:rtl/>
        </w:rPr>
        <w:t xml:space="preserve">, ותומך בפרטים </w:t>
      </w:r>
      <w:r w:rsidR="007960EA" w:rsidRPr="00217334">
        <w:rPr>
          <w:rFonts w:ascii="David" w:eastAsia="Times New Roman" w:hAnsi="David" w:cs="David"/>
          <w:snapToGrid w:val="0"/>
          <w:sz w:val="28"/>
          <w:szCs w:val="28"/>
          <w:rtl/>
        </w:rPr>
        <w:t xml:space="preserve">האחרים </w:t>
      </w:r>
      <w:r w:rsidR="008C7118" w:rsidRPr="00217334">
        <w:rPr>
          <w:rFonts w:ascii="David" w:eastAsia="Times New Roman" w:hAnsi="David" w:cs="David"/>
          <w:snapToGrid w:val="0"/>
          <w:sz w:val="28"/>
          <w:szCs w:val="28"/>
          <w:rtl/>
        </w:rPr>
        <w:t>שמסר לגביו</w:t>
      </w:r>
      <w:r w:rsidR="00401F8F" w:rsidRPr="00217334">
        <w:rPr>
          <w:rFonts w:ascii="David" w:eastAsia="Times New Roman" w:hAnsi="David" w:cs="David"/>
          <w:snapToGrid w:val="0"/>
          <w:sz w:val="28"/>
          <w:szCs w:val="28"/>
          <w:rtl/>
        </w:rPr>
        <w:t xml:space="preserve">; ובכך שהמתלונן הבהיר בעדותו כי הבחין </w:t>
      </w:r>
      <w:r w:rsidR="00111B7F" w:rsidRPr="00217334">
        <w:rPr>
          <w:rFonts w:ascii="David" w:eastAsia="Times New Roman" w:hAnsi="David" w:cs="David"/>
          <w:snapToGrid w:val="0"/>
          <w:sz w:val="28"/>
          <w:szCs w:val="28"/>
          <w:rtl/>
        </w:rPr>
        <w:t>ש</w:t>
      </w:r>
      <w:r w:rsidR="00401F8F" w:rsidRPr="00217334">
        <w:rPr>
          <w:rFonts w:ascii="David" w:eastAsia="Times New Roman" w:hAnsi="David" w:cs="David"/>
          <w:snapToGrid w:val="0"/>
          <w:sz w:val="28"/>
          <w:szCs w:val="28"/>
          <w:rtl/>
        </w:rPr>
        <w:t>המערער נותר "בין כוונות" לאחר הירי, ולא לפניו - נמצא כי המדובר בפערים זניחים, שנמסרו לגביהם הסברים המניחים את הדעת</w:t>
      </w:r>
      <w:r w:rsidR="008C7118" w:rsidRPr="00217334">
        <w:rPr>
          <w:rFonts w:ascii="David" w:eastAsia="Times New Roman" w:hAnsi="David" w:cs="David"/>
          <w:snapToGrid w:val="0"/>
          <w:sz w:val="28"/>
          <w:szCs w:val="28"/>
          <w:rtl/>
        </w:rPr>
        <w:t>.</w:t>
      </w:r>
      <w:r w:rsidR="003E6398" w:rsidRPr="00217334">
        <w:rPr>
          <w:rFonts w:ascii="David" w:eastAsia="Times New Roman" w:hAnsi="David" w:cs="David"/>
          <w:snapToGrid w:val="0"/>
          <w:sz w:val="28"/>
          <w:szCs w:val="28"/>
          <w:rtl/>
        </w:rPr>
        <w:t xml:space="preserve"> מהימנותו הכללית </w:t>
      </w:r>
      <w:r w:rsidR="006D4D81" w:rsidRPr="00217334">
        <w:rPr>
          <w:rFonts w:ascii="David" w:eastAsia="Times New Roman" w:hAnsi="David" w:cs="David"/>
          <w:snapToGrid w:val="0"/>
          <w:sz w:val="28"/>
          <w:szCs w:val="28"/>
          <w:rtl/>
        </w:rPr>
        <w:t xml:space="preserve">של המתלונן </w:t>
      </w:r>
      <w:r w:rsidR="003E6398" w:rsidRPr="00217334">
        <w:rPr>
          <w:rFonts w:ascii="David" w:eastAsia="Times New Roman" w:hAnsi="David" w:cs="David"/>
          <w:snapToGrid w:val="0"/>
          <w:sz w:val="28"/>
          <w:szCs w:val="28"/>
          <w:rtl/>
        </w:rPr>
        <w:t>התחזקה משיתוף הפעולה שלו בחקירתו הנגדית, ומן התשובות הכנות שמסר גם ביחס לשאלות שחרגו מן האירועים הנדונים.</w:t>
      </w:r>
      <w:r w:rsidR="002759AB" w:rsidRPr="00217334">
        <w:rPr>
          <w:rFonts w:ascii="David" w:eastAsia="Times New Roman" w:hAnsi="David" w:cs="David"/>
          <w:snapToGrid w:val="0"/>
          <w:sz w:val="28"/>
          <w:szCs w:val="28"/>
          <w:rtl/>
        </w:rPr>
        <w:t xml:space="preserve"> כך גם ביחס למניע שעמד ברקע הגשת התלונה: "ניכר היה שהמתלונן משיב לשאלות שנשאל ב</w:t>
      </w:r>
      <w:r w:rsidR="00265FA1" w:rsidRPr="00217334">
        <w:rPr>
          <w:rFonts w:ascii="David" w:eastAsia="Times New Roman" w:hAnsi="David" w:cs="David"/>
          <w:snapToGrid w:val="0"/>
          <w:sz w:val="28"/>
          <w:szCs w:val="28"/>
          <w:rtl/>
        </w:rPr>
        <w:t>פ</w:t>
      </w:r>
      <w:r w:rsidR="002759AB" w:rsidRPr="00217334">
        <w:rPr>
          <w:rFonts w:ascii="David" w:eastAsia="Times New Roman" w:hAnsi="David" w:cs="David"/>
          <w:snapToGrid w:val="0"/>
          <w:sz w:val="28"/>
          <w:szCs w:val="28"/>
          <w:rtl/>
        </w:rPr>
        <w:t>תיחות לב ובכנות, גם מקום שבו דבריו עשויים היו לייצר רושם כי מדובר בתלונת שווא".</w:t>
      </w:r>
    </w:p>
    <w:p w14:paraId="307C75A6" w14:textId="77777777" w:rsidR="001955C7" w:rsidRPr="00217334" w:rsidRDefault="008F0BA2" w:rsidP="001955C7">
      <w:pPr>
        <w:numPr>
          <w:ilvl w:val="0"/>
          <w:numId w:val="1"/>
        </w:numPr>
        <w:tabs>
          <w:tab w:val="left" w:pos="226"/>
        </w:tabs>
        <w:spacing w:after="0" w:line="360" w:lineRule="auto"/>
        <w:contextualSpacing/>
        <w:jc w:val="both"/>
        <w:rPr>
          <w:rFonts w:ascii="David" w:eastAsia="Times New Roman" w:hAnsi="David" w:cs="David"/>
          <w:snapToGrid w:val="0"/>
          <w:sz w:val="28"/>
          <w:szCs w:val="28"/>
          <w:rtl/>
        </w:rPr>
      </w:pPr>
      <w:r w:rsidRPr="00217334">
        <w:rPr>
          <w:rFonts w:ascii="David" w:eastAsia="Times New Roman" w:hAnsi="David" w:cs="David"/>
          <w:snapToGrid w:val="0"/>
          <w:sz w:val="28"/>
          <w:szCs w:val="28"/>
          <w:rtl/>
        </w:rPr>
        <w:t>לגרסת המתלונן נמצאו חיזוקים חיצוניים כלליים,</w:t>
      </w:r>
      <w:r w:rsidR="00DB288D" w:rsidRPr="00217334">
        <w:rPr>
          <w:rFonts w:ascii="David" w:eastAsia="Times New Roman" w:hAnsi="David" w:cs="David"/>
          <w:snapToGrid w:val="0"/>
          <w:sz w:val="28"/>
          <w:szCs w:val="28"/>
          <w:rtl/>
        </w:rPr>
        <w:t xml:space="preserve"> ראשית</w:t>
      </w:r>
      <w:r w:rsidRPr="00217334">
        <w:rPr>
          <w:rFonts w:ascii="David" w:eastAsia="Times New Roman" w:hAnsi="David" w:cs="David"/>
          <w:snapToGrid w:val="0"/>
          <w:sz w:val="28"/>
          <w:szCs w:val="28"/>
          <w:rtl/>
        </w:rPr>
        <w:t xml:space="preserve"> </w:t>
      </w:r>
      <w:r w:rsidR="009A6777" w:rsidRPr="00217334">
        <w:rPr>
          <w:rFonts w:ascii="David" w:eastAsia="Times New Roman" w:hAnsi="David" w:cs="David"/>
          <w:snapToGrid w:val="0"/>
          <w:sz w:val="28"/>
          <w:szCs w:val="28"/>
          <w:rtl/>
        </w:rPr>
        <w:t xml:space="preserve">בדמות תכתובת בקבוצת </w:t>
      </w:r>
      <w:r w:rsidR="00BF7AB2" w:rsidRPr="00217334">
        <w:rPr>
          <w:rFonts w:ascii="David" w:eastAsia="Times New Roman" w:hAnsi="David" w:cs="David"/>
          <w:snapToGrid w:val="0"/>
          <w:sz w:val="28"/>
          <w:szCs w:val="28"/>
          <w:rtl/>
        </w:rPr>
        <w:t>ה</w:t>
      </w:r>
      <w:r w:rsidR="009A6777" w:rsidRPr="00217334">
        <w:rPr>
          <w:rFonts w:ascii="David" w:eastAsia="Times New Roman" w:hAnsi="David" w:cs="David"/>
          <w:snapToGrid w:val="0"/>
          <w:sz w:val="28"/>
          <w:szCs w:val="28"/>
          <w:rtl/>
        </w:rPr>
        <w:t>"וו</w:t>
      </w:r>
      <w:r w:rsidR="00373198" w:rsidRPr="00217334">
        <w:rPr>
          <w:rFonts w:ascii="David" w:eastAsia="Times New Roman" w:hAnsi="David" w:cs="David"/>
          <w:snapToGrid w:val="0"/>
          <w:sz w:val="28"/>
          <w:szCs w:val="28"/>
          <w:rtl/>
        </w:rPr>
        <w:t>א</w:t>
      </w:r>
      <w:r w:rsidR="009A6777" w:rsidRPr="00217334">
        <w:rPr>
          <w:rFonts w:ascii="David" w:eastAsia="Times New Roman" w:hAnsi="David" w:cs="David"/>
          <w:snapToGrid w:val="0"/>
          <w:sz w:val="28"/>
          <w:szCs w:val="28"/>
          <w:rtl/>
        </w:rPr>
        <w:t xml:space="preserve">טסאפ" "מילואים צמ"ה", </w:t>
      </w:r>
      <w:r w:rsidR="00463268" w:rsidRPr="00217334">
        <w:rPr>
          <w:rFonts w:ascii="David" w:eastAsia="Times New Roman" w:hAnsi="David" w:cs="David"/>
          <w:snapToGrid w:val="0"/>
          <w:sz w:val="28"/>
          <w:szCs w:val="28"/>
          <w:rtl/>
        </w:rPr>
        <w:t xml:space="preserve">שבה היו חברים המערער, המתלונן ומשרתי מילואים נוספים בגדוד. </w:t>
      </w:r>
      <w:r w:rsidR="00A37084" w:rsidRPr="00217334">
        <w:rPr>
          <w:rFonts w:ascii="David" w:eastAsia="Times New Roman" w:hAnsi="David" w:cs="David"/>
          <w:snapToGrid w:val="0"/>
          <w:sz w:val="28"/>
          <w:szCs w:val="28"/>
          <w:rtl/>
        </w:rPr>
        <w:t xml:space="preserve">נקבע, כי </w:t>
      </w:r>
      <w:r w:rsidR="00463268" w:rsidRPr="00217334">
        <w:rPr>
          <w:rFonts w:ascii="David" w:eastAsia="Times New Roman" w:hAnsi="David" w:cs="David"/>
          <w:snapToGrid w:val="0"/>
          <w:sz w:val="28"/>
          <w:szCs w:val="28"/>
          <w:rtl/>
        </w:rPr>
        <w:t xml:space="preserve">התכתובת, </w:t>
      </w:r>
      <w:r w:rsidR="0057331C" w:rsidRPr="00217334">
        <w:rPr>
          <w:rFonts w:ascii="David" w:eastAsia="Times New Roman" w:hAnsi="David" w:cs="David"/>
          <w:snapToGrid w:val="0"/>
          <w:sz w:val="28"/>
          <w:szCs w:val="28"/>
          <w:rtl/>
        </w:rPr>
        <w:t>מיום 22 ב</w:t>
      </w:r>
      <w:r w:rsidR="00463268" w:rsidRPr="00217334">
        <w:rPr>
          <w:rFonts w:ascii="David" w:eastAsia="Times New Roman" w:hAnsi="David" w:cs="David"/>
          <w:snapToGrid w:val="0"/>
          <w:sz w:val="28"/>
          <w:szCs w:val="28"/>
          <w:rtl/>
        </w:rPr>
        <w:t xml:space="preserve">נובמבר 2023, בין המערער לבין רס"ל (מיל') גל, שבה כתב המערער </w:t>
      </w:r>
      <w:r w:rsidR="00AB79BC" w:rsidRPr="00217334">
        <w:rPr>
          <w:rFonts w:ascii="David" w:eastAsia="Times New Roman" w:hAnsi="David" w:cs="David"/>
          <w:snapToGrid w:val="0"/>
          <w:sz w:val="28"/>
          <w:szCs w:val="28"/>
          <w:rtl/>
        </w:rPr>
        <w:t xml:space="preserve">לגל </w:t>
      </w:r>
      <w:r w:rsidR="00463268" w:rsidRPr="00217334">
        <w:rPr>
          <w:rFonts w:ascii="David" w:eastAsia="Times New Roman" w:hAnsi="David" w:cs="David"/>
          <w:snapToGrid w:val="0"/>
          <w:sz w:val="28"/>
          <w:szCs w:val="28"/>
          <w:rtl/>
        </w:rPr>
        <w:t xml:space="preserve">"לשים קסדה", ובתגובה התייחס גל ל"כדורים ברגליים", והמערער השיב "רגליים זה לפעם הראשונה... פעם שניה זה ליד הראש" - </w:t>
      </w:r>
      <w:r w:rsidR="001955C7" w:rsidRPr="00217334">
        <w:rPr>
          <w:rFonts w:ascii="David" w:eastAsia="Times New Roman" w:hAnsi="David" w:cs="David"/>
          <w:snapToGrid w:val="0"/>
          <w:sz w:val="28"/>
          <w:szCs w:val="28"/>
          <w:rtl/>
        </w:rPr>
        <w:t xml:space="preserve">מחזקת את המסקנה כי המערער ביצע ירי </w:t>
      </w:r>
      <w:r w:rsidR="006C7AB9" w:rsidRPr="00217334">
        <w:rPr>
          <w:rFonts w:ascii="David" w:eastAsia="Times New Roman" w:hAnsi="David" w:cs="David"/>
          <w:snapToGrid w:val="0"/>
          <w:sz w:val="28"/>
          <w:szCs w:val="28"/>
          <w:rtl/>
        </w:rPr>
        <w:t xml:space="preserve">גם </w:t>
      </w:r>
      <w:r w:rsidR="001955C7" w:rsidRPr="00217334">
        <w:rPr>
          <w:rFonts w:ascii="David" w:eastAsia="Times New Roman" w:hAnsi="David" w:cs="David"/>
          <w:snapToGrid w:val="0"/>
          <w:sz w:val="28"/>
          <w:szCs w:val="28"/>
          <w:rtl/>
        </w:rPr>
        <w:t xml:space="preserve">לעבר רגליו של העד גל, "באופן שעולה בקנה אחד עם דברי המתלונן על אודות הדברים ששמע מגל בשלהי אירוע הירי הראשון כלפיו.... תוכן הדברים </w:t>
      </w:r>
      <w:r w:rsidR="001955C7" w:rsidRPr="00217334">
        <w:rPr>
          <w:rFonts w:ascii="David" w:eastAsia="Times New Roman" w:hAnsi="David" w:cs="David"/>
          <w:snapToGrid w:val="0"/>
          <w:sz w:val="28"/>
          <w:szCs w:val="28"/>
          <w:rtl/>
        </w:rPr>
        <w:lastRenderedPageBreak/>
        <w:t>מחזק אף את גרסת המתלונן ביחס לדברים שטען שבוצעו גם כלפיו וניצבים במוקד הליך זה".</w:t>
      </w:r>
    </w:p>
    <w:p w14:paraId="31BA214C" w14:textId="77777777" w:rsidR="00265FA1" w:rsidRPr="00217334" w:rsidRDefault="00DB288D" w:rsidP="00775CCD">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חיזוק נוסף נמצא בתכתובת פרטית ביישומון ה"וו</w:t>
      </w:r>
      <w:r w:rsidR="00373198" w:rsidRPr="00217334">
        <w:rPr>
          <w:rFonts w:ascii="David" w:eastAsia="Times New Roman" w:hAnsi="David" w:cs="David"/>
          <w:snapToGrid w:val="0"/>
          <w:sz w:val="28"/>
          <w:szCs w:val="28"/>
          <w:rtl/>
        </w:rPr>
        <w:t>א</w:t>
      </w:r>
      <w:r w:rsidRPr="00217334">
        <w:rPr>
          <w:rFonts w:ascii="David" w:eastAsia="Times New Roman" w:hAnsi="David" w:cs="David"/>
          <w:snapToGrid w:val="0"/>
          <w:sz w:val="28"/>
          <w:szCs w:val="28"/>
          <w:rtl/>
        </w:rPr>
        <w:t xml:space="preserve">טסאפ", </w:t>
      </w:r>
      <w:r w:rsidR="001D1905" w:rsidRPr="00217334">
        <w:rPr>
          <w:rFonts w:ascii="David" w:eastAsia="Times New Roman" w:hAnsi="David" w:cs="David"/>
          <w:snapToGrid w:val="0"/>
          <w:sz w:val="28"/>
          <w:szCs w:val="28"/>
          <w:rtl/>
        </w:rPr>
        <w:t xml:space="preserve">מיום 5 בנובמבר 2023, </w:t>
      </w:r>
      <w:r w:rsidR="0057331C" w:rsidRPr="00217334">
        <w:rPr>
          <w:rFonts w:ascii="David" w:eastAsia="Times New Roman" w:hAnsi="David" w:cs="David"/>
          <w:snapToGrid w:val="0"/>
          <w:sz w:val="28"/>
          <w:szCs w:val="28"/>
          <w:rtl/>
        </w:rPr>
        <w:t xml:space="preserve">בין המערער לבין </w:t>
      </w:r>
      <w:r w:rsidR="005810DA" w:rsidRPr="00217334">
        <w:rPr>
          <w:rFonts w:ascii="David" w:eastAsia="Times New Roman" w:hAnsi="David" w:cs="David"/>
          <w:snapToGrid w:val="0"/>
          <w:sz w:val="28"/>
          <w:szCs w:val="28"/>
          <w:rtl/>
        </w:rPr>
        <w:t xml:space="preserve">סמ"ר (מיל') </w:t>
      </w:r>
      <w:r w:rsidR="0057331C" w:rsidRPr="00217334">
        <w:rPr>
          <w:rFonts w:ascii="David" w:eastAsia="Times New Roman" w:hAnsi="David" w:cs="David"/>
          <w:snapToGrid w:val="0"/>
          <w:sz w:val="28"/>
          <w:szCs w:val="28"/>
          <w:rtl/>
        </w:rPr>
        <w:t>שקד</w:t>
      </w:r>
      <w:r w:rsidR="00452FD4" w:rsidRPr="00217334">
        <w:rPr>
          <w:rFonts w:ascii="David" w:eastAsia="Times New Roman" w:hAnsi="David" w:cs="David"/>
          <w:snapToGrid w:val="0"/>
          <w:sz w:val="28"/>
          <w:szCs w:val="28"/>
          <w:rtl/>
        </w:rPr>
        <w:t xml:space="preserve">, על אודות אמצעי זהירות למניעת חדירתם של רסיסים, ובמסגרתה כתב המערער, מיוזמתו, כי "יריתי ל[גל] ליד הרגליים בגלל שפרק בלי ק[ס]דה". </w:t>
      </w:r>
      <w:r w:rsidR="008407B8" w:rsidRPr="00217334">
        <w:rPr>
          <w:rFonts w:ascii="David" w:eastAsia="Times New Roman" w:hAnsi="David" w:cs="David"/>
          <w:snapToGrid w:val="0"/>
          <w:sz w:val="28"/>
          <w:szCs w:val="28"/>
          <w:rtl/>
        </w:rPr>
        <w:t xml:space="preserve">אף כאן, נקבע כי "תוכן הראיה וטיבה מחזק גם את תלונת המתלונן ביחס לאירועים המפורטים בכתב האישום". </w:t>
      </w:r>
    </w:p>
    <w:p w14:paraId="4C9C243B" w14:textId="5E743EF7" w:rsidR="006D3F69" w:rsidRPr="00217334" w:rsidRDefault="006D3F69" w:rsidP="00775CCD">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לגרסת המתלונן נמצאו גם חיזוקים חיצוניים ישירים. כך, בקבוצת ה"וואטסאפ" "מילואים צמ"ה"</w:t>
      </w:r>
      <w:r w:rsidR="008A7B7F" w:rsidRPr="00217334">
        <w:rPr>
          <w:rFonts w:ascii="David" w:eastAsia="Times New Roman" w:hAnsi="David" w:cs="David"/>
          <w:snapToGrid w:val="0"/>
          <w:sz w:val="28"/>
          <w:szCs w:val="28"/>
          <w:rtl/>
        </w:rPr>
        <w:t>, כתב המתלונן ביום 13 בדצמבר 2023, כי "</w:t>
      </w:r>
      <w:r w:rsidR="00095049" w:rsidRPr="00217334">
        <w:rPr>
          <w:rFonts w:ascii="David" w:eastAsia="Times New Roman" w:hAnsi="David" w:cs="David"/>
          <w:sz w:val="28"/>
          <w:szCs w:val="28"/>
          <w:rtl/>
        </w:rPr>
        <w:t>א</w:t>
      </w:r>
      <w:r w:rsidR="00AA4C9A">
        <w:rPr>
          <w:rFonts w:ascii="David" w:eastAsia="Times New Roman" w:hAnsi="David" w:cs="David" w:hint="cs"/>
          <w:sz w:val="28"/>
          <w:szCs w:val="28"/>
          <w:rtl/>
        </w:rPr>
        <w:t>'</w:t>
      </w:r>
      <w:r w:rsidR="00095049" w:rsidRPr="00217334">
        <w:rPr>
          <w:rFonts w:ascii="David" w:eastAsia="Times New Roman" w:hAnsi="David" w:cs="David"/>
          <w:sz w:val="28"/>
          <w:szCs w:val="28"/>
          <w:rtl/>
        </w:rPr>
        <w:t xml:space="preserve"> </w:t>
      </w:r>
      <w:r w:rsidR="008A7B7F" w:rsidRPr="00217334">
        <w:rPr>
          <w:rFonts w:ascii="David" w:eastAsia="Times New Roman" w:hAnsi="David" w:cs="David"/>
          <w:snapToGrid w:val="0"/>
          <w:sz w:val="28"/>
          <w:szCs w:val="28"/>
          <w:rtl/>
        </w:rPr>
        <w:t xml:space="preserve">[המערער] צודק, לא מוריד יותר שנייה קרמי וקסדה". בתגובה, כתב המערער "בזבזת לי הרבה תחמושת אבל אם הבנת את זה אני שמח". </w:t>
      </w:r>
      <w:r w:rsidR="00FE6DE4" w:rsidRPr="00217334">
        <w:rPr>
          <w:rFonts w:ascii="David" w:eastAsia="Times New Roman" w:hAnsi="David" w:cs="David"/>
          <w:snapToGrid w:val="0"/>
          <w:sz w:val="28"/>
          <w:szCs w:val="28"/>
          <w:rtl/>
        </w:rPr>
        <w:t xml:space="preserve">נקבע, כי המדובר בתכתובת ספונטנית ואותנטית, בנושא המיגון והבטיחות, המגלמת התייחסות מפלילה של המערער ל"בזבוז תחמושת" ומחזקת את גרסת המתלונן ביחס לירי שביצע המערער כלפיו, בשל אי שמירה על הוראות המיגון. </w:t>
      </w:r>
    </w:p>
    <w:p w14:paraId="1D26D5CC" w14:textId="24C473EA" w:rsidR="0072750C" w:rsidRPr="00217334" w:rsidRDefault="00D03131" w:rsidP="006005A3">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 xml:space="preserve">ראיית חיזוק שהוגדרה "אובייקטיבית, עצמאית ומשמעותית" נמצאה בסרטון שהוחרם בעדותו של אחד מקציני הפלוגה במצ"ח, וצולם על ידי סמ"ר (מיל') ירין. </w:t>
      </w:r>
      <w:r w:rsidR="001A6892" w:rsidRPr="00217334">
        <w:rPr>
          <w:rFonts w:ascii="David" w:eastAsia="Times New Roman" w:hAnsi="David" w:cs="David"/>
          <w:snapToGrid w:val="0"/>
          <w:sz w:val="28"/>
          <w:szCs w:val="28"/>
          <w:rtl/>
        </w:rPr>
        <w:t xml:space="preserve">המתלונן נראה בסרטון כשמצידו האחד כלי הנדסי ובצידו השני שני כלים נוספים, מרוחקים יותר. הוא אינו עוטה ציוד הגנה, ובעודו אוכל, הוא נראה כאשר הוא מסיט את מבטו, לסירוגין, כלפי מעלה, לעבר הכלי הצמוד אליו. כמתואר בהכרעת הדין (ההדגשות במקור), </w:t>
      </w:r>
      <w:r w:rsidR="001A6892" w:rsidRPr="00217334">
        <w:rPr>
          <w:rFonts w:ascii="David" w:eastAsia="Times New Roman" w:hAnsi="David" w:cs="David"/>
          <w:sz w:val="28"/>
          <w:szCs w:val="28"/>
          <w:rtl/>
        </w:rPr>
        <w:t>"בעודו אוכל, נראה המתלונן מסיט את מבטו, לסירוגין, כלפי מעלה, לעבר הכלי הצמוד אליו. בשלב מסוים</w:t>
      </w:r>
      <w:r w:rsidR="002610BB">
        <w:rPr>
          <w:rFonts w:ascii="David" w:eastAsia="Times New Roman" w:hAnsi="David" w:cs="David" w:hint="cs"/>
          <w:sz w:val="28"/>
          <w:szCs w:val="28"/>
          <w:rtl/>
        </w:rPr>
        <w:t xml:space="preserve"> </w:t>
      </w:r>
      <w:r w:rsidR="001A6892" w:rsidRPr="00217334">
        <w:rPr>
          <w:rFonts w:ascii="David" w:eastAsia="Times New Roman" w:hAnsi="David" w:cs="David"/>
          <w:b/>
          <w:bCs/>
          <w:sz w:val="28"/>
          <w:szCs w:val="28"/>
          <w:rtl/>
        </w:rPr>
        <w:t>נשמע קול דריכת נשק</w:t>
      </w:r>
      <w:r w:rsidR="001A6892" w:rsidRPr="00217334">
        <w:rPr>
          <w:rFonts w:ascii="David" w:eastAsia="Times New Roman" w:hAnsi="David" w:cs="David"/>
          <w:sz w:val="28"/>
          <w:szCs w:val="28"/>
          <w:rtl/>
        </w:rPr>
        <w:t xml:space="preserve">, המתלונן אומר 'נראה שהם גמורים כבר לגמרי', מסיט את מבטו כלפי מטה ונוגס במזון שבידו, </w:t>
      </w:r>
      <w:r w:rsidR="001A6892" w:rsidRPr="00217334">
        <w:rPr>
          <w:rFonts w:ascii="David" w:eastAsia="Times New Roman" w:hAnsi="David" w:cs="David"/>
          <w:b/>
          <w:bCs/>
          <w:sz w:val="28"/>
          <w:szCs w:val="28"/>
          <w:rtl/>
        </w:rPr>
        <w:t>כשברקע נשמעת יריה</w:t>
      </w:r>
      <w:r w:rsidR="002610BB">
        <w:rPr>
          <w:rFonts w:ascii="David" w:eastAsia="Times New Roman" w:hAnsi="David" w:cs="David" w:hint="cs"/>
          <w:sz w:val="28"/>
          <w:szCs w:val="28"/>
          <w:rtl/>
        </w:rPr>
        <w:t xml:space="preserve"> </w:t>
      </w:r>
      <w:r w:rsidR="001A6892" w:rsidRPr="00217334">
        <w:rPr>
          <w:rFonts w:ascii="David" w:eastAsia="Times New Roman" w:hAnsi="David" w:cs="David"/>
          <w:sz w:val="28"/>
          <w:szCs w:val="28"/>
          <w:rtl/>
        </w:rPr>
        <w:t>ומיד לאחריה</w:t>
      </w:r>
      <w:r w:rsidR="002610BB">
        <w:rPr>
          <w:rFonts w:ascii="David" w:eastAsia="Times New Roman" w:hAnsi="David" w:cs="David" w:hint="cs"/>
          <w:sz w:val="28"/>
          <w:szCs w:val="28"/>
          <w:rtl/>
        </w:rPr>
        <w:t xml:space="preserve"> </w:t>
      </w:r>
      <w:r w:rsidR="001A6892" w:rsidRPr="00217334">
        <w:rPr>
          <w:rFonts w:ascii="David" w:eastAsia="Times New Roman" w:hAnsi="David" w:cs="David"/>
          <w:b/>
          <w:bCs/>
          <w:sz w:val="28"/>
          <w:szCs w:val="28"/>
          <w:rtl/>
        </w:rPr>
        <w:t>הרים את מבטו לעבר הכלי הסמוך אליו</w:t>
      </w:r>
      <w:r w:rsidR="001A6892" w:rsidRPr="00217334">
        <w:rPr>
          <w:rFonts w:ascii="David" w:eastAsia="Times New Roman" w:hAnsi="David" w:cs="David"/>
          <w:sz w:val="28"/>
          <w:szCs w:val="28"/>
          <w:rtl/>
        </w:rPr>
        <w:t>.</w:t>
      </w:r>
      <w:r w:rsidR="001A6892" w:rsidRPr="00217334">
        <w:rPr>
          <w:rFonts w:ascii="David" w:eastAsia="Times New Roman" w:hAnsi="David" w:cs="David"/>
          <w:sz w:val="28"/>
          <w:szCs w:val="28"/>
        </w:rPr>
        <w:t xml:space="preserve"> </w:t>
      </w:r>
      <w:r w:rsidR="001A6892" w:rsidRPr="00217334">
        <w:rPr>
          <w:rFonts w:ascii="David" w:eastAsia="Times New Roman" w:hAnsi="David" w:cs="David"/>
          <w:sz w:val="28"/>
          <w:szCs w:val="28"/>
          <w:rtl/>
        </w:rPr>
        <w:t xml:space="preserve">בשלב זה, </w:t>
      </w:r>
      <w:r w:rsidR="001A6892" w:rsidRPr="00217334">
        <w:rPr>
          <w:rFonts w:ascii="David" w:eastAsia="Times New Roman" w:hAnsi="David" w:cs="David"/>
          <w:b/>
          <w:bCs/>
          <w:sz w:val="28"/>
          <w:szCs w:val="28"/>
          <w:rtl/>
        </w:rPr>
        <w:t xml:space="preserve">מקפיץ המתלונן את רגלו באופן רפלקסיבי, מחייך ומביט לעבר הכלי, ואז נשמע </w:t>
      </w:r>
      <w:r w:rsidR="001A6892" w:rsidRPr="00217334">
        <w:rPr>
          <w:rFonts w:ascii="David" w:eastAsia="Times New Roman" w:hAnsi="David" w:cs="David"/>
          <w:sz w:val="28"/>
          <w:szCs w:val="28"/>
          <w:rtl/>
        </w:rPr>
        <w:t>[</w:t>
      </w:r>
      <w:r w:rsidR="001A6892" w:rsidRPr="00217334">
        <w:rPr>
          <w:rFonts w:ascii="David" w:eastAsia="Times New Roman" w:hAnsi="David" w:cs="David"/>
          <w:b/>
          <w:bCs/>
          <w:sz w:val="28"/>
          <w:szCs w:val="28"/>
          <w:rtl/>
        </w:rPr>
        <w:t>המערער</w:t>
      </w:r>
      <w:r w:rsidR="001A6892" w:rsidRPr="00217334">
        <w:rPr>
          <w:rFonts w:ascii="David" w:eastAsia="Times New Roman" w:hAnsi="David" w:cs="David"/>
          <w:sz w:val="28"/>
          <w:szCs w:val="28"/>
          <w:rtl/>
        </w:rPr>
        <w:t xml:space="preserve"> - שאישר בעדותו כי הוא אכן הדובר]</w:t>
      </w:r>
      <w:r w:rsidR="001A6892" w:rsidRPr="00217334">
        <w:rPr>
          <w:rFonts w:ascii="David" w:eastAsia="Times New Roman" w:hAnsi="David" w:cs="David"/>
          <w:b/>
          <w:bCs/>
          <w:sz w:val="28"/>
          <w:szCs w:val="28"/>
          <w:rtl/>
        </w:rPr>
        <w:t xml:space="preserve"> אומר 'שים ציוד,</w:t>
      </w:r>
      <w:r w:rsidR="001A6892" w:rsidRPr="00217334">
        <w:rPr>
          <w:rFonts w:ascii="David" w:eastAsia="Times New Roman" w:hAnsi="David" w:cs="David"/>
          <w:sz w:val="28"/>
          <w:szCs w:val="28"/>
          <w:rtl/>
        </w:rPr>
        <w:t xml:space="preserve"> </w:t>
      </w:r>
      <w:r w:rsidR="001A6892" w:rsidRPr="00217334">
        <w:rPr>
          <w:rFonts w:ascii="David" w:eastAsia="Times New Roman" w:hAnsi="David" w:cs="David"/>
          <w:b/>
          <w:bCs/>
          <w:sz w:val="28"/>
          <w:szCs w:val="28"/>
          <w:rtl/>
        </w:rPr>
        <w:t>נו'</w:t>
      </w:r>
      <w:r w:rsidR="001A6892" w:rsidRPr="00217334">
        <w:rPr>
          <w:rFonts w:ascii="David" w:eastAsia="Times New Roman" w:hAnsi="David" w:cs="David"/>
          <w:sz w:val="28"/>
          <w:szCs w:val="28"/>
          <w:rtl/>
        </w:rPr>
        <w:t xml:space="preserve">.. בשלהי הסרטון, בחלקו העליון הימני של המסך, </w:t>
      </w:r>
      <w:r w:rsidR="001A6892" w:rsidRPr="00217334">
        <w:rPr>
          <w:rFonts w:ascii="David" w:eastAsia="Times New Roman" w:hAnsi="David" w:cs="David"/>
          <w:b/>
          <w:bCs/>
          <w:sz w:val="28"/>
          <w:szCs w:val="28"/>
          <w:rtl/>
        </w:rPr>
        <w:t>ניתן להבחין ברצועת נשק מתנוססת</w:t>
      </w:r>
      <w:r w:rsidR="002610BB">
        <w:rPr>
          <w:rFonts w:ascii="David" w:eastAsia="Times New Roman" w:hAnsi="David" w:cs="David" w:hint="cs"/>
          <w:b/>
          <w:bCs/>
          <w:sz w:val="28"/>
          <w:szCs w:val="28"/>
          <w:rtl/>
        </w:rPr>
        <w:t xml:space="preserve"> </w:t>
      </w:r>
      <w:r w:rsidR="001A6892" w:rsidRPr="00217334">
        <w:rPr>
          <w:rFonts w:ascii="David" w:eastAsia="Times New Roman" w:hAnsi="David" w:cs="David"/>
          <w:sz w:val="28"/>
          <w:szCs w:val="28"/>
          <w:rtl/>
        </w:rPr>
        <w:t>(אותה ייחס המתלונן בעדותו [למערער], שהיה על הכלי), וכן להבחין</w:t>
      </w:r>
      <w:r w:rsidR="002610BB">
        <w:rPr>
          <w:rFonts w:ascii="David" w:eastAsia="Times New Roman" w:hAnsi="David" w:cs="David" w:hint="cs"/>
          <w:sz w:val="28"/>
          <w:szCs w:val="28"/>
          <w:rtl/>
        </w:rPr>
        <w:t xml:space="preserve"> </w:t>
      </w:r>
      <w:r w:rsidR="001A6892" w:rsidRPr="00217334">
        <w:rPr>
          <w:rFonts w:ascii="David" w:eastAsia="Times New Roman" w:hAnsi="David" w:cs="David"/>
          <w:b/>
          <w:bCs/>
          <w:sz w:val="28"/>
          <w:szCs w:val="28"/>
          <w:rtl/>
        </w:rPr>
        <w:t>בעשן מיתמר מהקרקע, מאחורי המתלונן ובקרבתו</w:t>
      </w:r>
      <w:r w:rsidR="001A6892" w:rsidRPr="00217334">
        <w:rPr>
          <w:rFonts w:ascii="David" w:eastAsia="Times New Roman" w:hAnsi="David" w:cs="David"/>
          <w:sz w:val="28"/>
          <w:szCs w:val="28"/>
          <w:rtl/>
        </w:rPr>
        <w:t>". הסרטון</w:t>
      </w:r>
      <w:r w:rsidR="006005A3" w:rsidRPr="00217334">
        <w:rPr>
          <w:rFonts w:ascii="David" w:eastAsia="Times New Roman" w:hAnsi="David" w:cs="David"/>
          <w:sz w:val="28"/>
          <w:szCs w:val="28"/>
          <w:rtl/>
        </w:rPr>
        <w:t>, שלא נשמר במכשירו של המתלונן,</w:t>
      </w:r>
      <w:r w:rsidR="001A6892" w:rsidRPr="00217334">
        <w:rPr>
          <w:rFonts w:ascii="David" w:eastAsia="Times New Roman" w:hAnsi="David" w:cs="David"/>
          <w:sz w:val="28"/>
          <w:szCs w:val="28"/>
          <w:rtl/>
        </w:rPr>
        <w:t xml:space="preserve"> נשלח על ידי סמ"ר </w:t>
      </w:r>
      <w:r w:rsidR="006E07B7" w:rsidRPr="00217334">
        <w:rPr>
          <w:rFonts w:ascii="David" w:eastAsia="Times New Roman" w:hAnsi="David" w:cs="David"/>
          <w:sz w:val="28"/>
          <w:szCs w:val="28"/>
          <w:rtl/>
        </w:rPr>
        <w:t xml:space="preserve">(מיל') </w:t>
      </w:r>
      <w:r w:rsidR="001A6892" w:rsidRPr="00217334">
        <w:rPr>
          <w:rFonts w:ascii="David" w:eastAsia="Times New Roman" w:hAnsi="David" w:cs="David"/>
          <w:sz w:val="28"/>
          <w:szCs w:val="28"/>
          <w:rtl/>
        </w:rPr>
        <w:t>ירין בקבוצת הוואטסאפ "מילואים צמ"ה" בליווי הטקסט "מומלץ לשים ליד א</w:t>
      </w:r>
      <w:r w:rsidR="00AA4C9A">
        <w:rPr>
          <w:rFonts w:ascii="David" w:eastAsia="Times New Roman" w:hAnsi="David" w:cs="David" w:hint="cs"/>
          <w:sz w:val="28"/>
          <w:szCs w:val="28"/>
          <w:rtl/>
        </w:rPr>
        <w:t>'</w:t>
      </w:r>
      <w:r w:rsidR="001A6892" w:rsidRPr="00217334">
        <w:rPr>
          <w:rFonts w:ascii="David" w:eastAsia="Times New Roman" w:hAnsi="David" w:cs="David"/>
          <w:sz w:val="28"/>
          <w:szCs w:val="28"/>
          <w:rtl/>
        </w:rPr>
        <w:t xml:space="preserve"> [המערער] ציוד". </w:t>
      </w:r>
      <w:r w:rsidR="006005A3" w:rsidRPr="00217334">
        <w:rPr>
          <w:rFonts w:ascii="David" w:eastAsia="Times New Roman" w:hAnsi="David" w:cs="David"/>
          <w:snapToGrid w:val="0"/>
          <w:sz w:val="28"/>
          <w:szCs w:val="28"/>
          <w:rtl/>
        </w:rPr>
        <w:t>נקבע, כי כלל הפרטים המופיעים בסרטון</w:t>
      </w:r>
      <w:r w:rsidR="00334366" w:rsidRPr="00217334">
        <w:rPr>
          <w:rFonts w:ascii="David" w:eastAsia="Times New Roman" w:hAnsi="David" w:cs="David"/>
          <w:snapToGrid w:val="0"/>
          <w:sz w:val="28"/>
          <w:szCs w:val="28"/>
          <w:rtl/>
        </w:rPr>
        <w:t xml:space="preserve"> - כגון, העשן המיתמר בקרבת המתלונן והקפצת רגלו, המלמדים על פגיעת הכדור בסמוך לרגליו</w:t>
      </w:r>
      <w:r w:rsidR="008E09A2" w:rsidRPr="00217334">
        <w:rPr>
          <w:rFonts w:ascii="David" w:eastAsia="Times New Roman" w:hAnsi="David" w:cs="David"/>
          <w:snapToGrid w:val="0"/>
          <w:sz w:val="28"/>
          <w:szCs w:val="28"/>
          <w:rtl/>
        </w:rPr>
        <w:t xml:space="preserve">; וכן הפניית מבטו של המתלונן </w:t>
      </w:r>
      <w:r w:rsidR="006E07B7" w:rsidRPr="00217334">
        <w:rPr>
          <w:rFonts w:ascii="David" w:eastAsia="Times New Roman" w:hAnsi="David" w:cs="David"/>
          <w:snapToGrid w:val="0"/>
          <w:sz w:val="28"/>
          <w:szCs w:val="28"/>
          <w:rtl/>
        </w:rPr>
        <w:t xml:space="preserve">בסמוך לאחר הירי לעבר </w:t>
      </w:r>
      <w:r w:rsidR="008E09A2" w:rsidRPr="00217334">
        <w:rPr>
          <w:rFonts w:ascii="David" w:eastAsia="Times New Roman" w:hAnsi="David" w:cs="David"/>
          <w:snapToGrid w:val="0"/>
          <w:sz w:val="28"/>
          <w:szCs w:val="28"/>
          <w:rtl/>
        </w:rPr>
        <w:t>הכלי ההנדסי, שבו היה המערער</w:t>
      </w:r>
      <w:r w:rsidR="006E07B7" w:rsidRPr="00217334">
        <w:rPr>
          <w:rFonts w:ascii="David" w:eastAsia="Times New Roman" w:hAnsi="David" w:cs="David"/>
          <w:snapToGrid w:val="0"/>
          <w:sz w:val="28"/>
          <w:szCs w:val="28"/>
          <w:rtl/>
        </w:rPr>
        <w:t>, גם לגרסתו,</w:t>
      </w:r>
      <w:r w:rsidR="008E09A2" w:rsidRPr="00217334">
        <w:rPr>
          <w:rFonts w:ascii="David" w:eastAsia="Times New Roman" w:hAnsi="David" w:cs="David"/>
          <w:snapToGrid w:val="0"/>
          <w:sz w:val="28"/>
          <w:szCs w:val="28"/>
          <w:rtl/>
        </w:rPr>
        <w:t xml:space="preserve"> באותה עת</w:t>
      </w:r>
      <w:r w:rsidR="006E07B7" w:rsidRPr="00217334">
        <w:rPr>
          <w:rFonts w:ascii="David" w:eastAsia="Times New Roman" w:hAnsi="David" w:cs="David"/>
          <w:snapToGrid w:val="0"/>
          <w:sz w:val="28"/>
          <w:szCs w:val="28"/>
          <w:rtl/>
        </w:rPr>
        <w:t xml:space="preserve">, </w:t>
      </w:r>
      <w:r w:rsidR="00F1149B" w:rsidRPr="00217334">
        <w:rPr>
          <w:rFonts w:ascii="David" w:eastAsia="Times New Roman" w:hAnsi="David" w:cs="David"/>
          <w:snapToGrid w:val="0"/>
          <w:sz w:val="28"/>
          <w:szCs w:val="28"/>
          <w:rtl/>
        </w:rPr>
        <w:t xml:space="preserve">לצד </w:t>
      </w:r>
      <w:r w:rsidR="006E07B7" w:rsidRPr="00217334">
        <w:rPr>
          <w:rFonts w:ascii="David" w:eastAsia="Times New Roman" w:hAnsi="David" w:cs="David"/>
          <w:snapToGrid w:val="0"/>
          <w:sz w:val="28"/>
          <w:szCs w:val="28"/>
          <w:rtl/>
        </w:rPr>
        <w:t xml:space="preserve">המשך התנהלותו הרגועה של המתלונן, להבדיל מתגובה לעבר ירי עוין </w:t>
      </w:r>
      <w:r w:rsidR="00334366" w:rsidRPr="00217334">
        <w:rPr>
          <w:rFonts w:ascii="David" w:eastAsia="Times New Roman" w:hAnsi="David" w:cs="David"/>
          <w:snapToGrid w:val="0"/>
          <w:sz w:val="28"/>
          <w:szCs w:val="28"/>
          <w:rtl/>
        </w:rPr>
        <w:t>-</w:t>
      </w:r>
      <w:r w:rsidR="006005A3" w:rsidRPr="00217334">
        <w:rPr>
          <w:rFonts w:ascii="David" w:eastAsia="Times New Roman" w:hAnsi="David" w:cs="David"/>
          <w:snapToGrid w:val="0"/>
          <w:sz w:val="28"/>
          <w:szCs w:val="28"/>
          <w:rtl/>
        </w:rPr>
        <w:t xml:space="preserve"> מחזקים את </w:t>
      </w:r>
      <w:r w:rsidR="00EF5645" w:rsidRPr="00217334">
        <w:rPr>
          <w:rFonts w:ascii="David" w:eastAsia="Times New Roman" w:hAnsi="David" w:cs="David"/>
          <w:snapToGrid w:val="0"/>
          <w:sz w:val="28"/>
          <w:szCs w:val="28"/>
          <w:rtl/>
        </w:rPr>
        <w:t xml:space="preserve">תיאור הירי כפי שנמסר על ידי המתלונן, </w:t>
      </w:r>
      <w:r w:rsidR="00334366" w:rsidRPr="00217334">
        <w:rPr>
          <w:rFonts w:ascii="David" w:eastAsia="Times New Roman" w:hAnsi="David" w:cs="David"/>
          <w:snapToGrid w:val="0"/>
          <w:sz w:val="28"/>
          <w:szCs w:val="28"/>
          <w:rtl/>
        </w:rPr>
        <w:t>לפי זכרונו</w:t>
      </w:r>
      <w:r w:rsidR="00F532C4" w:rsidRPr="00217334">
        <w:rPr>
          <w:rFonts w:ascii="David" w:eastAsia="Times New Roman" w:hAnsi="David" w:cs="David"/>
          <w:snapToGrid w:val="0"/>
          <w:sz w:val="28"/>
          <w:szCs w:val="28"/>
          <w:rtl/>
        </w:rPr>
        <w:t>, לגבי אירוע הירי השלישי</w:t>
      </w:r>
      <w:r w:rsidR="00334366" w:rsidRPr="00217334">
        <w:rPr>
          <w:rFonts w:ascii="David" w:eastAsia="Times New Roman" w:hAnsi="David" w:cs="David"/>
          <w:snapToGrid w:val="0"/>
          <w:sz w:val="28"/>
          <w:szCs w:val="28"/>
          <w:rtl/>
        </w:rPr>
        <w:t xml:space="preserve">, </w:t>
      </w:r>
      <w:r w:rsidR="00EF5645" w:rsidRPr="00217334">
        <w:rPr>
          <w:rFonts w:ascii="David" w:eastAsia="Times New Roman" w:hAnsi="David" w:cs="David"/>
          <w:snapToGrid w:val="0"/>
          <w:sz w:val="28"/>
          <w:szCs w:val="28"/>
          <w:rtl/>
        </w:rPr>
        <w:t>עוד קודם שידע כי הסרטון מצוי בידי גורמי החקירה.</w:t>
      </w:r>
    </w:p>
    <w:p w14:paraId="75E4B38B" w14:textId="5C60143F" w:rsidR="006E07B7" w:rsidRPr="00217334" w:rsidRDefault="006E07B7" w:rsidP="006005A3">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lastRenderedPageBreak/>
        <w:t xml:space="preserve">חיזוק ישיר נוסף לגרסת המתלונן ביחס לאירוע הירי השלישי נמצא בהודעתו של סמ"ר (מיל') ירין במצ"ח, שהתקבלה לפי סעיף 10א לפקודת הראיות [נוסח חדש], תשל"א - 1971. בית הדין מצא </w:t>
      </w:r>
      <w:r w:rsidR="00F4354D" w:rsidRPr="00217334">
        <w:rPr>
          <w:rFonts w:ascii="David" w:eastAsia="Times New Roman" w:hAnsi="David" w:cs="David"/>
          <w:snapToGrid w:val="0"/>
          <w:sz w:val="28"/>
          <w:szCs w:val="28"/>
          <w:rtl/>
        </w:rPr>
        <w:t>לדחות את עדותו המתפתחת של ירין לפניו, ו</w:t>
      </w:r>
      <w:r w:rsidRPr="00217334">
        <w:rPr>
          <w:rFonts w:ascii="David" w:eastAsia="Times New Roman" w:hAnsi="David" w:cs="David"/>
          <w:snapToGrid w:val="0"/>
          <w:sz w:val="28"/>
          <w:szCs w:val="28"/>
          <w:rtl/>
        </w:rPr>
        <w:t xml:space="preserve">לאמץ </w:t>
      </w:r>
      <w:r w:rsidR="00F4354D" w:rsidRPr="00217334">
        <w:rPr>
          <w:rFonts w:ascii="David" w:eastAsia="Times New Roman" w:hAnsi="David" w:cs="David"/>
          <w:snapToGrid w:val="0"/>
          <w:sz w:val="28"/>
          <w:szCs w:val="28"/>
          <w:rtl/>
        </w:rPr>
        <w:t>את הודעתו במצ"ח</w:t>
      </w:r>
      <w:r w:rsidRPr="00217334">
        <w:rPr>
          <w:rFonts w:ascii="David" w:eastAsia="Times New Roman" w:hAnsi="David" w:cs="David"/>
          <w:snapToGrid w:val="0"/>
          <w:sz w:val="28"/>
          <w:szCs w:val="28"/>
          <w:rtl/>
        </w:rPr>
        <w:t>, שבה מסר כי המערער אמר לו "להפעיל מצלמה", וכי לאחר מכן שמע דריכה ויריה, "היה בשוק", ו"מי שדרך ונקר היה א</w:t>
      </w:r>
      <w:r w:rsidR="00AA4C9A">
        <w:rPr>
          <w:rFonts w:ascii="David" w:eastAsia="Times New Roman" w:hAnsi="David" w:cs="David" w:hint="cs"/>
          <w:snapToGrid w:val="0"/>
          <w:sz w:val="28"/>
          <w:szCs w:val="28"/>
          <w:rtl/>
        </w:rPr>
        <w:t>'</w:t>
      </w:r>
      <w:r w:rsidRPr="00217334">
        <w:rPr>
          <w:rFonts w:ascii="David" w:eastAsia="Times New Roman" w:hAnsi="David" w:cs="David"/>
          <w:snapToGrid w:val="0"/>
          <w:sz w:val="28"/>
          <w:szCs w:val="28"/>
          <w:rtl/>
        </w:rPr>
        <w:t xml:space="preserve"> [המערער]</w:t>
      </w:r>
      <w:r w:rsidR="00E05BB4" w:rsidRPr="00217334">
        <w:rPr>
          <w:rFonts w:ascii="David" w:eastAsia="Times New Roman" w:hAnsi="David" w:cs="David"/>
          <w:snapToGrid w:val="0"/>
          <w:sz w:val="28"/>
          <w:szCs w:val="28"/>
          <w:rtl/>
        </w:rPr>
        <w:t>, מאיפה שא</w:t>
      </w:r>
      <w:r w:rsidR="00AA4C9A">
        <w:rPr>
          <w:rFonts w:ascii="David" w:eastAsia="Times New Roman" w:hAnsi="David" w:cs="David" w:hint="cs"/>
          <w:snapToGrid w:val="0"/>
          <w:sz w:val="28"/>
          <w:szCs w:val="28"/>
          <w:rtl/>
        </w:rPr>
        <w:t>'</w:t>
      </w:r>
      <w:r w:rsidR="00E05BB4" w:rsidRPr="00217334">
        <w:rPr>
          <w:rFonts w:ascii="David" w:eastAsia="Times New Roman" w:hAnsi="David" w:cs="David"/>
          <w:snapToGrid w:val="0"/>
          <w:sz w:val="28"/>
          <w:szCs w:val="28"/>
          <w:rtl/>
        </w:rPr>
        <w:t xml:space="preserve"> היה הגיע הרעש, מהכלי". לאחר שכיבה את המצלמה, איש צוות טנק שהיה במקום "התחיל להתלהם", והמערער הסביר לו כי "הוא עושה את זה כי הוא אוהב אותו", ו"שפעם הבאה ישים ציוד".</w:t>
      </w:r>
      <w:r w:rsidR="00F4354D" w:rsidRPr="00217334">
        <w:rPr>
          <w:rFonts w:ascii="David" w:eastAsia="Times New Roman" w:hAnsi="David" w:cs="David"/>
          <w:snapToGrid w:val="0"/>
          <w:sz w:val="28"/>
          <w:szCs w:val="28"/>
          <w:rtl/>
        </w:rPr>
        <w:t xml:space="preserve"> ועוד מסר</w:t>
      </w:r>
      <w:r w:rsidR="007A72E3" w:rsidRPr="00217334">
        <w:rPr>
          <w:rFonts w:ascii="David" w:eastAsia="Times New Roman" w:hAnsi="David" w:cs="David"/>
          <w:snapToGrid w:val="0"/>
          <w:sz w:val="28"/>
          <w:szCs w:val="28"/>
          <w:rtl/>
        </w:rPr>
        <w:t xml:space="preserve"> סמ"ר (מיל') ירין</w:t>
      </w:r>
      <w:r w:rsidR="00F4354D" w:rsidRPr="00217334">
        <w:rPr>
          <w:rFonts w:ascii="David" w:eastAsia="Times New Roman" w:hAnsi="David" w:cs="David"/>
          <w:snapToGrid w:val="0"/>
          <w:sz w:val="28"/>
          <w:szCs w:val="28"/>
          <w:rtl/>
        </w:rPr>
        <w:t xml:space="preserve">, כי לאחר הירי, ראה </w:t>
      </w:r>
      <w:r w:rsidR="003918F4" w:rsidRPr="00217334">
        <w:rPr>
          <w:rFonts w:ascii="David" w:eastAsia="Times New Roman" w:hAnsi="David" w:cs="David"/>
          <w:snapToGrid w:val="0"/>
          <w:sz w:val="28"/>
          <w:szCs w:val="28"/>
          <w:rtl/>
        </w:rPr>
        <w:t>ש</w:t>
      </w:r>
      <w:r w:rsidR="00F4354D" w:rsidRPr="00217334">
        <w:rPr>
          <w:rFonts w:ascii="David" w:eastAsia="Times New Roman" w:hAnsi="David" w:cs="David"/>
          <w:snapToGrid w:val="0"/>
          <w:sz w:val="28"/>
          <w:szCs w:val="28"/>
          <w:rtl/>
        </w:rPr>
        <w:t>המערער "הוציא את המחסנית וניקה את הנשק ודרך, הוציא את הכדו</w:t>
      </w:r>
      <w:r w:rsidR="00B40E48" w:rsidRPr="00217334">
        <w:rPr>
          <w:rFonts w:ascii="David" w:eastAsia="Times New Roman" w:hAnsi="David" w:cs="David"/>
          <w:snapToGrid w:val="0"/>
          <w:sz w:val="28"/>
          <w:szCs w:val="28"/>
          <w:rtl/>
        </w:rPr>
        <w:t>ר</w:t>
      </w:r>
      <w:r w:rsidR="00F4354D" w:rsidRPr="00217334">
        <w:rPr>
          <w:rFonts w:ascii="David" w:eastAsia="Times New Roman" w:hAnsi="David" w:cs="David"/>
          <w:snapToGrid w:val="0"/>
          <w:sz w:val="28"/>
          <w:szCs w:val="28"/>
          <w:rtl/>
        </w:rPr>
        <w:t xml:space="preserve"> מבית הבליעה</w:t>
      </w:r>
      <w:r w:rsidR="00B40E48" w:rsidRPr="00217334">
        <w:rPr>
          <w:rFonts w:ascii="David" w:eastAsia="Times New Roman" w:hAnsi="David" w:cs="David"/>
          <w:snapToGrid w:val="0"/>
          <w:sz w:val="28"/>
          <w:szCs w:val="28"/>
          <w:rtl/>
        </w:rPr>
        <w:t>".</w:t>
      </w:r>
    </w:p>
    <w:p w14:paraId="61C8E3CA" w14:textId="77777777" w:rsidR="00B40E48" w:rsidRPr="00217334" w:rsidRDefault="00B40E48" w:rsidP="006005A3">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ולבסוף, נמצא כי הודעתו במצ"ח של</w:t>
      </w:r>
      <w:r w:rsidR="00573777" w:rsidRPr="00217334">
        <w:rPr>
          <w:rFonts w:ascii="David" w:eastAsia="Times New Roman" w:hAnsi="David" w:cs="David"/>
          <w:snapToGrid w:val="0"/>
          <w:sz w:val="28"/>
          <w:szCs w:val="28"/>
          <w:rtl/>
        </w:rPr>
        <w:t xml:space="preserve"> סרן (מיל') בר במצ"ח, שהוגשה בהסכמה, מחזקת את גרסת המתלונן כי </w:t>
      </w:r>
      <w:r w:rsidR="003918F4" w:rsidRPr="00217334">
        <w:rPr>
          <w:rFonts w:ascii="David" w:eastAsia="Times New Roman" w:hAnsi="David" w:cs="David"/>
          <w:snapToGrid w:val="0"/>
          <w:sz w:val="28"/>
          <w:szCs w:val="28"/>
          <w:rtl/>
        </w:rPr>
        <w:t xml:space="preserve">הלה </w:t>
      </w:r>
      <w:r w:rsidR="00573777" w:rsidRPr="00217334">
        <w:rPr>
          <w:rFonts w:ascii="David" w:eastAsia="Times New Roman" w:hAnsi="David" w:cs="David"/>
          <w:snapToGrid w:val="0"/>
          <w:sz w:val="28"/>
          <w:szCs w:val="28"/>
          <w:rtl/>
        </w:rPr>
        <w:t>נכח גם הוא במקום, בכלי ההנדסי הנוסף הנראה בסרטון, הגם שלא הבחין בירי. כפי שמסר סרן (מיל') בר, בין חיילי הפלוגה התנהל שיח לגבי מנהגו של המערער לירות לעבר חיילים היוצאים ללא ציוד, ויכול שהמתלונן סיפר לו על ירי כאמור שבוצע כלפיו.</w:t>
      </w:r>
    </w:p>
    <w:p w14:paraId="72D7A5CE" w14:textId="77777777" w:rsidR="00C146C8" w:rsidRPr="00217334" w:rsidRDefault="00C146C8" w:rsidP="00FF6E43">
      <w:pPr>
        <w:numPr>
          <w:ilvl w:val="0"/>
          <w:numId w:val="1"/>
        </w:numPr>
        <w:tabs>
          <w:tab w:val="left" w:pos="226"/>
          <w:tab w:val="right" w:pos="3760"/>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 xml:space="preserve">טענות נוספות של ההגנה כלפי המתלונן (חוסר מקצועיות מבצעית; טעות בסוג הנשק שהחזיק המערער; טענות </w:t>
      </w:r>
      <w:r w:rsidR="00830BA5" w:rsidRPr="00217334">
        <w:rPr>
          <w:rFonts w:ascii="David" w:eastAsia="Times New Roman" w:hAnsi="David" w:cs="David"/>
          <w:snapToGrid w:val="0"/>
          <w:sz w:val="28"/>
          <w:szCs w:val="28"/>
          <w:rtl/>
        </w:rPr>
        <w:t>אחרות</w:t>
      </w:r>
      <w:r w:rsidRPr="00217334">
        <w:rPr>
          <w:rFonts w:ascii="David" w:eastAsia="Times New Roman" w:hAnsi="David" w:cs="David"/>
          <w:snapToGrid w:val="0"/>
          <w:sz w:val="28"/>
          <w:szCs w:val="28"/>
          <w:rtl/>
        </w:rPr>
        <w:t xml:space="preserve"> ביחס להליכים משפטיים שבהם היה</w:t>
      </w:r>
      <w:r w:rsidR="00AE0961" w:rsidRPr="00217334">
        <w:rPr>
          <w:rFonts w:ascii="David" w:eastAsia="Times New Roman" w:hAnsi="David" w:cs="David"/>
          <w:snapToGrid w:val="0"/>
          <w:sz w:val="28"/>
          <w:szCs w:val="28"/>
          <w:rtl/>
        </w:rPr>
        <w:t xml:space="preserve"> המתלונן</w:t>
      </w:r>
      <w:r w:rsidRPr="00217334">
        <w:rPr>
          <w:rFonts w:ascii="David" w:eastAsia="Times New Roman" w:hAnsi="David" w:cs="David"/>
          <w:snapToGrid w:val="0"/>
          <w:sz w:val="28"/>
          <w:szCs w:val="28"/>
          <w:rtl/>
        </w:rPr>
        <w:t xml:space="preserve"> מעורב</w:t>
      </w:r>
      <w:r w:rsidR="000F16B8" w:rsidRPr="00217334">
        <w:rPr>
          <w:rFonts w:ascii="David" w:eastAsia="Times New Roman" w:hAnsi="David" w:cs="David"/>
          <w:snapToGrid w:val="0"/>
          <w:sz w:val="28"/>
          <w:szCs w:val="28"/>
          <w:rtl/>
        </w:rPr>
        <w:t xml:space="preserve"> בעבר</w:t>
      </w:r>
      <w:r w:rsidRPr="00217334">
        <w:rPr>
          <w:rFonts w:ascii="David" w:eastAsia="Times New Roman" w:hAnsi="David" w:cs="David"/>
          <w:snapToGrid w:val="0"/>
          <w:sz w:val="28"/>
          <w:szCs w:val="28"/>
          <w:rtl/>
        </w:rPr>
        <w:t>) נדחו</w:t>
      </w:r>
      <w:r w:rsidR="00841816" w:rsidRPr="00217334">
        <w:rPr>
          <w:rFonts w:ascii="David" w:eastAsia="Times New Roman" w:hAnsi="David" w:cs="David"/>
          <w:snapToGrid w:val="0"/>
          <w:sz w:val="28"/>
          <w:szCs w:val="28"/>
          <w:rtl/>
        </w:rPr>
        <w:t>,</w:t>
      </w:r>
      <w:r w:rsidRPr="00217334">
        <w:rPr>
          <w:rFonts w:ascii="David" w:eastAsia="Times New Roman" w:hAnsi="David" w:cs="David"/>
          <w:snapToGrid w:val="0"/>
          <w:sz w:val="28"/>
          <w:szCs w:val="28"/>
          <w:rtl/>
        </w:rPr>
        <w:t xml:space="preserve"> בהיעדר רלוונטיות.</w:t>
      </w:r>
    </w:p>
    <w:p w14:paraId="5600BF7A" w14:textId="77777777" w:rsidR="002D7009" w:rsidRPr="00217334" w:rsidRDefault="002D7009" w:rsidP="006005A3">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 xml:space="preserve">לסיכום, נקבע כי לאור מהימנות הדברים שמסר המתלונן, והתימוכין החיצוניים השונים שנמצאו להם, יש לייחס לגרסתו משקל גבוה. עם זאת, כאמור לעיל, לאור מניע הנקם המבוסס </w:t>
      </w:r>
      <w:r w:rsidR="00841816" w:rsidRPr="00217334">
        <w:rPr>
          <w:rFonts w:ascii="David" w:eastAsia="Times New Roman" w:hAnsi="David" w:cs="David"/>
          <w:snapToGrid w:val="0"/>
          <w:sz w:val="28"/>
          <w:szCs w:val="28"/>
          <w:rtl/>
        </w:rPr>
        <w:t>הקיים ל</w:t>
      </w:r>
      <w:r w:rsidRPr="00217334">
        <w:rPr>
          <w:rFonts w:ascii="David" w:eastAsia="Times New Roman" w:hAnsi="David" w:cs="David"/>
          <w:snapToGrid w:val="0"/>
          <w:sz w:val="28"/>
          <w:szCs w:val="28"/>
          <w:rtl/>
        </w:rPr>
        <w:t xml:space="preserve">מתלונן, והזהירות המתבקשת בבחינת גרסתו, מצא בית הדין לסמוך עליה ממצאים רק ככל שנתמכה בראיות מהימנות </w:t>
      </w:r>
      <w:r w:rsidR="00D266F2" w:rsidRPr="00217334">
        <w:rPr>
          <w:rFonts w:ascii="David" w:eastAsia="Times New Roman" w:hAnsi="David" w:cs="David"/>
          <w:snapToGrid w:val="0"/>
          <w:sz w:val="28"/>
          <w:szCs w:val="28"/>
          <w:rtl/>
        </w:rPr>
        <w:t>נ</w:t>
      </w:r>
      <w:r w:rsidRPr="00217334">
        <w:rPr>
          <w:rFonts w:ascii="David" w:eastAsia="Times New Roman" w:hAnsi="David" w:cs="David"/>
          <w:snapToGrid w:val="0"/>
          <w:sz w:val="28"/>
          <w:szCs w:val="28"/>
          <w:rtl/>
        </w:rPr>
        <w:t>וספות המחזקות אותה.</w:t>
      </w:r>
    </w:p>
    <w:p w14:paraId="75BE9E08" w14:textId="77777777" w:rsidR="004D1134" w:rsidRPr="00217334" w:rsidRDefault="00705046" w:rsidP="006005A3">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 xml:space="preserve">אשר למערער, נקבע כי לבד מהכחשתו העקבית את אירועי הירי הנטענים, הלכה גרסתו והתפתחה, במטרה להרחיק עצמו מן המיוחס לו, </w:t>
      </w:r>
      <w:r w:rsidR="00A9245A" w:rsidRPr="00217334">
        <w:rPr>
          <w:rFonts w:ascii="David" w:eastAsia="Times New Roman" w:hAnsi="David" w:cs="David"/>
          <w:snapToGrid w:val="0"/>
          <w:sz w:val="28"/>
          <w:szCs w:val="28"/>
          <w:rtl/>
        </w:rPr>
        <w:t xml:space="preserve">למשל ביחס </w:t>
      </w:r>
      <w:r w:rsidR="00565064" w:rsidRPr="00217334">
        <w:rPr>
          <w:rFonts w:ascii="David" w:eastAsia="Times New Roman" w:hAnsi="David" w:cs="David"/>
          <w:snapToGrid w:val="0"/>
          <w:sz w:val="28"/>
          <w:szCs w:val="28"/>
          <w:rtl/>
        </w:rPr>
        <w:t>ל</w:t>
      </w:r>
      <w:r w:rsidR="003B438D" w:rsidRPr="00217334">
        <w:rPr>
          <w:rFonts w:ascii="David" w:eastAsia="Times New Roman" w:hAnsi="David" w:cs="David"/>
          <w:snapToGrid w:val="0"/>
          <w:sz w:val="28"/>
          <w:szCs w:val="28"/>
          <w:rtl/>
        </w:rPr>
        <w:t>מודעותו ל</w:t>
      </w:r>
      <w:r w:rsidR="00565064" w:rsidRPr="00217334">
        <w:rPr>
          <w:rFonts w:ascii="David" w:eastAsia="Times New Roman" w:hAnsi="David" w:cs="David"/>
          <w:snapToGrid w:val="0"/>
          <w:sz w:val="28"/>
          <w:szCs w:val="28"/>
          <w:rtl/>
        </w:rPr>
        <w:t>ירי הנשמע בסרטון ולשאלה אם הוא ששוחח עם המתלונן</w:t>
      </w:r>
      <w:r w:rsidR="00C114B9" w:rsidRPr="00217334">
        <w:rPr>
          <w:rFonts w:ascii="David" w:eastAsia="Times New Roman" w:hAnsi="David" w:cs="David"/>
          <w:snapToGrid w:val="0"/>
          <w:sz w:val="28"/>
          <w:szCs w:val="28"/>
          <w:rtl/>
        </w:rPr>
        <w:t xml:space="preserve"> המתועד שם</w:t>
      </w:r>
      <w:r w:rsidR="00565064" w:rsidRPr="00217334">
        <w:rPr>
          <w:rFonts w:ascii="David" w:eastAsia="Times New Roman" w:hAnsi="David" w:cs="David"/>
          <w:snapToGrid w:val="0"/>
          <w:sz w:val="28"/>
          <w:szCs w:val="28"/>
          <w:rtl/>
        </w:rPr>
        <w:t xml:space="preserve">. עוד צוינו </w:t>
      </w:r>
      <w:r w:rsidR="00300087" w:rsidRPr="00217334">
        <w:rPr>
          <w:rFonts w:ascii="David" w:eastAsia="Times New Roman" w:hAnsi="David" w:cs="David"/>
          <w:snapToGrid w:val="0"/>
          <w:sz w:val="28"/>
          <w:szCs w:val="28"/>
          <w:rtl/>
        </w:rPr>
        <w:t xml:space="preserve">שתיקתו לפרקים בחקירה, </w:t>
      </w:r>
      <w:r w:rsidR="00565064" w:rsidRPr="00217334">
        <w:rPr>
          <w:rFonts w:ascii="David" w:eastAsia="Times New Roman" w:hAnsi="David" w:cs="David"/>
          <w:snapToGrid w:val="0"/>
          <w:sz w:val="28"/>
          <w:szCs w:val="28"/>
          <w:rtl/>
        </w:rPr>
        <w:t>ה</w:t>
      </w:r>
      <w:r w:rsidRPr="00217334">
        <w:rPr>
          <w:rFonts w:ascii="David" w:eastAsia="Times New Roman" w:hAnsi="David" w:cs="David"/>
          <w:snapToGrid w:val="0"/>
          <w:sz w:val="28"/>
          <w:szCs w:val="28"/>
          <w:rtl/>
        </w:rPr>
        <w:t xml:space="preserve">הסברים </w:t>
      </w:r>
      <w:r w:rsidR="00565064" w:rsidRPr="00217334">
        <w:rPr>
          <w:rFonts w:ascii="David" w:eastAsia="Times New Roman" w:hAnsi="David" w:cs="David"/>
          <w:snapToGrid w:val="0"/>
          <w:sz w:val="28"/>
          <w:szCs w:val="28"/>
          <w:rtl/>
        </w:rPr>
        <w:t>ה</w:t>
      </w:r>
      <w:r w:rsidRPr="00217334">
        <w:rPr>
          <w:rFonts w:ascii="David" w:eastAsia="Times New Roman" w:hAnsi="David" w:cs="David"/>
          <w:snapToGrid w:val="0"/>
          <w:sz w:val="28"/>
          <w:szCs w:val="28"/>
          <w:rtl/>
        </w:rPr>
        <w:t xml:space="preserve">תמוהים </w:t>
      </w:r>
      <w:r w:rsidR="00565064" w:rsidRPr="00217334">
        <w:rPr>
          <w:rFonts w:ascii="David" w:eastAsia="Times New Roman" w:hAnsi="David" w:cs="David"/>
          <w:snapToGrid w:val="0"/>
          <w:sz w:val="28"/>
          <w:szCs w:val="28"/>
          <w:rtl/>
        </w:rPr>
        <w:t xml:space="preserve">שמסר </w:t>
      </w:r>
      <w:r w:rsidRPr="00217334">
        <w:rPr>
          <w:rFonts w:ascii="David" w:eastAsia="Times New Roman" w:hAnsi="David" w:cs="David"/>
          <w:snapToGrid w:val="0"/>
          <w:sz w:val="28"/>
          <w:szCs w:val="28"/>
          <w:rtl/>
        </w:rPr>
        <w:t>לתכתובות הוואטסאפ הנזכרות לעיל</w:t>
      </w:r>
      <w:r w:rsidR="0046498B" w:rsidRPr="00217334">
        <w:rPr>
          <w:rFonts w:ascii="David" w:eastAsia="Times New Roman" w:hAnsi="David" w:cs="David"/>
          <w:snapToGrid w:val="0"/>
          <w:sz w:val="28"/>
          <w:szCs w:val="28"/>
          <w:rtl/>
        </w:rPr>
        <w:t xml:space="preserve"> וההתפתחות בגרסתו ביחס לתגובות שנקט כלפי חיילים שלא עטו ציוד מגן</w:t>
      </w:r>
      <w:r w:rsidR="00894D6D" w:rsidRPr="00217334">
        <w:rPr>
          <w:rFonts w:ascii="David" w:eastAsia="Times New Roman" w:hAnsi="David" w:cs="David"/>
          <w:snapToGrid w:val="0"/>
          <w:sz w:val="28"/>
          <w:szCs w:val="28"/>
          <w:rtl/>
        </w:rPr>
        <w:t xml:space="preserve"> - הסברים וגרסה העומדים בסתירה אף אל מול </w:t>
      </w:r>
      <w:r w:rsidRPr="00217334">
        <w:rPr>
          <w:rFonts w:ascii="David" w:eastAsia="Times New Roman" w:hAnsi="David" w:cs="David"/>
          <w:snapToGrid w:val="0"/>
          <w:sz w:val="28"/>
          <w:szCs w:val="28"/>
          <w:rtl/>
        </w:rPr>
        <w:t xml:space="preserve">עדויותיהם של חלק מעדי ההגנה </w:t>
      </w:r>
      <w:r w:rsidR="00894D6D" w:rsidRPr="00217334">
        <w:rPr>
          <w:rFonts w:ascii="David" w:eastAsia="Times New Roman" w:hAnsi="David" w:cs="David"/>
          <w:snapToGrid w:val="0"/>
          <w:sz w:val="28"/>
          <w:szCs w:val="28"/>
          <w:rtl/>
        </w:rPr>
        <w:t>מטעמו</w:t>
      </w:r>
      <w:r w:rsidR="002E776F" w:rsidRPr="00217334">
        <w:rPr>
          <w:rFonts w:ascii="David" w:eastAsia="Times New Roman" w:hAnsi="David" w:cs="David"/>
          <w:snapToGrid w:val="0"/>
          <w:sz w:val="28"/>
          <w:szCs w:val="28"/>
          <w:rtl/>
        </w:rPr>
        <w:t>, גם אם אינם עולים כדי "שקרי נאשם", המשמשים סיוע לראיות נגדו</w:t>
      </w:r>
      <w:r w:rsidR="00EB6415" w:rsidRPr="00217334">
        <w:rPr>
          <w:rFonts w:ascii="David" w:eastAsia="Times New Roman" w:hAnsi="David" w:cs="David"/>
          <w:snapToGrid w:val="0"/>
          <w:sz w:val="28"/>
          <w:szCs w:val="28"/>
          <w:rtl/>
        </w:rPr>
        <w:t>.</w:t>
      </w:r>
      <w:r w:rsidR="00F1044E" w:rsidRPr="00217334">
        <w:rPr>
          <w:rFonts w:ascii="David" w:eastAsia="Times New Roman" w:hAnsi="David" w:cs="David"/>
          <w:snapToGrid w:val="0"/>
          <w:sz w:val="28"/>
          <w:szCs w:val="28"/>
          <w:rtl/>
        </w:rPr>
        <w:t xml:space="preserve"> </w:t>
      </w:r>
      <w:r w:rsidR="002E776F" w:rsidRPr="00217334">
        <w:rPr>
          <w:rFonts w:ascii="David" w:eastAsia="Times New Roman" w:hAnsi="David" w:cs="David"/>
          <w:snapToGrid w:val="0"/>
          <w:sz w:val="28"/>
          <w:szCs w:val="28"/>
          <w:rtl/>
        </w:rPr>
        <w:t>הוער</w:t>
      </w:r>
      <w:r w:rsidR="00880EF4">
        <w:rPr>
          <w:rFonts w:ascii="David" w:eastAsia="Times New Roman" w:hAnsi="David" w:cs="David" w:hint="cs"/>
          <w:snapToGrid w:val="0"/>
          <w:sz w:val="28"/>
          <w:szCs w:val="28"/>
          <w:rtl/>
        </w:rPr>
        <w:t xml:space="preserve"> גם</w:t>
      </w:r>
      <w:r w:rsidR="002E776F" w:rsidRPr="00217334">
        <w:rPr>
          <w:rFonts w:ascii="David" w:eastAsia="Times New Roman" w:hAnsi="David" w:cs="David"/>
          <w:snapToGrid w:val="0"/>
          <w:sz w:val="28"/>
          <w:szCs w:val="28"/>
          <w:rtl/>
        </w:rPr>
        <w:t xml:space="preserve">, כי </w:t>
      </w:r>
      <w:r w:rsidR="00F1044E" w:rsidRPr="00217334">
        <w:rPr>
          <w:rFonts w:ascii="David" w:eastAsia="Times New Roman" w:hAnsi="David" w:cs="David"/>
          <w:snapToGrid w:val="0"/>
          <w:sz w:val="28"/>
          <w:szCs w:val="28"/>
          <w:rtl/>
        </w:rPr>
        <w:t>עדי הגנה פוטנציאליים נוספים בעניינים אלה לא זומנו לעדות, על המשמעות הראייתית הנודעת לכך</w:t>
      </w:r>
      <w:r w:rsidR="003C2F1C" w:rsidRPr="00217334">
        <w:rPr>
          <w:rFonts w:ascii="David" w:eastAsia="Times New Roman" w:hAnsi="David" w:cs="David"/>
          <w:snapToGrid w:val="0"/>
          <w:sz w:val="28"/>
          <w:szCs w:val="28"/>
          <w:rtl/>
        </w:rPr>
        <w:t xml:space="preserve"> לחובת המערער</w:t>
      </w:r>
      <w:r w:rsidRPr="00217334">
        <w:rPr>
          <w:rFonts w:ascii="David" w:eastAsia="Times New Roman" w:hAnsi="David" w:cs="David"/>
          <w:snapToGrid w:val="0"/>
          <w:sz w:val="28"/>
          <w:szCs w:val="28"/>
          <w:rtl/>
        </w:rPr>
        <w:t xml:space="preserve">. לאור האמור, נקבע כי לא ניתן להעניק משקל לדבריו, </w:t>
      </w:r>
      <w:r w:rsidR="00E4788D" w:rsidRPr="00217334">
        <w:rPr>
          <w:rFonts w:ascii="David" w:eastAsia="Times New Roman" w:hAnsi="David" w:cs="David"/>
          <w:snapToGrid w:val="0"/>
          <w:sz w:val="28"/>
          <w:szCs w:val="28"/>
          <w:rtl/>
        </w:rPr>
        <w:t>ולא ניתן לתת אמון בגרסתו ביחס לאירועים המיוחסים לו.</w:t>
      </w:r>
    </w:p>
    <w:p w14:paraId="2CC19CA2" w14:textId="77777777" w:rsidR="00074CFF" w:rsidRPr="00217334" w:rsidRDefault="00093A41" w:rsidP="00CE244C">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 xml:space="preserve">אשר לעדי ההגנה הרלוונטיים: לטענת המתלונן, </w:t>
      </w:r>
      <w:r w:rsidRPr="00217334">
        <w:rPr>
          <w:rFonts w:ascii="David" w:eastAsia="Times New Roman" w:hAnsi="David" w:cs="David"/>
          <w:b/>
          <w:bCs/>
          <w:snapToGrid w:val="0"/>
          <w:sz w:val="28"/>
          <w:szCs w:val="28"/>
          <w:rtl/>
        </w:rPr>
        <w:t>רס"ל (מיל') גל</w:t>
      </w:r>
      <w:r w:rsidRPr="00217334">
        <w:rPr>
          <w:rFonts w:ascii="David" w:eastAsia="Times New Roman" w:hAnsi="David" w:cs="David"/>
          <w:snapToGrid w:val="0"/>
          <w:sz w:val="28"/>
          <w:szCs w:val="28"/>
          <w:rtl/>
        </w:rPr>
        <w:t xml:space="preserve"> נכח </w:t>
      </w:r>
      <w:r w:rsidRPr="00217334">
        <w:rPr>
          <w:rFonts w:ascii="David" w:eastAsia="Times New Roman" w:hAnsi="David" w:cs="David"/>
          <w:b/>
          <w:bCs/>
          <w:snapToGrid w:val="0"/>
          <w:sz w:val="28"/>
          <w:szCs w:val="28"/>
          <w:rtl/>
        </w:rPr>
        <w:t>באירוע הירי הראשון</w:t>
      </w:r>
      <w:r w:rsidRPr="00217334">
        <w:rPr>
          <w:rFonts w:ascii="David" w:eastAsia="Times New Roman" w:hAnsi="David" w:cs="David"/>
          <w:snapToGrid w:val="0"/>
          <w:sz w:val="28"/>
          <w:szCs w:val="28"/>
          <w:rtl/>
        </w:rPr>
        <w:t xml:space="preserve"> לעברו, </w:t>
      </w:r>
      <w:r w:rsidR="00EB6415" w:rsidRPr="00217334">
        <w:rPr>
          <w:rFonts w:ascii="David" w:eastAsia="Times New Roman" w:hAnsi="David" w:cs="David"/>
          <w:snapToGrid w:val="0"/>
          <w:sz w:val="28"/>
          <w:szCs w:val="28"/>
          <w:rtl/>
        </w:rPr>
        <w:t xml:space="preserve">שהתרחש </w:t>
      </w:r>
      <w:r w:rsidR="00CE244C" w:rsidRPr="00217334">
        <w:rPr>
          <w:rFonts w:ascii="David" w:eastAsia="Times New Roman" w:hAnsi="David" w:cs="David"/>
          <w:snapToGrid w:val="0"/>
          <w:sz w:val="28"/>
          <w:szCs w:val="28"/>
          <w:rtl/>
        </w:rPr>
        <w:t xml:space="preserve">במגנן, </w:t>
      </w:r>
      <w:r w:rsidRPr="00217334">
        <w:rPr>
          <w:rFonts w:ascii="David" w:eastAsia="Times New Roman" w:hAnsi="David" w:cs="David"/>
          <w:snapToGrid w:val="0"/>
          <w:sz w:val="28"/>
          <w:szCs w:val="28"/>
          <w:rtl/>
        </w:rPr>
        <w:t xml:space="preserve">ואף סיפר לו </w:t>
      </w:r>
      <w:r w:rsidR="00843400" w:rsidRPr="00217334">
        <w:rPr>
          <w:rFonts w:ascii="David" w:eastAsia="Times New Roman" w:hAnsi="David" w:cs="David"/>
          <w:snapToGrid w:val="0"/>
          <w:sz w:val="28"/>
          <w:szCs w:val="28"/>
          <w:rtl/>
        </w:rPr>
        <w:t xml:space="preserve">כאמור </w:t>
      </w:r>
      <w:r w:rsidRPr="00217334">
        <w:rPr>
          <w:rFonts w:ascii="David" w:eastAsia="Times New Roman" w:hAnsi="David" w:cs="David"/>
          <w:snapToGrid w:val="0"/>
          <w:sz w:val="28"/>
          <w:szCs w:val="28"/>
          <w:rtl/>
        </w:rPr>
        <w:t xml:space="preserve">לאחר </w:t>
      </w:r>
      <w:r w:rsidR="00BA790B" w:rsidRPr="00217334">
        <w:rPr>
          <w:rFonts w:ascii="David" w:eastAsia="Times New Roman" w:hAnsi="David" w:cs="David"/>
          <w:snapToGrid w:val="0"/>
          <w:sz w:val="28"/>
          <w:szCs w:val="28"/>
          <w:rtl/>
        </w:rPr>
        <w:t xml:space="preserve">הירי </w:t>
      </w:r>
      <w:r w:rsidRPr="00217334">
        <w:rPr>
          <w:rFonts w:ascii="David" w:eastAsia="Times New Roman" w:hAnsi="David" w:cs="David"/>
          <w:snapToGrid w:val="0"/>
          <w:sz w:val="28"/>
          <w:szCs w:val="28"/>
          <w:rtl/>
        </w:rPr>
        <w:t>כי המערער ירה גם לעברו בהזדמנות קודמת. דברים אלה הוכחשו מכל וכל על ידי גל בעדותו, אך בית הדין התרשם מרצונו העז</w:t>
      </w:r>
      <w:r w:rsidR="009D17A5" w:rsidRPr="00217334">
        <w:rPr>
          <w:rFonts w:ascii="David" w:eastAsia="Times New Roman" w:hAnsi="David" w:cs="David"/>
          <w:snapToGrid w:val="0"/>
          <w:sz w:val="28"/>
          <w:szCs w:val="28"/>
          <w:rtl/>
        </w:rPr>
        <w:t xml:space="preserve"> של גל</w:t>
      </w:r>
      <w:r w:rsidRPr="00217334">
        <w:rPr>
          <w:rFonts w:ascii="David" w:eastAsia="Times New Roman" w:hAnsi="David" w:cs="David"/>
          <w:snapToGrid w:val="0"/>
          <w:sz w:val="28"/>
          <w:szCs w:val="28"/>
          <w:rtl/>
        </w:rPr>
        <w:t xml:space="preserve"> לסייע למערער, מפקדו - שהוא חב לו, כפי שהדגיש, את חייו. ההסברים </w:t>
      </w:r>
      <w:r w:rsidRPr="00217334">
        <w:rPr>
          <w:rFonts w:ascii="David" w:eastAsia="Times New Roman" w:hAnsi="David" w:cs="David"/>
          <w:snapToGrid w:val="0"/>
          <w:sz w:val="28"/>
          <w:szCs w:val="28"/>
          <w:rtl/>
        </w:rPr>
        <w:lastRenderedPageBreak/>
        <w:t xml:space="preserve">שמסר </w:t>
      </w:r>
      <w:r w:rsidR="002F4F21" w:rsidRPr="00217334">
        <w:rPr>
          <w:rFonts w:ascii="David" w:eastAsia="Times New Roman" w:hAnsi="David" w:cs="David"/>
          <w:snapToGrid w:val="0"/>
          <w:sz w:val="28"/>
          <w:szCs w:val="28"/>
          <w:rtl/>
        </w:rPr>
        <w:t xml:space="preserve">רס"ל (מיל') גל </w:t>
      </w:r>
      <w:r w:rsidRPr="00217334">
        <w:rPr>
          <w:rFonts w:ascii="David" w:eastAsia="Times New Roman" w:hAnsi="David" w:cs="David"/>
          <w:snapToGrid w:val="0"/>
          <w:sz w:val="28"/>
          <w:szCs w:val="28"/>
          <w:rtl/>
        </w:rPr>
        <w:t>ביחס לתכתובות הברורות</w:t>
      </w:r>
      <w:r w:rsidR="008913BD" w:rsidRPr="00217334">
        <w:rPr>
          <w:rFonts w:ascii="David" w:eastAsia="Times New Roman" w:hAnsi="David" w:cs="David"/>
          <w:snapToGrid w:val="0"/>
          <w:sz w:val="28"/>
          <w:szCs w:val="28"/>
          <w:rtl/>
        </w:rPr>
        <w:t>,</w:t>
      </w:r>
      <w:r w:rsidRPr="00217334">
        <w:rPr>
          <w:rFonts w:ascii="David" w:eastAsia="Times New Roman" w:hAnsi="David" w:cs="David"/>
          <w:snapToGrid w:val="0"/>
          <w:sz w:val="28"/>
          <w:szCs w:val="28"/>
          <w:rtl/>
        </w:rPr>
        <w:t xml:space="preserve"> שמהן ניתן אכן ללמוד על קיומו של אירוע ירי כלפיו, נמצאו תמוהים, מתפתחים ובלתי משכנעים, כך שנקבע כי לא ניתן להעניק משקל של ממש להכחשתו את אירועי הירי, בהיותה בלתי מהימנה. לעומת זאת, </w:t>
      </w:r>
      <w:r w:rsidR="002C40ED" w:rsidRPr="00217334">
        <w:rPr>
          <w:rFonts w:ascii="David" w:eastAsia="Times New Roman" w:hAnsi="David" w:cs="David"/>
          <w:b/>
          <w:bCs/>
          <w:snapToGrid w:val="0"/>
          <w:sz w:val="28"/>
          <w:szCs w:val="28"/>
          <w:rtl/>
        </w:rPr>
        <w:t>רס"ל</w:t>
      </w:r>
      <w:r w:rsidR="001875CD" w:rsidRPr="00217334">
        <w:rPr>
          <w:rFonts w:ascii="David" w:eastAsia="Times New Roman" w:hAnsi="David" w:cs="David"/>
          <w:b/>
          <w:bCs/>
          <w:snapToGrid w:val="0"/>
          <w:sz w:val="28"/>
          <w:szCs w:val="28"/>
          <w:rtl/>
        </w:rPr>
        <w:t xml:space="preserve"> </w:t>
      </w:r>
      <w:r w:rsidR="00F77A99" w:rsidRPr="00217334">
        <w:rPr>
          <w:rFonts w:ascii="David" w:eastAsia="Times New Roman" w:hAnsi="David" w:cs="David"/>
          <w:b/>
          <w:bCs/>
          <w:snapToGrid w:val="0"/>
          <w:sz w:val="28"/>
          <w:szCs w:val="28"/>
          <w:rtl/>
        </w:rPr>
        <w:t>(</w:t>
      </w:r>
      <w:r w:rsidR="001875CD" w:rsidRPr="00217334">
        <w:rPr>
          <w:rFonts w:ascii="David" w:eastAsia="Times New Roman" w:hAnsi="David" w:cs="David"/>
          <w:b/>
          <w:bCs/>
          <w:snapToGrid w:val="0"/>
          <w:sz w:val="28"/>
          <w:szCs w:val="28"/>
          <w:rtl/>
        </w:rPr>
        <w:t>מיל'</w:t>
      </w:r>
      <w:r w:rsidR="00F77A99" w:rsidRPr="00217334">
        <w:rPr>
          <w:rFonts w:ascii="David" w:eastAsia="Times New Roman" w:hAnsi="David" w:cs="David"/>
          <w:b/>
          <w:bCs/>
          <w:snapToGrid w:val="0"/>
          <w:sz w:val="28"/>
          <w:szCs w:val="28"/>
          <w:rtl/>
        </w:rPr>
        <w:t>)</w:t>
      </w:r>
      <w:r w:rsidR="001875CD" w:rsidRPr="00217334">
        <w:rPr>
          <w:rFonts w:ascii="David" w:eastAsia="Times New Roman" w:hAnsi="David" w:cs="David"/>
          <w:b/>
          <w:bCs/>
          <w:snapToGrid w:val="0"/>
          <w:sz w:val="28"/>
          <w:szCs w:val="28"/>
          <w:rtl/>
        </w:rPr>
        <w:t xml:space="preserve"> ג'לאל</w:t>
      </w:r>
      <w:r w:rsidR="00BD282C" w:rsidRPr="00217334">
        <w:rPr>
          <w:rFonts w:ascii="David" w:eastAsia="Times New Roman" w:hAnsi="David" w:cs="David"/>
          <w:snapToGrid w:val="0"/>
          <w:sz w:val="28"/>
          <w:szCs w:val="28"/>
          <w:rtl/>
        </w:rPr>
        <w:t xml:space="preserve"> </w:t>
      </w:r>
      <w:r w:rsidR="001875CD" w:rsidRPr="00217334">
        <w:rPr>
          <w:rFonts w:ascii="David" w:eastAsia="Times New Roman" w:hAnsi="David" w:cs="David"/>
          <w:snapToGrid w:val="0"/>
          <w:sz w:val="28"/>
          <w:szCs w:val="28"/>
          <w:rtl/>
        </w:rPr>
        <w:t xml:space="preserve">עורר את אמונו של בית הדין, בהכחישו את דבריו של המתלונן כי היה </w:t>
      </w:r>
      <w:r w:rsidR="00CE244C" w:rsidRPr="00217334">
        <w:rPr>
          <w:rFonts w:ascii="David" w:eastAsia="Times New Roman" w:hAnsi="David" w:cs="David"/>
          <w:snapToGrid w:val="0"/>
          <w:sz w:val="28"/>
          <w:szCs w:val="28"/>
          <w:rtl/>
        </w:rPr>
        <w:t xml:space="preserve">גם הוא </w:t>
      </w:r>
      <w:r w:rsidR="001875CD" w:rsidRPr="00217334">
        <w:rPr>
          <w:rFonts w:ascii="David" w:eastAsia="Times New Roman" w:hAnsi="David" w:cs="David"/>
          <w:snapToGrid w:val="0"/>
          <w:sz w:val="28"/>
          <w:szCs w:val="28"/>
          <w:rtl/>
        </w:rPr>
        <w:t xml:space="preserve">עד לאירוע הירי </w:t>
      </w:r>
      <w:r w:rsidR="008913BD" w:rsidRPr="00217334">
        <w:rPr>
          <w:rFonts w:ascii="David" w:eastAsia="Times New Roman" w:hAnsi="David" w:cs="David"/>
          <w:snapToGrid w:val="0"/>
          <w:sz w:val="28"/>
          <w:szCs w:val="28"/>
          <w:rtl/>
        </w:rPr>
        <w:t xml:space="preserve">הראשון </w:t>
      </w:r>
      <w:r w:rsidR="001875CD" w:rsidRPr="00217334">
        <w:rPr>
          <w:rFonts w:ascii="David" w:eastAsia="Times New Roman" w:hAnsi="David" w:cs="David"/>
          <w:snapToGrid w:val="0"/>
          <w:sz w:val="28"/>
          <w:szCs w:val="28"/>
          <w:rtl/>
        </w:rPr>
        <w:t>כלפיו, הגם שלא שלל אפשרות כי לאור גודל המגנן ואופיו הרועש</w:t>
      </w:r>
      <w:r w:rsidR="008913BD" w:rsidRPr="00217334">
        <w:rPr>
          <w:rFonts w:ascii="David" w:eastAsia="Times New Roman" w:hAnsi="David" w:cs="David"/>
          <w:snapToGrid w:val="0"/>
          <w:sz w:val="28"/>
          <w:szCs w:val="28"/>
          <w:rtl/>
        </w:rPr>
        <w:t xml:space="preserve"> של המקום</w:t>
      </w:r>
      <w:r w:rsidR="001875CD" w:rsidRPr="00217334">
        <w:rPr>
          <w:rFonts w:ascii="David" w:eastAsia="Times New Roman" w:hAnsi="David" w:cs="David"/>
          <w:snapToGrid w:val="0"/>
          <w:sz w:val="28"/>
          <w:szCs w:val="28"/>
          <w:rtl/>
        </w:rPr>
        <w:t xml:space="preserve">, בוצע ירי מבלי ששם לב לדבר. </w:t>
      </w:r>
      <w:r w:rsidR="00CE244C" w:rsidRPr="00217334">
        <w:rPr>
          <w:rFonts w:ascii="David" w:eastAsia="Times New Roman" w:hAnsi="David" w:cs="David"/>
          <w:snapToGrid w:val="0"/>
          <w:sz w:val="28"/>
          <w:szCs w:val="28"/>
          <w:rtl/>
        </w:rPr>
        <w:t xml:space="preserve">עד נוסף, </w:t>
      </w:r>
      <w:r w:rsidR="002C40ED" w:rsidRPr="00217334">
        <w:rPr>
          <w:rFonts w:ascii="David" w:eastAsia="Times New Roman" w:hAnsi="David" w:cs="David"/>
          <w:b/>
          <w:bCs/>
          <w:snapToGrid w:val="0"/>
          <w:sz w:val="28"/>
          <w:szCs w:val="28"/>
          <w:rtl/>
        </w:rPr>
        <w:t>רס"ל</w:t>
      </w:r>
      <w:r w:rsidR="00CE244C" w:rsidRPr="00217334">
        <w:rPr>
          <w:rFonts w:ascii="David" w:eastAsia="Times New Roman" w:hAnsi="David" w:cs="David"/>
          <w:b/>
          <w:bCs/>
          <w:snapToGrid w:val="0"/>
          <w:sz w:val="28"/>
          <w:szCs w:val="28"/>
          <w:rtl/>
        </w:rPr>
        <w:t xml:space="preserve"> (מיל') מיכאל</w:t>
      </w:r>
      <w:r w:rsidR="00CE244C" w:rsidRPr="00217334">
        <w:rPr>
          <w:rFonts w:ascii="David" w:eastAsia="Times New Roman" w:hAnsi="David" w:cs="David"/>
          <w:snapToGrid w:val="0"/>
          <w:sz w:val="28"/>
          <w:szCs w:val="28"/>
          <w:rtl/>
        </w:rPr>
        <w:t xml:space="preserve">, הכחיש אף הוא את דברי המתלונן כי היה עד ראיה לאירוע הירי </w:t>
      </w:r>
      <w:r w:rsidR="002132FF" w:rsidRPr="00217334">
        <w:rPr>
          <w:rFonts w:ascii="David" w:eastAsia="Times New Roman" w:hAnsi="David" w:cs="David"/>
          <w:snapToGrid w:val="0"/>
          <w:sz w:val="28"/>
          <w:szCs w:val="28"/>
          <w:rtl/>
        </w:rPr>
        <w:t xml:space="preserve">האמור, </w:t>
      </w:r>
      <w:r w:rsidR="00CE244C" w:rsidRPr="00217334">
        <w:rPr>
          <w:rFonts w:ascii="David" w:eastAsia="Times New Roman" w:hAnsi="David" w:cs="David"/>
          <w:snapToGrid w:val="0"/>
          <w:sz w:val="28"/>
          <w:szCs w:val="28"/>
          <w:rtl/>
        </w:rPr>
        <w:t xml:space="preserve">ובית הדין התרשם כי פירט את הידוע לו לפי מיטב זכרונו, באופן שחיזק את מהימנותו הכללית. </w:t>
      </w:r>
      <w:r w:rsidR="00BF7D07" w:rsidRPr="00217334">
        <w:rPr>
          <w:rFonts w:ascii="David" w:eastAsia="Times New Roman" w:hAnsi="David" w:cs="David"/>
          <w:snapToGrid w:val="0"/>
          <w:sz w:val="28"/>
          <w:szCs w:val="28"/>
          <w:rtl/>
        </w:rPr>
        <w:t xml:space="preserve">אשר </w:t>
      </w:r>
      <w:r w:rsidR="00CD30A2" w:rsidRPr="00217334">
        <w:rPr>
          <w:rFonts w:ascii="David" w:eastAsia="Times New Roman" w:hAnsi="David" w:cs="David"/>
          <w:b/>
          <w:bCs/>
          <w:snapToGrid w:val="0"/>
          <w:sz w:val="28"/>
          <w:szCs w:val="28"/>
          <w:rtl/>
        </w:rPr>
        <w:t>ל</w:t>
      </w:r>
      <w:r w:rsidR="00CE244C" w:rsidRPr="00217334">
        <w:rPr>
          <w:rFonts w:ascii="David" w:eastAsia="Times New Roman" w:hAnsi="David" w:cs="David"/>
          <w:b/>
          <w:bCs/>
          <w:snapToGrid w:val="0"/>
          <w:sz w:val="28"/>
          <w:szCs w:val="28"/>
          <w:rtl/>
        </w:rPr>
        <w:t>אירוע הירי השני</w:t>
      </w:r>
      <w:r w:rsidR="00BF7D07" w:rsidRPr="00217334">
        <w:rPr>
          <w:rFonts w:ascii="David" w:eastAsia="Times New Roman" w:hAnsi="David" w:cs="David"/>
          <w:snapToGrid w:val="0"/>
          <w:sz w:val="28"/>
          <w:szCs w:val="28"/>
          <w:rtl/>
        </w:rPr>
        <w:t xml:space="preserve">, הרי שעדותו של </w:t>
      </w:r>
      <w:r w:rsidR="002C40ED" w:rsidRPr="00217334">
        <w:rPr>
          <w:rFonts w:ascii="David" w:eastAsia="Times New Roman" w:hAnsi="David" w:cs="David"/>
          <w:b/>
          <w:bCs/>
          <w:snapToGrid w:val="0"/>
          <w:sz w:val="28"/>
          <w:szCs w:val="28"/>
          <w:rtl/>
        </w:rPr>
        <w:t>רס"ר</w:t>
      </w:r>
      <w:r w:rsidR="00BF7D07" w:rsidRPr="00217334">
        <w:rPr>
          <w:rFonts w:ascii="David" w:eastAsia="Times New Roman" w:hAnsi="David" w:cs="David"/>
          <w:b/>
          <w:bCs/>
          <w:snapToGrid w:val="0"/>
          <w:sz w:val="28"/>
          <w:szCs w:val="28"/>
          <w:rtl/>
        </w:rPr>
        <w:t xml:space="preserve"> </w:t>
      </w:r>
      <w:r w:rsidR="00F77A99" w:rsidRPr="00217334">
        <w:rPr>
          <w:rFonts w:ascii="David" w:eastAsia="Times New Roman" w:hAnsi="David" w:cs="David"/>
          <w:b/>
          <w:bCs/>
          <w:snapToGrid w:val="0"/>
          <w:sz w:val="28"/>
          <w:szCs w:val="28"/>
          <w:rtl/>
        </w:rPr>
        <w:t>(</w:t>
      </w:r>
      <w:r w:rsidR="00BF7D07" w:rsidRPr="00217334">
        <w:rPr>
          <w:rFonts w:ascii="David" w:eastAsia="Times New Roman" w:hAnsi="David" w:cs="David"/>
          <w:b/>
          <w:bCs/>
          <w:snapToGrid w:val="0"/>
          <w:sz w:val="28"/>
          <w:szCs w:val="28"/>
          <w:rtl/>
        </w:rPr>
        <w:t>מיל'</w:t>
      </w:r>
      <w:r w:rsidR="00F77A99" w:rsidRPr="00217334">
        <w:rPr>
          <w:rFonts w:ascii="David" w:eastAsia="Times New Roman" w:hAnsi="David" w:cs="David"/>
          <w:b/>
          <w:bCs/>
          <w:snapToGrid w:val="0"/>
          <w:sz w:val="28"/>
          <w:szCs w:val="28"/>
          <w:rtl/>
        </w:rPr>
        <w:t>)</w:t>
      </w:r>
      <w:r w:rsidR="00BF7D07" w:rsidRPr="00217334">
        <w:rPr>
          <w:rFonts w:ascii="David" w:eastAsia="Times New Roman" w:hAnsi="David" w:cs="David"/>
          <w:snapToGrid w:val="0"/>
          <w:sz w:val="28"/>
          <w:szCs w:val="28"/>
          <w:rtl/>
        </w:rPr>
        <w:t xml:space="preserve"> </w:t>
      </w:r>
      <w:r w:rsidR="00BF7D07" w:rsidRPr="00217334">
        <w:rPr>
          <w:rFonts w:ascii="David" w:eastAsia="Times New Roman" w:hAnsi="David" w:cs="David"/>
          <w:b/>
          <w:bCs/>
          <w:snapToGrid w:val="0"/>
          <w:sz w:val="28"/>
          <w:szCs w:val="28"/>
          <w:rtl/>
        </w:rPr>
        <w:t>אפרים</w:t>
      </w:r>
      <w:r w:rsidR="00BF7D07" w:rsidRPr="00217334">
        <w:rPr>
          <w:rFonts w:ascii="David" w:eastAsia="Times New Roman" w:hAnsi="David" w:cs="David"/>
          <w:snapToGrid w:val="0"/>
          <w:sz w:val="28"/>
          <w:szCs w:val="28"/>
          <w:rtl/>
        </w:rPr>
        <w:t xml:space="preserve">, שהכחיש את דברי המתלונן כי היה עד לאירוע זה, וכי ניהל עימו שיח בעקבות הירי (אף שאפרים לא פסל אפשרות כי שוחח </w:t>
      </w:r>
      <w:r w:rsidR="00040C9A" w:rsidRPr="00217334">
        <w:rPr>
          <w:rFonts w:ascii="David" w:eastAsia="Times New Roman" w:hAnsi="David" w:cs="David"/>
          <w:snapToGrid w:val="0"/>
          <w:sz w:val="28"/>
          <w:szCs w:val="28"/>
          <w:rtl/>
        </w:rPr>
        <w:t xml:space="preserve">עם המתלונן </w:t>
      </w:r>
      <w:r w:rsidR="00BF7D07" w:rsidRPr="00217334">
        <w:rPr>
          <w:rFonts w:ascii="David" w:eastAsia="Times New Roman" w:hAnsi="David" w:cs="David"/>
          <w:snapToGrid w:val="0"/>
          <w:sz w:val="28"/>
          <w:szCs w:val="28"/>
          <w:rtl/>
        </w:rPr>
        <w:t>על החשיבות שב</w:t>
      </w:r>
      <w:r w:rsidR="00CD30A2" w:rsidRPr="00217334">
        <w:rPr>
          <w:rFonts w:ascii="David" w:eastAsia="Times New Roman" w:hAnsi="David" w:cs="David"/>
          <w:snapToGrid w:val="0"/>
          <w:sz w:val="28"/>
          <w:szCs w:val="28"/>
          <w:rtl/>
        </w:rPr>
        <w:t xml:space="preserve">לבישת </w:t>
      </w:r>
      <w:r w:rsidR="00BF7D07" w:rsidRPr="00217334">
        <w:rPr>
          <w:rFonts w:ascii="David" w:eastAsia="Times New Roman" w:hAnsi="David" w:cs="David"/>
          <w:snapToGrid w:val="0"/>
          <w:sz w:val="28"/>
          <w:szCs w:val="28"/>
          <w:rtl/>
        </w:rPr>
        <w:t xml:space="preserve">ציוד </w:t>
      </w:r>
      <w:r w:rsidR="00CD30A2" w:rsidRPr="00217334">
        <w:rPr>
          <w:rFonts w:ascii="David" w:eastAsia="Times New Roman" w:hAnsi="David" w:cs="David"/>
          <w:snapToGrid w:val="0"/>
          <w:sz w:val="28"/>
          <w:szCs w:val="28"/>
          <w:rtl/>
        </w:rPr>
        <w:t>ה</w:t>
      </w:r>
      <w:r w:rsidR="00BF7D07" w:rsidRPr="00217334">
        <w:rPr>
          <w:rFonts w:ascii="David" w:eastAsia="Times New Roman" w:hAnsi="David" w:cs="David"/>
          <w:snapToGrid w:val="0"/>
          <w:sz w:val="28"/>
          <w:szCs w:val="28"/>
          <w:rtl/>
        </w:rPr>
        <w:t>מגן</w:t>
      </w:r>
      <w:r w:rsidR="00CD30A2" w:rsidRPr="00217334">
        <w:rPr>
          <w:rFonts w:ascii="David" w:eastAsia="Times New Roman" w:hAnsi="David" w:cs="David"/>
          <w:snapToGrid w:val="0"/>
          <w:sz w:val="28"/>
          <w:szCs w:val="28"/>
          <w:rtl/>
        </w:rPr>
        <w:t>,</w:t>
      </w:r>
      <w:r w:rsidR="00BF7D07" w:rsidRPr="00217334">
        <w:rPr>
          <w:rFonts w:ascii="David" w:eastAsia="Times New Roman" w:hAnsi="David" w:cs="David"/>
          <w:snapToGrid w:val="0"/>
          <w:sz w:val="28"/>
          <w:szCs w:val="28"/>
          <w:rtl/>
        </w:rPr>
        <w:t xml:space="preserve"> באופן כללי) - נמצאה יציבה, קוהרנטית ומהימנה. </w:t>
      </w:r>
      <w:r w:rsidR="00675FD2" w:rsidRPr="00217334">
        <w:rPr>
          <w:rFonts w:ascii="David" w:eastAsia="Times New Roman" w:hAnsi="David" w:cs="David"/>
          <w:snapToGrid w:val="0"/>
          <w:sz w:val="28"/>
          <w:szCs w:val="28"/>
          <w:rtl/>
        </w:rPr>
        <w:t xml:space="preserve">נקבע כי אף </w:t>
      </w:r>
      <w:r w:rsidR="00BF7D07" w:rsidRPr="00217334">
        <w:rPr>
          <w:rFonts w:ascii="David" w:eastAsia="Times New Roman" w:hAnsi="David" w:cs="David"/>
          <w:snapToGrid w:val="0"/>
          <w:sz w:val="28"/>
          <w:szCs w:val="28"/>
          <w:rtl/>
        </w:rPr>
        <w:t xml:space="preserve">שניכר היה כי העד חפץ ביקרו של המערער, </w:t>
      </w:r>
      <w:r w:rsidR="00675FD2" w:rsidRPr="00217334">
        <w:rPr>
          <w:rFonts w:ascii="David" w:eastAsia="Times New Roman" w:hAnsi="David" w:cs="David"/>
          <w:snapToGrid w:val="0"/>
          <w:sz w:val="28"/>
          <w:szCs w:val="28"/>
          <w:rtl/>
        </w:rPr>
        <w:t>הרי ש</w:t>
      </w:r>
      <w:r w:rsidR="00BF7D07" w:rsidRPr="00217334">
        <w:rPr>
          <w:rFonts w:ascii="David" w:eastAsia="Times New Roman" w:hAnsi="David" w:cs="David"/>
          <w:snapToGrid w:val="0"/>
          <w:sz w:val="28"/>
          <w:szCs w:val="28"/>
          <w:rtl/>
        </w:rPr>
        <w:t>ניסה לדייק בדבריו, ולפרט על שאירע על פי מיטב זכרונו, מבלי לאשר</w:t>
      </w:r>
      <w:r w:rsidR="00675FD2" w:rsidRPr="00217334">
        <w:rPr>
          <w:rFonts w:ascii="David" w:eastAsia="Times New Roman" w:hAnsi="David" w:cs="David"/>
          <w:snapToGrid w:val="0"/>
          <w:sz w:val="28"/>
          <w:szCs w:val="28"/>
          <w:rtl/>
        </w:rPr>
        <w:t>, מן הצד השני,</w:t>
      </w:r>
      <w:r w:rsidR="00BF7D07" w:rsidRPr="00217334">
        <w:rPr>
          <w:rFonts w:ascii="David" w:eastAsia="Times New Roman" w:hAnsi="David" w:cs="David"/>
          <w:snapToGrid w:val="0"/>
          <w:sz w:val="28"/>
          <w:szCs w:val="28"/>
          <w:rtl/>
        </w:rPr>
        <w:t xml:space="preserve"> את גרסתו המתפתחת של המערער, כפי שהוצגה לו בעדותו.</w:t>
      </w:r>
    </w:p>
    <w:p w14:paraId="1AA2B2EB" w14:textId="77777777" w:rsidR="00074CFF" w:rsidRPr="00217334" w:rsidRDefault="00074CFF" w:rsidP="00CC2FA6">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לאור ממצאי המהימנות דלעיל, מצא בית הדין לערוך אבחנה בין אירוע הירי המתועד בסרטון</w:t>
      </w:r>
      <w:r w:rsidR="004964F1" w:rsidRPr="00217334">
        <w:rPr>
          <w:rFonts w:ascii="David" w:eastAsia="Times New Roman" w:hAnsi="David" w:cs="David"/>
          <w:snapToGrid w:val="0"/>
          <w:sz w:val="28"/>
          <w:szCs w:val="28"/>
          <w:rtl/>
        </w:rPr>
        <w:t xml:space="preserve"> (פרט האישום השלישי)</w:t>
      </w:r>
      <w:r w:rsidRPr="00217334">
        <w:rPr>
          <w:rFonts w:ascii="David" w:eastAsia="Times New Roman" w:hAnsi="David" w:cs="David"/>
          <w:snapToGrid w:val="0"/>
          <w:sz w:val="28"/>
          <w:szCs w:val="28"/>
          <w:rtl/>
        </w:rPr>
        <w:t xml:space="preserve"> לבין שני אירועי הירי הנוספים</w:t>
      </w:r>
      <w:r w:rsidR="001F41DE" w:rsidRPr="00217334">
        <w:rPr>
          <w:rFonts w:ascii="David" w:eastAsia="Times New Roman" w:hAnsi="David" w:cs="David"/>
          <w:snapToGrid w:val="0"/>
          <w:sz w:val="28"/>
          <w:szCs w:val="28"/>
          <w:rtl/>
        </w:rPr>
        <w:t>,</w:t>
      </w:r>
      <w:r w:rsidRPr="00217334">
        <w:rPr>
          <w:rFonts w:ascii="David" w:eastAsia="Times New Roman" w:hAnsi="David" w:cs="David"/>
          <w:snapToGrid w:val="0"/>
          <w:sz w:val="28"/>
          <w:szCs w:val="28"/>
          <w:rtl/>
        </w:rPr>
        <w:t xml:space="preserve"> </w:t>
      </w:r>
      <w:r w:rsidR="004964F1" w:rsidRPr="00217334">
        <w:rPr>
          <w:rFonts w:ascii="David" w:eastAsia="Times New Roman" w:hAnsi="David" w:cs="David"/>
          <w:snapToGrid w:val="0"/>
          <w:sz w:val="28"/>
          <w:szCs w:val="28"/>
          <w:rtl/>
        </w:rPr>
        <w:t>המתוארים בפרטי האישום הראשון והשני</w:t>
      </w:r>
      <w:r w:rsidRPr="00217334">
        <w:rPr>
          <w:rFonts w:ascii="David" w:eastAsia="Times New Roman" w:hAnsi="David" w:cs="David"/>
          <w:snapToGrid w:val="0"/>
          <w:sz w:val="28"/>
          <w:szCs w:val="28"/>
          <w:rtl/>
        </w:rPr>
        <w:t xml:space="preserve">. </w:t>
      </w:r>
      <w:r w:rsidR="003D1639" w:rsidRPr="00217334">
        <w:rPr>
          <w:rFonts w:ascii="David" w:eastAsia="Times New Roman" w:hAnsi="David" w:cs="David"/>
          <w:snapToGrid w:val="0"/>
          <w:sz w:val="28"/>
          <w:szCs w:val="28"/>
          <w:rtl/>
        </w:rPr>
        <w:t xml:space="preserve">נקבע, כי </w:t>
      </w:r>
      <w:r w:rsidRPr="00217334">
        <w:rPr>
          <w:rFonts w:ascii="David" w:eastAsia="Times New Roman" w:hAnsi="David" w:cs="David"/>
          <w:snapToGrid w:val="0"/>
          <w:sz w:val="28"/>
          <w:szCs w:val="28"/>
          <w:rtl/>
        </w:rPr>
        <w:t>הסרטון</w:t>
      </w:r>
      <w:r w:rsidR="003D1639" w:rsidRPr="00217334">
        <w:rPr>
          <w:rFonts w:ascii="David" w:eastAsia="Times New Roman" w:hAnsi="David" w:cs="David"/>
          <w:snapToGrid w:val="0"/>
          <w:sz w:val="28"/>
          <w:szCs w:val="28"/>
          <w:rtl/>
        </w:rPr>
        <w:t>, וההתכתבות שנלוותה לשליחתו ל</w:t>
      </w:r>
      <w:r w:rsidRPr="00217334">
        <w:rPr>
          <w:rFonts w:ascii="David" w:eastAsia="Times New Roman" w:hAnsi="David" w:cs="David"/>
          <w:snapToGrid w:val="0"/>
          <w:sz w:val="28"/>
          <w:szCs w:val="28"/>
          <w:rtl/>
        </w:rPr>
        <w:t>קבוצת הוואטסאפ היחידתית</w:t>
      </w:r>
      <w:r w:rsidR="003D1639" w:rsidRPr="00217334">
        <w:rPr>
          <w:rFonts w:ascii="David" w:eastAsia="Times New Roman" w:hAnsi="David" w:cs="David"/>
          <w:snapToGrid w:val="0"/>
          <w:sz w:val="28"/>
          <w:szCs w:val="28"/>
          <w:rtl/>
        </w:rPr>
        <w:t xml:space="preserve">, </w:t>
      </w:r>
      <w:r w:rsidR="00581DAE" w:rsidRPr="00217334">
        <w:rPr>
          <w:rFonts w:ascii="David" w:eastAsia="Times New Roman" w:hAnsi="David" w:cs="David"/>
          <w:snapToGrid w:val="0"/>
          <w:sz w:val="28"/>
          <w:szCs w:val="28"/>
          <w:rtl/>
        </w:rPr>
        <w:t>עדותו של סמ"ר (מיל') ירין בדבר זהותו של היורה בסיטואציה שתועדה שם ו</w:t>
      </w:r>
      <w:r w:rsidRPr="00217334">
        <w:rPr>
          <w:rFonts w:ascii="David" w:eastAsia="Times New Roman" w:hAnsi="David" w:cs="David"/>
          <w:snapToGrid w:val="0"/>
          <w:sz w:val="28"/>
          <w:szCs w:val="28"/>
          <w:rtl/>
        </w:rPr>
        <w:t xml:space="preserve">ההתכתבות </w:t>
      </w:r>
      <w:r w:rsidR="00581DAE" w:rsidRPr="00217334">
        <w:rPr>
          <w:rFonts w:ascii="David" w:eastAsia="Times New Roman" w:hAnsi="David" w:cs="David"/>
          <w:snapToGrid w:val="0"/>
          <w:sz w:val="28"/>
          <w:szCs w:val="28"/>
          <w:rtl/>
        </w:rPr>
        <w:t xml:space="preserve">המאוחרת יותר </w:t>
      </w:r>
      <w:r w:rsidRPr="00217334">
        <w:rPr>
          <w:rFonts w:ascii="David" w:eastAsia="Times New Roman" w:hAnsi="David" w:cs="David"/>
          <w:snapToGrid w:val="0"/>
          <w:sz w:val="28"/>
          <w:szCs w:val="28"/>
          <w:rtl/>
        </w:rPr>
        <w:t>בין המערער למתלונן, שבה כתב המערער כי הלה "בזבז" לו "תחמושת"</w:t>
      </w:r>
      <w:r w:rsidR="00581DAE" w:rsidRPr="00217334">
        <w:rPr>
          <w:rFonts w:ascii="David" w:eastAsia="Times New Roman" w:hAnsi="David" w:cs="David"/>
          <w:snapToGrid w:val="0"/>
          <w:sz w:val="28"/>
          <w:szCs w:val="28"/>
          <w:rtl/>
        </w:rPr>
        <w:t xml:space="preserve"> - מספקים חיזוקים חיצוניים למכביר לגרסתו המהימנה של המתלונן בדבר אירוע הירי </w:t>
      </w:r>
      <w:r w:rsidR="0079510F" w:rsidRPr="00217334">
        <w:rPr>
          <w:rFonts w:ascii="David" w:eastAsia="Times New Roman" w:hAnsi="David" w:cs="David"/>
          <w:snapToGrid w:val="0"/>
          <w:sz w:val="28"/>
          <w:szCs w:val="28"/>
          <w:rtl/>
        </w:rPr>
        <w:t xml:space="preserve">השלישי </w:t>
      </w:r>
      <w:r w:rsidR="00581DAE" w:rsidRPr="00217334">
        <w:rPr>
          <w:rFonts w:ascii="David" w:eastAsia="Times New Roman" w:hAnsi="David" w:cs="David"/>
          <w:snapToGrid w:val="0"/>
          <w:sz w:val="28"/>
          <w:szCs w:val="28"/>
          <w:rtl/>
        </w:rPr>
        <w:t>כלפיו</w:t>
      </w:r>
      <w:r w:rsidR="0079510F" w:rsidRPr="00217334">
        <w:rPr>
          <w:rFonts w:ascii="David" w:eastAsia="Times New Roman" w:hAnsi="David" w:cs="David"/>
          <w:snapToGrid w:val="0"/>
          <w:sz w:val="28"/>
          <w:szCs w:val="28"/>
          <w:rtl/>
        </w:rPr>
        <w:t>,</w:t>
      </w:r>
      <w:r w:rsidR="00581DAE" w:rsidRPr="00217334">
        <w:rPr>
          <w:rFonts w:ascii="David" w:eastAsia="Times New Roman" w:hAnsi="David" w:cs="David"/>
          <w:snapToGrid w:val="0"/>
          <w:sz w:val="28"/>
          <w:szCs w:val="28"/>
          <w:rtl/>
        </w:rPr>
        <w:t xml:space="preserve"> מחודש דצמבר 2023, כך שאירוע זה הוכח מעבר לספק סביר.</w:t>
      </w:r>
      <w:r w:rsidR="00285C51" w:rsidRPr="00217334">
        <w:rPr>
          <w:rFonts w:ascii="David" w:eastAsia="Times New Roman" w:hAnsi="David" w:cs="David"/>
          <w:snapToGrid w:val="0"/>
          <w:sz w:val="28"/>
          <w:szCs w:val="28"/>
          <w:rtl/>
        </w:rPr>
        <w:t xml:space="preserve"> לעומת זאת, אף שעדותו של המתלונן, גם ביחס לשני אירועי הירי הנוספים</w:t>
      </w:r>
      <w:r w:rsidR="0079510F" w:rsidRPr="00217334">
        <w:rPr>
          <w:rFonts w:ascii="David" w:eastAsia="Times New Roman" w:hAnsi="David" w:cs="David"/>
          <w:snapToGrid w:val="0"/>
          <w:sz w:val="28"/>
          <w:szCs w:val="28"/>
          <w:rtl/>
        </w:rPr>
        <w:t xml:space="preserve">, </w:t>
      </w:r>
      <w:r w:rsidR="00285C51" w:rsidRPr="00217334">
        <w:rPr>
          <w:rFonts w:ascii="David" w:eastAsia="Times New Roman" w:hAnsi="David" w:cs="David"/>
          <w:snapToGrid w:val="0"/>
          <w:sz w:val="28"/>
          <w:szCs w:val="28"/>
          <w:rtl/>
        </w:rPr>
        <w:t xml:space="preserve">מחודש נובמבר 2023, נמצאה מהימנה - הרי שלא זו בלבד כי לדברים לא נמצאו כל תימוכין חיצוניים, אלא שנותר ספק ביחס להתרחשותם, לאור הכחשת הדברים </w:t>
      </w:r>
      <w:r w:rsidR="00A10153" w:rsidRPr="00217334">
        <w:rPr>
          <w:rFonts w:ascii="David" w:eastAsia="Times New Roman" w:hAnsi="David" w:cs="David"/>
          <w:snapToGrid w:val="0"/>
          <w:sz w:val="28"/>
          <w:szCs w:val="28"/>
          <w:rtl/>
        </w:rPr>
        <w:t xml:space="preserve">בידי </w:t>
      </w:r>
      <w:r w:rsidR="00586E77" w:rsidRPr="00217334">
        <w:rPr>
          <w:rFonts w:ascii="David" w:eastAsia="Times New Roman" w:hAnsi="David" w:cs="David"/>
          <w:snapToGrid w:val="0"/>
          <w:sz w:val="28"/>
          <w:szCs w:val="28"/>
          <w:rtl/>
        </w:rPr>
        <w:t xml:space="preserve">כל </w:t>
      </w:r>
      <w:r w:rsidR="00A10153" w:rsidRPr="00217334">
        <w:rPr>
          <w:rFonts w:ascii="David" w:eastAsia="Times New Roman" w:hAnsi="David" w:cs="David"/>
          <w:snapToGrid w:val="0"/>
          <w:sz w:val="28"/>
          <w:szCs w:val="28"/>
          <w:rtl/>
        </w:rPr>
        <w:t>העדים</w:t>
      </w:r>
      <w:r w:rsidR="00285C51" w:rsidRPr="00217334">
        <w:rPr>
          <w:rFonts w:ascii="David" w:eastAsia="Times New Roman" w:hAnsi="David" w:cs="David"/>
          <w:snapToGrid w:val="0"/>
          <w:sz w:val="28"/>
          <w:szCs w:val="28"/>
          <w:rtl/>
        </w:rPr>
        <w:t>, שאת שמותיהם מסר המתלונן</w:t>
      </w:r>
      <w:r w:rsidR="00A10153" w:rsidRPr="00217334">
        <w:rPr>
          <w:rFonts w:ascii="David" w:eastAsia="Times New Roman" w:hAnsi="David" w:cs="David"/>
          <w:snapToGrid w:val="0"/>
          <w:sz w:val="28"/>
          <w:szCs w:val="28"/>
          <w:rtl/>
        </w:rPr>
        <w:t xml:space="preserve"> </w:t>
      </w:r>
      <w:r w:rsidR="00ED07BF">
        <w:rPr>
          <w:rFonts w:ascii="David" w:eastAsia="Times New Roman" w:hAnsi="David" w:cs="David" w:hint="cs"/>
          <w:snapToGrid w:val="0"/>
          <w:sz w:val="28"/>
          <w:szCs w:val="28"/>
          <w:rtl/>
        </w:rPr>
        <w:t>ב</w:t>
      </w:r>
      <w:r w:rsidR="0030101C">
        <w:rPr>
          <w:rFonts w:ascii="David" w:eastAsia="Times New Roman" w:hAnsi="David" w:cs="David" w:hint="cs"/>
          <w:snapToGrid w:val="0"/>
          <w:sz w:val="28"/>
          <w:szCs w:val="28"/>
          <w:rtl/>
        </w:rPr>
        <w:t xml:space="preserve">עדותו </w:t>
      </w:r>
      <w:r w:rsidR="00A10153" w:rsidRPr="00217334">
        <w:rPr>
          <w:rFonts w:ascii="David" w:eastAsia="Times New Roman" w:hAnsi="David" w:cs="David"/>
          <w:snapToGrid w:val="0"/>
          <w:sz w:val="28"/>
          <w:szCs w:val="28"/>
          <w:rtl/>
        </w:rPr>
        <w:t>כמי שהבחינו בירי</w:t>
      </w:r>
      <w:r w:rsidR="00586E77" w:rsidRPr="00217334">
        <w:rPr>
          <w:rFonts w:ascii="David" w:eastAsia="Times New Roman" w:hAnsi="David" w:cs="David"/>
          <w:snapToGrid w:val="0"/>
          <w:sz w:val="28"/>
          <w:szCs w:val="28"/>
          <w:rtl/>
        </w:rPr>
        <w:t>, בשני האירועים</w:t>
      </w:r>
      <w:r w:rsidR="00A10153" w:rsidRPr="00217334">
        <w:rPr>
          <w:rFonts w:ascii="David" w:eastAsia="Times New Roman" w:hAnsi="David" w:cs="David"/>
          <w:snapToGrid w:val="0"/>
          <w:sz w:val="28"/>
          <w:szCs w:val="28"/>
          <w:rtl/>
        </w:rPr>
        <w:t xml:space="preserve"> - ואף אלה שעדותם נמצאה מהימנה (מיכאל, </w:t>
      </w:r>
      <w:r w:rsidR="00E15869" w:rsidRPr="00217334">
        <w:rPr>
          <w:rFonts w:ascii="David" w:eastAsia="Times New Roman" w:hAnsi="David" w:cs="David"/>
          <w:snapToGrid w:val="0"/>
          <w:sz w:val="28"/>
          <w:szCs w:val="28"/>
          <w:rtl/>
        </w:rPr>
        <w:t>ג'לאל ואפרים, כמפורט לעיל)</w:t>
      </w:r>
      <w:r w:rsidR="00A10153" w:rsidRPr="00217334">
        <w:rPr>
          <w:rFonts w:ascii="David" w:eastAsia="Times New Roman" w:hAnsi="David" w:cs="David"/>
          <w:snapToGrid w:val="0"/>
          <w:sz w:val="28"/>
          <w:szCs w:val="28"/>
          <w:rtl/>
        </w:rPr>
        <w:t xml:space="preserve">. </w:t>
      </w:r>
      <w:r w:rsidR="006B7060" w:rsidRPr="00217334">
        <w:rPr>
          <w:rFonts w:ascii="David" w:eastAsia="Times New Roman" w:hAnsi="David" w:cs="David"/>
          <w:snapToGrid w:val="0"/>
          <w:sz w:val="28"/>
          <w:szCs w:val="28"/>
          <w:rtl/>
        </w:rPr>
        <w:t>נקבע, כי עדויות אלה</w:t>
      </w:r>
      <w:r w:rsidR="00A1629D" w:rsidRPr="00217334">
        <w:rPr>
          <w:rFonts w:ascii="David" w:eastAsia="Times New Roman" w:hAnsi="David" w:cs="David"/>
          <w:snapToGrid w:val="0"/>
          <w:sz w:val="28"/>
          <w:szCs w:val="28"/>
          <w:rtl/>
        </w:rPr>
        <w:t>, בהצטברותן,</w:t>
      </w:r>
      <w:r w:rsidR="006B7060" w:rsidRPr="00217334">
        <w:rPr>
          <w:rFonts w:ascii="David" w:eastAsia="Times New Roman" w:hAnsi="David" w:cs="David"/>
          <w:snapToGrid w:val="0"/>
          <w:sz w:val="28"/>
          <w:szCs w:val="28"/>
          <w:rtl/>
        </w:rPr>
        <w:t xml:space="preserve"> פוגמות במשקל עדותו של המתלונן, ואינן מאפשרות לקבוע, ברף ההוכחה הדרוש להרשעה במשפט הפלילי</w:t>
      </w:r>
      <w:r w:rsidR="00CE219F" w:rsidRPr="00217334">
        <w:rPr>
          <w:rFonts w:ascii="David" w:eastAsia="Times New Roman" w:hAnsi="David" w:cs="David"/>
          <w:snapToGrid w:val="0"/>
          <w:sz w:val="28"/>
          <w:szCs w:val="28"/>
          <w:rtl/>
        </w:rPr>
        <w:t xml:space="preserve"> (להבדיל ממאזן הסתברויות בלבד</w:t>
      </w:r>
      <w:r w:rsidR="003214EB" w:rsidRPr="00217334">
        <w:rPr>
          <w:rFonts w:ascii="David" w:eastAsia="Times New Roman" w:hAnsi="David" w:cs="David"/>
          <w:snapToGrid w:val="0"/>
          <w:sz w:val="28"/>
          <w:szCs w:val="28"/>
          <w:rtl/>
        </w:rPr>
        <w:t>, ועל אף החשד הכבד הרובץ לפתחו של המערער</w:t>
      </w:r>
      <w:r w:rsidR="00CE219F" w:rsidRPr="00217334">
        <w:rPr>
          <w:rFonts w:ascii="David" w:eastAsia="Times New Roman" w:hAnsi="David" w:cs="David"/>
          <w:snapToGrid w:val="0"/>
          <w:sz w:val="28"/>
          <w:szCs w:val="28"/>
          <w:rtl/>
        </w:rPr>
        <w:t>)</w:t>
      </w:r>
      <w:r w:rsidR="006B7060" w:rsidRPr="00217334">
        <w:rPr>
          <w:rFonts w:ascii="David" w:eastAsia="Times New Roman" w:hAnsi="David" w:cs="David"/>
          <w:snapToGrid w:val="0"/>
          <w:sz w:val="28"/>
          <w:szCs w:val="28"/>
          <w:rtl/>
        </w:rPr>
        <w:t>, כי אירועים אלה אכן התרחשו</w:t>
      </w:r>
      <w:r w:rsidR="00724452" w:rsidRPr="00217334">
        <w:rPr>
          <w:rFonts w:ascii="David" w:eastAsia="Times New Roman" w:hAnsi="David" w:cs="David"/>
          <w:snapToGrid w:val="0"/>
          <w:sz w:val="28"/>
          <w:szCs w:val="28"/>
          <w:rtl/>
        </w:rPr>
        <w:t xml:space="preserve">, או כי הוכחו </w:t>
      </w:r>
      <w:r w:rsidR="001F41DE" w:rsidRPr="00217334">
        <w:rPr>
          <w:rFonts w:ascii="David" w:eastAsia="Times New Roman" w:hAnsi="David" w:cs="David"/>
          <w:snapToGrid w:val="0"/>
          <w:sz w:val="28"/>
          <w:szCs w:val="28"/>
          <w:rtl/>
        </w:rPr>
        <w:t xml:space="preserve">בשל </w:t>
      </w:r>
      <w:r w:rsidR="00724452" w:rsidRPr="00217334">
        <w:rPr>
          <w:rFonts w:ascii="David" w:eastAsia="Times New Roman" w:hAnsi="David" w:cs="David"/>
          <w:snapToGrid w:val="0"/>
          <w:sz w:val="28"/>
          <w:szCs w:val="28"/>
          <w:rtl/>
        </w:rPr>
        <w:t>"שיטת ביצוע"</w:t>
      </w:r>
      <w:r w:rsidR="00374CBF" w:rsidRPr="00217334">
        <w:rPr>
          <w:rFonts w:ascii="David" w:eastAsia="Times New Roman" w:hAnsi="David" w:cs="David"/>
          <w:snapToGrid w:val="0"/>
          <w:sz w:val="28"/>
          <w:szCs w:val="28"/>
          <w:rtl/>
        </w:rPr>
        <w:t xml:space="preserve">, </w:t>
      </w:r>
      <w:r w:rsidR="001F41DE" w:rsidRPr="00217334">
        <w:rPr>
          <w:rFonts w:ascii="David" w:eastAsia="Times New Roman" w:hAnsi="David" w:cs="David"/>
          <w:snapToGrid w:val="0"/>
          <w:sz w:val="28"/>
          <w:szCs w:val="28"/>
          <w:rtl/>
        </w:rPr>
        <w:t>הנלמדת מ</w:t>
      </w:r>
      <w:r w:rsidR="00374CBF" w:rsidRPr="00217334">
        <w:rPr>
          <w:rFonts w:ascii="David" w:eastAsia="Times New Roman" w:hAnsi="David" w:cs="David"/>
          <w:snapToGrid w:val="0"/>
          <w:sz w:val="28"/>
          <w:szCs w:val="28"/>
          <w:rtl/>
        </w:rPr>
        <w:t xml:space="preserve">הוכחתו של </w:t>
      </w:r>
      <w:r w:rsidR="00724452" w:rsidRPr="00217334">
        <w:rPr>
          <w:rFonts w:ascii="David" w:eastAsia="Times New Roman" w:hAnsi="David" w:cs="David"/>
          <w:snapToGrid w:val="0"/>
          <w:sz w:val="28"/>
          <w:szCs w:val="28"/>
          <w:rtl/>
        </w:rPr>
        <w:t xml:space="preserve">אירוע </w:t>
      </w:r>
      <w:r w:rsidR="00374CBF" w:rsidRPr="00217334">
        <w:rPr>
          <w:rFonts w:ascii="David" w:eastAsia="Times New Roman" w:hAnsi="David" w:cs="David"/>
          <w:snapToGrid w:val="0"/>
          <w:sz w:val="28"/>
          <w:szCs w:val="28"/>
          <w:rtl/>
        </w:rPr>
        <w:t>הירי השלישי</w:t>
      </w:r>
      <w:r w:rsidR="006B7060" w:rsidRPr="00217334">
        <w:rPr>
          <w:rFonts w:ascii="David" w:eastAsia="Times New Roman" w:hAnsi="David" w:cs="David"/>
          <w:snapToGrid w:val="0"/>
          <w:sz w:val="28"/>
          <w:szCs w:val="28"/>
          <w:rtl/>
        </w:rPr>
        <w:t>.</w:t>
      </w:r>
      <w:r w:rsidR="00586E77" w:rsidRPr="00217334">
        <w:rPr>
          <w:rFonts w:ascii="David" w:hAnsi="David" w:cs="David"/>
          <w:sz w:val="28"/>
          <w:szCs w:val="28"/>
          <w:rtl/>
        </w:rPr>
        <w:t xml:space="preserve"> </w:t>
      </w:r>
    </w:p>
    <w:p w14:paraId="6EB6A075" w14:textId="77777777" w:rsidR="008C5DF9" w:rsidRPr="00217334" w:rsidRDefault="001A506C" w:rsidP="00ED146D">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napToGrid w:val="0"/>
          <w:sz w:val="28"/>
          <w:szCs w:val="28"/>
          <w:rtl/>
        </w:rPr>
        <w:t xml:space="preserve">הממצאים העובדתיים שנקבעו, אפוא, היו כי במהלך חודש דצמבר 2023, </w:t>
      </w:r>
      <w:r w:rsidR="00ED07BF">
        <w:rPr>
          <w:rFonts w:ascii="David" w:eastAsia="Times New Roman" w:hAnsi="David" w:cs="David" w:hint="cs"/>
          <w:snapToGrid w:val="0"/>
          <w:sz w:val="28"/>
          <w:szCs w:val="28"/>
          <w:rtl/>
        </w:rPr>
        <w:t xml:space="preserve">ברצועת עזה, </w:t>
      </w:r>
      <w:r w:rsidRPr="00217334">
        <w:rPr>
          <w:rFonts w:ascii="David" w:eastAsia="Times New Roman" w:hAnsi="David" w:cs="David"/>
          <w:snapToGrid w:val="0"/>
          <w:sz w:val="28"/>
          <w:szCs w:val="28"/>
          <w:rtl/>
        </w:rPr>
        <w:t xml:space="preserve">לאחר שהבחין במתלונן יוצא מן הדחפור ההנדסי בלא לעטות ציוד מגן, ובהיותו על דחפור הנדסי אחר, פנה המערער לסמ"ר (מיל') ירין וביקש ממנו לצלם את המתרחש. לאחר מכן, ובעוד המתלונן ניצב על הקרקע, בסמוך לדחפור שבו היה המערער, נטל המערער את נשקו, כשהמחסנית בתוכו, דרך את הנשק, לחץ </w:t>
      </w:r>
      <w:r w:rsidR="00EA2F42" w:rsidRPr="00217334">
        <w:rPr>
          <w:rFonts w:ascii="David" w:eastAsia="Times New Roman" w:hAnsi="David" w:cs="David"/>
          <w:snapToGrid w:val="0"/>
          <w:sz w:val="28"/>
          <w:szCs w:val="28"/>
          <w:rtl/>
        </w:rPr>
        <w:t>על</w:t>
      </w:r>
      <w:r w:rsidRPr="00217334">
        <w:rPr>
          <w:rFonts w:ascii="David" w:eastAsia="Times New Roman" w:hAnsi="David" w:cs="David"/>
          <w:snapToGrid w:val="0"/>
          <w:sz w:val="28"/>
          <w:szCs w:val="28"/>
          <w:rtl/>
        </w:rPr>
        <w:t xml:space="preserve"> ההדק וירה כדור שפגע בקרקע, במרחק קצר </w:t>
      </w:r>
      <w:r w:rsidRPr="00217334">
        <w:rPr>
          <w:rFonts w:ascii="David" w:eastAsia="Times New Roman" w:hAnsi="David" w:cs="David"/>
          <w:snapToGrid w:val="0"/>
          <w:sz w:val="28"/>
          <w:szCs w:val="28"/>
          <w:rtl/>
        </w:rPr>
        <w:lastRenderedPageBreak/>
        <w:t>מאחורי המתלונן. בסמוך לאחר הירי, צעק המערער לעבר המתלונן לעטות עליו ציוד מגן. לאור ממצאים אלה, נקבע כי מעשיו של המערער מקיימים את יסודות העבירה של שימוש בלתי חוקי בנשק, משאין לקבל עמדה המתירה למפקד לעשות שימוש בנשקו כאמצעי לאכיפת משמעת בקרב פקודיו</w:t>
      </w:r>
      <w:r w:rsidR="008C5DF9" w:rsidRPr="00217334">
        <w:rPr>
          <w:rFonts w:ascii="David" w:eastAsia="Times New Roman" w:hAnsi="David" w:cs="David"/>
          <w:snapToGrid w:val="0"/>
          <w:sz w:val="28"/>
          <w:szCs w:val="28"/>
          <w:rtl/>
        </w:rPr>
        <w:t xml:space="preserve"> </w:t>
      </w:r>
      <w:r w:rsidR="008C5DF9" w:rsidRPr="00217334">
        <w:rPr>
          <w:rFonts w:ascii="David" w:eastAsia="Times New Roman" w:hAnsi="David" w:cs="David"/>
          <w:sz w:val="28"/>
          <w:szCs w:val="28"/>
          <w:rtl/>
        </w:rPr>
        <w:t xml:space="preserve">(ע/95/80 </w:t>
      </w:r>
      <w:r w:rsidR="008C5DF9" w:rsidRPr="00217334">
        <w:rPr>
          <w:rFonts w:ascii="David" w:eastAsia="Times New Roman" w:hAnsi="David" w:cs="David"/>
          <w:b/>
          <w:bCs/>
          <w:sz w:val="28"/>
          <w:szCs w:val="28"/>
          <w:rtl/>
        </w:rPr>
        <w:t>סמל עלי נ' התובע הצבאי הראשי</w:t>
      </w:r>
      <w:r w:rsidR="008C5DF9" w:rsidRPr="00217334">
        <w:rPr>
          <w:rFonts w:ascii="David" w:eastAsia="Times New Roman" w:hAnsi="David" w:cs="David"/>
          <w:sz w:val="28"/>
          <w:szCs w:val="28"/>
          <w:rtl/>
        </w:rPr>
        <w:t xml:space="preserve"> (1980)). </w:t>
      </w:r>
    </w:p>
    <w:p w14:paraId="6F36A675" w14:textId="77777777" w:rsidR="001A506C" w:rsidRPr="00217334" w:rsidRDefault="00287232" w:rsidP="00CE244C">
      <w:pPr>
        <w:numPr>
          <w:ilvl w:val="0"/>
          <w:numId w:val="1"/>
        </w:numPr>
        <w:tabs>
          <w:tab w:val="left" w:pos="226"/>
        </w:tabs>
        <w:spacing w:after="0" w:line="360" w:lineRule="auto"/>
        <w:contextualSpacing/>
        <w:jc w:val="both"/>
        <w:rPr>
          <w:rFonts w:ascii="David" w:eastAsia="Times New Roman" w:hAnsi="David" w:cs="David"/>
          <w:snapToGrid w:val="0"/>
          <w:sz w:val="28"/>
          <w:szCs w:val="28"/>
        </w:rPr>
      </w:pPr>
      <w:r w:rsidRPr="00217334">
        <w:rPr>
          <w:rFonts w:ascii="David" w:eastAsia="Times New Roman" w:hAnsi="David" w:cs="David"/>
          <w:snapToGrid w:val="0"/>
          <w:sz w:val="28"/>
          <w:szCs w:val="28"/>
          <w:rtl/>
        </w:rPr>
        <w:t xml:space="preserve">משכך, הורשע </w:t>
      </w:r>
      <w:r w:rsidR="002C0ECF" w:rsidRPr="00217334">
        <w:rPr>
          <w:rFonts w:ascii="David" w:eastAsia="Times New Roman" w:hAnsi="David" w:cs="David"/>
          <w:snapToGrid w:val="0"/>
          <w:sz w:val="28"/>
          <w:szCs w:val="28"/>
          <w:rtl/>
        </w:rPr>
        <w:t xml:space="preserve">כאמור </w:t>
      </w:r>
      <w:r w:rsidRPr="00217334">
        <w:rPr>
          <w:rFonts w:ascii="David" w:eastAsia="Times New Roman" w:hAnsi="David" w:cs="David"/>
          <w:snapToGrid w:val="0"/>
          <w:sz w:val="28"/>
          <w:szCs w:val="28"/>
          <w:rtl/>
        </w:rPr>
        <w:t>המערער בעבירה המיוחסת לו בפרט האישום השלישי, ובעבירה נגזרת של התנהגות שאינה הולמת, וזוכה, מחמת הספק, מפרטי האישום הראשון והשני.</w:t>
      </w:r>
    </w:p>
    <w:p w14:paraId="1E9CBD62" w14:textId="77777777" w:rsidR="001A6892" w:rsidRPr="00525BB5" w:rsidRDefault="001A6892" w:rsidP="001A6892">
      <w:pPr>
        <w:tabs>
          <w:tab w:val="left" w:pos="226"/>
        </w:tabs>
        <w:spacing w:after="0" w:line="360" w:lineRule="auto"/>
        <w:contextualSpacing/>
        <w:jc w:val="both"/>
        <w:rPr>
          <w:rFonts w:ascii="David" w:eastAsia="Times New Roman" w:hAnsi="David" w:cs="David"/>
          <w:snapToGrid w:val="0"/>
          <w:sz w:val="28"/>
          <w:szCs w:val="28"/>
          <w:rtl/>
        </w:rPr>
      </w:pPr>
    </w:p>
    <w:p w14:paraId="7E1A1B36" w14:textId="77777777" w:rsidR="007446FA" w:rsidRPr="00217334" w:rsidRDefault="007446FA" w:rsidP="007446FA">
      <w:pPr>
        <w:tabs>
          <w:tab w:val="left" w:pos="368"/>
        </w:tabs>
        <w:spacing w:after="0" w:line="360" w:lineRule="auto"/>
        <w:contextualSpacing/>
        <w:jc w:val="both"/>
        <w:rPr>
          <w:rFonts w:ascii="David" w:eastAsia="Times New Roman" w:hAnsi="David" w:cs="David"/>
          <w:b/>
          <w:bCs/>
          <w:sz w:val="28"/>
          <w:szCs w:val="28"/>
          <w:u w:val="single"/>
          <w:rtl/>
        </w:rPr>
      </w:pPr>
      <w:r w:rsidRPr="00217334">
        <w:rPr>
          <w:rFonts w:ascii="David" w:eastAsia="Times New Roman" w:hAnsi="David" w:cs="David"/>
          <w:b/>
          <w:bCs/>
          <w:sz w:val="28"/>
          <w:szCs w:val="28"/>
          <w:u w:val="single"/>
          <w:rtl/>
        </w:rPr>
        <w:t xml:space="preserve">ערעור התביעה על הכרעת הדין </w:t>
      </w:r>
    </w:p>
    <w:p w14:paraId="4A92D2D0" w14:textId="77777777" w:rsidR="00FE42A8" w:rsidRPr="00217334" w:rsidRDefault="009C7B44" w:rsidP="00C81435">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התביעה</w:t>
      </w:r>
      <w:r w:rsidR="00C81435" w:rsidRPr="00217334">
        <w:rPr>
          <w:rFonts w:ascii="David" w:eastAsia="Times New Roman" w:hAnsi="David" w:cs="David"/>
          <w:sz w:val="28"/>
          <w:szCs w:val="28"/>
          <w:rtl/>
        </w:rPr>
        <w:t xml:space="preserve"> לא חלקה על קביעות המהימנות בפסק דינו של בית הדין קמא, אך</w:t>
      </w:r>
      <w:r w:rsidRPr="00217334">
        <w:rPr>
          <w:rFonts w:ascii="David" w:eastAsia="Times New Roman" w:hAnsi="David" w:cs="David"/>
          <w:sz w:val="28"/>
          <w:szCs w:val="28"/>
          <w:rtl/>
        </w:rPr>
        <w:t xml:space="preserve"> ביקשה להתערב במסקנות המשפטיות </w:t>
      </w:r>
      <w:r w:rsidR="00C81435" w:rsidRPr="00217334">
        <w:rPr>
          <w:rFonts w:ascii="David" w:eastAsia="Times New Roman" w:hAnsi="David" w:cs="David"/>
          <w:sz w:val="28"/>
          <w:szCs w:val="28"/>
          <w:rtl/>
        </w:rPr>
        <w:t>שאליהן הגיע</w:t>
      </w:r>
      <w:r w:rsidRPr="00217334">
        <w:rPr>
          <w:rFonts w:ascii="David" w:eastAsia="Times New Roman" w:hAnsi="David" w:cs="David"/>
          <w:sz w:val="28"/>
          <w:szCs w:val="28"/>
          <w:rtl/>
        </w:rPr>
        <w:t>.</w:t>
      </w:r>
      <w:r w:rsidR="00622716" w:rsidRPr="00217334">
        <w:rPr>
          <w:rFonts w:ascii="David" w:eastAsia="Times New Roman" w:hAnsi="David" w:cs="David"/>
          <w:sz w:val="28"/>
          <w:szCs w:val="28"/>
          <w:rtl/>
        </w:rPr>
        <w:t xml:space="preserve"> </w:t>
      </w:r>
      <w:r w:rsidR="00FE42A8" w:rsidRPr="00217334">
        <w:rPr>
          <w:rFonts w:ascii="David" w:eastAsia="Times New Roman" w:hAnsi="David" w:cs="David"/>
          <w:sz w:val="28"/>
          <w:szCs w:val="28"/>
          <w:rtl/>
        </w:rPr>
        <w:t>נטען</w:t>
      </w:r>
      <w:r w:rsidR="003F2622" w:rsidRPr="00217334">
        <w:rPr>
          <w:rFonts w:ascii="David" w:eastAsia="Times New Roman" w:hAnsi="David" w:cs="David"/>
          <w:sz w:val="28"/>
          <w:szCs w:val="28"/>
          <w:rtl/>
        </w:rPr>
        <w:t>,</w:t>
      </w:r>
      <w:r w:rsidR="00FE42A8" w:rsidRPr="00217334">
        <w:rPr>
          <w:rFonts w:ascii="David" w:eastAsia="Times New Roman" w:hAnsi="David" w:cs="David"/>
          <w:sz w:val="28"/>
          <w:szCs w:val="28"/>
          <w:rtl/>
        </w:rPr>
        <w:t xml:space="preserve"> כי רק במקרים חריגים, שבהם יש יסוד של ממש לחשש כי העדות יכולה שלא לבטא את האמת האובייקטיבית, רשאית הערכאה המבררת לשקול לפצל בין קביעה בדבר מהימנות העד, לבין מסקנה בדבר אמינות עדותו</w:t>
      </w:r>
      <w:r w:rsidR="00422A35" w:rsidRPr="00217334">
        <w:rPr>
          <w:rFonts w:ascii="David" w:eastAsia="Times New Roman" w:hAnsi="David" w:cs="David"/>
          <w:sz w:val="28"/>
          <w:szCs w:val="28"/>
          <w:rtl/>
        </w:rPr>
        <w:t xml:space="preserve"> </w:t>
      </w:r>
      <w:r w:rsidR="0061574F" w:rsidRPr="00217334">
        <w:rPr>
          <w:rFonts w:ascii="David" w:eastAsia="Times New Roman" w:hAnsi="David" w:cs="David"/>
          <w:sz w:val="28"/>
          <w:szCs w:val="28"/>
          <w:rtl/>
        </w:rPr>
        <w:t>-</w:t>
      </w:r>
      <w:r w:rsidR="00422A35" w:rsidRPr="00217334">
        <w:rPr>
          <w:rFonts w:ascii="David" w:eastAsia="Times New Roman" w:hAnsi="David" w:cs="David"/>
          <w:sz w:val="28"/>
          <w:szCs w:val="28"/>
          <w:rtl/>
        </w:rPr>
        <w:t xml:space="preserve"> ועניינו של המתלונן, חרף קיומו של מניע להגשת תלונתו, רחוק מאוד מכך.</w:t>
      </w:r>
      <w:r w:rsidR="00452774" w:rsidRPr="00217334">
        <w:rPr>
          <w:rFonts w:ascii="David" w:eastAsia="Times New Roman" w:hAnsi="David" w:cs="David"/>
          <w:sz w:val="28"/>
          <w:szCs w:val="28"/>
          <w:rtl/>
        </w:rPr>
        <w:t xml:space="preserve"> הוטעם, כי את המניע להגשת התלונה יש לבחון בשלב קביעת </w:t>
      </w:r>
      <w:r w:rsidR="003F2622" w:rsidRPr="00217334">
        <w:rPr>
          <w:rFonts w:ascii="David" w:eastAsia="Times New Roman" w:hAnsi="David" w:cs="David"/>
          <w:sz w:val="28"/>
          <w:szCs w:val="28"/>
          <w:rtl/>
        </w:rPr>
        <w:t>ה</w:t>
      </w:r>
      <w:r w:rsidR="00452774" w:rsidRPr="00217334">
        <w:rPr>
          <w:rFonts w:ascii="David" w:eastAsia="Times New Roman" w:hAnsi="David" w:cs="David"/>
          <w:sz w:val="28"/>
          <w:szCs w:val="28"/>
          <w:rtl/>
        </w:rPr>
        <w:t>מהימנות</w:t>
      </w:r>
      <w:r w:rsidR="003F2622" w:rsidRPr="00217334">
        <w:rPr>
          <w:rFonts w:ascii="David" w:eastAsia="Times New Roman" w:hAnsi="David" w:cs="David"/>
          <w:sz w:val="28"/>
          <w:szCs w:val="28"/>
          <w:rtl/>
        </w:rPr>
        <w:t>, ו</w:t>
      </w:r>
      <w:r w:rsidR="00452774" w:rsidRPr="00217334">
        <w:rPr>
          <w:rFonts w:ascii="David" w:eastAsia="Times New Roman" w:hAnsi="David" w:cs="David"/>
          <w:sz w:val="28"/>
          <w:szCs w:val="28"/>
          <w:rtl/>
        </w:rPr>
        <w:t>משעה ש</w:t>
      </w:r>
      <w:r w:rsidR="0061574F" w:rsidRPr="00217334">
        <w:rPr>
          <w:rFonts w:ascii="David" w:eastAsia="Times New Roman" w:hAnsi="David" w:cs="David"/>
          <w:sz w:val="28"/>
          <w:szCs w:val="28"/>
          <w:rtl/>
        </w:rPr>
        <w:t xml:space="preserve">המתלונן </w:t>
      </w:r>
      <w:r w:rsidR="00452774" w:rsidRPr="00217334">
        <w:rPr>
          <w:rFonts w:ascii="David" w:eastAsia="Times New Roman" w:hAnsi="David" w:cs="David"/>
          <w:sz w:val="28"/>
          <w:szCs w:val="28"/>
          <w:rtl/>
        </w:rPr>
        <w:t xml:space="preserve">נמצא דובר אמת, </w:t>
      </w:r>
      <w:r w:rsidR="0045293C" w:rsidRPr="00217334">
        <w:rPr>
          <w:rFonts w:ascii="David" w:eastAsia="Times New Roman" w:hAnsi="David" w:cs="David"/>
          <w:sz w:val="28"/>
          <w:szCs w:val="28"/>
          <w:rtl/>
        </w:rPr>
        <w:t xml:space="preserve">חרף המניע האמור, בין בשל </w:t>
      </w:r>
      <w:r w:rsidR="00452774" w:rsidRPr="00217334">
        <w:rPr>
          <w:rFonts w:ascii="David" w:eastAsia="Times New Roman" w:hAnsi="David" w:cs="David"/>
          <w:sz w:val="28"/>
          <w:szCs w:val="28"/>
          <w:rtl/>
        </w:rPr>
        <w:t>המשקל הפנימי של דבריו וב</w:t>
      </w:r>
      <w:r w:rsidR="0045293C" w:rsidRPr="00217334">
        <w:rPr>
          <w:rFonts w:ascii="David" w:eastAsia="Times New Roman" w:hAnsi="David" w:cs="David"/>
          <w:sz w:val="28"/>
          <w:szCs w:val="28"/>
          <w:rtl/>
        </w:rPr>
        <w:t xml:space="preserve">ין </w:t>
      </w:r>
      <w:r w:rsidR="00680F1F" w:rsidRPr="00217334">
        <w:rPr>
          <w:rFonts w:ascii="David" w:eastAsia="Times New Roman" w:hAnsi="David" w:cs="David"/>
          <w:sz w:val="28"/>
          <w:szCs w:val="28"/>
          <w:rtl/>
        </w:rPr>
        <w:t>ב</w:t>
      </w:r>
      <w:r w:rsidR="00452774" w:rsidRPr="00217334">
        <w:rPr>
          <w:rFonts w:ascii="David" w:eastAsia="Times New Roman" w:hAnsi="David" w:cs="David"/>
          <w:sz w:val="28"/>
          <w:szCs w:val="28"/>
          <w:rtl/>
        </w:rPr>
        <w:t xml:space="preserve">של קיומם של תימוכין חיצוניים </w:t>
      </w:r>
      <w:r w:rsidR="0061574F" w:rsidRPr="00217334">
        <w:rPr>
          <w:rFonts w:ascii="David" w:eastAsia="Times New Roman" w:hAnsi="David" w:cs="David"/>
          <w:sz w:val="28"/>
          <w:szCs w:val="28"/>
          <w:rtl/>
        </w:rPr>
        <w:t>-</w:t>
      </w:r>
      <w:r w:rsidR="00452774" w:rsidRPr="00217334">
        <w:rPr>
          <w:rFonts w:ascii="David" w:eastAsia="Times New Roman" w:hAnsi="David" w:cs="David"/>
          <w:sz w:val="28"/>
          <w:szCs w:val="28"/>
          <w:rtl/>
        </w:rPr>
        <w:t xml:space="preserve"> יש לקבוע </w:t>
      </w:r>
      <w:r w:rsidR="0061574F" w:rsidRPr="00217334">
        <w:rPr>
          <w:rFonts w:ascii="David" w:eastAsia="Times New Roman" w:hAnsi="David" w:cs="David"/>
          <w:sz w:val="28"/>
          <w:szCs w:val="28"/>
          <w:rtl/>
        </w:rPr>
        <w:t xml:space="preserve">את </w:t>
      </w:r>
      <w:r w:rsidR="00452774" w:rsidRPr="00217334">
        <w:rPr>
          <w:rFonts w:ascii="David" w:eastAsia="Times New Roman" w:hAnsi="David" w:cs="David"/>
          <w:sz w:val="28"/>
          <w:szCs w:val="28"/>
          <w:rtl/>
        </w:rPr>
        <w:t xml:space="preserve">ממצאי </w:t>
      </w:r>
      <w:r w:rsidR="0061574F" w:rsidRPr="00217334">
        <w:rPr>
          <w:rFonts w:ascii="David" w:eastAsia="Times New Roman" w:hAnsi="David" w:cs="David"/>
          <w:sz w:val="28"/>
          <w:szCs w:val="28"/>
          <w:rtl/>
        </w:rPr>
        <w:t>ה</w:t>
      </w:r>
      <w:r w:rsidR="00452774" w:rsidRPr="00217334">
        <w:rPr>
          <w:rFonts w:ascii="David" w:eastAsia="Times New Roman" w:hAnsi="David" w:cs="David"/>
          <w:sz w:val="28"/>
          <w:szCs w:val="28"/>
          <w:rtl/>
        </w:rPr>
        <w:t>עובדה</w:t>
      </w:r>
      <w:r w:rsidR="0061574F" w:rsidRPr="00217334">
        <w:rPr>
          <w:rFonts w:ascii="David" w:eastAsia="Times New Roman" w:hAnsi="David" w:cs="David"/>
          <w:sz w:val="28"/>
          <w:szCs w:val="28"/>
          <w:rtl/>
        </w:rPr>
        <w:t xml:space="preserve"> לפי עדותו, על כל חלקיה</w:t>
      </w:r>
      <w:r w:rsidR="00452774" w:rsidRPr="00217334">
        <w:rPr>
          <w:rFonts w:ascii="David" w:eastAsia="Times New Roman" w:hAnsi="David" w:cs="David"/>
          <w:sz w:val="28"/>
          <w:szCs w:val="28"/>
          <w:rtl/>
        </w:rPr>
        <w:t xml:space="preserve">, ולא לפלג </w:t>
      </w:r>
      <w:r w:rsidR="00FE2A78" w:rsidRPr="00217334">
        <w:rPr>
          <w:rFonts w:ascii="David" w:eastAsia="Times New Roman" w:hAnsi="David" w:cs="David"/>
          <w:sz w:val="28"/>
          <w:szCs w:val="28"/>
          <w:rtl/>
        </w:rPr>
        <w:t>אותה</w:t>
      </w:r>
      <w:r w:rsidR="0045293C" w:rsidRPr="00217334">
        <w:rPr>
          <w:rFonts w:ascii="David" w:eastAsia="Times New Roman" w:hAnsi="David" w:cs="David"/>
          <w:sz w:val="28"/>
          <w:szCs w:val="28"/>
          <w:rtl/>
        </w:rPr>
        <w:t>, ודאי</w:t>
      </w:r>
      <w:r w:rsidR="00452774" w:rsidRPr="00217334">
        <w:rPr>
          <w:rFonts w:ascii="David" w:eastAsia="Times New Roman" w:hAnsi="David" w:cs="David"/>
          <w:sz w:val="28"/>
          <w:szCs w:val="28"/>
          <w:rtl/>
        </w:rPr>
        <w:t xml:space="preserve"> ללא דיון בנושא.</w:t>
      </w:r>
    </w:p>
    <w:p w14:paraId="7DAE5A7D" w14:textId="77777777" w:rsidR="003B2A5B" w:rsidRPr="00217334" w:rsidRDefault="003B2A5B" w:rsidP="008C5DF9">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זאת ועוד, לטענת התביעה, אף לפי המבחן המחמיר של בית הדין קמא, היה מקום להרשיע את המערער בכל המיוחס לו, בשל הראיות המפלילות הרבות שהוגשו בהליך, מרביתן ראיות אובייקטיביות</w:t>
      </w:r>
      <w:r w:rsidR="00561628" w:rsidRPr="00217334">
        <w:rPr>
          <w:rFonts w:ascii="David" w:eastAsia="Times New Roman" w:hAnsi="David" w:cs="David"/>
          <w:sz w:val="28"/>
          <w:szCs w:val="28"/>
          <w:rtl/>
        </w:rPr>
        <w:t>: הסרטון המתעד את אירוע הירי השלישי</w:t>
      </w:r>
      <w:r w:rsidR="00D82DA4" w:rsidRPr="00217334">
        <w:rPr>
          <w:rFonts w:ascii="David" w:eastAsia="Times New Roman" w:hAnsi="David" w:cs="David"/>
          <w:sz w:val="28"/>
          <w:szCs w:val="28"/>
          <w:rtl/>
        </w:rPr>
        <w:t xml:space="preserve"> (שלהימצאותו בידי גורמי החקירה לא היה המתלונן מודע, בעת שתיאר את האירוע)</w:t>
      </w:r>
      <w:r w:rsidR="00FE2A78" w:rsidRPr="00217334">
        <w:rPr>
          <w:rFonts w:ascii="David" w:eastAsia="Times New Roman" w:hAnsi="David" w:cs="David"/>
          <w:sz w:val="28"/>
          <w:szCs w:val="28"/>
          <w:rtl/>
        </w:rPr>
        <w:t>,</w:t>
      </w:r>
      <w:r w:rsidR="00D9342E" w:rsidRPr="00217334">
        <w:rPr>
          <w:rFonts w:ascii="David" w:eastAsia="Times New Roman" w:hAnsi="David" w:cs="David"/>
          <w:sz w:val="28"/>
          <w:szCs w:val="28"/>
          <w:rtl/>
        </w:rPr>
        <w:t xml:space="preserve"> </w:t>
      </w:r>
      <w:r w:rsidR="00FE2A78" w:rsidRPr="00217334">
        <w:rPr>
          <w:rFonts w:ascii="David" w:eastAsia="Times New Roman" w:hAnsi="David" w:cs="David"/>
          <w:sz w:val="28"/>
          <w:szCs w:val="28"/>
          <w:rtl/>
        </w:rPr>
        <w:t xml:space="preserve">לצד </w:t>
      </w:r>
      <w:r w:rsidR="00D9342E" w:rsidRPr="00217334">
        <w:rPr>
          <w:rFonts w:ascii="David" w:eastAsia="Times New Roman" w:hAnsi="David" w:cs="David"/>
          <w:sz w:val="28"/>
          <w:szCs w:val="28"/>
          <w:rtl/>
        </w:rPr>
        <w:t>עדותו של סמ</w:t>
      </w:r>
      <w:r w:rsidR="002B62DC" w:rsidRPr="00217334">
        <w:rPr>
          <w:rFonts w:ascii="David" w:eastAsia="Times New Roman" w:hAnsi="David" w:cs="David"/>
          <w:sz w:val="28"/>
          <w:szCs w:val="28"/>
          <w:rtl/>
        </w:rPr>
        <w:t>"</w:t>
      </w:r>
      <w:r w:rsidR="00D9342E" w:rsidRPr="00217334">
        <w:rPr>
          <w:rFonts w:ascii="David" w:eastAsia="Times New Roman" w:hAnsi="David" w:cs="David"/>
          <w:sz w:val="28"/>
          <w:szCs w:val="28"/>
          <w:rtl/>
        </w:rPr>
        <w:t>ר (מיל') ירין ביחס לאירוע</w:t>
      </w:r>
      <w:r w:rsidR="003E21D9" w:rsidRPr="00217334">
        <w:rPr>
          <w:rFonts w:ascii="David" w:eastAsia="Times New Roman" w:hAnsi="David" w:cs="David"/>
          <w:sz w:val="28"/>
          <w:szCs w:val="28"/>
          <w:rtl/>
        </w:rPr>
        <w:t xml:space="preserve"> זה;</w:t>
      </w:r>
      <w:r w:rsidR="00561628" w:rsidRPr="00217334">
        <w:rPr>
          <w:rFonts w:ascii="David" w:eastAsia="Times New Roman" w:hAnsi="David" w:cs="David"/>
          <w:sz w:val="28"/>
          <w:szCs w:val="28"/>
          <w:rtl/>
        </w:rPr>
        <w:t xml:space="preserve"> ה</w:t>
      </w:r>
      <w:r w:rsidR="00F8533E" w:rsidRPr="00217334">
        <w:rPr>
          <w:rFonts w:ascii="David" w:eastAsia="Times New Roman" w:hAnsi="David" w:cs="David"/>
          <w:sz w:val="28"/>
          <w:szCs w:val="28"/>
          <w:rtl/>
        </w:rPr>
        <w:t>הת</w:t>
      </w:r>
      <w:r w:rsidR="00561628" w:rsidRPr="00217334">
        <w:rPr>
          <w:rFonts w:ascii="David" w:eastAsia="Times New Roman" w:hAnsi="David" w:cs="David"/>
          <w:sz w:val="28"/>
          <w:szCs w:val="28"/>
          <w:rtl/>
        </w:rPr>
        <w:t>כתב</w:t>
      </w:r>
      <w:r w:rsidR="00F8533E" w:rsidRPr="00217334">
        <w:rPr>
          <w:rFonts w:ascii="David" w:eastAsia="Times New Roman" w:hAnsi="David" w:cs="David"/>
          <w:sz w:val="28"/>
          <w:szCs w:val="28"/>
          <w:rtl/>
        </w:rPr>
        <w:t>ו</w:t>
      </w:r>
      <w:r w:rsidR="00561628" w:rsidRPr="00217334">
        <w:rPr>
          <w:rFonts w:ascii="David" w:eastAsia="Times New Roman" w:hAnsi="David" w:cs="David"/>
          <w:sz w:val="28"/>
          <w:szCs w:val="28"/>
          <w:rtl/>
        </w:rPr>
        <w:t xml:space="preserve">ת בין המערער לבין </w:t>
      </w:r>
      <w:r w:rsidR="00BD4002" w:rsidRPr="00217334">
        <w:rPr>
          <w:rFonts w:ascii="David" w:eastAsia="Times New Roman" w:hAnsi="David" w:cs="David"/>
          <w:sz w:val="28"/>
          <w:szCs w:val="28"/>
          <w:rtl/>
        </w:rPr>
        <w:t>רס"ל</w:t>
      </w:r>
      <w:r w:rsidR="00561628" w:rsidRPr="00217334">
        <w:rPr>
          <w:rFonts w:ascii="David" w:eastAsia="Times New Roman" w:hAnsi="David" w:cs="David"/>
          <w:sz w:val="28"/>
          <w:szCs w:val="28"/>
          <w:rtl/>
        </w:rPr>
        <w:t xml:space="preserve"> (מיל') גל</w:t>
      </w:r>
      <w:r w:rsidR="008E17CA" w:rsidRPr="00217334">
        <w:rPr>
          <w:rFonts w:ascii="David" w:eastAsia="Times New Roman" w:hAnsi="David" w:cs="David"/>
          <w:sz w:val="28"/>
          <w:szCs w:val="28"/>
          <w:rtl/>
        </w:rPr>
        <w:t>, המעידה על ירי גם לעבר האחרון</w:t>
      </w:r>
      <w:r w:rsidR="000458E5" w:rsidRPr="00217334">
        <w:rPr>
          <w:rFonts w:ascii="David" w:eastAsia="Times New Roman" w:hAnsi="David" w:cs="David"/>
          <w:sz w:val="28"/>
          <w:szCs w:val="28"/>
          <w:rtl/>
        </w:rPr>
        <w:t>, באותה תקופה, בהקשר לאי-עטיית ציוד מגן</w:t>
      </w:r>
      <w:r w:rsidR="00561628" w:rsidRPr="00217334">
        <w:rPr>
          <w:rFonts w:ascii="David" w:eastAsia="Times New Roman" w:hAnsi="David" w:cs="David"/>
          <w:sz w:val="28"/>
          <w:szCs w:val="28"/>
          <w:rtl/>
        </w:rPr>
        <w:t xml:space="preserve"> </w:t>
      </w:r>
      <w:r w:rsidR="00ED146D" w:rsidRPr="00217334">
        <w:rPr>
          <w:rFonts w:ascii="David" w:eastAsia="Times New Roman" w:hAnsi="David" w:cs="David"/>
          <w:sz w:val="28"/>
          <w:szCs w:val="28"/>
          <w:rtl/>
        </w:rPr>
        <w:t xml:space="preserve">(שאמנם, לא </w:t>
      </w:r>
      <w:r w:rsidR="00831962" w:rsidRPr="00217334">
        <w:rPr>
          <w:rFonts w:ascii="David" w:eastAsia="Times New Roman" w:hAnsi="David" w:cs="David"/>
          <w:sz w:val="28"/>
          <w:szCs w:val="28"/>
          <w:rtl/>
        </w:rPr>
        <w:t xml:space="preserve">יוחס </w:t>
      </w:r>
      <w:r w:rsidR="00ED146D" w:rsidRPr="00217334">
        <w:rPr>
          <w:rFonts w:ascii="David" w:eastAsia="Times New Roman" w:hAnsi="David" w:cs="David"/>
          <w:sz w:val="28"/>
          <w:szCs w:val="28"/>
          <w:rtl/>
        </w:rPr>
        <w:t>בגינ</w:t>
      </w:r>
      <w:r w:rsidR="008E17CA" w:rsidRPr="00217334">
        <w:rPr>
          <w:rFonts w:ascii="David" w:eastAsia="Times New Roman" w:hAnsi="David" w:cs="David"/>
          <w:sz w:val="28"/>
          <w:szCs w:val="28"/>
          <w:rtl/>
        </w:rPr>
        <w:t>ה</w:t>
      </w:r>
      <w:r w:rsidR="00ED146D" w:rsidRPr="00217334">
        <w:rPr>
          <w:rFonts w:ascii="David" w:eastAsia="Times New Roman" w:hAnsi="David" w:cs="David"/>
          <w:sz w:val="28"/>
          <w:szCs w:val="28"/>
          <w:rtl/>
        </w:rPr>
        <w:t xml:space="preserve"> פרט אישום נפרד, </w:t>
      </w:r>
      <w:r w:rsidR="0001684E" w:rsidRPr="00217334">
        <w:rPr>
          <w:rFonts w:ascii="David" w:eastAsia="Times New Roman" w:hAnsi="David" w:cs="David"/>
          <w:sz w:val="28"/>
          <w:szCs w:val="28"/>
          <w:rtl/>
        </w:rPr>
        <w:t xml:space="preserve">אך היה זה </w:t>
      </w:r>
      <w:r w:rsidR="00EF117B" w:rsidRPr="00217334">
        <w:rPr>
          <w:rFonts w:ascii="David" w:eastAsia="Times New Roman" w:hAnsi="David" w:cs="David"/>
          <w:sz w:val="28"/>
          <w:szCs w:val="28"/>
          <w:rtl/>
        </w:rPr>
        <w:t xml:space="preserve">בשל היעדר תימוכין נוספים, </w:t>
      </w:r>
      <w:r w:rsidR="00FE2A78" w:rsidRPr="00217334">
        <w:rPr>
          <w:rFonts w:ascii="David" w:eastAsia="Times New Roman" w:hAnsi="David" w:cs="David"/>
          <w:sz w:val="28"/>
          <w:szCs w:val="28"/>
          <w:rtl/>
        </w:rPr>
        <w:t xml:space="preserve">הקיימים לעומת זאת </w:t>
      </w:r>
      <w:r w:rsidR="00EF117B" w:rsidRPr="00217334">
        <w:rPr>
          <w:rFonts w:ascii="David" w:eastAsia="Times New Roman" w:hAnsi="David" w:cs="David"/>
          <w:sz w:val="28"/>
          <w:szCs w:val="28"/>
          <w:rtl/>
        </w:rPr>
        <w:t>בעניינו של המערער)</w:t>
      </w:r>
      <w:r w:rsidR="00F8533E" w:rsidRPr="00217334">
        <w:rPr>
          <w:rFonts w:ascii="David" w:eastAsia="Times New Roman" w:hAnsi="David" w:cs="David"/>
          <w:sz w:val="28"/>
          <w:szCs w:val="28"/>
          <w:rtl/>
        </w:rPr>
        <w:t>;</w:t>
      </w:r>
      <w:r w:rsidR="00EF117B" w:rsidRPr="00217334">
        <w:rPr>
          <w:rFonts w:ascii="David" w:eastAsia="Times New Roman" w:hAnsi="David" w:cs="David"/>
          <w:sz w:val="28"/>
          <w:szCs w:val="28"/>
          <w:rtl/>
        </w:rPr>
        <w:t xml:space="preserve"> ה</w:t>
      </w:r>
      <w:r w:rsidR="00F8533E" w:rsidRPr="00217334">
        <w:rPr>
          <w:rFonts w:ascii="David" w:eastAsia="Times New Roman" w:hAnsi="David" w:cs="David"/>
          <w:sz w:val="28"/>
          <w:szCs w:val="28"/>
          <w:rtl/>
        </w:rPr>
        <w:t>ה</w:t>
      </w:r>
      <w:r w:rsidR="00EF117B" w:rsidRPr="00217334">
        <w:rPr>
          <w:rFonts w:ascii="David" w:eastAsia="Times New Roman" w:hAnsi="David" w:cs="David"/>
          <w:sz w:val="28"/>
          <w:szCs w:val="28"/>
          <w:rtl/>
        </w:rPr>
        <w:t>תכתב</w:t>
      </w:r>
      <w:r w:rsidR="00F8533E" w:rsidRPr="00217334">
        <w:rPr>
          <w:rFonts w:ascii="David" w:eastAsia="Times New Roman" w:hAnsi="David" w:cs="David"/>
          <w:sz w:val="28"/>
          <w:szCs w:val="28"/>
          <w:rtl/>
        </w:rPr>
        <w:t>ו</w:t>
      </w:r>
      <w:r w:rsidR="00EF117B" w:rsidRPr="00217334">
        <w:rPr>
          <w:rFonts w:ascii="David" w:eastAsia="Times New Roman" w:hAnsi="David" w:cs="David"/>
          <w:sz w:val="28"/>
          <w:szCs w:val="28"/>
          <w:rtl/>
        </w:rPr>
        <w:t xml:space="preserve">ת </w:t>
      </w:r>
      <w:r w:rsidR="00561628" w:rsidRPr="00217334">
        <w:rPr>
          <w:rFonts w:ascii="David" w:eastAsia="Times New Roman" w:hAnsi="David" w:cs="David"/>
          <w:sz w:val="28"/>
          <w:szCs w:val="28"/>
          <w:rtl/>
        </w:rPr>
        <w:t>בין המערער לבין המתלונן</w:t>
      </w:r>
      <w:r w:rsidR="00BA65A1" w:rsidRPr="00217334">
        <w:rPr>
          <w:rFonts w:ascii="David" w:eastAsia="Times New Roman" w:hAnsi="David" w:cs="David"/>
          <w:sz w:val="28"/>
          <w:szCs w:val="28"/>
          <w:rtl/>
        </w:rPr>
        <w:t xml:space="preserve"> (שבה הוא </w:t>
      </w:r>
      <w:r w:rsidR="003E21D9" w:rsidRPr="00217334">
        <w:rPr>
          <w:rFonts w:ascii="David" w:eastAsia="Times New Roman" w:hAnsi="David" w:cs="David"/>
          <w:sz w:val="28"/>
          <w:szCs w:val="28"/>
          <w:rtl/>
        </w:rPr>
        <w:t xml:space="preserve">אף מציין כי המתלונן </w:t>
      </w:r>
      <w:r w:rsidR="00BA65A1" w:rsidRPr="00217334">
        <w:rPr>
          <w:rFonts w:ascii="David" w:eastAsia="Times New Roman" w:hAnsi="David" w:cs="David"/>
          <w:sz w:val="28"/>
          <w:szCs w:val="28"/>
          <w:rtl/>
        </w:rPr>
        <w:t xml:space="preserve">"בזבז </w:t>
      </w:r>
      <w:r w:rsidR="003E21D9" w:rsidRPr="00217334">
        <w:rPr>
          <w:rFonts w:ascii="David" w:eastAsia="Times New Roman" w:hAnsi="David" w:cs="David"/>
          <w:sz w:val="28"/>
          <w:szCs w:val="28"/>
          <w:rtl/>
        </w:rPr>
        <w:t xml:space="preserve">לו הרבה </w:t>
      </w:r>
      <w:r w:rsidR="00BA65A1" w:rsidRPr="00217334">
        <w:rPr>
          <w:rFonts w:ascii="David" w:eastAsia="Times New Roman" w:hAnsi="David" w:cs="David"/>
          <w:sz w:val="28"/>
          <w:szCs w:val="28"/>
          <w:rtl/>
        </w:rPr>
        <w:t>תחמושת", היינו יותר מן הכדור האחד שנורה באירוע השלישי)</w:t>
      </w:r>
      <w:r w:rsidR="0000626E" w:rsidRPr="00217334">
        <w:rPr>
          <w:rFonts w:ascii="David" w:eastAsia="Times New Roman" w:hAnsi="David" w:cs="David"/>
          <w:sz w:val="28"/>
          <w:szCs w:val="28"/>
          <w:rtl/>
        </w:rPr>
        <w:t>;</w:t>
      </w:r>
      <w:r w:rsidR="005810DA" w:rsidRPr="00217334">
        <w:rPr>
          <w:rFonts w:ascii="David" w:eastAsia="Times New Roman" w:hAnsi="David" w:cs="David"/>
          <w:sz w:val="28"/>
          <w:szCs w:val="28"/>
          <w:rtl/>
        </w:rPr>
        <w:t xml:space="preserve"> </w:t>
      </w:r>
      <w:r w:rsidR="000458E5" w:rsidRPr="00217334">
        <w:rPr>
          <w:rFonts w:ascii="David" w:eastAsia="Times New Roman" w:hAnsi="David" w:cs="David"/>
          <w:sz w:val="28"/>
          <w:szCs w:val="28"/>
          <w:rtl/>
        </w:rPr>
        <w:t xml:space="preserve">וההתכתבות </w:t>
      </w:r>
      <w:r w:rsidR="005810DA" w:rsidRPr="00217334">
        <w:rPr>
          <w:rFonts w:ascii="David" w:eastAsia="Times New Roman" w:hAnsi="David" w:cs="David"/>
          <w:sz w:val="28"/>
          <w:szCs w:val="28"/>
          <w:rtl/>
        </w:rPr>
        <w:t>בין</w:t>
      </w:r>
      <w:r w:rsidR="0045763C" w:rsidRPr="00217334">
        <w:rPr>
          <w:rFonts w:ascii="David" w:eastAsia="Times New Roman" w:hAnsi="David" w:cs="David"/>
          <w:sz w:val="28"/>
          <w:szCs w:val="28"/>
          <w:rtl/>
        </w:rPr>
        <w:t xml:space="preserve"> המערער לבין סמ"ר (מיל') שקד, שבה אישר </w:t>
      </w:r>
      <w:r w:rsidR="00FE2A78" w:rsidRPr="00217334">
        <w:rPr>
          <w:rFonts w:ascii="David" w:eastAsia="Times New Roman" w:hAnsi="David" w:cs="David"/>
          <w:sz w:val="28"/>
          <w:szCs w:val="28"/>
          <w:rtl/>
        </w:rPr>
        <w:t xml:space="preserve">המערער </w:t>
      </w:r>
      <w:r w:rsidR="0045763C" w:rsidRPr="00217334">
        <w:rPr>
          <w:rFonts w:ascii="David" w:eastAsia="Times New Roman" w:hAnsi="David" w:cs="David"/>
          <w:sz w:val="28"/>
          <w:szCs w:val="28"/>
          <w:rtl/>
        </w:rPr>
        <w:t xml:space="preserve">את הירי לעבר </w:t>
      </w:r>
      <w:r w:rsidR="00BD4002" w:rsidRPr="00217334">
        <w:rPr>
          <w:rFonts w:ascii="David" w:eastAsia="Times New Roman" w:hAnsi="David" w:cs="David"/>
          <w:sz w:val="28"/>
          <w:szCs w:val="28"/>
          <w:rtl/>
        </w:rPr>
        <w:t>רס"ל</w:t>
      </w:r>
      <w:r w:rsidR="0045763C" w:rsidRPr="00217334">
        <w:rPr>
          <w:rFonts w:ascii="David" w:eastAsia="Times New Roman" w:hAnsi="David" w:cs="David"/>
          <w:sz w:val="28"/>
          <w:szCs w:val="28"/>
          <w:rtl/>
        </w:rPr>
        <w:t xml:space="preserve"> (מיל') גל</w:t>
      </w:r>
      <w:r w:rsidR="000458E5" w:rsidRPr="00217334">
        <w:rPr>
          <w:rFonts w:ascii="David" w:eastAsia="Times New Roman" w:hAnsi="David" w:cs="David"/>
          <w:sz w:val="28"/>
          <w:szCs w:val="28"/>
          <w:rtl/>
        </w:rPr>
        <w:t>, והרקע לו</w:t>
      </w:r>
      <w:r w:rsidR="003F3E94" w:rsidRPr="00217334">
        <w:rPr>
          <w:rFonts w:ascii="David" w:eastAsia="Times New Roman" w:hAnsi="David" w:cs="David"/>
          <w:sz w:val="28"/>
          <w:szCs w:val="28"/>
          <w:rtl/>
        </w:rPr>
        <w:t xml:space="preserve"> - כל זאת בניגוד להכחשתו הגורפת </w:t>
      </w:r>
      <w:r w:rsidR="00631B22">
        <w:rPr>
          <w:rFonts w:ascii="David" w:eastAsia="Times New Roman" w:hAnsi="David" w:cs="David" w:hint="cs"/>
          <w:sz w:val="28"/>
          <w:szCs w:val="28"/>
          <w:rtl/>
        </w:rPr>
        <w:t xml:space="preserve">של המערער </w:t>
      </w:r>
      <w:r w:rsidR="000458E5" w:rsidRPr="00217334">
        <w:rPr>
          <w:rFonts w:ascii="David" w:eastAsia="Times New Roman" w:hAnsi="David" w:cs="David"/>
          <w:sz w:val="28"/>
          <w:szCs w:val="28"/>
          <w:rtl/>
        </w:rPr>
        <w:t xml:space="preserve">בחקירתו </w:t>
      </w:r>
      <w:r w:rsidR="006634BC" w:rsidRPr="00217334">
        <w:rPr>
          <w:rFonts w:ascii="David" w:eastAsia="Times New Roman" w:hAnsi="David" w:cs="David"/>
          <w:sz w:val="28"/>
          <w:szCs w:val="28"/>
          <w:rtl/>
        </w:rPr>
        <w:t>(ובכך, הוכחו שקריו, שאף הם בגדר סיוע לראיות התביעה</w:t>
      </w:r>
      <w:r w:rsidR="00C8034A" w:rsidRPr="00217334">
        <w:rPr>
          <w:rFonts w:ascii="David" w:eastAsia="Times New Roman" w:hAnsi="David" w:cs="David"/>
          <w:sz w:val="28"/>
          <w:szCs w:val="28"/>
          <w:rtl/>
        </w:rPr>
        <w:t>)</w:t>
      </w:r>
      <w:r w:rsidR="0045763C" w:rsidRPr="00217334">
        <w:rPr>
          <w:rFonts w:ascii="David" w:eastAsia="Times New Roman" w:hAnsi="David" w:cs="David"/>
          <w:sz w:val="28"/>
          <w:szCs w:val="28"/>
          <w:rtl/>
        </w:rPr>
        <w:t>.</w:t>
      </w:r>
      <w:r w:rsidR="00B27D6B" w:rsidRPr="00217334">
        <w:rPr>
          <w:rFonts w:ascii="David" w:hAnsi="David" w:cs="David"/>
          <w:sz w:val="28"/>
          <w:szCs w:val="28"/>
          <w:rtl/>
        </w:rPr>
        <w:t xml:space="preserve"> </w:t>
      </w:r>
      <w:r w:rsidR="00B27D6B" w:rsidRPr="00217334">
        <w:rPr>
          <w:rFonts w:ascii="David" w:eastAsia="Times New Roman" w:hAnsi="David" w:cs="David"/>
          <w:sz w:val="28"/>
          <w:szCs w:val="28"/>
          <w:rtl/>
        </w:rPr>
        <w:t xml:space="preserve">משכך, </w:t>
      </w:r>
      <w:r w:rsidR="00767483" w:rsidRPr="00217334">
        <w:rPr>
          <w:rFonts w:ascii="David" w:eastAsia="Times New Roman" w:hAnsi="David" w:cs="David"/>
          <w:sz w:val="28"/>
          <w:szCs w:val="28"/>
          <w:rtl/>
        </w:rPr>
        <w:t>ולאור ההלכה כי גם כאשר נדרש חיזוק לעדותו של עד, די בקיומם של חיזוקים ראייתיים ביחס לפרט מסוים בגרסתו - הרי שכלל הראיות הנזכרות מחזקות משמעותית את אמינות עדותו של המתלונן</w:t>
      </w:r>
      <w:r w:rsidR="007628C7" w:rsidRPr="00217334">
        <w:rPr>
          <w:rFonts w:ascii="David" w:eastAsia="Times New Roman" w:hAnsi="David" w:cs="David"/>
          <w:sz w:val="28"/>
          <w:szCs w:val="28"/>
          <w:rtl/>
        </w:rPr>
        <w:t xml:space="preserve">. </w:t>
      </w:r>
      <w:r w:rsidR="00767483" w:rsidRPr="00217334">
        <w:rPr>
          <w:rFonts w:ascii="David" w:eastAsia="Times New Roman" w:hAnsi="David" w:cs="David"/>
          <w:sz w:val="28"/>
          <w:szCs w:val="28"/>
          <w:rtl/>
        </w:rPr>
        <w:t>לאור משקלה הרב של עדות</w:t>
      </w:r>
      <w:r w:rsidR="00631B22">
        <w:rPr>
          <w:rFonts w:ascii="David" w:eastAsia="Times New Roman" w:hAnsi="David" w:cs="David" w:hint="cs"/>
          <w:sz w:val="28"/>
          <w:szCs w:val="28"/>
          <w:rtl/>
        </w:rPr>
        <w:t xml:space="preserve"> המתלונן</w:t>
      </w:r>
      <w:r w:rsidR="00767483" w:rsidRPr="00217334">
        <w:rPr>
          <w:rFonts w:ascii="David" w:eastAsia="Times New Roman" w:hAnsi="David" w:cs="David"/>
          <w:sz w:val="28"/>
          <w:szCs w:val="28"/>
          <w:rtl/>
        </w:rPr>
        <w:t>, בפני עצמה, די גם בכל אחד מן החיזוקים כדי להוכיח, מעבר לכל ספק סביר, את גרסתו</w:t>
      </w:r>
      <w:r w:rsidR="003F3E94" w:rsidRPr="00217334">
        <w:rPr>
          <w:rFonts w:ascii="David" w:eastAsia="Times New Roman" w:hAnsi="David" w:cs="David"/>
          <w:sz w:val="28"/>
          <w:szCs w:val="28"/>
          <w:rtl/>
        </w:rPr>
        <w:t>, בכל חלקיה</w:t>
      </w:r>
      <w:r w:rsidR="00767483" w:rsidRPr="00217334">
        <w:rPr>
          <w:rFonts w:ascii="David" w:eastAsia="Times New Roman" w:hAnsi="David" w:cs="David"/>
          <w:sz w:val="28"/>
          <w:szCs w:val="28"/>
          <w:rtl/>
        </w:rPr>
        <w:t>.</w:t>
      </w:r>
      <w:r w:rsidR="000B2D18" w:rsidRPr="00217334">
        <w:rPr>
          <w:rFonts w:ascii="David" w:eastAsia="Times New Roman" w:hAnsi="David" w:cs="David"/>
          <w:sz w:val="28"/>
          <w:szCs w:val="28"/>
          <w:rtl/>
        </w:rPr>
        <w:t xml:space="preserve"> זאת ועוד, לאור הדמיון הרב בין האירועים, נטען כי הוכחה "שיטת ביצוע" של המערער, של ירי לעבר חיילים בשל אי-עטיית ציוד מגן, </w:t>
      </w:r>
      <w:r w:rsidR="00E004DB" w:rsidRPr="00217334">
        <w:rPr>
          <w:rFonts w:ascii="David" w:eastAsia="Times New Roman" w:hAnsi="David" w:cs="David"/>
          <w:sz w:val="28"/>
          <w:szCs w:val="28"/>
          <w:rtl/>
        </w:rPr>
        <w:t xml:space="preserve">באופן המבסס גם הוא את התשתית </w:t>
      </w:r>
      <w:r w:rsidR="00E004DB" w:rsidRPr="00217334">
        <w:rPr>
          <w:rFonts w:ascii="David" w:eastAsia="Times New Roman" w:hAnsi="David" w:cs="David"/>
          <w:sz w:val="28"/>
          <w:szCs w:val="28"/>
          <w:rtl/>
        </w:rPr>
        <w:lastRenderedPageBreak/>
        <w:t>הראייתית העומדת לחובת המערער ביחס לכל אחד מאירועי הירי שיוחסו לו.</w:t>
      </w:r>
      <w:r w:rsidR="00D22D9C" w:rsidRPr="00217334">
        <w:rPr>
          <w:rFonts w:ascii="David" w:eastAsia="Times New Roman" w:hAnsi="David" w:cs="David"/>
          <w:sz w:val="28"/>
          <w:szCs w:val="28"/>
          <w:rtl/>
        </w:rPr>
        <w:t xml:space="preserve"> </w:t>
      </w:r>
      <w:r w:rsidR="00631B22">
        <w:rPr>
          <w:rFonts w:ascii="David" w:eastAsia="Times New Roman" w:hAnsi="David" w:cs="David" w:hint="cs"/>
          <w:sz w:val="28"/>
          <w:szCs w:val="28"/>
          <w:rtl/>
        </w:rPr>
        <w:t xml:space="preserve">כמו כן נטען, כי </w:t>
      </w:r>
      <w:r w:rsidR="00D22D9C" w:rsidRPr="00217334">
        <w:rPr>
          <w:rFonts w:ascii="David" w:eastAsia="Times New Roman" w:hAnsi="David" w:cs="David"/>
          <w:sz w:val="28"/>
          <w:szCs w:val="28"/>
          <w:rtl/>
        </w:rPr>
        <w:t xml:space="preserve">אל מול מכלול הראיות האובייקטיביות שפורטו, עדי ההגנה שנמצאו אמינים, </w:t>
      </w:r>
      <w:r w:rsidR="00E0681F" w:rsidRPr="00217334">
        <w:rPr>
          <w:rFonts w:ascii="David" w:eastAsia="Times New Roman" w:hAnsi="David" w:cs="David"/>
          <w:sz w:val="28"/>
          <w:szCs w:val="28"/>
          <w:rtl/>
        </w:rPr>
        <w:t>ואשר לדבריהם לא היו עדים לירי אף שנכחו במקום, אינ</w:t>
      </w:r>
      <w:r w:rsidR="007628C7" w:rsidRPr="00217334">
        <w:rPr>
          <w:rFonts w:ascii="David" w:eastAsia="Times New Roman" w:hAnsi="David" w:cs="David"/>
          <w:sz w:val="28"/>
          <w:szCs w:val="28"/>
          <w:rtl/>
        </w:rPr>
        <w:t>ם</w:t>
      </w:r>
      <w:r w:rsidR="00E0681F" w:rsidRPr="00217334">
        <w:rPr>
          <w:rFonts w:ascii="David" w:eastAsia="Times New Roman" w:hAnsi="David" w:cs="David"/>
          <w:sz w:val="28"/>
          <w:szCs w:val="28"/>
          <w:rtl/>
        </w:rPr>
        <w:t xml:space="preserve"> פוגמ</w:t>
      </w:r>
      <w:r w:rsidR="007628C7" w:rsidRPr="00217334">
        <w:rPr>
          <w:rFonts w:ascii="David" w:eastAsia="Times New Roman" w:hAnsi="David" w:cs="David"/>
          <w:sz w:val="28"/>
          <w:szCs w:val="28"/>
          <w:rtl/>
        </w:rPr>
        <w:t>ים</w:t>
      </w:r>
      <w:r w:rsidR="00E0681F" w:rsidRPr="00217334">
        <w:rPr>
          <w:rFonts w:ascii="David" w:eastAsia="Times New Roman" w:hAnsi="David" w:cs="David"/>
          <w:sz w:val="28"/>
          <w:szCs w:val="28"/>
          <w:rtl/>
        </w:rPr>
        <w:t xml:space="preserve"> במשקל עדותו של המתלונן, </w:t>
      </w:r>
      <w:r w:rsidR="003C78DE" w:rsidRPr="00217334">
        <w:rPr>
          <w:rFonts w:ascii="David" w:eastAsia="Times New Roman" w:hAnsi="David" w:cs="David"/>
          <w:sz w:val="28"/>
          <w:szCs w:val="28"/>
          <w:rtl/>
        </w:rPr>
        <w:t>בניגוד ל</w:t>
      </w:r>
      <w:r w:rsidR="00E0681F" w:rsidRPr="00217334">
        <w:rPr>
          <w:rFonts w:ascii="David" w:eastAsia="Times New Roman" w:hAnsi="David" w:cs="David"/>
          <w:sz w:val="28"/>
          <w:szCs w:val="28"/>
          <w:rtl/>
        </w:rPr>
        <w:t>קב</w:t>
      </w:r>
      <w:r w:rsidR="003C78DE" w:rsidRPr="00217334">
        <w:rPr>
          <w:rFonts w:ascii="David" w:eastAsia="Times New Roman" w:hAnsi="David" w:cs="David"/>
          <w:sz w:val="28"/>
          <w:szCs w:val="28"/>
          <w:rtl/>
        </w:rPr>
        <w:t>י</w:t>
      </w:r>
      <w:r w:rsidR="00E0681F" w:rsidRPr="00217334">
        <w:rPr>
          <w:rFonts w:ascii="David" w:eastAsia="Times New Roman" w:hAnsi="David" w:cs="David"/>
          <w:sz w:val="28"/>
          <w:szCs w:val="28"/>
          <w:rtl/>
        </w:rPr>
        <w:t>ע</w:t>
      </w:r>
      <w:r w:rsidR="003C78DE" w:rsidRPr="00217334">
        <w:rPr>
          <w:rFonts w:ascii="David" w:eastAsia="Times New Roman" w:hAnsi="David" w:cs="David"/>
          <w:sz w:val="28"/>
          <w:szCs w:val="28"/>
          <w:rtl/>
        </w:rPr>
        <w:t>תו של</w:t>
      </w:r>
      <w:r w:rsidR="00E0681F" w:rsidRPr="00217334">
        <w:rPr>
          <w:rFonts w:ascii="David" w:eastAsia="Times New Roman" w:hAnsi="David" w:cs="David"/>
          <w:sz w:val="28"/>
          <w:szCs w:val="28"/>
          <w:rtl/>
        </w:rPr>
        <w:t xml:space="preserve"> בית הדין קמא, וזאת לאור הכלל כי "לא ראינו אינה ראיה" והאפשרות כי לא </w:t>
      </w:r>
      <w:r w:rsidR="00C2798D" w:rsidRPr="00217334">
        <w:rPr>
          <w:rFonts w:ascii="David" w:eastAsia="Times New Roman" w:hAnsi="David" w:cs="David"/>
          <w:sz w:val="28"/>
          <w:szCs w:val="28"/>
          <w:rtl/>
        </w:rPr>
        <w:t>הבחינו ב</w:t>
      </w:r>
      <w:r w:rsidR="00E0681F" w:rsidRPr="00217334">
        <w:rPr>
          <w:rFonts w:ascii="David" w:eastAsia="Times New Roman" w:hAnsi="David" w:cs="David"/>
          <w:sz w:val="28"/>
          <w:szCs w:val="28"/>
          <w:rtl/>
        </w:rPr>
        <w:t>אירועים מפתיעים וקצרים במשכם.</w:t>
      </w:r>
      <w:r w:rsidR="00C8034A" w:rsidRPr="00217334">
        <w:rPr>
          <w:rFonts w:ascii="David" w:eastAsia="Times New Roman" w:hAnsi="David" w:cs="David"/>
          <w:sz w:val="28"/>
          <w:szCs w:val="28"/>
          <w:rtl/>
        </w:rPr>
        <w:t xml:space="preserve"> </w:t>
      </w:r>
      <w:r w:rsidR="00421CDE" w:rsidRPr="00217334">
        <w:rPr>
          <w:rFonts w:ascii="David" w:eastAsia="Times New Roman" w:hAnsi="David" w:cs="David"/>
          <w:sz w:val="28"/>
          <w:szCs w:val="28"/>
          <w:rtl/>
        </w:rPr>
        <w:t xml:space="preserve">אשר </w:t>
      </w:r>
      <w:r w:rsidR="007628C7" w:rsidRPr="00217334">
        <w:rPr>
          <w:rFonts w:ascii="David" w:eastAsia="Times New Roman" w:hAnsi="David" w:cs="David"/>
          <w:sz w:val="28"/>
          <w:szCs w:val="28"/>
          <w:rtl/>
        </w:rPr>
        <w:t>לשיח</w:t>
      </w:r>
      <w:r w:rsidR="00C8034A" w:rsidRPr="00217334">
        <w:rPr>
          <w:rFonts w:ascii="David" w:eastAsia="Times New Roman" w:hAnsi="David" w:cs="David"/>
          <w:sz w:val="28"/>
          <w:szCs w:val="28"/>
          <w:rtl/>
        </w:rPr>
        <w:t xml:space="preserve"> הספציפי שאות</w:t>
      </w:r>
      <w:r w:rsidR="007628C7" w:rsidRPr="00217334">
        <w:rPr>
          <w:rFonts w:ascii="David" w:eastAsia="Times New Roman" w:hAnsi="David" w:cs="David"/>
          <w:sz w:val="28"/>
          <w:szCs w:val="28"/>
          <w:rtl/>
        </w:rPr>
        <w:t>ו</w:t>
      </w:r>
      <w:r w:rsidR="00C8034A" w:rsidRPr="00217334">
        <w:rPr>
          <w:rFonts w:ascii="David" w:eastAsia="Times New Roman" w:hAnsi="David" w:cs="David"/>
          <w:sz w:val="28"/>
          <w:szCs w:val="28"/>
          <w:rtl/>
        </w:rPr>
        <w:t xml:space="preserve"> מייחס המתלונן לעד ההגנה </w:t>
      </w:r>
      <w:r w:rsidR="002959DB" w:rsidRPr="00217334">
        <w:rPr>
          <w:rFonts w:ascii="David" w:eastAsia="Times New Roman" w:hAnsi="David" w:cs="David"/>
          <w:sz w:val="28"/>
          <w:szCs w:val="28"/>
          <w:rtl/>
        </w:rPr>
        <w:t xml:space="preserve">רס"ר </w:t>
      </w:r>
      <w:r w:rsidR="00C8034A" w:rsidRPr="00217334">
        <w:rPr>
          <w:rFonts w:ascii="David" w:eastAsia="Times New Roman" w:hAnsi="David" w:cs="David"/>
          <w:sz w:val="28"/>
          <w:szCs w:val="28"/>
          <w:rtl/>
        </w:rPr>
        <w:t xml:space="preserve">(מיל') אפרים, </w:t>
      </w:r>
      <w:r w:rsidR="007628C7" w:rsidRPr="00217334">
        <w:rPr>
          <w:rFonts w:ascii="David" w:eastAsia="Times New Roman" w:hAnsi="David" w:cs="David"/>
          <w:sz w:val="28"/>
          <w:szCs w:val="28"/>
          <w:rtl/>
        </w:rPr>
        <w:t xml:space="preserve">אגב אירוע הירי השני, </w:t>
      </w:r>
      <w:r w:rsidR="00621A67" w:rsidRPr="00217334">
        <w:rPr>
          <w:rFonts w:ascii="David" w:eastAsia="Times New Roman" w:hAnsi="David" w:cs="David"/>
          <w:sz w:val="28"/>
          <w:szCs w:val="28"/>
          <w:rtl/>
        </w:rPr>
        <w:t>שאותו מכחיש אפרים בעדותו -</w:t>
      </w:r>
      <w:r w:rsidR="006A5C25" w:rsidRPr="00217334">
        <w:rPr>
          <w:rFonts w:ascii="David" w:eastAsia="Times New Roman" w:hAnsi="David" w:cs="David"/>
          <w:sz w:val="28"/>
          <w:szCs w:val="28"/>
          <w:rtl/>
        </w:rPr>
        <w:t xml:space="preserve"> </w:t>
      </w:r>
      <w:r w:rsidR="002A7A8D" w:rsidRPr="00217334">
        <w:rPr>
          <w:rFonts w:ascii="David" w:eastAsia="Times New Roman" w:hAnsi="David" w:cs="David"/>
          <w:sz w:val="28"/>
          <w:szCs w:val="28"/>
          <w:rtl/>
        </w:rPr>
        <w:t xml:space="preserve">נטען, כי </w:t>
      </w:r>
      <w:r w:rsidR="00421CDE" w:rsidRPr="00217334">
        <w:rPr>
          <w:rFonts w:ascii="David" w:eastAsia="Times New Roman" w:hAnsi="David" w:cs="David"/>
          <w:sz w:val="28"/>
          <w:szCs w:val="28"/>
          <w:rtl/>
        </w:rPr>
        <w:t xml:space="preserve">גם בכך </w:t>
      </w:r>
      <w:r w:rsidR="002A7A8D" w:rsidRPr="00217334">
        <w:rPr>
          <w:rFonts w:ascii="David" w:eastAsia="Times New Roman" w:hAnsi="David" w:cs="David"/>
          <w:sz w:val="28"/>
          <w:szCs w:val="28"/>
          <w:rtl/>
        </w:rPr>
        <w:t xml:space="preserve">אין </w:t>
      </w:r>
      <w:r w:rsidR="00421CDE" w:rsidRPr="00217334">
        <w:rPr>
          <w:rFonts w:ascii="David" w:eastAsia="Times New Roman" w:hAnsi="David" w:cs="David"/>
          <w:sz w:val="28"/>
          <w:szCs w:val="28"/>
          <w:rtl/>
        </w:rPr>
        <w:t xml:space="preserve">כדי </w:t>
      </w:r>
      <w:r w:rsidR="006A5C25" w:rsidRPr="00217334">
        <w:rPr>
          <w:rFonts w:ascii="David" w:eastAsia="Times New Roman" w:hAnsi="David" w:cs="David"/>
          <w:sz w:val="28"/>
          <w:szCs w:val="28"/>
          <w:rtl/>
        </w:rPr>
        <w:t xml:space="preserve">להחליש ממשקלה </w:t>
      </w:r>
      <w:r w:rsidR="00F64412" w:rsidRPr="00217334">
        <w:rPr>
          <w:rFonts w:ascii="David" w:eastAsia="Times New Roman" w:hAnsi="David" w:cs="David"/>
          <w:sz w:val="28"/>
          <w:szCs w:val="28"/>
          <w:rtl/>
        </w:rPr>
        <w:t>של עדות המתלונן, שאינה ניצבת לבדה אלא נתמכת בראיות אובייקטיביות, מזמן אמת</w:t>
      </w:r>
      <w:r w:rsidR="005B024A" w:rsidRPr="00217334">
        <w:rPr>
          <w:rFonts w:ascii="David" w:eastAsia="Times New Roman" w:hAnsi="David" w:cs="David"/>
          <w:sz w:val="28"/>
          <w:szCs w:val="28"/>
          <w:rtl/>
        </w:rPr>
        <w:t xml:space="preserve">, ובוודאי שאין </w:t>
      </w:r>
      <w:r w:rsidR="00421CDE" w:rsidRPr="00217334">
        <w:rPr>
          <w:rFonts w:ascii="David" w:eastAsia="Times New Roman" w:hAnsi="David" w:cs="David"/>
          <w:sz w:val="28"/>
          <w:szCs w:val="28"/>
          <w:rtl/>
        </w:rPr>
        <w:t xml:space="preserve">בעדותו של אפרים </w:t>
      </w:r>
      <w:r w:rsidR="005B024A" w:rsidRPr="00217334">
        <w:rPr>
          <w:rFonts w:ascii="David" w:eastAsia="Times New Roman" w:hAnsi="David" w:cs="David"/>
          <w:sz w:val="28"/>
          <w:szCs w:val="28"/>
          <w:rtl/>
        </w:rPr>
        <w:t>כדי לפגום בגרעין גרסתו של המתלונן, ביחס ל</w:t>
      </w:r>
      <w:r w:rsidR="004F2717" w:rsidRPr="00217334">
        <w:rPr>
          <w:rFonts w:ascii="David" w:eastAsia="Times New Roman" w:hAnsi="David" w:cs="David"/>
          <w:sz w:val="28"/>
          <w:szCs w:val="28"/>
          <w:rtl/>
        </w:rPr>
        <w:t>עצם ה</w:t>
      </w:r>
      <w:r w:rsidR="005B024A" w:rsidRPr="00217334">
        <w:rPr>
          <w:rFonts w:ascii="David" w:eastAsia="Times New Roman" w:hAnsi="David" w:cs="David"/>
          <w:sz w:val="28"/>
          <w:szCs w:val="28"/>
          <w:rtl/>
        </w:rPr>
        <w:t>ירי שבוצע לעברו</w:t>
      </w:r>
      <w:r w:rsidR="00573DD5" w:rsidRPr="00217334">
        <w:rPr>
          <w:rFonts w:ascii="David" w:eastAsia="Times New Roman" w:hAnsi="David" w:cs="David"/>
          <w:sz w:val="28"/>
          <w:szCs w:val="28"/>
          <w:rtl/>
        </w:rPr>
        <w:t xml:space="preserve"> באירוע הירי השני</w:t>
      </w:r>
      <w:r w:rsidR="005B024A" w:rsidRPr="00217334">
        <w:rPr>
          <w:rFonts w:ascii="David" w:eastAsia="Times New Roman" w:hAnsi="David" w:cs="David"/>
          <w:sz w:val="28"/>
          <w:szCs w:val="28"/>
          <w:rtl/>
        </w:rPr>
        <w:t xml:space="preserve">, להבדיל משיחה שניהל </w:t>
      </w:r>
      <w:r w:rsidR="00421CDE" w:rsidRPr="00217334">
        <w:rPr>
          <w:rFonts w:ascii="David" w:eastAsia="Times New Roman" w:hAnsi="David" w:cs="David"/>
          <w:sz w:val="28"/>
          <w:szCs w:val="28"/>
          <w:rtl/>
        </w:rPr>
        <w:t xml:space="preserve">עמו </w:t>
      </w:r>
      <w:r w:rsidR="005B024A" w:rsidRPr="00217334">
        <w:rPr>
          <w:rFonts w:ascii="David" w:eastAsia="Times New Roman" w:hAnsi="David" w:cs="David"/>
          <w:sz w:val="28"/>
          <w:szCs w:val="28"/>
          <w:rtl/>
        </w:rPr>
        <w:t>בעקבותיו</w:t>
      </w:r>
      <w:r w:rsidR="00421CDE" w:rsidRPr="00217334">
        <w:rPr>
          <w:rFonts w:ascii="David" w:eastAsia="Times New Roman" w:hAnsi="David" w:cs="David"/>
          <w:sz w:val="28"/>
          <w:szCs w:val="28"/>
          <w:rtl/>
        </w:rPr>
        <w:t xml:space="preserve">. </w:t>
      </w:r>
      <w:r w:rsidR="00336F44" w:rsidRPr="00217334">
        <w:rPr>
          <w:rFonts w:ascii="David" w:eastAsia="Times New Roman" w:hAnsi="David" w:cs="David"/>
          <w:sz w:val="28"/>
          <w:szCs w:val="28"/>
          <w:rtl/>
        </w:rPr>
        <w:t xml:space="preserve">הוטעם, כי </w:t>
      </w:r>
      <w:r w:rsidR="000C5CBB" w:rsidRPr="00217334">
        <w:rPr>
          <w:rFonts w:ascii="David" w:eastAsia="Times New Roman" w:hAnsi="David" w:cs="David"/>
          <w:sz w:val="28"/>
          <w:szCs w:val="28"/>
          <w:rtl/>
        </w:rPr>
        <w:t xml:space="preserve">על כל פנים, </w:t>
      </w:r>
      <w:r w:rsidR="00421CDE" w:rsidRPr="00217334">
        <w:rPr>
          <w:rFonts w:ascii="David" w:eastAsia="Times New Roman" w:hAnsi="David" w:cs="David"/>
          <w:sz w:val="28"/>
          <w:szCs w:val="28"/>
          <w:rtl/>
        </w:rPr>
        <w:t xml:space="preserve">אין בעדותו של אפרים כדי לפגום בעדות המתלונן </w:t>
      </w:r>
      <w:r w:rsidR="00A74004" w:rsidRPr="00217334">
        <w:rPr>
          <w:rFonts w:ascii="David" w:eastAsia="Times New Roman" w:hAnsi="David" w:cs="David"/>
          <w:sz w:val="28"/>
          <w:szCs w:val="28"/>
          <w:rtl/>
        </w:rPr>
        <w:t xml:space="preserve">גם </w:t>
      </w:r>
      <w:r w:rsidR="00421CDE" w:rsidRPr="00217334">
        <w:rPr>
          <w:rFonts w:ascii="David" w:eastAsia="Times New Roman" w:hAnsi="David" w:cs="David"/>
          <w:sz w:val="28"/>
          <w:szCs w:val="28"/>
          <w:rtl/>
        </w:rPr>
        <w:t xml:space="preserve">לגבי </w:t>
      </w:r>
      <w:r w:rsidR="00573DD5" w:rsidRPr="00217334">
        <w:rPr>
          <w:rFonts w:ascii="David" w:eastAsia="Times New Roman" w:hAnsi="David" w:cs="David"/>
          <w:sz w:val="28"/>
          <w:szCs w:val="28"/>
          <w:rtl/>
        </w:rPr>
        <w:t>אירוע הירי הראשון שתיאר</w:t>
      </w:r>
      <w:r w:rsidR="00F64412" w:rsidRPr="00217334">
        <w:rPr>
          <w:rFonts w:ascii="David" w:eastAsia="Times New Roman" w:hAnsi="David" w:cs="David"/>
          <w:sz w:val="28"/>
          <w:szCs w:val="28"/>
          <w:rtl/>
        </w:rPr>
        <w:t>.</w:t>
      </w:r>
    </w:p>
    <w:p w14:paraId="24D260F4" w14:textId="77777777" w:rsidR="004947E1" w:rsidRPr="00217334" w:rsidRDefault="004947E1" w:rsidP="008C5DF9">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התביעה עתרה אפוא להרשיע את המערער בכל המיוחס לו.</w:t>
      </w:r>
    </w:p>
    <w:p w14:paraId="35DE27B7" w14:textId="77777777" w:rsidR="00673BE6" w:rsidRPr="00525BB5" w:rsidRDefault="00673BE6" w:rsidP="007446FA">
      <w:pPr>
        <w:tabs>
          <w:tab w:val="left" w:pos="368"/>
        </w:tabs>
        <w:spacing w:after="0" w:line="360" w:lineRule="auto"/>
        <w:contextualSpacing/>
        <w:jc w:val="both"/>
        <w:rPr>
          <w:rFonts w:ascii="David" w:eastAsia="Times New Roman" w:hAnsi="David" w:cs="David"/>
          <w:b/>
          <w:bCs/>
          <w:sz w:val="28"/>
          <w:szCs w:val="28"/>
          <w:u w:val="single"/>
          <w:rtl/>
        </w:rPr>
      </w:pPr>
    </w:p>
    <w:p w14:paraId="264B6665" w14:textId="082D5B25" w:rsidR="00AA4C9A" w:rsidRDefault="00673BE6" w:rsidP="00AA4C9A">
      <w:pPr>
        <w:tabs>
          <w:tab w:val="left" w:pos="368"/>
        </w:tabs>
        <w:spacing w:after="0" w:line="360" w:lineRule="auto"/>
        <w:contextualSpacing/>
        <w:jc w:val="both"/>
        <w:rPr>
          <w:rFonts w:ascii="David" w:eastAsia="Times New Roman" w:hAnsi="David" w:cs="David"/>
          <w:b/>
          <w:bCs/>
          <w:sz w:val="28"/>
          <w:szCs w:val="28"/>
          <w:u w:val="single"/>
          <w:rtl/>
        </w:rPr>
      </w:pPr>
      <w:r w:rsidRPr="00217334">
        <w:rPr>
          <w:rFonts w:ascii="David" w:eastAsia="Times New Roman" w:hAnsi="David" w:cs="David"/>
          <w:b/>
          <w:bCs/>
          <w:sz w:val="28"/>
          <w:szCs w:val="28"/>
          <w:u w:val="single"/>
          <w:rtl/>
        </w:rPr>
        <w:t xml:space="preserve">תשובת </w:t>
      </w:r>
      <w:r w:rsidR="007446FA" w:rsidRPr="00217334">
        <w:rPr>
          <w:rFonts w:ascii="David" w:eastAsia="Times New Roman" w:hAnsi="David" w:cs="David"/>
          <w:b/>
          <w:bCs/>
          <w:sz w:val="28"/>
          <w:szCs w:val="28"/>
          <w:u w:val="single"/>
          <w:rtl/>
        </w:rPr>
        <w:t xml:space="preserve">ההגנה </w:t>
      </w:r>
    </w:p>
    <w:p w14:paraId="4F0E43F3" w14:textId="77777777" w:rsidR="00AA4C9A" w:rsidRPr="00AA4C9A" w:rsidRDefault="00AA4C9A" w:rsidP="00AA4C9A">
      <w:pPr>
        <w:tabs>
          <w:tab w:val="left" w:pos="368"/>
        </w:tabs>
        <w:spacing w:after="0" w:line="360" w:lineRule="auto"/>
        <w:contextualSpacing/>
        <w:jc w:val="both"/>
        <w:rPr>
          <w:rFonts w:ascii="David" w:eastAsia="Times New Roman" w:hAnsi="David" w:cs="David"/>
          <w:b/>
          <w:bCs/>
          <w:sz w:val="16"/>
          <w:szCs w:val="16"/>
          <w:u w:val="single"/>
          <w:rtl/>
        </w:rPr>
      </w:pPr>
    </w:p>
    <w:p w14:paraId="577EE92E" w14:textId="77777777" w:rsidR="007446FA" w:rsidRPr="00217334" w:rsidRDefault="00673BE6" w:rsidP="007446FA">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לכתחילה, ערערה </w:t>
      </w:r>
      <w:r w:rsidR="007446FA" w:rsidRPr="00217334">
        <w:rPr>
          <w:rFonts w:ascii="David" w:eastAsia="Times New Roman" w:hAnsi="David" w:cs="David"/>
          <w:sz w:val="28"/>
          <w:szCs w:val="28"/>
          <w:rtl/>
        </w:rPr>
        <w:t xml:space="preserve">ההגנה על הכרעת הדין, </w:t>
      </w:r>
      <w:r w:rsidRPr="00217334">
        <w:rPr>
          <w:rFonts w:ascii="David" w:eastAsia="Times New Roman" w:hAnsi="David" w:cs="David"/>
          <w:sz w:val="28"/>
          <w:szCs w:val="28"/>
          <w:rtl/>
        </w:rPr>
        <w:t>ו</w:t>
      </w:r>
      <w:r w:rsidR="007446FA" w:rsidRPr="00217334">
        <w:rPr>
          <w:rFonts w:ascii="David" w:eastAsia="Times New Roman" w:hAnsi="David" w:cs="David"/>
          <w:sz w:val="28"/>
          <w:szCs w:val="28"/>
          <w:rtl/>
        </w:rPr>
        <w:t>ביקשה לזכות את המערער מכלל המיוחס לו</w:t>
      </w:r>
      <w:r w:rsidRPr="00217334">
        <w:rPr>
          <w:rFonts w:ascii="David" w:eastAsia="Times New Roman" w:hAnsi="David" w:cs="David"/>
          <w:sz w:val="28"/>
          <w:szCs w:val="28"/>
          <w:rtl/>
        </w:rPr>
        <w:t>, בשל חוסר מהימנותו של המתלונן והיעדר האפשרות, גם אליבא דבית הדין קמא (ביחס לפרטי האישום הראשון והשני) לקבוע ממצאים בהסתמך על גרסתו</w:t>
      </w:r>
      <w:r w:rsidR="00631B22">
        <w:rPr>
          <w:rFonts w:ascii="David" w:eastAsia="Times New Roman" w:hAnsi="David" w:cs="David" w:hint="cs"/>
          <w:sz w:val="28"/>
          <w:szCs w:val="28"/>
          <w:rtl/>
        </w:rPr>
        <w:t xml:space="preserve"> בלבד</w:t>
      </w:r>
      <w:r w:rsidR="007446FA" w:rsidRPr="00217334">
        <w:rPr>
          <w:rFonts w:ascii="David" w:eastAsia="Times New Roman" w:hAnsi="David" w:cs="David"/>
          <w:sz w:val="28"/>
          <w:szCs w:val="28"/>
          <w:rtl/>
        </w:rPr>
        <w:t xml:space="preserve">. </w:t>
      </w:r>
      <w:r w:rsidRPr="00217334">
        <w:rPr>
          <w:rFonts w:ascii="David" w:eastAsia="Times New Roman" w:hAnsi="David" w:cs="David"/>
          <w:sz w:val="28"/>
          <w:szCs w:val="28"/>
          <w:rtl/>
        </w:rPr>
        <w:t>ממילא, עתרה</w:t>
      </w:r>
      <w:r w:rsidR="00631B22">
        <w:rPr>
          <w:rFonts w:ascii="David" w:eastAsia="Times New Roman" w:hAnsi="David" w:cs="David" w:hint="cs"/>
          <w:sz w:val="28"/>
          <w:szCs w:val="28"/>
          <w:rtl/>
        </w:rPr>
        <w:t xml:space="preserve"> ההגנה</w:t>
      </w:r>
      <w:r w:rsidRPr="00217334">
        <w:rPr>
          <w:rFonts w:ascii="David" w:eastAsia="Times New Roman" w:hAnsi="David" w:cs="David"/>
          <w:sz w:val="28"/>
          <w:szCs w:val="28"/>
          <w:rtl/>
        </w:rPr>
        <w:t xml:space="preserve">, על רקע זה, לדחות את ערעור התביעה </w:t>
      </w:r>
      <w:r w:rsidR="004C3728" w:rsidRPr="00217334">
        <w:rPr>
          <w:rFonts w:ascii="David" w:eastAsia="Times New Roman" w:hAnsi="David" w:cs="David"/>
          <w:sz w:val="28"/>
          <w:szCs w:val="28"/>
          <w:rtl/>
        </w:rPr>
        <w:t xml:space="preserve">על הכרעת הדין. בהמשך להערותינו בדיון, חזרה בה ההגנה כאמור מערעורה על </w:t>
      </w:r>
      <w:r w:rsidR="004278BD" w:rsidRPr="00217334">
        <w:rPr>
          <w:rFonts w:ascii="David" w:eastAsia="Times New Roman" w:hAnsi="David" w:cs="David"/>
          <w:sz w:val="28"/>
          <w:szCs w:val="28"/>
          <w:rtl/>
        </w:rPr>
        <w:t>הרשעתו של המערער בפרטי האישום השלישי והרביעי</w:t>
      </w:r>
      <w:r w:rsidR="004C3728" w:rsidRPr="00217334">
        <w:rPr>
          <w:rFonts w:ascii="David" w:eastAsia="Times New Roman" w:hAnsi="David" w:cs="David"/>
          <w:sz w:val="28"/>
          <w:szCs w:val="28"/>
          <w:rtl/>
        </w:rPr>
        <w:t xml:space="preserve">, ומיקדה את ערעורה בחומרת העונש. </w:t>
      </w:r>
    </w:p>
    <w:p w14:paraId="3AC469EB" w14:textId="77777777" w:rsidR="004C3728" w:rsidRPr="00525BB5" w:rsidRDefault="004C3728" w:rsidP="004C3728">
      <w:pPr>
        <w:tabs>
          <w:tab w:val="left" w:pos="226"/>
        </w:tabs>
        <w:spacing w:after="0" w:line="360" w:lineRule="auto"/>
        <w:contextualSpacing/>
        <w:jc w:val="both"/>
        <w:rPr>
          <w:rFonts w:ascii="David" w:eastAsia="Times New Roman" w:hAnsi="David" w:cs="David"/>
          <w:sz w:val="28"/>
          <w:szCs w:val="28"/>
        </w:rPr>
      </w:pPr>
    </w:p>
    <w:p w14:paraId="23641183" w14:textId="7151B33E" w:rsidR="00AA4C9A" w:rsidRDefault="004C3728" w:rsidP="00AA4C9A">
      <w:pPr>
        <w:tabs>
          <w:tab w:val="left" w:pos="368"/>
        </w:tabs>
        <w:spacing w:after="0" w:line="360" w:lineRule="auto"/>
        <w:contextualSpacing/>
        <w:jc w:val="both"/>
        <w:rPr>
          <w:rFonts w:ascii="David" w:eastAsia="Times New Roman" w:hAnsi="David" w:cs="David"/>
          <w:b/>
          <w:bCs/>
          <w:color w:val="000000"/>
          <w:sz w:val="28"/>
          <w:szCs w:val="28"/>
          <w:u w:val="single"/>
          <w:rtl/>
        </w:rPr>
      </w:pPr>
      <w:r w:rsidRPr="00217334">
        <w:rPr>
          <w:rFonts w:ascii="David" w:eastAsia="Times New Roman" w:hAnsi="David" w:cs="David"/>
          <w:b/>
          <w:bCs/>
          <w:color w:val="000000"/>
          <w:sz w:val="28"/>
          <w:szCs w:val="28"/>
          <w:u w:val="single"/>
          <w:rtl/>
        </w:rPr>
        <w:t>דיון והכרעה</w:t>
      </w:r>
    </w:p>
    <w:p w14:paraId="665635ED" w14:textId="77777777" w:rsidR="00AA4C9A" w:rsidRPr="00AA4C9A" w:rsidRDefault="00AA4C9A" w:rsidP="00AA4C9A">
      <w:pPr>
        <w:tabs>
          <w:tab w:val="left" w:pos="368"/>
        </w:tabs>
        <w:spacing w:after="0" w:line="360" w:lineRule="auto"/>
        <w:contextualSpacing/>
        <w:jc w:val="both"/>
        <w:rPr>
          <w:rFonts w:ascii="David" w:eastAsia="Times New Roman" w:hAnsi="David" w:cs="David"/>
          <w:b/>
          <w:bCs/>
          <w:color w:val="000000"/>
          <w:sz w:val="16"/>
          <w:szCs w:val="16"/>
          <w:u w:val="single"/>
          <w:rtl/>
        </w:rPr>
      </w:pPr>
    </w:p>
    <w:p w14:paraId="1C19F84A" w14:textId="77777777" w:rsidR="00C737F3" w:rsidRPr="00217334" w:rsidRDefault="00F978F8" w:rsidP="00D315A5">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בדין, לא חלקה התביעה על ממצאי המהימנות שנקבעו בהכרעת דינו של בית הדין קמא, שכן "על פי הכלל המושרש בפסיקתנו, 'אין זה מדרכה של ערכאת הערעור להתערב בכגון דא, בשל יתרונה המובנה, הידוע, של הערכאה הדיונית, להתרשם מן העדים ומדבריהם מכלי ראשון, על יסוד המכלול, מראה עיניים ומשמע אוזניים, לעומת ערכאת הערעור אשר ניזונה מן הכתובים בלבד'" (</w:t>
      </w:r>
      <w:r w:rsidR="00E675C7" w:rsidRPr="00217334">
        <w:rPr>
          <w:rFonts w:ascii="David" w:eastAsia="Times New Roman" w:hAnsi="David" w:cs="David"/>
          <w:sz w:val="28"/>
          <w:szCs w:val="28"/>
          <w:rtl/>
        </w:rPr>
        <w:t>עפה</w:t>
      </w:r>
      <w:r w:rsidR="008D52BD">
        <w:rPr>
          <w:rFonts w:ascii="David" w:eastAsia="Times New Roman" w:hAnsi="David" w:cs="David" w:hint="cs"/>
          <w:sz w:val="28"/>
          <w:szCs w:val="28"/>
          <w:rtl/>
        </w:rPr>
        <w:t>"</w:t>
      </w:r>
      <w:r w:rsidR="00E675C7" w:rsidRPr="00217334">
        <w:rPr>
          <w:rFonts w:ascii="David" w:eastAsia="Times New Roman" w:hAnsi="David" w:cs="David"/>
          <w:sz w:val="28"/>
          <w:szCs w:val="28"/>
          <w:rtl/>
        </w:rPr>
        <w:t xml:space="preserve">ג 24996-04-25 </w:t>
      </w:r>
      <w:r w:rsidR="00E675C7" w:rsidRPr="00217334">
        <w:rPr>
          <w:rFonts w:ascii="David" w:eastAsia="Times New Roman" w:hAnsi="David" w:cs="David"/>
          <w:b/>
          <w:bCs/>
          <w:sz w:val="28"/>
          <w:szCs w:val="28"/>
          <w:rtl/>
        </w:rPr>
        <w:t>פלוני נ' מדינת ישראל</w:t>
      </w:r>
      <w:r w:rsidR="00E675C7" w:rsidRPr="00217334">
        <w:rPr>
          <w:rFonts w:ascii="David" w:eastAsia="Times New Roman" w:hAnsi="David" w:cs="David"/>
          <w:sz w:val="28"/>
          <w:szCs w:val="28"/>
          <w:rtl/>
        </w:rPr>
        <w:t>, פסקה 15 (31.8.2025)</w:t>
      </w:r>
      <w:r w:rsidR="00D315A5" w:rsidRPr="00217334">
        <w:rPr>
          <w:rFonts w:ascii="David" w:eastAsia="Times New Roman" w:hAnsi="David" w:cs="David"/>
          <w:sz w:val="28"/>
          <w:szCs w:val="28"/>
          <w:rtl/>
        </w:rPr>
        <w:t xml:space="preserve">; ע"פ 9109-01-25 </w:t>
      </w:r>
      <w:r w:rsidR="00D315A5" w:rsidRPr="00217334">
        <w:rPr>
          <w:rFonts w:ascii="David" w:eastAsia="Times New Roman" w:hAnsi="David" w:cs="David"/>
          <w:b/>
          <w:bCs/>
          <w:sz w:val="28"/>
          <w:szCs w:val="28"/>
          <w:rtl/>
        </w:rPr>
        <w:t>סמל אסייג נ' התובע הצבאי הראשי</w:t>
      </w:r>
      <w:r w:rsidR="00D315A5" w:rsidRPr="00217334">
        <w:rPr>
          <w:rFonts w:ascii="David" w:eastAsia="Times New Roman" w:hAnsi="David" w:cs="David"/>
          <w:sz w:val="28"/>
          <w:szCs w:val="28"/>
          <w:rtl/>
        </w:rPr>
        <w:t xml:space="preserve">, פסקה </w:t>
      </w:r>
      <w:r w:rsidR="002202E2" w:rsidRPr="00217334">
        <w:rPr>
          <w:rFonts w:ascii="David" w:eastAsia="Times New Roman" w:hAnsi="David" w:cs="David"/>
          <w:sz w:val="28"/>
          <w:szCs w:val="28"/>
          <w:rtl/>
        </w:rPr>
        <w:t>22 (2025))</w:t>
      </w:r>
      <w:r w:rsidR="00026D5A" w:rsidRPr="00217334">
        <w:rPr>
          <w:rFonts w:ascii="David" w:eastAsia="Times New Roman" w:hAnsi="David" w:cs="David"/>
          <w:sz w:val="28"/>
          <w:szCs w:val="28"/>
          <w:rtl/>
        </w:rPr>
        <w:t>.</w:t>
      </w:r>
    </w:p>
    <w:p w14:paraId="60F72D9E" w14:textId="49EBD876" w:rsidR="00AA4C9A" w:rsidRPr="00AA4C9A" w:rsidRDefault="00610A04" w:rsidP="00AA4C9A">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כחלק מן הממצאים, </w:t>
      </w:r>
      <w:r w:rsidR="00026D5A" w:rsidRPr="00217334">
        <w:rPr>
          <w:rFonts w:ascii="David" w:eastAsia="Times New Roman" w:hAnsi="David" w:cs="David"/>
          <w:sz w:val="28"/>
          <w:szCs w:val="28"/>
          <w:rtl/>
        </w:rPr>
        <w:t xml:space="preserve">לא חלקה </w:t>
      </w:r>
      <w:r w:rsidR="00C737F3" w:rsidRPr="00217334">
        <w:rPr>
          <w:rFonts w:ascii="David" w:eastAsia="Times New Roman" w:hAnsi="David" w:cs="David"/>
          <w:sz w:val="28"/>
          <w:szCs w:val="28"/>
          <w:rtl/>
        </w:rPr>
        <w:t xml:space="preserve">התביעה </w:t>
      </w:r>
      <w:r w:rsidRPr="00217334">
        <w:rPr>
          <w:rFonts w:ascii="David" w:eastAsia="Times New Roman" w:hAnsi="David" w:cs="David"/>
          <w:sz w:val="28"/>
          <w:szCs w:val="28"/>
          <w:rtl/>
        </w:rPr>
        <w:t xml:space="preserve">גם </w:t>
      </w:r>
      <w:r w:rsidR="00026D5A" w:rsidRPr="00217334">
        <w:rPr>
          <w:rFonts w:ascii="David" w:eastAsia="Times New Roman" w:hAnsi="David" w:cs="David"/>
          <w:sz w:val="28"/>
          <w:szCs w:val="28"/>
          <w:rtl/>
        </w:rPr>
        <w:t>על הקביעה</w:t>
      </w:r>
      <w:r w:rsidR="00035A2D" w:rsidRPr="00217334">
        <w:rPr>
          <w:rFonts w:ascii="David" w:eastAsia="Times New Roman" w:hAnsi="David" w:cs="David"/>
          <w:sz w:val="28"/>
          <w:szCs w:val="28"/>
          <w:rtl/>
        </w:rPr>
        <w:t xml:space="preserve"> </w:t>
      </w:r>
      <w:r w:rsidR="00035A2D" w:rsidRPr="00217334">
        <w:rPr>
          <w:rFonts w:ascii="David" w:eastAsia="Times New Roman" w:hAnsi="David" w:cs="David"/>
          <w:snapToGrid w:val="0"/>
          <w:sz w:val="28"/>
          <w:szCs w:val="28"/>
          <w:rtl/>
        </w:rPr>
        <w:t>בדבר קיומו של מניע להפללת שווא מצד המתלונן, בשל הפסקת שירות המילואים שלו</w:t>
      </w:r>
      <w:r w:rsidR="00697EE7" w:rsidRPr="00217334">
        <w:rPr>
          <w:rFonts w:ascii="David" w:eastAsia="Times New Roman" w:hAnsi="David" w:cs="David"/>
          <w:sz w:val="28"/>
          <w:szCs w:val="28"/>
          <w:rtl/>
        </w:rPr>
        <w:t xml:space="preserve">, מטעמים מקצועיים, בניגוד לדעתו. </w:t>
      </w:r>
      <w:r w:rsidR="00A867E3" w:rsidRPr="00217334">
        <w:rPr>
          <w:rFonts w:ascii="David" w:eastAsia="Times New Roman" w:hAnsi="David" w:cs="David"/>
          <w:sz w:val="28"/>
          <w:szCs w:val="28"/>
          <w:rtl/>
        </w:rPr>
        <w:t xml:space="preserve">משכך, </w:t>
      </w:r>
      <w:r w:rsidR="00FE4341" w:rsidRPr="00217334">
        <w:rPr>
          <w:rFonts w:ascii="David" w:eastAsia="Times New Roman" w:hAnsi="David" w:cs="David"/>
          <w:sz w:val="28"/>
          <w:szCs w:val="28"/>
          <w:rtl/>
        </w:rPr>
        <w:t xml:space="preserve">המדובר ב"עד מעוניין", שיש לנקוט זהירות מיוחדת בהערכת מהימנותו ובקביעת משקלה הראייתי של עדותו (יניב ואקי, </w:t>
      </w:r>
      <w:r w:rsidR="00FE4341" w:rsidRPr="00217334">
        <w:rPr>
          <w:rFonts w:ascii="David" w:eastAsia="Times New Roman" w:hAnsi="David" w:cs="David"/>
          <w:b/>
          <w:bCs/>
          <w:sz w:val="28"/>
          <w:szCs w:val="28"/>
          <w:rtl/>
        </w:rPr>
        <w:t>דיני ראיות</w:t>
      </w:r>
      <w:r w:rsidR="00FE4341" w:rsidRPr="00217334">
        <w:rPr>
          <w:rFonts w:ascii="David" w:eastAsia="Times New Roman" w:hAnsi="David" w:cs="David"/>
          <w:sz w:val="28"/>
          <w:szCs w:val="28"/>
          <w:rtl/>
        </w:rPr>
        <w:t>, כרך א', עמ' 375, 439 (2020))</w:t>
      </w:r>
      <w:r w:rsidR="00880B00" w:rsidRPr="00217334">
        <w:rPr>
          <w:rFonts w:ascii="David" w:eastAsia="Times New Roman" w:hAnsi="David" w:cs="David"/>
          <w:sz w:val="28"/>
          <w:szCs w:val="28"/>
          <w:rtl/>
        </w:rPr>
        <w:t xml:space="preserve">. ואמנם, </w:t>
      </w:r>
      <w:r w:rsidR="003D311F" w:rsidRPr="00217334">
        <w:rPr>
          <w:rFonts w:ascii="David" w:eastAsia="Times New Roman" w:hAnsi="David" w:cs="David"/>
          <w:sz w:val="28"/>
          <w:szCs w:val="28"/>
          <w:rtl/>
        </w:rPr>
        <w:t>כפי שנפסק,</w:t>
      </w:r>
    </w:p>
    <w:p w14:paraId="423ED22D" w14:textId="77777777" w:rsidR="00FB15E5" w:rsidRPr="000911B4" w:rsidRDefault="00FB15E5" w:rsidP="00FB15E5">
      <w:pPr>
        <w:tabs>
          <w:tab w:val="left" w:pos="226"/>
        </w:tabs>
        <w:spacing w:after="0" w:line="360" w:lineRule="auto"/>
        <w:contextualSpacing/>
        <w:jc w:val="both"/>
        <w:rPr>
          <w:rFonts w:ascii="David" w:eastAsia="Times New Roman" w:hAnsi="David" w:cs="David"/>
          <w:sz w:val="20"/>
          <w:szCs w:val="20"/>
        </w:rPr>
      </w:pPr>
    </w:p>
    <w:p w14:paraId="7F11E195" w14:textId="77777777" w:rsidR="00FB15E5" w:rsidRPr="00217334" w:rsidRDefault="00FB15E5" w:rsidP="00FB15E5">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 xml:space="preserve">"עדותו של צד מעוניין איננה בהכרח שקר, כשם שעדותו של צד לא מעוניין איננה בהכרח אמת. תפקידו של השופט השומע אותם הוא לקבוע במי מהם יש לתת אמון" (ע"א 496/89  </w:t>
      </w:r>
      <w:r w:rsidRPr="00217334">
        <w:rPr>
          <w:rFonts w:ascii="David" w:eastAsia="Calibri" w:hAnsi="David" w:cs="David"/>
          <w:b/>
          <w:bCs/>
          <w:sz w:val="28"/>
          <w:szCs w:val="28"/>
          <w:rtl/>
        </w:rPr>
        <w:t>אל-קאלאב ואח' נ' אוניברסיטת בן גוריון בנגב ואח'</w:t>
      </w:r>
      <w:r w:rsidRPr="00217334">
        <w:rPr>
          <w:rFonts w:ascii="David" w:eastAsia="Calibri" w:hAnsi="David" w:cs="David"/>
          <w:sz w:val="28"/>
          <w:szCs w:val="28"/>
          <w:rtl/>
        </w:rPr>
        <w:t>, פ''ד מה(4) 343, 348 (5.8.1991)). כך, משקל עדותו של עד מעוניין י</w:t>
      </w:r>
      <w:r w:rsidR="00DC671C" w:rsidRPr="00217334">
        <w:rPr>
          <w:rFonts w:ascii="David" w:eastAsia="Calibri" w:hAnsi="David" w:cs="David"/>
          <w:sz w:val="28"/>
          <w:szCs w:val="28"/>
          <w:rtl/>
        </w:rPr>
        <w:t>י</w:t>
      </w:r>
      <w:r w:rsidRPr="00217334">
        <w:rPr>
          <w:rFonts w:ascii="David" w:eastAsia="Calibri" w:hAnsi="David" w:cs="David"/>
          <w:sz w:val="28"/>
          <w:szCs w:val="28"/>
          <w:rtl/>
        </w:rPr>
        <w:t>קבע על סמך התרשמותו של בית המשפט מדבריו,</w:t>
      </w:r>
      <w:r w:rsidRPr="00217334">
        <w:rPr>
          <w:rFonts w:ascii="David" w:eastAsia="Calibri" w:hAnsi="David" w:cs="David"/>
          <w:b/>
          <w:bCs/>
          <w:sz w:val="28"/>
          <w:szCs w:val="28"/>
          <w:rtl/>
        </w:rPr>
        <w:t xml:space="preserve"> לרבות מידת התאמתם ליתר הראיות</w:t>
      </w:r>
      <w:r w:rsidR="00FE4341" w:rsidRPr="00217334">
        <w:rPr>
          <w:rFonts w:ascii="David" w:eastAsia="Calibri" w:hAnsi="David" w:cs="David"/>
          <w:sz w:val="28"/>
          <w:szCs w:val="28"/>
          <w:rtl/>
        </w:rPr>
        <w:t xml:space="preserve"> (קדמי, בעמ' 529)</w:t>
      </w:r>
      <w:r w:rsidRPr="00217334">
        <w:rPr>
          <w:rFonts w:ascii="David" w:eastAsia="Calibri" w:hAnsi="David" w:cs="David"/>
          <w:sz w:val="28"/>
          <w:szCs w:val="28"/>
          <w:rtl/>
        </w:rPr>
        <w:t>".</w:t>
      </w:r>
    </w:p>
    <w:p w14:paraId="6C081E24" w14:textId="77777777" w:rsidR="00F978F8" w:rsidRPr="00217334" w:rsidRDefault="00922638" w:rsidP="00FB15E5">
      <w:pPr>
        <w:tabs>
          <w:tab w:val="left" w:pos="425"/>
        </w:tabs>
        <w:spacing w:after="0" w:line="240" w:lineRule="auto"/>
        <w:ind w:left="851" w:right="851"/>
        <w:contextualSpacing/>
        <w:jc w:val="both"/>
        <w:rPr>
          <w:rFonts w:ascii="David" w:eastAsia="Calibri" w:hAnsi="David" w:cs="David"/>
          <w:sz w:val="28"/>
          <w:szCs w:val="28"/>
        </w:rPr>
      </w:pPr>
      <w:r w:rsidRPr="00217334">
        <w:rPr>
          <w:rFonts w:ascii="David" w:eastAsia="Calibri" w:hAnsi="David" w:cs="David"/>
          <w:sz w:val="28"/>
          <w:szCs w:val="28"/>
          <w:rtl/>
        </w:rPr>
        <w:t xml:space="preserve">(ע"פ 7532/12 </w:t>
      </w:r>
      <w:r w:rsidRPr="00217334">
        <w:rPr>
          <w:rFonts w:ascii="David" w:eastAsia="Calibri" w:hAnsi="David" w:cs="David"/>
          <w:b/>
          <w:bCs/>
          <w:sz w:val="28"/>
          <w:szCs w:val="28"/>
          <w:rtl/>
        </w:rPr>
        <w:t>איטל נ' מדינת ישראל</w:t>
      </w:r>
      <w:r w:rsidR="00900A08" w:rsidRPr="00217334">
        <w:rPr>
          <w:rFonts w:ascii="David" w:eastAsia="Calibri" w:hAnsi="David" w:cs="David"/>
          <w:sz w:val="28"/>
          <w:szCs w:val="28"/>
          <w:rtl/>
        </w:rPr>
        <w:t>, פסקה 144</w:t>
      </w:r>
      <w:r w:rsidR="00FE4341" w:rsidRPr="00217334">
        <w:rPr>
          <w:rFonts w:ascii="David" w:eastAsia="Calibri" w:hAnsi="David" w:cs="David"/>
          <w:sz w:val="28"/>
          <w:szCs w:val="28"/>
          <w:rtl/>
        </w:rPr>
        <w:t>. ההדגשה הוספה</w:t>
      </w:r>
      <w:r w:rsidR="00900A08" w:rsidRPr="00217334">
        <w:rPr>
          <w:rFonts w:ascii="David" w:eastAsia="Calibri" w:hAnsi="David" w:cs="David"/>
          <w:sz w:val="28"/>
          <w:szCs w:val="28"/>
          <w:rtl/>
        </w:rPr>
        <w:t xml:space="preserve"> (11.12.2016)</w:t>
      </w:r>
      <w:r w:rsidR="00DD112A" w:rsidRPr="00217334">
        <w:rPr>
          <w:rFonts w:ascii="David" w:eastAsia="Calibri" w:hAnsi="David" w:cs="David"/>
          <w:sz w:val="28"/>
          <w:szCs w:val="28"/>
          <w:rtl/>
        </w:rPr>
        <w:t>)</w:t>
      </w:r>
      <w:r w:rsidR="00900A08" w:rsidRPr="00217334">
        <w:rPr>
          <w:rFonts w:ascii="David" w:eastAsia="Calibri" w:hAnsi="David" w:cs="David"/>
          <w:sz w:val="28"/>
          <w:szCs w:val="28"/>
          <w:rtl/>
        </w:rPr>
        <w:t xml:space="preserve">. </w:t>
      </w:r>
      <w:r w:rsidR="00FB15E5" w:rsidRPr="00217334">
        <w:rPr>
          <w:rFonts w:ascii="David" w:eastAsia="Calibri" w:hAnsi="David" w:cs="David"/>
          <w:sz w:val="28"/>
          <w:szCs w:val="28"/>
          <w:rtl/>
        </w:rPr>
        <w:t xml:space="preserve"> </w:t>
      </w:r>
    </w:p>
    <w:p w14:paraId="0E794597" w14:textId="77777777" w:rsidR="00F978F8" w:rsidRPr="00217334" w:rsidRDefault="00F978F8" w:rsidP="003D311F">
      <w:pPr>
        <w:tabs>
          <w:tab w:val="left" w:pos="226"/>
        </w:tabs>
        <w:spacing w:after="0" w:line="360" w:lineRule="auto"/>
        <w:contextualSpacing/>
        <w:jc w:val="both"/>
        <w:rPr>
          <w:rFonts w:ascii="David" w:eastAsia="Times New Roman" w:hAnsi="David" w:cs="David"/>
          <w:sz w:val="28"/>
          <w:szCs w:val="28"/>
          <w:rtl/>
        </w:rPr>
      </w:pPr>
    </w:p>
    <w:p w14:paraId="5D6F64BB" w14:textId="6F7FE8BC" w:rsidR="00AE7D89" w:rsidRDefault="00DE7BDA" w:rsidP="00AE7D89">
      <w:pPr>
        <w:tabs>
          <w:tab w:val="left" w:pos="368"/>
        </w:tabs>
        <w:spacing w:after="0" w:line="360" w:lineRule="auto"/>
        <w:contextualSpacing/>
        <w:jc w:val="both"/>
        <w:rPr>
          <w:rFonts w:ascii="David" w:eastAsia="Times New Roman" w:hAnsi="David" w:cs="David"/>
          <w:sz w:val="28"/>
          <w:szCs w:val="28"/>
          <w:rtl/>
        </w:rPr>
      </w:pPr>
      <w:r w:rsidRPr="00217334">
        <w:rPr>
          <w:rFonts w:ascii="David" w:eastAsia="Times New Roman" w:hAnsi="David" w:cs="David"/>
          <w:sz w:val="28"/>
          <w:szCs w:val="28"/>
          <w:rtl/>
        </w:rPr>
        <w:t>בדרך הניתוח של בית הדין קמא, שבחן בזהירות את עדותו</w:t>
      </w:r>
      <w:r w:rsidR="000D61CB" w:rsidRPr="00217334">
        <w:rPr>
          <w:rFonts w:ascii="David" w:eastAsia="Times New Roman" w:hAnsi="David" w:cs="David"/>
          <w:sz w:val="28"/>
          <w:szCs w:val="28"/>
          <w:rtl/>
        </w:rPr>
        <w:t xml:space="preserve"> של המתלונן, ולא הסתפק בהתרשמות </w:t>
      </w:r>
      <w:r w:rsidR="00AE2994" w:rsidRPr="00217334">
        <w:rPr>
          <w:rFonts w:ascii="David" w:eastAsia="Times New Roman" w:hAnsi="David" w:cs="David"/>
          <w:sz w:val="28"/>
          <w:szCs w:val="28"/>
          <w:rtl/>
        </w:rPr>
        <w:t xml:space="preserve">החיובית </w:t>
      </w:r>
      <w:r w:rsidR="000D61CB" w:rsidRPr="00217334">
        <w:rPr>
          <w:rFonts w:ascii="David" w:eastAsia="Times New Roman" w:hAnsi="David" w:cs="David"/>
          <w:sz w:val="28"/>
          <w:szCs w:val="28"/>
          <w:rtl/>
        </w:rPr>
        <w:t xml:space="preserve">מדבריו, אלא ביקש לבחון </w:t>
      </w:r>
      <w:r w:rsidR="00AE2994" w:rsidRPr="00217334">
        <w:rPr>
          <w:rFonts w:ascii="David" w:eastAsia="Times New Roman" w:hAnsi="David" w:cs="David"/>
          <w:sz w:val="28"/>
          <w:szCs w:val="28"/>
          <w:rtl/>
        </w:rPr>
        <w:t xml:space="preserve">גם </w:t>
      </w:r>
      <w:r w:rsidR="000D61CB" w:rsidRPr="00217334">
        <w:rPr>
          <w:rFonts w:ascii="David" w:eastAsia="Times New Roman" w:hAnsi="David" w:cs="David"/>
          <w:sz w:val="28"/>
          <w:szCs w:val="28"/>
          <w:rtl/>
        </w:rPr>
        <w:t>את מידת התאמתם</w:t>
      </w:r>
      <w:r w:rsidR="00AE2994" w:rsidRPr="00217334">
        <w:rPr>
          <w:rFonts w:ascii="David" w:eastAsia="Times New Roman" w:hAnsi="David" w:cs="David"/>
          <w:sz w:val="28"/>
          <w:szCs w:val="28"/>
          <w:rtl/>
        </w:rPr>
        <w:t>, בכל אחד מפרטי האישום המבוססים עליהם,</w:t>
      </w:r>
      <w:r w:rsidR="000D61CB" w:rsidRPr="00217334">
        <w:rPr>
          <w:rFonts w:ascii="David" w:eastAsia="Times New Roman" w:hAnsi="David" w:cs="David"/>
          <w:sz w:val="28"/>
          <w:szCs w:val="28"/>
          <w:rtl/>
        </w:rPr>
        <w:t xml:space="preserve"> לראיות הנוספות שהוגשו - יש, לכן, כדי ליישם את הנחיות הפסיקה</w:t>
      </w:r>
      <w:r w:rsidR="00DD112A" w:rsidRPr="00217334">
        <w:rPr>
          <w:rFonts w:ascii="David" w:eastAsia="Times New Roman" w:hAnsi="David" w:cs="David"/>
          <w:sz w:val="28"/>
          <w:szCs w:val="28"/>
          <w:rtl/>
        </w:rPr>
        <w:t>.</w:t>
      </w:r>
      <w:r w:rsidR="00AE2994" w:rsidRPr="00217334">
        <w:rPr>
          <w:rFonts w:ascii="David" w:eastAsia="Times New Roman" w:hAnsi="David" w:cs="David"/>
          <w:sz w:val="28"/>
          <w:szCs w:val="28"/>
          <w:rtl/>
        </w:rPr>
        <w:t xml:space="preserve"> ראו, בדומה, לגבי </w:t>
      </w:r>
      <w:r w:rsidR="00DD112A" w:rsidRPr="00217334">
        <w:rPr>
          <w:rFonts w:ascii="David" w:eastAsia="Times New Roman" w:hAnsi="David" w:cs="David"/>
          <w:sz w:val="28"/>
          <w:szCs w:val="28"/>
          <w:rtl/>
        </w:rPr>
        <w:t xml:space="preserve">מתלוננת שנמצאה </w:t>
      </w:r>
      <w:r w:rsidR="008A6D2C" w:rsidRPr="00217334">
        <w:rPr>
          <w:rFonts w:ascii="David" w:eastAsia="Times New Roman" w:hAnsi="David" w:cs="David"/>
          <w:sz w:val="28"/>
          <w:szCs w:val="28"/>
          <w:rtl/>
        </w:rPr>
        <w:t>אמינה</w:t>
      </w:r>
      <w:r w:rsidR="00DD112A" w:rsidRPr="00217334">
        <w:rPr>
          <w:rFonts w:ascii="David" w:eastAsia="Times New Roman" w:hAnsi="David" w:cs="David"/>
          <w:sz w:val="28"/>
          <w:szCs w:val="28"/>
          <w:rtl/>
        </w:rPr>
        <w:t xml:space="preserve">, אך בעלת </w:t>
      </w:r>
      <w:r w:rsidR="00AE2994" w:rsidRPr="00217334">
        <w:rPr>
          <w:rFonts w:ascii="David" w:eastAsia="Times New Roman" w:hAnsi="David" w:cs="David"/>
          <w:sz w:val="28"/>
          <w:szCs w:val="28"/>
          <w:rtl/>
        </w:rPr>
        <w:t xml:space="preserve">מניע </w:t>
      </w:r>
      <w:r w:rsidR="00053217" w:rsidRPr="00217334">
        <w:rPr>
          <w:rFonts w:ascii="David" w:eastAsia="Times New Roman" w:hAnsi="David" w:cs="David"/>
          <w:sz w:val="28"/>
          <w:szCs w:val="28"/>
          <w:rtl/>
        </w:rPr>
        <w:t xml:space="preserve">אפשרי </w:t>
      </w:r>
      <w:r w:rsidR="00AE2994" w:rsidRPr="00217334">
        <w:rPr>
          <w:rFonts w:ascii="David" w:eastAsia="Times New Roman" w:hAnsi="David" w:cs="David"/>
          <w:sz w:val="28"/>
          <w:szCs w:val="28"/>
          <w:rtl/>
        </w:rPr>
        <w:t>להגשת תלונ</w:t>
      </w:r>
      <w:r w:rsidR="008A6D2C" w:rsidRPr="00217334">
        <w:rPr>
          <w:rFonts w:ascii="David" w:eastAsia="Times New Roman" w:hAnsi="David" w:cs="David"/>
          <w:sz w:val="28"/>
          <w:szCs w:val="28"/>
          <w:rtl/>
        </w:rPr>
        <w:t>ת שווא</w:t>
      </w:r>
      <w:r w:rsidR="00AE2994" w:rsidRPr="00217334">
        <w:rPr>
          <w:rFonts w:ascii="David" w:eastAsia="Times New Roman" w:hAnsi="David" w:cs="David"/>
          <w:sz w:val="28"/>
          <w:szCs w:val="28"/>
          <w:rtl/>
        </w:rPr>
        <w:t xml:space="preserve">, את ע/147/08 </w:t>
      </w:r>
      <w:r w:rsidR="00AE2994" w:rsidRPr="00217334">
        <w:rPr>
          <w:rFonts w:ascii="David" w:eastAsia="Times New Roman" w:hAnsi="David" w:cs="David"/>
          <w:b/>
          <w:bCs/>
          <w:sz w:val="28"/>
          <w:szCs w:val="28"/>
          <w:rtl/>
        </w:rPr>
        <w:t>אע"צ פורטל נ' התובע הצבאי הראשי</w:t>
      </w:r>
      <w:r w:rsidR="00AE2994" w:rsidRPr="00217334">
        <w:rPr>
          <w:rFonts w:ascii="David" w:eastAsia="Times New Roman" w:hAnsi="David" w:cs="David"/>
          <w:sz w:val="28"/>
          <w:szCs w:val="28"/>
          <w:rtl/>
        </w:rPr>
        <w:t>, פסקאות 23-14 (2009)</w:t>
      </w:r>
      <w:r w:rsidR="00312EF1" w:rsidRPr="00217334">
        <w:rPr>
          <w:rFonts w:ascii="David" w:eastAsia="Times New Roman" w:hAnsi="David" w:cs="David"/>
          <w:sz w:val="28"/>
          <w:szCs w:val="28"/>
          <w:rtl/>
        </w:rPr>
        <w:t>.</w:t>
      </w:r>
      <w:r w:rsidR="00AE2994" w:rsidRPr="00217334">
        <w:rPr>
          <w:rFonts w:ascii="David" w:eastAsia="Times New Roman" w:hAnsi="David" w:cs="David"/>
          <w:sz w:val="28"/>
          <w:szCs w:val="28"/>
          <w:rtl/>
        </w:rPr>
        <w:t xml:space="preserve"> </w:t>
      </w:r>
      <w:r w:rsidR="00312EF1" w:rsidRPr="00217334">
        <w:rPr>
          <w:rFonts w:ascii="David" w:eastAsia="Times New Roman" w:hAnsi="David" w:cs="David"/>
          <w:sz w:val="28"/>
          <w:szCs w:val="28"/>
          <w:rtl/>
        </w:rPr>
        <w:t xml:space="preserve">ראו </w:t>
      </w:r>
      <w:r w:rsidR="00AE7D89" w:rsidRPr="00217334">
        <w:rPr>
          <w:rFonts w:ascii="David" w:eastAsia="Times New Roman" w:hAnsi="David" w:cs="David"/>
          <w:sz w:val="28"/>
          <w:szCs w:val="28"/>
          <w:rtl/>
        </w:rPr>
        <w:t>גם</w:t>
      </w:r>
      <w:r w:rsidR="00312EF1" w:rsidRPr="00217334">
        <w:rPr>
          <w:rFonts w:ascii="David" w:eastAsia="Times New Roman" w:hAnsi="David" w:cs="David"/>
          <w:sz w:val="28"/>
          <w:szCs w:val="28"/>
          <w:rtl/>
        </w:rPr>
        <w:t xml:space="preserve">, </w:t>
      </w:r>
      <w:r w:rsidR="00AE2994" w:rsidRPr="00217334">
        <w:rPr>
          <w:rFonts w:ascii="David" w:eastAsia="Times New Roman" w:hAnsi="David" w:cs="David"/>
          <w:sz w:val="28"/>
          <w:szCs w:val="28"/>
          <w:rtl/>
        </w:rPr>
        <w:t xml:space="preserve">לגבי גרסה של נפגעת עבירה שנמצאה מהימנה, </w:t>
      </w:r>
      <w:r w:rsidR="00312EF1" w:rsidRPr="00217334">
        <w:rPr>
          <w:rFonts w:ascii="David" w:eastAsia="Times New Roman" w:hAnsi="David" w:cs="David"/>
          <w:sz w:val="28"/>
          <w:szCs w:val="28"/>
          <w:rtl/>
        </w:rPr>
        <w:t xml:space="preserve">אך כללה פרט </w:t>
      </w:r>
      <w:r w:rsidR="00657605" w:rsidRPr="00217334">
        <w:rPr>
          <w:rFonts w:ascii="David" w:eastAsia="Times New Roman" w:hAnsi="David" w:cs="David"/>
          <w:sz w:val="28"/>
          <w:szCs w:val="28"/>
          <w:rtl/>
        </w:rPr>
        <w:t xml:space="preserve">מהותי </w:t>
      </w:r>
      <w:r w:rsidR="00312EF1" w:rsidRPr="00217334">
        <w:rPr>
          <w:rFonts w:ascii="David" w:eastAsia="Times New Roman" w:hAnsi="David" w:cs="David"/>
          <w:sz w:val="28"/>
          <w:szCs w:val="28"/>
          <w:rtl/>
        </w:rPr>
        <w:t>מוטעה, את "דרישת הביטחון</w:t>
      </w:r>
      <w:r w:rsidR="00657605" w:rsidRPr="00217334">
        <w:rPr>
          <w:rFonts w:ascii="David" w:eastAsia="Times New Roman" w:hAnsi="David" w:cs="David"/>
          <w:sz w:val="28"/>
          <w:szCs w:val="28"/>
          <w:rtl/>
        </w:rPr>
        <w:t xml:space="preserve">... ביחס לכל עבירה ועבירה בה נמצא המערער אשם": </w:t>
      </w:r>
      <w:r w:rsidR="00DC3855" w:rsidRPr="00217334">
        <w:rPr>
          <w:rFonts w:ascii="David" w:eastAsia="Times New Roman" w:hAnsi="David" w:cs="David"/>
          <w:sz w:val="28"/>
          <w:szCs w:val="28"/>
          <w:rtl/>
        </w:rPr>
        <w:t xml:space="preserve">ע"פ 754/23 </w:t>
      </w:r>
      <w:r w:rsidR="00DC3855" w:rsidRPr="00217334">
        <w:rPr>
          <w:rFonts w:ascii="David" w:eastAsia="Times New Roman" w:hAnsi="David" w:cs="David"/>
          <w:b/>
          <w:bCs/>
          <w:sz w:val="28"/>
          <w:szCs w:val="28"/>
          <w:rtl/>
        </w:rPr>
        <w:t>פלוני נ' מדינת ישראל</w:t>
      </w:r>
      <w:r w:rsidR="00DC3855" w:rsidRPr="00217334">
        <w:rPr>
          <w:rFonts w:ascii="David" w:eastAsia="Times New Roman" w:hAnsi="David" w:cs="David"/>
          <w:sz w:val="28"/>
          <w:szCs w:val="28"/>
          <w:rtl/>
        </w:rPr>
        <w:t>, פסקאות 64-60 (1.5.2024)</w:t>
      </w:r>
      <w:r w:rsidR="00827907">
        <w:rPr>
          <w:rFonts w:ascii="David" w:eastAsia="Times New Roman" w:hAnsi="David" w:cs="David" w:hint="cs"/>
          <w:sz w:val="28"/>
          <w:szCs w:val="28"/>
          <w:rtl/>
        </w:rPr>
        <w:t>;</w:t>
      </w:r>
      <w:r w:rsidR="002A49FA" w:rsidRPr="00217334">
        <w:rPr>
          <w:rFonts w:ascii="David" w:eastAsia="Times New Roman" w:hAnsi="David" w:cs="David"/>
          <w:sz w:val="28"/>
          <w:szCs w:val="28"/>
          <w:rtl/>
        </w:rPr>
        <w:t xml:space="preserve"> וכן ע"פ 9109-01-25 </w:t>
      </w:r>
      <w:r w:rsidR="002A49FA" w:rsidRPr="00217334">
        <w:rPr>
          <w:rFonts w:ascii="David" w:eastAsia="Times New Roman" w:hAnsi="David" w:cs="David"/>
          <w:b/>
          <w:bCs/>
          <w:sz w:val="28"/>
          <w:szCs w:val="28"/>
          <w:rtl/>
        </w:rPr>
        <w:t>סמל אסייג</w:t>
      </w:r>
      <w:r w:rsidR="002A49FA" w:rsidRPr="00217334">
        <w:rPr>
          <w:rFonts w:ascii="David" w:eastAsia="Times New Roman" w:hAnsi="David" w:cs="David"/>
          <w:sz w:val="28"/>
          <w:szCs w:val="28"/>
          <w:rtl/>
        </w:rPr>
        <w:t xml:space="preserve"> הנ"ל, </w:t>
      </w:r>
      <w:r w:rsidR="003105DA" w:rsidRPr="00217334">
        <w:rPr>
          <w:rFonts w:ascii="David" w:eastAsia="Times New Roman" w:hAnsi="David" w:cs="David"/>
          <w:sz w:val="28"/>
          <w:szCs w:val="28"/>
          <w:rtl/>
        </w:rPr>
        <w:t>פסקאות 37-34</w:t>
      </w:r>
      <w:r w:rsidR="002A49FA" w:rsidRPr="00217334">
        <w:rPr>
          <w:rFonts w:ascii="David" w:eastAsia="Times New Roman" w:hAnsi="David" w:cs="David"/>
          <w:sz w:val="28"/>
          <w:szCs w:val="28"/>
          <w:rtl/>
        </w:rPr>
        <w:t xml:space="preserve"> והאסמכתאות שם</w:t>
      </w:r>
      <w:r w:rsidR="00F95A54" w:rsidRPr="00217334">
        <w:rPr>
          <w:rFonts w:ascii="David" w:eastAsia="Times New Roman" w:hAnsi="David" w:cs="David"/>
          <w:sz w:val="28"/>
          <w:szCs w:val="28"/>
          <w:rtl/>
        </w:rPr>
        <w:t>. לבסוף, ראו</w:t>
      </w:r>
      <w:r w:rsidR="00DC3855" w:rsidRPr="00217334">
        <w:rPr>
          <w:rFonts w:ascii="David" w:eastAsia="Times New Roman" w:hAnsi="David" w:cs="David"/>
          <w:sz w:val="28"/>
          <w:szCs w:val="28"/>
          <w:rtl/>
        </w:rPr>
        <w:t>, לאור נסיבות מסירת גרסתה הראשונית של נפגעת עבירה ותלונות שהגישה בעבר ונסגרו -</w:t>
      </w:r>
      <w:r w:rsidR="00AE7D89" w:rsidRPr="00217334">
        <w:rPr>
          <w:rFonts w:ascii="David" w:eastAsia="Times New Roman" w:hAnsi="David" w:cs="David"/>
          <w:sz w:val="28"/>
          <w:szCs w:val="28"/>
          <w:rtl/>
        </w:rPr>
        <w:t xml:space="preserve"> את נקיטת הזהירות</w:t>
      </w:r>
      <w:r w:rsidR="0099016B" w:rsidRPr="00217334">
        <w:rPr>
          <w:rFonts w:ascii="David" w:eastAsia="Times New Roman" w:hAnsi="David" w:cs="David"/>
          <w:sz w:val="28"/>
          <w:szCs w:val="28"/>
          <w:rtl/>
        </w:rPr>
        <w:t>, חרף ההתרשמות ממהימנותה</w:t>
      </w:r>
      <w:r w:rsidR="00BD10AD">
        <w:rPr>
          <w:rFonts w:ascii="David" w:eastAsia="Times New Roman" w:hAnsi="David" w:cs="David" w:hint="cs"/>
          <w:sz w:val="28"/>
          <w:szCs w:val="28"/>
          <w:rtl/>
        </w:rPr>
        <w:t>, ו</w:t>
      </w:r>
      <w:r w:rsidR="005529A7">
        <w:rPr>
          <w:rFonts w:ascii="David" w:eastAsia="Times New Roman" w:hAnsi="David" w:cs="David" w:hint="cs"/>
          <w:sz w:val="28"/>
          <w:szCs w:val="28"/>
          <w:rtl/>
        </w:rPr>
        <w:t xml:space="preserve">למרות </w:t>
      </w:r>
      <w:r w:rsidR="00BD10AD">
        <w:rPr>
          <w:rFonts w:ascii="David" w:eastAsia="Times New Roman" w:hAnsi="David" w:cs="David" w:hint="cs"/>
          <w:sz w:val="28"/>
          <w:szCs w:val="28"/>
          <w:rtl/>
        </w:rPr>
        <w:t>הקביעה כי יש ליתן לעדותה משקל בלתי מבוטל. באותו מקרה</w:t>
      </w:r>
      <w:r w:rsidR="0099016B" w:rsidRPr="00217334">
        <w:rPr>
          <w:rFonts w:ascii="David" w:eastAsia="Times New Roman" w:hAnsi="David" w:cs="David"/>
          <w:sz w:val="28"/>
          <w:szCs w:val="28"/>
          <w:rtl/>
        </w:rPr>
        <w:t>,</w:t>
      </w:r>
      <w:r w:rsidR="00AE7D89" w:rsidRPr="00217334">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עדות</w:t>
      </w:r>
      <w:r w:rsidR="00BD10AD">
        <w:rPr>
          <w:rFonts w:ascii="David" w:eastAsia="Times New Roman" w:hAnsi="David" w:cs="David" w:hint="cs"/>
          <w:sz w:val="28"/>
          <w:szCs w:val="28"/>
          <w:rtl/>
        </w:rPr>
        <w:t>ה של</w:t>
      </w:r>
      <w:r w:rsidR="00BD10AD" w:rsidRPr="00BD10AD">
        <w:rPr>
          <w:rFonts w:ascii="David" w:eastAsia="Times New Roman" w:hAnsi="David" w:cs="David"/>
          <w:sz w:val="28"/>
          <w:szCs w:val="28"/>
          <w:rtl/>
        </w:rPr>
        <w:t xml:space="preserve"> </w:t>
      </w:r>
      <w:r w:rsidR="00BD10AD">
        <w:rPr>
          <w:rFonts w:ascii="David" w:eastAsia="Times New Roman" w:hAnsi="David" w:cs="David" w:hint="cs"/>
          <w:sz w:val="28"/>
          <w:szCs w:val="28"/>
          <w:rtl/>
        </w:rPr>
        <w:t>הנפגעת</w:t>
      </w:r>
      <w:r w:rsidR="00BD10AD" w:rsidRPr="00BD10AD">
        <w:rPr>
          <w:rFonts w:ascii="David" w:eastAsia="Times New Roman" w:hAnsi="David" w:cs="David"/>
          <w:sz w:val="28"/>
          <w:szCs w:val="28"/>
          <w:rtl/>
        </w:rPr>
        <w:t xml:space="preserve"> </w:t>
      </w:r>
      <w:r w:rsidR="00BD10AD">
        <w:rPr>
          <w:rFonts w:ascii="David" w:eastAsia="Times New Roman" w:hAnsi="David" w:cs="David" w:hint="cs"/>
          <w:sz w:val="28"/>
          <w:szCs w:val="28"/>
          <w:rtl/>
        </w:rPr>
        <w:t xml:space="preserve">כי </w:t>
      </w:r>
      <w:r w:rsidR="00BD10AD" w:rsidRPr="00BD10AD">
        <w:rPr>
          <w:rFonts w:ascii="David" w:eastAsia="Times New Roman" w:hAnsi="David" w:cs="David" w:hint="cs"/>
          <w:sz w:val="28"/>
          <w:szCs w:val="28"/>
          <w:rtl/>
        </w:rPr>
        <w:t>המערער</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ביצע</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מעשה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מגונה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נתמכה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בראיות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חיצוניות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ועל</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כן</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המערער</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הורשע</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בעבירה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זו</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ומנגד</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עדות</w:t>
      </w:r>
      <w:r w:rsidR="00BD10AD">
        <w:rPr>
          <w:rFonts w:ascii="David" w:eastAsia="Times New Roman" w:hAnsi="David" w:cs="David" w:hint="cs"/>
          <w:sz w:val="28"/>
          <w:szCs w:val="28"/>
          <w:rtl/>
        </w:rPr>
        <w:t>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ביחס</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ליתר</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העבירות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לא</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נתמכה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בראיות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חיצוניות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ועל</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כן</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נותר</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ספק</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סביר</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בחפותו</w:t>
      </w:r>
      <w:r w:rsidR="00BD10AD">
        <w:rPr>
          <w:rFonts w:ascii="David" w:eastAsia="Times New Roman" w:hAnsi="David" w:cs="David" w:hint="cs"/>
          <w:sz w:val="28"/>
          <w:szCs w:val="28"/>
          <w:rtl/>
        </w:rPr>
        <w:t>: "</w:t>
      </w:r>
      <w:r w:rsidR="00BD10AD" w:rsidRPr="00BD10AD">
        <w:rPr>
          <w:rFonts w:ascii="David" w:eastAsia="Times New Roman" w:hAnsi="David" w:cs="David" w:hint="cs"/>
          <w:sz w:val="28"/>
          <w:szCs w:val="28"/>
          <w:rtl/>
        </w:rPr>
        <w:t>חרף</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מסקנתו</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זאת</w:t>
      </w:r>
      <w:r w:rsidR="00BD10AD">
        <w:rPr>
          <w:rFonts w:ascii="David" w:eastAsia="Times New Roman" w:hAnsi="David" w:cs="David" w:hint="cs"/>
          <w:sz w:val="28"/>
          <w:szCs w:val="28"/>
          <w:rtl/>
        </w:rPr>
        <w:t xml:space="preserve"> [בדבר מהימנות הנפגעת]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ראה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בית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המשפט</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המחוזי</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לנקוט</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זהירות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ולהימנע</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מקביעת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ממצאים</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מפלילים</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לחובת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המערער</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רק</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על</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יסוד</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עדותה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של</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המתלוננת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מקום</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בו</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זו</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לא</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נתמכה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בראיות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חיצוניות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מטעם</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זה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הורשע</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המערער</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במעשה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מגונה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בכוח</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וזוכה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מיתר</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העבירות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שיוחסו</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לו</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דרך</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הילוכו</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של</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בית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המשפט</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המחוזי</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המבוססת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על</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בחינה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זהירה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של</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עדות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המתלוננת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והשתלבותה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עם</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ראיות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חיצוניות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ואובייקטיביות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אינה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מקימה</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בסיס</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להתערבות</w:t>
      </w:r>
      <w:r w:rsidR="00BD10AD" w:rsidRPr="00BD10AD">
        <w:rPr>
          <w:rFonts w:ascii="David" w:eastAsia="Times New Roman" w:hAnsi="David" w:cs="David"/>
          <w:sz w:val="28"/>
          <w:szCs w:val="28"/>
          <w:rtl/>
        </w:rPr>
        <w:t xml:space="preserve"> </w:t>
      </w:r>
      <w:r w:rsidR="00BD10AD" w:rsidRPr="00BD10AD">
        <w:rPr>
          <w:rFonts w:ascii="David" w:eastAsia="Times New Roman" w:hAnsi="David" w:cs="David" w:hint="cs"/>
          <w:sz w:val="28"/>
          <w:szCs w:val="28"/>
          <w:rtl/>
        </w:rPr>
        <w:t>במסקנותיו</w:t>
      </w:r>
      <w:r w:rsidR="00AE7D89" w:rsidRPr="00217334">
        <w:rPr>
          <w:rFonts w:ascii="David" w:eastAsia="Times New Roman" w:hAnsi="David" w:cs="David"/>
          <w:sz w:val="28"/>
          <w:szCs w:val="28"/>
          <w:rtl/>
        </w:rPr>
        <w:t xml:space="preserve">" (ע"פ 1324/23 </w:t>
      </w:r>
      <w:r w:rsidR="00AE7D89" w:rsidRPr="00217334">
        <w:rPr>
          <w:rFonts w:ascii="David" w:eastAsia="Times New Roman" w:hAnsi="David" w:cs="David"/>
          <w:b/>
          <w:bCs/>
          <w:sz w:val="28"/>
          <w:szCs w:val="28"/>
          <w:rtl/>
        </w:rPr>
        <w:t>מונתסר אבו עבד נ' מדינת ישראל</w:t>
      </w:r>
      <w:r w:rsidR="00CC3F48" w:rsidRPr="00217334">
        <w:rPr>
          <w:rFonts w:ascii="David" w:eastAsia="Times New Roman" w:hAnsi="David" w:cs="David"/>
          <w:sz w:val="28"/>
          <w:szCs w:val="28"/>
          <w:rtl/>
        </w:rPr>
        <w:t>, פסקה 6 לפסק דינה של כב' הש' כנפי שטייניץ</w:t>
      </w:r>
      <w:r w:rsidR="00AE7D89" w:rsidRPr="00217334">
        <w:rPr>
          <w:rFonts w:ascii="David" w:eastAsia="Times New Roman" w:hAnsi="David" w:cs="David"/>
          <w:sz w:val="28"/>
          <w:szCs w:val="28"/>
          <w:rtl/>
        </w:rPr>
        <w:t xml:space="preserve"> (15.7.2024)</w:t>
      </w:r>
      <w:r w:rsidR="005530A1" w:rsidRPr="00217334">
        <w:rPr>
          <w:rFonts w:ascii="David" w:eastAsia="Times New Roman" w:hAnsi="David" w:cs="David"/>
          <w:sz w:val="28"/>
          <w:szCs w:val="28"/>
          <w:rtl/>
        </w:rPr>
        <w:t>).</w:t>
      </w:r>
    </w:p>
    <w:p w14:paraId="15784097" w14:textId="77777777" w:rsidR="00CD0F01" w:rsidRPr="00217334" w:rsidRDefault="00DC671C" w:rsidP="00CD0F0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בראי הפסיקה הנ"ל, </w:t>
      </w:r>
      <w:r w:rsidR="00FD3DE1" w:rsidRPr="00217334">
        <w:rPr>
          <w:rFonts w:ascii="David" w:eastAsia="Times New Roman" w:hAnsi="David" w:cs="David"/>
          <w:sz w:val="28"/>
          <w:szCs w:val="28"/>
          <w:rtl/>
        </w:rPr>
        <w:t xml:space="preserve">נבחן, אפוא, האם </w:t>
      </w:r>
      <w:r w:rsidRPr="00217334">
        <w:rPr>
          <w:rFonts w:ascii="David" w:eastAsia="Times New Roman" w:hAnsi="David" w:cs="David"/>
          <w:sz w:val="28"/>
          <w:szCs w:val="28"/>
          <w:rtl/>
        </w:rPr>
        <w:t>לצד התרשמותו החיובית של בית הדין ממהימנות המתלונן, משתלבים דברי</w:t>
      </w:r>
      <w:r w:rsidR="007E366B" w:rsidRPr="00217334">
        <w:rPr>
          <w:rFonts w:ascii="David" w:eastAsia="Times New Roman" w:hAnsi="David" w:cs="David"/>
          <w:sz w:val="28"/>
          <w:szCs w:val="28"/>
          <w:rtl/>
        </w:rPr>
        <w:t>ו</w:t>
      </w:r>
      <w:r w:rsidRPr="00217334">
        <w:rPr>
          <w:rFonts w:ascii="David" w:eastAsia="Times New Roman" w:hAnsi="David" w:cs="David"/>
          <w:sz w:val="28"/>
          <w:szCs w:val="28"/>
          <w:rtl/>
        </w:rPr>
        <w:t xml:space="preserve"> עם יתר הראיות, באופן המחייב את הרשעתו בשני פרטי האישום הראשונים שיוחסו לו ו</w:t>
      </w:r>
      <w:r w:rsidR="00363999">
        <w:rPr>
          <w:rFonts w:ascii="David" w:eastAsia="Times New Roman" w:hAnsi="David" w:cs="David" w:hint="cs"/>
          <w:sz w:val="28"/>
          <w:szCs w:val="28"/>
          <w:rtl/>
        </w:rPr>
        <w:t xml:space="preserve">אשר </w:t>
      </w:r>
      <w:r w:rsidRPr="00217334">
        <w:rPr>
          <w:rFonts w:ascii="David" w:eastAsia="Times New Roman" w:hAnsi="David" w:cs="David"/>
          <w:sz w:val="28"/>
          <w:szCs w:val="28"/>
          <w:rtl/>
        </w:rPr>
        <w:t>מהם זוכה.</w:t>
      </w:r>
    </w:p>
    <w:p w14:paraId="41528E7D" w14:textId="77777777" w:rsidR="00EB6FDF" w:rsidRPr="00217334" w:rsidRDefault="00DC671C" w:rsidP="00816B4F">
      <w:pPr>
        <w:numPr>
          <w:ilvl w:val="0"/>
          <w:numId w:val="1"/>
        </w:numPr>
        <w:tabs>
          <w:tab w:val="left" w:pos="226"/>
        </w:tabs>
        <w:spacing w:after="0" w:line="360" w:lineRule="auto"/>
        <w:contextualSpacing/>
        <w:jc w:val="both"/>
        <w:rPr>
          <w:rFonts w:ascii="David" w:eastAsia="Times New Roman" w:hAnsi="David" w:cs="David"/>
          <w:b/>
          <w:bCs/>
          <w:sz w:val="28"/>
          <w:szCs w:val="28"/>
        </w:rPr>
      </w:pPr>
      <w:r w:rsidRPr="00217334">
        <w:rPr>
          <w:rFonts w:ascii="David" w:eastAsia="Times New Roman" w:hAnsi="David" w:cs="David"/>
          <w:sz w:val="28"/>
          <w:szCs w:val="28"/>
          <w:rtl/>
        </w:rPr>
        <w:t>לגבי</w:t>
      </w:r>
      <w:r w:rsidRPr="00217334">
        <w:rPr>
          <w:rFonts w:ascii="David" w:eastAsia="Times New Roman" w:hAnsi="David" w:cs="David"/>
          <w:b/>
          <w:bCs/>
          <w:sz w:val="28"/>
          <w:szCs w:val="28"/>
          <w:rtl/>
        </w:rPr>
        <w:t xml:space="preserve"> אירוע הירי הראשון בזמן </w:t>
      </w:r>
      <w:r w:rsidRPr="00217334">
        <w:rPr>
          <w:rFonts w:ascii="David" w:eastAsia="Times New Roman" w:hAnsi="David" w:cs="David"/>
          <w:sz w:val="28"/>
          <w:szCs w:val="28"/>
          <w:rtl/>
        </w:rPr>
        <w:t xml:space="preserve">(פרט האישום השני) מסר המתלונן בעדותו הראשית בבית הדין </w:t>
      </w:r>
      <w:r w:rsidR="00EB6FDF" w:rsidRPr="00217334">
        <w:rPr>
          <w:rFonts w:ascii="David" w:eastAsia="Times New Roman" w:hAnsi="David" w:cs="David"/>
          <w:sz w:val="28"/>
          <w:szCs w:val="28"/>
          <w:rtl/>
        </w:rPr>
        <w:t xml:space="preserve">(עמ' 4 לפרוטוקול) </w:t>
      </w:r>
      <w:r w:rsidRPr="00217334">
        <w:rPr>
          <w:rFonts w:ascii="David" w:eastAsia="Times New Roman" w:hAnsi="David" w:cs="David"/>
          <w:sz w:val="28"/>
          <w:szCs w:val="28"/>
          <w:rtl/>
        </w:rPr>
        <w:t xml:space="preserve">כי </w:t>
      </w:r>
      <w:r w:rsidR="00BD4002" w:rsidRPr="00217334">
        <w:rPr>
          <w:rFonts w:ascii="David" w:eastAsia="Times New Roman" w:hAnsi="David" w:cs="David"/>
          <w:sz w:val="28"/>
          <w:szCs w:val="28"/>
          <w:rtl/>
        </w:rPr>
        <w:t>רס"ל</w:t>
      </w:r>
      <w:r w:rsidRPr="00217334">
        <w:rPr>
          <w:rFonts w:ascii="David" w:eastAsia="Times New Roman" w:hAnsi="David" w:cs="David"/>
          <w:sz w:val="28"/>
          <w:szCs w:val="28"/>
          <w:rtl/>
        </w:rPr>
        <w:t xml:space="preserve"> (מיל') גל אמר לו, לגבי המערער, "תיזהר, הוא יורה בין הרגליים, </w:t>
      </w:r>
      <w:r w:rsidRPr="00217334">
        <w:rPr>
          <w:rFonts w:ascii="David" w:eastAsia="Times New Roman" w:hAnsi="David" w:cs="David"/>
          <w:b/>
          <w:bCs/>
          <w:sz w:val="28"/>
          <w:szCs w:val="28"/>
          <w:rtl/>
        </w:rPr>
        <w:t>הוא לא רואה בעיניים</w:t>
      </w:r>
      <w:r w:rsidRPr="00217334">
        <w:rPr>
          <w:rFonts w:ascii="David" w:eastAsia="Times New Roman" w:hAnsi="David" w:cs="David"/>
          <w:sz w:val="28"/>
          <w:szCs w:val="28"/>
          <w:rtl/>
        </w:rPr>
        <w:t xml:space="preserve">", ואז אמר המערער </w:t>
      </w:r>
      <w:r w:rsidR="007E366B" w:rsidRPr="00217334">
        <w:rPr>
          <w:rFonts w:ascii="David" w:eastAsia="Times New Roman" w:hAnsi="David" w:cs="David"/>
          <w:sz w:val="28"/>
          <w:szCs w:val="28"/>
          <w:rtl/>
        </w:rPr>
        <w:t xml:space="preserve">למתלונן </w:t>
      </w:r>
      <w:r w:rsidRPr="00217334">
        <w:rPr>
          <w:rFonts w:ascii="David" w:eastAsia="Times New Roman" w:hAnsi="David" w:cs="David"/>
          <w:sz w:val="28"/>
          <w:szCs w:val="28"/>
          <w:rtl/>
        </w:rPr>
        <w:t>"שים ציוד", וביצע לעברו ירי</w:t>
      </w:r>
      <w:r w:rsidR="000D27B2" w:rsidRPr="00217334">
        <w:rPr>
          <w:rFonts w:ascii="David" w:eastAsia="Times New Roman" w:hAnsi="David" w:cs="David"/>
          <w:sz w:val="28"/>
          <w:szCs w:val="28"/>
          <w:rtl/>
        </w:rPr>
        <w:t xml:space="preserve"> של כדור, שפגע בקרקע במרחק של כחצי מטר ממנו. המתלונן צעק לו "ואם הייתי זז?", </w:t>
      </w:r>
      <w:r w:rsidR="000D27B2" w:rsidRPr="00217334">
        <w:rPr>
          <w:rFonts w:ascii="David" w:eastAsia="Times New Roman" w:hAnsi="David" w:cs="David"/>
          <w:sz w:val="28"/>
          <w:szCs w:val="28"/>
          <w:rtl/>
        </w:rPr>
        <w:lastRenderedPageBreak/>
        <w:t>והמערער השיב כי "עדיף שיחזיר אותו לא</w:t>
      </w:r>
      <w:r w:rsidR="00ED1FB6" w:rsidRPr="00217334">
        <w:rPr>
          <w:rFonts w:ascii="David" w:eastAsia="Times New Roman" w:hAnsi="David" w:cs="David"/>
          <w:sz w:val="28"/>
          <w:szCs w:val="28"/>
          <w:rtl/>
        </w:rPr>
        <w:t>י</w:t>
      </w:r>
      <w:r w:rsidR="000D27B2" w:rsidRPr="00217334">
        <w:rPr>
          <w:rFonts w:ascii="David" w:eastAsia="Times New Roman" w:hAnsi="David" w:cs="David"/>
          <w:sz w:val="28"/>
          <w:szCs w:val="28"/>
          <w:rtl/>
        </w:rPr>
        <w:t xml:space="preserve">מו בשלום". בתגובה, אמר </w:t>
      </w:r>
      <w:r w:rsidR="00BD4002" w:rsidRPr="00217334">
        <w:rPr>
          <w:rFonts w:ascii="David" w:eastAsia="Times New Roman" w:hAnsi="David" w:cs="David"/>
          <w:sz w:val="28"/>
          <w:szCs w:val="28"/>
          <w:rtl/>
        </w:rPr>
        <w:t>רס"ל</w:t>
      </w:r>
      <w:r w:rsidR="000D27B2" w:rsidRPr="00217334">
        <w:rPr>
          <w:rFonts w:ascii="David" w:eastAsia="Times New Roman" w:hAnsi="David" w:cs="David"/>
          <w:sz w:val="28"/>
          <w:szCs w:val="28"/>
          <w:rtl/>
        </w:rPr>
        <w:t xml:space="preserve"> (מיל') גל למתלונן, לטענתו, "הבן אדם הזה חולה, </w:t>
      </w:r>
      <w:r w:rsidR="000D27B2" w:rsidRPr="00217334">
        <w:rPr>
          <w:rFonts w:ascii="David" w:eastAsia="Times New Roman" w:hAnsi="David" w:cs="David"/>
          <w:b/>
          <w:bCs/>
          <w:sz w:val="28"/>
          <w:szCs w:val="28"/>
          <w:rtl/>
        </w:rPr>
        <w:t>גם לי הוא ירה</w:t>
      </w:r>
      <w:r w:rsidR="000D27B2" w:rsidRPr="00217334">
        <w:rPr>
          <w:rFonts w:ascii="David" w:eastAsia="Times New Roman" w:hAnsi="David" w:cs="David"/>
          <w:sz w:val="28"/>
          <w:szCs w:val="28"/>
          <w:rtl/>
        </w:rPr>
        <w:t xml:space="preserve"> בין הרגליים". </w:t>
      </w:r>
      <w:r w:rsidR="00EB6FDF" w:rsidRPr="00217334">
        <w:rPr>
          <w:rFonts w:ascii="David" w:eastAsia="Times New Roman" w:hAnsi="David" w:cs="David"/>
          <w:sz w:val="28"/>
          <w:szCs w:val="28"/>
          <w:rtl/>
        </w:rPr>
        <w:t xml:space="preserve">ברם, </w:t>
      </w:r>
      <w:r w:rsidR="0059281B" w:rsidRPr="00217334">
        <w:rPr>
          <w:rFonts w:ascii="David" w:eastAsia="Times New Roman" w:hAnsi="David" w:cs="David"/>
          <w:sz w:val="28"/>
          <w:szCs w:val="28"/>
          <w:rtl/>
        </w:rPr>
        <w:t xml:space="preserve">בהודעתו </w:t>
      </w:r>
      <w:r w:rsidR="00990E1D" w:rsidRPr="00217334">
        <w:rPr>
          <w:rFonts w:ascii="David" w:eastAsia="Times New Roman" w:hAnsi="David" w:cs="David"/>
          <w:sz w:val="28"/>
          <w:szCs w:val="28"/>
          <w:rtl/>
        </w:rPr>
        <w:t xml:space="preserve">הראשונה במצ"ח, </w:t>
      </w:r>
      <w:r w:rsidR="00990E1D" w:rsidRPr="00217334">
        <w:rPr>
          <w:rFonts w:ascii="David" w:eastAsia="Times New Roman" w:hAnsi="David" w:cs="David"/>
          <w:b/>
          <w:bCs/>
          <w:sz w:val="28"/>
          <w:szCs w:val="28"/>
          <w:rtl/>
        </w:rPr>
        <w:t>ס/3</w:t>
      </w:r>
      <w:r w:rsidR="003E727C" w:rsidRPr="00217334">
        <w:rPr>
          <w:rFonts w:ascii="David" w:eastAsia="Times New Roman" w:hAnsi="David" w:cs="David"/>
          <w:sz w:val="28"/>
          <w:szCs w:val="28"/>
          <w:rtl/>
        </w:rPr>
        <w:t xml:space="preserve"> (עמ' 2)</w:t>
      </w:r>
      <w:r w:rsidR="00990E1D" w:rsidRPr="00217334">
        <w:rPr>
          <w:rFonts w:ascii="David" w:eastAsia="Times New Roman" w:hAnsi="David" w:cs="David"/>
          <w:sz w:val="28"/>
          <w:szCs w:val="28"/>
          <w:rtl/>
        </w:rPr>
        <w:t xml:space="preserve">, </w:t>
      </w:r>
      <w:r w:rsidR="001A05EC" w:rsidRPr="00217334">
        <w:rPr>
          <w:rFonts w:ascii="David" w:eastAsia="Times New Roman" w:hAnsi="David" w:cs="David"/>
          <w:sz w:val="28"/>
          <w:szCs w:val="28"/>
          <w:rtl/>
        </w:rPr>
        <w:t xml:space="preserve">תיאר המתלונן </w:t>
      </w:r>
      <w:r w:rsidR="001A05EC" w:rsidRPr="00217334">
        <w:rPr>
          <w:rFonts w:ascii="David" w:eastAsia="Times New Roman" w:hAnsi="David" w:cs="David"/>
          <w:b/>
          <w:bCs/>
          <w:sz w:val="28"/>
          <w:szCs w:val="28"/>
          <w:rtl/>
        </w:rPr>
        <w:t>נסיבות שונות</w:t>
      </w:r>
      <w:r w:rsidR="001A05EC" w:rsidRPr="00217334">
        <w:rPr>
          <w:rFonts w:ascii="David" w:eastAsia="Times New Roman" w:hAnsi="David" w:cs="David"/>
          <w:sz w:val="28"/>
          <w:szCs w:val="28"/>
          <w:rtl/>
        </w:rPr>
        <w:t xml:space="preserve"> שבהן למד על הירי לעבר </w:t>
      </w:r>
      <w:r w:rsidR="00BD4002" w:rsidRPr="00217334">
        <w:rPr>
          <w:rFonts w:ascii="David" w:eastAsia="Times New Roman" w:hAnsi="David" w:cs="David"/>
          <w:sz w:val="28"/>
          <w:szCs w:val="28"/>
          <w:rtl/>
        </w:rPr>
        <w:t>רס"ל</w:t>
      </w:r>
      <w:r w:rsidR="001A05EC" w:rsidRPr="00217334">
        <w:rPr>
          <w:rFonts w:ascii="David" w:eastAsia="Times New Roman" w:hAnsi="David" w:cs="David"/>
          <w:sz w:val="28"/>
          <w:szCs w:val="28"/>
          <w:rtl/>
        </w:rPr>
        <w:t xml:space="preserve"> (מיל') גל</w:t>
      </w:r>
      <w:r w:rsidR="000E7236" w:rsidRPr="00217334">
        <w:rPr>
          <w:rFonts w:ascii="David" w:eastAsia="Times New Roman" w:hAnsi="David" w:cs="David"/>
          <w:sz w:val="28"/>
          <w:szCs w:val="28"/>
          <w:rtl/>
        </w:rPr>
        <w:t xml:space="preserve"> - </w:t>
      </w:r>
      <w:r w:rsidR="000E7236" w:rsidRPr="00217334">
        <w:rPr>
          <w:rFonts w:ascii="David" w:eastAsia="Times New Roman" w:hAnsi="David" w:cs="David"/>
          <w:b/>
          <w:bCs/>
          <w:sz w:val="28"/>
          <w:szCs w:val="28"/>
          <w:rtl/>
        </w:rPr>
        <w:t>שלא אגב אירוע הירי הנדון</w:t>
      </w:r>
      <w:r w:rsidR="001A05EC" w:rsidRPr="00217334">
        <w:rPr>
          <w:rFonts w:ascii="David" w:eastAsia="Times New Roman" w:hAnsi="David" w:cs="David"/>
          <w:sz w:val="28"/>
          <w:szCs w:val="28"/>
          <w:rtl/>
        </w:rPr>
        <w:t xml:space="preserve">: </w:t>
      </w:r>
      <w:r w:rsidR="003E727C" w:rsidRPr="00217334">
        <w:rPr>
          <w:rFonts w:ascii="David" w:eastAsia="Times New Roman" w:hAnsi="David" w:cs="David"/>
          <w:sz w:val="28"/>
          <w:szCs w:val="28"/>
          <w:rtl/>
        </w:rPr>
        <w:t xml:space="preserve">"אני זוכר </w:t>
      </w:r>
      <w:r w:rsidR="003E727C" w:rsidRPr="00217334">
        <w:rPr>
          <w:rFonts w:ascii="David" w:eastAsia="Times New Roman" w:hAnsi="David" w:cs="David"/>
          <w:b/>
          <w:bCs/>
          <w:sz w:val="28"/>
          <w:szCs w:val="28"/>
          <w:rtl/>
        </w:rPr>
        <w:t>שהם צחקו שם</w:t>
      </w:r>
      <w:r w:rsidR="003E727C" w:rsidRPr="00217334">
        <w:rPr>
          <w:rFonts w:ascii="David" w:eastAsia="Times New Roman" w:hAnsi="David" w:cs="David"/>
          <w:sz w:val="28"/>
          <w:szCs w:val="28"/>
          <w:rtl/>
        </w:rPr>
        <w:t xml:space="preserve">, הם כבר דיברו שם תיזהר הוא יורה, </w:t>
      </w:r>
      <w:r w:rsidR="003E727C" w:rsidRPr="00217334">
        <w:rPr>
          <w:rFonts w:ascii="David" w:eastAsia="Times New Roman" w:hAnsi="David" w:cs="David"/>
          <w:b/>
          <w:bCs/>
          <w:sz w:val="28"/>
          <w:szCs w:val="28"/>
          <w:rtl/>
        </w:rPr>
        <w:t>הבנתי</w:t>
      </w:r>
      <w:r w:rsidR="003E727C" w:rsidRPr="00217334">
        <w:rPr>
          <w:rFonts w:ascii="David" w:eastAsia="Times New Roman" w:hAnsi="David" w:cs="David"/>
          <w:sz w:val="28"/>
          <w:szCs w:val="28"/>
          <w:rtl/>
        </w:rPr>
        <w:t xml:space="preserve"> שירה גם על מישהו אחר". בהמשך, מסר כי המדובר </w:t>
      </w:r>
      <w:r w:rsidR="00BD4002" w:rsidRPr="00217334">
        <w:rPr>
          <w:rFonts w:ascii="David" w:eastAsia="Times New Roman" w:hAnsi="David" w:cs="David"/>
          <w:sz w:val="28"/>
          <w:szCs w:val="28"/>
          <w:rtl/>
        </w:rPr>
        <w:t>ברס"ל</w:t>
      </w:r>
      <w:r w:rsidR="003E727C" w:rsidRPr="00217334">
        <w:rPr>
          <w:rFonts w:ascii="David" w:eastAsia="Times New Roman" w:hAnsi="David" w:cs="David"/>
          <w:sz w:val="28"/>
          <w:szCs w:val="28"/>
          <w:rtl/>
        </w:rPr>
        <w:t xml:space="preserve"> (מיל') גל, ולשאלה נוספת בדבר הירי לעבר הלה, </w:t>
      </w:r>
      <w:r w:rsidR="009541B0" w:rsidRPr="00217334">
        <w:rPr>
          <w:rFonts w:ascii="David" w:eastAsia="Times New Roman" w:hAnsi="David" w:cs="David"/>
          <w:sz w:val="28"/>
          <w:szCs w:val="28"/>
          <w:rtl/>
        </w:rPr>
        <w:t xml:space="preserve">ציטט את אותם ביטויים מפי גל, אך לא במהלך האירוע: </w:t>
      </w:r>
      <w:r w:rsidR="003E727C" w:rsidRPr="00217334">
        <w:rPr>
          <w:rFonts w:ascii="David" w:eastAsia="Times New Roman" w:hAnsi="David" w:cs="David"/>
          <w:sz w:val="28"/>
          <w:szCs w:val="28"/>
          <w:rtl/>
        </w:rPr>
        <w:t xml:space="preserve">"אני יודע שגם הבדיחה הזו התחילה מגל, גל סיפר לי על זה ש[המערער] ירה עליו, </w:t>
      </w:r>
      <w:r w:rsidR="003E727C" w:rsidRPr="00217334">
        <w:rPr>
          <w:rFonts w:ascii="David" w:eastAsia="Times New Roman" w:hAnsi="David" w:cs="David"/>
          <w:b/>
          <w:bCs/>
          <w:sz w:val="28"/>
          <w:szCs w:val="28"/>
          <w:rtl/>
        </w:rPr>
        <w:t xml:space="preserve">הוא היה אומר </w:t>
      </w:r>
      <w:r w:rsidR="003E727C" w:rsidRPr="00217334">
        <w:rPr>
          <w:rFonts w:ascii="David" w:eastAsia="Times New Roman" w:hAnsi="David" w:cs="David"/>
          <w:sz w:val="28"/>
          <w:szCs w:val="28"/>
          <w:rtl/>
        </w:rPr>
        <w:t>'תקשיבו</w:t>
      </w:r>
      <w:r w:rsidR="003E727C" w:rsidRPr="00217334">
        <w:rPr>
          <w:rFonts w:ascii="David" w:eastAsia="Times New Roman" w:hAnsi="David" w:cs="David"/>
          <w:b/>
          <w:bCs/>
          <w:sz w:val="28"/>
          <w:szCs w:val="28"/>
          <w:rtl/>
        </w:rPr>
        <w:t xml:space="preserve"> הוא לא רואה בעיניים </w:t>
      </w:r>
      <w:r w:rsidR="003E727C" w:rsidRPr="00217334">
        <w:rPr>
          <w:rFonts w:ascii="David" w:eastAsia="Times New Roman" w:hAnsi="David" w:cs="David"/>
          <w:sz w:val="28"/>
          <w:szCs w:val="28"/>
          <w:rtl/>
        </w:rPr>
        <w:t>הוא יורה לי בין הרגליים'"</w:t>
      </w:r>
      <w:r w:rsidR="008D4349" w:rsidRPr="00217334">
        <w:rPr>
          <w:rFonts w:ascii="David" w:eastAsia="Times New Roman" w:hAnsi="David" w:cs="David"/>
          <w:sz w:val="28"/>
          <w:szCs w:val="28"/>
          <w:rtl/>
        </w:rPr>
        <w:t xml:space="preserve">. לשאלה, כיצד הגיב גל, מסר המתלונן "אני לא יודע אני </w:t>
      </w:r>
      <w:r w:rsidR="008D4349" w:rsidRPr="00217334">
        <w:rPr>
          <w:rFonts w:ascii="David" w:eastAsia="Times New Roman" w:hAnsi="David" w:cs="David"/>
          <w:b/>
          <w:bCs/>
          <w:sz w:val="28"/>
          <w:szCs w:val="28"/>
          <w:rtl/>
        </w:rPr>
        <w:t>רק שמעתי שגל מספר את זה</w:t>
      </w:r>
      <w:r w:rsidR="008D4349" w:rsidRPr="00217334">
        <w:rPr>
          <w:rFonts w:ascii="David" w:eastAsia="Times New Roman" w:hAnsi="David" w:cs="David"/>
          <w:sz w:val="28"/>
          <w:szCs w:val="28"/>
          <w:rtl/>
        </w:rPr>
        <w:t>"</w:t>
      </w:r>
      <w:r w:rsidR="003E727C" w:rsidRPr="00217334">
        <w:rPr>
          <w:rFonts w:ascii="David" w:eastAsia="Times New Roman" w:hAnsi="David" w:cs="David"/>
          <w:sz w:val="28"/>
          <w:szCs w:val="28"/>
          <w:rtl/>
        </w:rPr>
        <w:t xml:space="preserve"> (עמ' 7). </w:t>
      </w:r>
      <w:r w:rsidR="00D1774E" w:rsidRPr="00217334">
        <w:rPr>
          <w:rFonts w:ascii="David" w:eastAsia="Times New Roman" w:hAnsi="David" w:cs="David"/>
          <w:sz w:val="28"/>
          <w:szCs w:val="28"/>
          <w:rtl/>
        </w:rPr>
        <w:t>כאשר הוצגה לו התכתובת מקבוצת ה</w:t>
      </w:r>
      <w:r w:rsidR="003F52C1" w:rsidRPr="00217334">
        <w:rPr>
          <w:rFonts w:ascii="David" w:eastAsia="Times New Roman" w:hAnsi="David" w:cs="David"/>
          <w:sz w:val="28"/>
          <w:szCs w:val="28"/>
          <w:rtl/>
        </w:rPr>
        <w:t>"</w:t>
      </w:r>
      <w:r w:rsidR="00D1774E" w:rsidRPr="00217334">
        <w:rPr>
          <w:rFonts w:ascii="David" w:eastAsia="Times New Roman" w:hAnsi="David" w:cs="David"/>
          <w:sz w:val="28"/>
          <w:szCs w:val="28"/>
          <w:rtl/>
        </w:rPr>
        <w:t>וואטסט</w:t>
      </w:r>
      <w:r w:rsidR="00153E63">
        <w:rPr>
          <w:rFonts w:ascii="David" w:eastAsia="Times New Roman" w:hAnsi="David" w:cs="David" w:hint="cs"/>
          <w:sz w:val="28"/>
          <w:szCs w:val="28"/>
          <w:rtl/>
        </w:rPr>
        <w:t>א</w:t>
      </w:r>
      <w:r w:rsidR="00D1774E" w:rsidRPr="00217334">
        <w:rPr>
          <w:rFonts w:ascii="David" w:eastAsia="Times New Roman" w:hAnsi="David" w:cs="David"/>
          <w:sz w:val="28"/>
          <w:szCs w:val="28"/>
          <w:rtl/>
        </w:rPr>
        <w:t>פ</w:t>
      </w:r>
      <w:r w:rsidR="003F52C1" w:rsidRPr="00217334">
        <w:rPr>
          <w:rFonts w:ascii="David" w:eastAsia="Times New Roman" w:hAnsi="David" w:cs="David"/>
          <w:sz w:val="28"/>
          <w:szCs w:val="28"/>
          <w:rtl/>
        </w:rPr>
        <w:t>"</w:t>
      </w:r>
      <w:r w:rsidR="00D1774E" w:rsidRPr="00217334">
        <w:rPr>
          <w:rFonts w:ascii="David" w:eastAsia="Times New Roman" w:hAnsi="David" w:cs="David"/>
          <w:sz w:val="28"/>
          <w:szCs w:val="28"/>
          <w:rtl/>
        </w:rPr>
        <w:t xml:space="preserve"> היחידתית, בין המערער לגל, השיב "השיחה הזו כוונה </w:t>
      </w:r>
      <w:r w:rsidR="00D1774E" w:rsidRPr="00217334">
        <w:rPr>
          <w:rFonts w:ascii="David" w:eastAsia="Times New Roman" w:hAnsi="David" w:cs="David"/>
          <w:b/>
          <w:bCs/>
          <w:sz w:val="28"/>
          <w:szCs w:val="28"/>
          <w:rtl/>
        </w:rPr>
        <w:t>להומור</w:t>
      </w:r>
      <w:r w:rsidR="00D1774E" w:rsidRPr="00217334">
        <w:rPr>
          <w:rFonts w:ascii="David" w:eastAsia="Times New Roman" w:hAnsi="David" w:cs="David"/>
          <w:sz w:val="28"/>
          <w:szCs w:val="28"/>
          <w:rtl/>
        </w:rPr>
        <w:t xml:space="preserve">, זו שיחה </w:t>
      </w:r>
      <w:r w:rsidR="00D1774E" w:rsidRPr="00217334">
        <w:rPr>
          <w:rFonts w:ascii="David" w:eastAsia="Times New Roman" w:hAnsi="David" w:cs="David"/>
          <w:b/>
          <w:bCs/>
          <w:sz w:val="28"/>
          <w:szCs w:val="28"/>
          <w:rtl/>
        </w:rPr>
        <w:t>הומוריסטית</w:t>
      </w:r>
      <w:r w:rsidR="00D1774E" w:rsidRPr="00217334">
        <w:rPr>
          <w:rFonts w:ascii="David" w:eastAsia="Times New Roman" w:hAnsi="David" w:cs="David"/>
          <w:sz w:val="28"/>
          <w:szCs w:val="28"/>
          <w:rtl/>
        </w:rPr>
        <w:t xml:space="preserve"> לירי שהוא ביצע כלפי גל קודם ו[המערער] בתגובה הגיב בין הרגליים זה היה אזהרה פעם שניה זה יהיה ליד הראש"</w:t>
      </w:r>
      <w:r w:rsidR="00855A22" w:rsidRPr="00217334">
        <w:rPr>
          <w:rFonts w:ascii="David" w:eastAsia="Times New Roman" w:hAnsi="David" w:cs="David"/>
          <w:sz w:val="28"/>
          <w:szCs w:val="28"/>
          <w:rtl/>
        </w:rPr>
        <w:t xml:space="preserve">. לשאלה, כיצד הוא יודע כי הדברים נוגעים "למקרה עם גל", השיב "זה חד משמעי כי </w:t>
      </w:r>
      <w:r w:rsidR="00855A22" w:rsidRPr="00217334">
        <w:rPr>
          <w:rFonts w:ascii="David" w:eastAsia="Times New Roman" w:hAnsi="David" w:cs="David"/>
          <w:b/>
          <w:bCs/>
          <w:sz w:val="28"/>
          <w:szCs w:val="28"/>
          <w:rtl/>
        </w:rPr>
        <w:t xml:space="preserve">היה צחוקים </w:t>
      </w:r>
      <w:r w:rsidR="00855A22" w:rsidRPr="00217334">
        <w:rPr>
          <w:rFonts w:ascii="David" w:eastAsia="Times New Roman" w:hAnsi="David" w:cs="David"/>
          <w:sz w:val="28"/>
          <w:szCs w:val="28"/>
          <w:rtl/>
        </w:rPr>
        <w:t>על זה שהוא יורה בין הרגליים למי שלא שם ציוד"</w:t>
      </w:r>
      <w:r w:rsidR="00D1774E" w:rsidRPr="00217334">
        <w:rPr>
          <w:rFonts w:ascii="David" w:eastAsia="Times New Roman" w:hAnsi="David" w:cs="David"/>
          <w:sz w:val="28"/>
          <w:szCs w:val="28"/>
          <w:rtl/>
        </w:rPr>
        <w:t xml:space="preserve"> (</w:t>
      </w:r>
      <w:r w:rsidR="00855A22" w:rsidRPr="00217334">
        <w:rPr>
          <w:rFonts w:ascii="David" w:eastAsia="Times New Roman" w:hAnsi="David" w:cs="David"/>
          <w:sz w:val="28"/>
          <w:szCs w:val="28"/>
          <w:rtl/>
        </w:rPr>
        <w:t xml:space="preserve">עמ' 8). </w:t>
      </w:r>
      <w:r w:rsidR="0001381E" w:rsidRPr="00217334">
        <w:rPr>
          <w:rFonts w:ascii="David" w:eastAsia="Times New Roman" w:hAnsi="David" w:cs="David"/>
          <w:sz w:val="28"/>
          <w:szCs w:val="28"/>
          <w:rtl/>
        </w:rPr>
        <w:t xml:space="preserve">ואכן, </w:t>
      </w:r>
      <w:r w:rsidR="00EB6FDF" w:rsidRPr="00217334">
        <w:rPr>
          <w:rFonts w:ascii="David" w:eastAsia="Times New Roman" w:hAnsi="David" w:cs="David"/>
          <w:sz w:val="28"/>
          <w:szCs w:val="28"/>
          <w:rtl/>
        </w:rPr>
        <w:t xml:space="preserve">בעימות שנערך </w:t>
      </w:r>
      <w:r w:rsidR="00816B4F" w:rsidRPr="00217334">
        <w:rPr>
          <w:rFonts w:ascii="David" w:eastAsia="Times New Roman" w:hAnsi="David" w:cs="David"/>
          <w:sz w:val="28"/>
          <w:szCs w:val="28"/>
          <w:rtl/>
        </w:rPr>
        <w:t>מספר ימים לאחר מכן</w:t>
      </w:r>
      <w:r w:rsidR="00D379D6" w:rsidRPr="00217334">
        <w:rPr>
          <w:rFonts w:ascii="David" w:eastAsia="Times New Roman" w:hAnsi="David" w:cs="David"/>
          <w:sz w:val="28"/>
          <w:szCs w:val="28"/>
          <w:rtl/>
        </w:rPr>
        <w:t xml:space="preserve">, </w:t>
      </w:r>
      <w:r w:rsidR="00EB6FDF" w:rsidRPr="00217334">
        <w:rPr>
          <w:rFonts w:ascii="David" w:eastAsia="Times New Roman" w:hAnsi="David" w:cs="David"/>
          <w:sz w:val="28"/>
          <w:szCs w:val="28"/>
          <w:rtl/>
        </w:rPr>
        <w:t xml:space="preserve">בין המתלונן לבין המערער (ת/13, עמ' 18), נשאל המתלונן האם המערער ביצע ירי לעבר חיילים נוספים, וכשמסר את שמו של </w:t>
      </w:r>
      <w:r w:rsidR="00BD4002" w:rsidRPr="00217334">
        <w:rPr>
          <w:rFonts w:ascii="David" w:eastAsia="Times New Roman" w:hAnsi="David" w:cs="David"/>
          <w:sz w:val="28"/>
          <w:szCs w:val="28"/>
          <w:rtl/>
        </w:rPr>
        <w:t>רס"ל</w:t>
      </w:r>
      <w:r w:rsidR="00EB6FDF" w:rsidRPr="00217334">
        <w:rPr>
          <w:rFonts w:ascii="David" w:eastAsia="Times New Roman" w:hAnsi="David" w:cs="David"/>
          <w:sz w:val="28"/>
          <w:szCs w:val="28"/>
          <w:rtl/>
        </w:rPr>
        <w:t xml:space="preserve"> (מיל') גל, נשאל כיצד הוא יודע זאת, והשיב כי הלה סיפר את הדברים בסיטואציה שבה נכחו "</w:t>
      </w:r>
      <w:r w:rsidR="00EB6FDF" w:rsidRPr="00217334">
        <w:rPr>
          <w:rFonts w:ascii="David" w:eastAsia="Times New Roman" w:hAnsi="David" w:cs="David"/>
          <w:b/>
          <w:bCs/>
          <w:sz w:val="28"/>
          <w:szCs w:val="28"/>
          <w:rtl/>
        </w:rPr>
        <w:t xml:space="preserve">כולם, זה היה צחוקים, זה חלק </w:t>
      </w:r>
      <w:r w:rsidR="00990E1D" w:rsidRPr="00217334">
        <w:rPr>
          <w:rFonts w:ascii="David" w:eastAsia="Times New Roman" w:hAnsi="David" w:cs="David"/>
          <w:b/>
          <w:bCs/>
          <w:sz w:val="28"/>
          <w:szCs w:val="28"/>
          <w:rtl/>
        </w:rPr>
        <w:t>מההודעה שכתובה</w:t>
      </w:r>
      <w:r w:rsidR="00990E1D" w:rsidRPr="00217334">
        <w:rPr>
          <w:rFonts w:ascii="David" w:eastAsia="Times New Roman" w:hAnsi="David" w:cs="David"/>
          <w:sz w:val="28"/>
          <w:szCs w:val="28"/>
          <w:rtl/>
        </w:rPr>
        <w:t xml:space="preserve">". </w:t>
      </w:r>
      <w:r w:rsidR="00810CA9" w:rsidRPr="00217334">
        <w:rPr>
          <w:rFonts w:ascii="David" w:eastAsia="Times New Roman" w:hAnsi="David" w:cs="David"/>
          <w:sz w:val="28"/>
          <w:szCs w:val="28"/>
          <w:rtl/>
        </w:rPr>
        <w:t xml:space="preserve">בהודעה שנגבתה ממנו לאחר העימות, </w:t>
      </w:r>
      <w:r w:rsidR="00810CA9" w:rsidRPr="00217334">
        <w:rPr>
          <w:rFonts w:ascii="David" w:eastAsia="Times New Roman" w:hAnsi="David" w:cs="David"/>
          <w:b/>
          <w:bCs/>
          <w:sz w:val="28"/>
          <w:szCs w:val="28"/>
          <w:rtl/>
        </w:rPr>
        <w:t>ס/4</w:t>
      </w:r>
      <w:r w:rsidR="00810CA9" w:rsidRPr="00217334">
        <w:rPr>
          <w:rFonts w:ascii="David" w:eastAsia="Times New Roman" w:hAnsi="David" w:cs="David"/>
          <w:sz w:val="28"/>
          <w:szCs w:val="28"/>
          <w:rtl/>
        </w:rPr>
        <w:t xml:space="preserve"> (עמ' 2), נשאל </w:t>
      </w:r>
      <w:r w:rsidR="00ED1FB6" w:rsidRPr="00217334">
        <w:rPr>
          <w:rFonts w:ascii="David" w:eastAsia="Times New Roman" w:hAnsi="David" w:cs="David"/>
          <w:sz w:val="28"/>
          <w:szCs w:val="28"/>
          <w:rtl/>
        </w:rPr>
        <w:t xml:space="preserve">המתלונן </w:t>
      </w:r>
      <w:r w:rsidR="00810CA9" w:rsidRPr="00217334">
        <w:rPr>
          <w:rFonts w:ascii="David" w:eastAsia="Times New Roman" w:hAnsi="David" w:cs="David"/>
          <w:sz w:val="28"/>
          <w:szCs w:val="28"/>
          <w:rtl/>
        </w:rPr>
        <w:t xml:space="preserve">שוב על הירי לעבר גל, ותיאר כיצד למעשה למד על כך </w:t>
      </w:r>
      <w:r w:rsidR="00810CA9" w:rsidRPr="00217334">
        <w:rPr>
          <w:rFonts w:ascii="David" w:eastAsia="Times New Roman" w:hAnsi="David" w:cs="David"/>
          <w:b/>
          <w:bCs/>
          <w:sz w:val="28"/>
          <w:szCs w:val="28"/>
          <w:rtl/>
        </w:rPr>
        <w:t>בשיחת חולין</w:t>
      </w:r>
      <w:r w:rsidR="000A1A69" w:rsidRPr="00217334">
        <w:rPr>
          <w:rFonts w:ascii="David" w:eastAsia="Times New Roman" w:hAnsi="David" w:cs="David"/>
          <w:b/>
          <w:bCs/>
          <w:sz w:val="28"/>
          <w:szCs w:val="28"/>
          <w:rtl/>
        </w:rPr>
        <w:t>, עוד קודם לירי</w:t>
      </w:r>
      <w:r w:rsidR="00135BFB" w:rsidRPr="00217334">
        <w:rPr>
          <w:rFonts w:ascii="David" w:eastAsia="Times New Roman" w:hAnsi="David" w:cs="David"/>
          <w:b/>
          <w:bCs/>
          <w:sz w:val="28"/>
          <w:szCs w:val="28"/>
          <w:rtl/>
        </w:rPr>
        <w:t xml:space="preserve"> שעליו הלין הוא עצמו</w:t>
      </w:r>
      <w:r w:rsidR="00810CA9" w:rsidRPr="00217334">
        <w:rPr>
          <w:rFonts w:ascii="David" w:eastAsia="Times New Roman" w:hAnsi="David" w:cs="David"/>
          <w:sz w:val="28"/>
          <w:szCs w:val="28"/>
          <w:rtl/>
        </w:rPr>
        <w:t>:</w:t>
      </w:r>
    </w:p>
    <w:p w14:paraId="17311CA4" w14:textId="77777777" w:rsidR="00810CA9" w:rsidRPr="00BF6748" w:rsidRDefault="00810CA9" w:rsidP="00810CA9">
      <w:pPr>
        <w:tabs>
          <w:tab w:val="left" w:pos="226"/>
        </w:tabs>
        <w:spacing w:after="0" w:line="360" w:lineRule="auto"/>
        <w:contextualSpacing/>
        <w:jc w:val="both"/>
        <w:rPr>
          <w:rFonts w:ascii="David" w:eastAsia="Times New Roman" w:hAnsi="David" w:cs="David"/>
          <w:sz w:val="14"/>
          <w:szCs w:val="14"/>
          <w:rtl/>
        </w:rPr>
      </w:pPr>
    </w:p>
    <w:p w14:paraId="52248124" w14:textId="77777777" w:rsidR="00810CA9" w:rsidRPr="00217334" w:rsidRDefault="00810CA9" w:rsidP="0002708B">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 xml:space="preserve">"שאלה: במהלך העימות שנערך היום... בינך לבין [המערער] מסרת כי גל </w:t>
      </w:r>
      <w:r w:rsidR="003F52C1" w:rsidRPr="00217334">
        <w:rPr>
          <w:rFonts w:ascii="David" w:eastAsia="Calibri" w:hAnsi="David" w:cs="David"/>
          <w:sz w:val="28"/>
          <w:szCs w:val="28"/>
          <w:rtl/>
        </w:rPr>
        <w:t xml:space="preserve">... </w:t>
      </w:r>
      <w:r w:rsidRPr="00217334">
        <w:rPr>
          <w:rFonts w:ascii="David" w:eastAsia="Calibri" w:hAnsi="David" w:cs="David"/>
          <w:sz w:val="28"/>
          <w:szCs w:val="28"/>
          <w:rtl/>
        </w:rPr>
        <w:t xml:space="preserve">סיפר </w:t>
      </w:r>
      <w:r w:rsidR="00CE7A45" w:rsidRPr="00217334">
        <w:rPr>
          <w:rFonts w:ascii="David" w:eastAsia="Calibri" w:hAnsi="David" w:cs="David"/>
          <w:sz w:val="28"/>
          <w:szCs w:val="28"/>
          <w:rtl/>
        </w:rPr>
        <w:t xml:space="preserve">למספר </w:t>
      </w:r>
      <w:r w:rsidRPr="00217334">
        <w:rPr>
          <w:rFonts w:ascii="David" w:eastAsia="Calibri" w:hAnsi="David" w:cs="David"/>
          <w:sz w:val="28"/>
          <w:szCs w:val="28"/>
          <w:rtl/>
        </w:rPr>
        <w:t>אנשים כי [המערער] ירה עליו עם נשק, פרט על כך.</w:t>
      </w:r>
    </w:p>
    <w:p w14:paraId="5D7B1971" w14:textId="77777777" w:rsidR="00810CA9" w:rsidRPr="00217334" w:rsidRDefault="00810CA9" w:rsidP="0002708B">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 xml:space="preserve">תשובה: זה רץ </w:t>
      </w:r>
      <w:r w:rsidRPr="00217334">
        <w:rPr>
          <w:rFonts w:ascii="David" w:eastAsia="Calibri" w:hAnsi="David" w:cs="David"/>
          <w:b/>
          <w:bCs/>
          <w:sz w:val="28"/>
          <w:szCs w:val="28"/>
          <w:rtl/>
        </w:rPr>
        <w:t>בכל מיני בדיחות</w:t>
      </w:r>
      <w:r w:rsidRPr="00217334">
        <w:rPr>
          <w:rFonts w:ascii="David" w:eastAsia="Calibri" w:hAnsi="David" w:cs="David"/>
          <w:sz w:val="28"/>
          <w:szCs w:val="28"/>
          <w:rtl/>
        </w:rPr>
        <w:t xml:space="preserve"> ביחידה, </w:t>
      </w:r>
      <w:r w:rsidRPr="00217334">
        <w:rPr>
          <w:rFonts w:ascii="David" w:eastAsia="Calibri" w:hAnsi="David" w:cs="David"/>
          <w:b/>
          <w:bCs/>
          <w:sz w:val="28"/>
          <w:szCs w:val="28"/>
          <w:rtl/>
        </w:rPr>
        <w:t>גם בווצאפ</w:t>
      </w:r>
      <w:r w:rsidRPr="00217334">
        <w:rPr>
          <w:rFonts w:ascii="David" w:eastAsia="Calibri" w:hAnsi="David" w:cs="David"/>
          <w:sz w:val="28"/>
          <w:szCs w:val="28"/>
          <w:rtl/>
        </w:rPr>
        <w:t xml:space="preserve"> מה שכבר הבאתי לכם זו פשוט בדיחה שהוא כל הזמן הסתובב איתה. שמעתי את גל אומר 'תקשיבו </w:t>
      </w:r>
      <w:r w:rsidRPr="00217334">
        <w:rPr>
          <w:rFonts w:ascii="David" w:eastAsia="Calibri" w:hAnsi="David" w:cs="David"/>
          <w:b/>
          <w:bCs/>
          <w:sz w:val="28"/>
          <w:szCs w:val="28"/>
          <w:rtl/>
        </w:rPr>
        <w:t>הוא לא רואה בעיניים</w:t>
      </w:r>
      <w:r w:rsidRPr="00217334">
        <w:rPr>
          <w:rFonts w:ascii="David" w:eastAsia="Calibri" w:hAnsi="David" w:cs="David"/>
          <w:sz w:val="28"/>
          <w:szCs w:val="28"/>
          <w:rtl/>
        </w:rPr>
        <w:t xml:space="preserve"> הבן אדם הזה הוא יורה בין הרגליים', 'באמא שלי הוא ירה עליי ירה לי בין הרגליים'.</w:t>
      </w:r>
    </w:p>
    <w:p w14:paraId="568BFC4F" w14:textId="77777777" w:rsidR="00810CA9" w:rsidRPr="00217334" w:rsidRDefault="00810CA9" w:rsidP="0002708B">
      <w:pPr>
        <w:tabs>
          <w:tab w:val="left" w:pos="425"/>
        </w:tabs>
        <w:spacing w:after="0" w:line="240" w:lineRule="auto"/>
        <w:ind w:left="851" w:right="851"/>
        <w:contextualSpacing/>
        <w:jc w:val="both"/>
        <w:rPr>
          <w:rFonts w:ascii="David" w:eastAsia="Calibri" w:hAnsi="David" w:cs="David"/>
          <w:b/>
          <w:bCs/>
          <w:sz w:val="28"/>
          <w:szCs w:val="28"/>
          <w:rtl/>
        </w:rPr>
      </w:pPr>
      <w:r w:rsidRPr="00217334">
        <w:rPr>
          <w:rFonts w:ascii="David" w:eastAsia="Calibri" w:hAnsi="David" w:cs="David"/>
          <w:sz w:val="28"/>
          <w:szCs w:val="28"/>
          <w:rtl/>
        </w:rPr>
        <w:t xml:space="preserve">שאלה: </w:t>
      </w:r>
      <w:r w:rsidRPr="00217334">
        <w:rPr>
          <w:rFonts w:ascii="David" w:eastAsia="Calibri" w:hAnsi="David" w:cs="David"/>
          <w:b/>
          <w:bCs/>
          <w:sz w:val="28"/>
          <w:szCs w:val="28"/>
          <w:rtl/>
        </w:rPr>
        <w:t>מה ענית לגל</w:t>
      </w:r>
      <w:r w:rsidR="003F52C1" w:rsidRPr="00217334">
        <w:rPr>
          <w:rFonts w:ascii="David" w:eastAsia="Calibri" w:hAnsi="David" w:cs="David"/>
          <w:b/>
          <w:bCs/>
          <w:sz w:val="28"/>
          <w:szCs w:val="28"/>
          <w:rtl/>
        </w:rPr>
        <w:t xml:space="preserve"> </w:t>
      </w:r>
      <w:r w:rsidR="003F52C1" w:rsidRPr="00217334">
        <w:rPr>
          <w:rFonts w:ascii="David" w:eastAsia="Calibri" w:hAnsi="David" w:cs="David"/>
          <w:sz w:val="28"/>
          <w:szCs w:val="28"/>
          <w:rtl/>
        </w:rPr>
        <w:t xml:space="preserve">[שם משפחה] </w:t>
      </w:r>
      <w:r w:rsidRPr="00217334">
        <w:rPr>
          <w:rFonts w:ascii="David" w:eastAsia="Calibri" w:hAnsi="David" w:cs="David"/>
          <w:b/>
          <w:bCs/>
          <w:sz w:val="28"/>
          <w:szCs w:val="28"/>
          <w:rtl/>
        </w:rPr>
        <w:t>כששמעת את זה?</w:t>
      </w:r>
    </w:p>
    <w:p w14:paraId="535B50FE" w14:textId="77777777" w:rsidR="00810CA9" w:rsidRPr="00217334" w:rsidRDefault="00810CA9" w:rsidP="0002708B">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תשובה:</w:t>
      </w:r>
      <w:r w:rsidRPr="00217334">
        <w:rPr>
          <w:rFonts w:ascii="David" w:eastAsia="Calibri" w:hAnsi="David" w:cs="David"/>
          <w:b/>
          <w:bCs/>
          <w:sz w:val="28"/>
          <w:szCs w:val="28"/>
          <w:rtl/>
        </w:rPr>
        <w:t xml:space="preserve"> לא עניתי אבל באותו היום גם לי זה קרה</w:t>
      </w:r>
      <w:r w:rsidRPr="00217334">
        <w:rPr>
          <w:rFonts w:ascii="David" w:eastAsia="Calibri" w:hAnsi="David" w:cs="David"/>
          <w:sz w:val="28"/>
          <w:szCs w:val="28"/>
          <w:rtl/>
        </w:rPr>
        <w:t xml:space="preserve"> ו[המערער] ירה עליי.</w:t>
      </w:r>
    </w:p>
    <w:p w14:paraId="713F087F" w14:textId="77777777" w:rsidR="00810CA9" w:rsidRPr="00217334" w:rsidRDefault="00810CA9" w:rsidP="0002708B">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שאלה: מתי שמעת את זה מגל</w:t>
      </w:r>
      <w:r w:rsidR="00081E59" w:rsidRPr="00217334">
        <w:rPr>
          <w:rFonts w:ascii="David" w:eastAsia="Calibri" w:hAnsi="David" w:cs="David"/>
          <w:sz w:val="28"/>
          <w:szCs w:val="28"/>
          <w:rtl/>
        </w:rPr>
        <w:t xml:space="preserve"> [שם משפחה]</w:t>
      </w:r>
      <w:r w:rsidRPr="00217334">
        <w:rPr>
          <w:rFonts w:ascii="David" w:eastAsia="Calibri" w:hAnsi="David" w:cs="David"/>
          <w:sz w:val="28"/>
          <w:szCs w:val="28"/>
          <w:rtl/>
        </w:rPr>
        <w:t>?</w:t>
      </w:r>
    </w:p>
    <w:p w14:paraId="1A35E361" w14:textId="77777777" w:rsidR="00810CA9" w:rsidRPr="00217334" w:rsidRDefault="00810CA9" w:rsidP="0002708B">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תשובה: בנובמבר 2023 סוף החודש אולי כניסה לדצמבר 2023 לא בטוח.</w:t>
      </w:r>
    </w:p>
    <w:p w14:paraId="2060C1CE" w14:textId="77777777" w:rsidR="00810CA9" w:rsidRPr="00217334" w:rsidRDefault="00810CA9" w:rsidP="0002708B">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 xml:space="preserve">שאלה: </w:t>
      </w:r>
      <w:r w:rsidRPr="00217334">
        <w:rPr>
          <w:rFonts w:ascii="David" w:eastAsia="Calibri" w:hAnsi="David" w:cs="David"/>
          <w:b/>
          <w:bCs/>
          <w:sz w:val="28"/>
          <w:szCs w:val="28"/>
          <w:rtl/>
        </w:rPr>
        <w:t>מי נכח בסיטואציה</w:t>
      </w:r>
      <w:r w:rsidRPr="00217334">
        <w:rPr>
          <w:rFonts w:ascii="David" w:eastAsia="Calibri" w:hAnsi="David" w:cs="David"/>
          <w:sz w:val="28"/>
          <w:szCs w:val="28"/>
          <w:rtl/>
        </w:rPr>
        <w:t xml:space="preserve"> כשגל אמר את זה?</w:t>
      </w:r>
    </w:p>
    <w:p w14:paraId="3AF7ACD7" w14:textId="77777777" w:rsidR="00810CA9" w:rsidRPr="00217334" w:rsidRDefault="00810CA9" w:rsidP="0002708B">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 xml:space="preserve">תשובה: ג'לאל, לא זוכר שם משפחה... לדעתי ג'לאל גם ראה את הירי, בגלל שהוא בצוות עם [המערער] אני חושב שהוא ראה אבל לא יודע בוודאות כי אני לא ראיתי את הירי רק שמעתי עליו. </w:t>
      </w:r>
      <w:r w:rsidRPr="00217334">
        <w:rPr>
          <w:rFonts w:ascii="David" w:eastAsia="Calibri" w:hAnsi="David" w:cs="David"/>
          <w:b/>
          <w:bCs/>
          <w:sz w:val="28"/>
          <w:szCs w:val="28"/>
          <w:rtl/>
        </w:rPr>
        <w:t>ונכחו שם כל הצוות</w:t>
      </w:r>
      <w:r w:rsidRPr="00217334">
        <w:rPr>
          <w:rFonts w:ascii="David" w:eastAsia="Calibri" w:hAnsi="David" w:cs="David"/>
          <w:sz w:val="28"/>
          <w:szCs w:val="28"/>
          <w:rtl/>
        </w:rPr>
        <w:t xml:space="preserve"> שאני לא יודע את השמות שלהם זה הצוות הראשון שנכנס לרצועה. פשוט היו מלא מילואימניקים.</w:t>
      </w:r>
    </w:p>
    <w:p w14:paraId="4AAE8600" w14:textId="77777777" w:rsidR="00810CA9" w:rsidRPr="00217334" w:rsidRDefault="00810CA9" w:rsidP="0002120E">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שאלה:</w:t>
      </w:r>
      <w:r w:rsidR="0002120E" w:rsidRPr="00217334">
        <w:rPr>
          <w:rFonts w:ascii="David" w:eastAsia="Calibri" w:hAnsi="David" w:cs="David"/>
          <w:sz w:val="28"/>
          <w:szCs w:val="28"/>
          <w:rtl/>
        </w:rPr>
        <w:t xml:space="preserve"> </w:t>
      </w:r>
      <w:r w:rsidRPr="00217334">
        <w:rPr>
          <w:rFonts w:ascii="David" w:eastAsia="Calibri" w:hAnsi="David" w:cs="David"/>
          <w:b/>
          <w:bCs/>
          <w:sz w:val="28"/>
          <w:szCs w:val="28"/>
          <w:rtl/>
        </w:rPr>
        <w:t>מישהו אחר כן ענה לגל</w:t>
      </w:r>
      <w:r w:rsidR="00081E59" w:rsidRPr="00217334">
        <w:rPr>
          <w:rFonts w:ascii="David" w:eastAsia="Calibri" w:hAnsi="David" w:cs="David"/>
          <w:b/>
          <w:bCs/>
          <w:sz w:val="28"/>
          <w:szCs w:val="28"/>
          <w:rtl/>
        </w:rPr>
        <w:t xml:space="preserve"> </w:t>
      </w:r>
      <w:r w:rsidR="00081E59" w:rsidRPr="00217334">
        <w:rPr>
          <w:rFonts w:ascii="David" w:eastAsia="Calibri" w:hAnsi="David" w:cs="David"/>
          <w:sz w:val="28"/>
          <w:szCs w:val="28"/>
          <w:rtl/>
        </w:rPr>
        <w:t xml:space="preserve">[שם משפחה] </w:t>
      </w:r>
      <w:r w:rsidRPr="00217334">
        <w:rPr>
          <w:rFonts w:ascii="David" w:eastAsia="Calibri" w:hAnsi="David" w:cs="David"/>
          <w:b/>
          <w:bCs/>
          <w:sz w:val="28"/>
          <w:szCs w:val="28"/>
          <w:rtl/>
        </w:rPr>
        <w:t>על דבריו?</w:t>
      </w:r>
    </w:p>
    <w:p w14:paraId="24579C4C" w14:textId="77777777" w:rsidR="00810CA9" w:rsidRPr="00217334" w:rsidRDefault="00810CA9" w:rsidP="0002708B">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תשובה: לא</w:t>
      </w:r>
      <w:r w:rsidR="000E7236" w:rsidRPr="00217334">
        <w:rPr>
          <w:rFonts w:ascii="David" w:eastAsia="Calibri" w:hAnsi="David" w:cs="David"/>
          <w:sz w:val="28"/>
          <w:szCs w:val="28"/>
          <w:rtl/>
        </w:rPr>
        <w:t>,</w:t>
      </w:r>
      <w:r w:rsidRPr="00217334">
        <w:rPr>
          <w:rFonts w:ascii="David" w:eastAsia="Calibri" w:hAnsi="David" w:cs="David"/>
          <w:sz w:val="28"/>
          <w:szCs w:val="28"/>
          <w:rtl/>
        </w:rPr>
        <w:t xml:space="preserve"> את יודעת זה </w:t>
      </w:r>
      <w:r w:rsidRPr="00217334">
        <w:rPr>
          <w:rFonts w:ascii="David" w:eastAsia="Calibri" w:hAnsi="David" w:cs="David"/>
          <w:b/>
          <w:bCs/>
          <w:sz w:val="28"/>
          <w:szCs w:val="28"/>
          <w:rtl/>
        </w:rPr>
        <w:t>שיחות חולין כאלה של חברים, אני לא יודע אם מישהו ספציפי ענה שם לא ייחסתי לזה חשיבות. רק אחרי שזה קרה גם לי ייחסתי לזה חשיבות</w:t>
      </w:r>
      <w:r w:rsidRPr="00217334">
        <w:rPr>
          <w:rFonts w:ascii="David" w:eastAsia="Calibri" w:hAnsi="David" w:cs="David"/>
          <w:sz w:val="28"/>
          <w:szCs w:val="28"/>
          <w:rtl/>
        </w:rPr>
        <w:t>"</w:t>
      </w:r>
      <w:r w:rsidR="00967D07" w:rsidRPr="00217334">
        <w:rPr>
          <w:rFonts w:ascii="David" w:eastAsia="Calibri" w:hAnsi="David" w:cs="David"/>
          <w:sz w:val="28"/>
          <w:szCs w:val="28"/>
          <w:rtl/>
        </w:rPr>
        <w:t>.</w:t>
      </w:r>
    </w:p>
    <w:p w14:paraId="5013D178" w14:textId="77777777" w:rsidR="00810CA9" w:rsidRPr="00BF6748" w:rsidRDefault="00810CA9" w:rsidP="00810CA9">
      <w:pPr>
        <w:tabs>
          <w:tab w:val="left" w:pos="226"/>
        </w:tabs>
        <w:spacing w:after="0" w:line="360" w:lineRule="auto"/>
        <w:contextualSpacing/>
        <w:jc w:val="both"/>
        <w:rPr>
          <w:rFonts w:ascii="David" w:eastAsia="Times New Roman" w:hAnsi="David" w:cs="David"/>
          <w:b/>
          <w:bCs/>
          <w:sz w:val="28"/>
          <w:szCs w:val="28"/>
        </w:rPr>
      </w:pPr>
    </w:p>
    <w:p w14:paraId="2357DBD6" w14:textId="77777777" w:rsidR="00DC671C" w:rsidRPr="00217334" w:rsidRDefault="003D6EF6" w:rsidP="003D6EF6">
      <w:pPr>
        <w:tabs>
          <w:tab w:val="left" w:pos="226"/>
        </w:tabs>
        <w:spacing w:after="0" w:line="360" w:lineRule="auto"/>
        <w:contextualSpacing/>
        <w:jc w:val="both"/>
        <w:rPr>
          <w:rFonts w:ascii="David" w:eastAsia="Times New Roman" w:hAnsi="David" w:cs="David"/>
          <w:b/>
          <w:bCs/>
          <w:sz w:val="28"/>
          <w:szCs w:val="28"/>
          <w:rtl/>
        </w:rPr>
      </w:pPr>
      <w:r w:rsidRPr="00217334">
        <w:rPr>
          <w:rFonts w:ascii="David" w:eastAsia="Times New Roman" w:hAnsi="David" w:cs="David"/>
          <w:sz w:val="28"/>
          <w:szCs w:val="28"/>
          <w:rtl/>
        </w:rPr>
        <w:lastRenderedPageBreak/>
        <w:t xml:space="preserve">גם </w:t>
      </w:r>
      <w:r w:rsidR="00BB5E2E" w:rsidRPr="00217334">
        <w:rPr>
          <w:rFonts w:ascii="David" w:eastAsia="Times New Roman" w:hAnsi="David" w:cs="David"/>
          <w:sz w:val="28"/>
          <w:szCs w:val="28"/>
          <w:rtl/>
        </w:rPr>
        <w:t xml:space="preserve">בחקירתו הנגדית, </w:t>
      </w:r>
      <w:r w:rsidR="00531E34" w:rsidRPr="00217334">
        <w:rPr>
          <w:rFonts w:ascii="David" w:eastAsia="Times New Roman" w:hAnsi="David" w:cs="David"/>
          <w:sz w:val="28"/>
          <w:szCs w:val="28"/>
          <w:rtl/>
        </w:rPr>
        <w:t>כאשר עומת עם הכחשתו של גל</w:t>
      </w:r>
      <w:r w:rsidRPr="00217334">
        <w:rPr>
          <w:rFonts w:ascii="David" w:eastAsia="Times New Roman" w:hAnsi="David" w:cs="David"/>
          <w:sz w:val="28"/>
          <w:szCs w:val="28"/>
          <w:rtl/>
        </w:rPr>
        <w:t xml:space="preserve"> כי בוצע לעברו ירי, השיב המתלונן "שיענה </w:t>
      </w:r>
      <w:r w:rsidR="003F52C1" w:rsidRPr="00217334">
        <w:rPr>
          <w:rFonts w:ascii="David" w:eastAsia="Times New Roman" w:hAnsi="David" w:cs="David"/>
          <w:sz w:val="28"/>
          <w:szCs w:val="28"/>
          <w:rtl/>
        </w:rPr>
        <w:t>[גל]</w:t>
      </w:r>
      <w:r w:rsidRPr="00217334">
        <w:rPr>
          <w:rFonts w:ascii="David" w:eastAsia="Times New Roman" w:hAnsi="David" w:cs="David"/>
          <w:sz w:val="28"/>
          <w:szCs w:val="28"/>
          <w:rtl/>
        </w:rPr>
        <w:t xml:space="preserve"> למה הוא כתב את מה שהצגתי בקבוצה.... למה הוא כתב בקבוצה בווטצאפ 'תיזהר הוא יורה'"</w:t>
      </w:r>
      <w:r w:rsidR="000E7236" w:rsidRPr="00217334">
        <w:rPr>
          <w:rFonts w:ascii="David" w:eastAsia="Times New Roman" w:hAnsi="David" w:cs="David"/>
          <w:sz w:val="28"/>
          <w:szCs w:val="28"/>
          <w:rtl/>
        </w:rPr>
        <w:t xml:space="preserve">. היינו, המתלונן </w:t>
      </w:r>
      <w:r w:rsidR="007E2415" w:rsidRPr="00217334">
        <w:rPr>
          <w:rFonts w:ascii="David" w:eastAsia="Times New Roman" w:hAnsi="David" w:cs="David"/>
          <w:sz w:val="28"/>
          <w:szCs w:val="28"/>
          <w:rtl/>
        </w:rPr>
        <w:t xml:space="preserve">לא שב על </w:t>
      </w:r>
      <w:r w:rsidR="003A5989" w:rsidRPr="00217334">
        <w:rPr>
          <w:rFonts w:ascii="David" w:eastAsia="Times New Roman" w:hAnsi="David" w:cs="David"/>
          <w:sz w:val="28"/>
          <w:szCs w:val="28"/>
          <w:rtl/>
        </w:rPr>
        <w:t xml:space="preserve">דבריו בחקירה הראשית, כאילו </w:t>
      </w:r>
      <w:r w:rsidR="007E2415" w:rsidRPr="00217334">
        <w:rPr>
          <w:rFonts w:ascii="David" w:eastAsia="Times New Roman" w:hAnsi="David" w:cs="David"/>
          <w:sz w:val="28"/>
          <w:szCs w:val="28"/>
          <w:rtl/>
        </w:rPr>
        <w:t xml:space="preserve">גל </w:t>
      </w:r>
      <w:r w:rsidR="000A4356" w:rsidRPr="00217334">
        <w:rPr>
          <w:rFonts w:ascii="David" w:eastAsia="Times New Roman" w:hAnsi="David" w:cs="David"/>
          <w:sz w:val="28"/>
          <w:szCs w:val="28"/>
          <w:rtl/>
        </w:rPr>
        <w:t xml:space="preserve">אמר לו </w:t>
      </w:r>
      <w:r w:rsidR="007E2415" w:rsidRPr="00217334">
        <w:rPr>
          <w:rFonts w:ascii="David" w:eastAsia="Times New Roman" w:hAnsi="David" w:cs="David"/>
          <w:sz w:val="28"/>
          <w:szCs w:val="28"/>
          <w:rtl/>
        </w:rPr>
        <w:t xml:space="preserve">את הדברים, </w:t>
      </w:r>
      <w:r w:rsidR="000E7236" w:rsidRPr="00217334">
        <w:rPr>
          <w:rFonts w:ascii="David" w:eastAsia="Times New Roman" w:hAnsi="David" w:cs="David"/>
          <w:sz w:val="28"/>
          <w:szCs w:val="28"/>
          <w:rtl/>
        </w:rPr>
        <w:t xml:space="preserve">מייד </w:t>
      </w:r>
      <w:r w:rsidR="000A4356" w:rsidRPr="00217334">
        <w:rPr>
          <w:rFonts w:ascii="David" w:eastAsia="Times New Roman" w:hAnsi="David" w:cs="David"/>
          <w:sz w:val="28"/>
          <w:szCs w:val="28"/>
          <w:rtl/>
        </w:rPr>
        <w:t xml:space="preserve">ובתגובה לכך </w:t>
      </w:r>
      <w:r w:rsidR="00E163EB" w:rsidRPr="00217334">
        <w:rPr>
          <w:rFonts w:ascii="David" w:eastAsia="Times New Roman" w:hAnsi="David" w:cs="David"/>
          <w:sz w:val="28"/>
          <w:szCs w:val="28"/>
          <w:rtl/>
        </w:rPr>
        <w:t>שהמערער ירה, בנוכחות</w:t>
      </w:r>
      <w:r w:rsidR="000A4356" w:rsidRPr="00217334">
        <w:rPr>
          <w:rFonts w:ascii="David" w:eastAsia="Times New Roman" w:hAnsi="David" w:cs="David"/>
          <w:sz w:val="28"/>
          <w:szCs w:val="28"/>
          <w:rtl/>
        </w:rPr>
        <w:t>ו של גל</w:t>
      </w:r>
      <w:r w:rsidR="00E163EB" w:rsidRPr="00217334">
        <w:rPr>
          <w:rFonts w:ascii="David" w:eastAsia="Times New Roman" w:hAnsi="David" w:cs="David"/>
          <w:sz w:val="28"/>
          <w:szCs w:val="28"/>
          <w:rtl/>
        </w:rPr>
        <w:t xml:space="preserve">, </w:t>
      </w:r>
      <w:r w:rsidR="000A4356" w:rsidRPr="00217334">
        <w:rPr>
          <w:rFonts w:ascii="David" w:eastAsia="Times New Roman" w:hAnsi="David" w:cs="David"/>
          <w:sz w:val="28"/>
          <w:szCs w:val="28"/>
          <w:rtl/>
        </w:rPr>
        <w:t xml:space="preserve">גם </w:t>
      </w:r>
      <w:r w:rsidR="00E163EB" w:rsidRPr="00217334">
        <w:rPr>
          <w:rFonts w:ascii="David" w:eastAsia="Times New Roman" w:hAnsi="David" w:cs="David"/>
          <w:sz w:val="28"/>
          <w:szCs w:val="28"/>
          <w:rtl/>
        </w:rPr>
        <w:t>לעברו</w:t>
      </w:r>
      <w:r w:rsidR="000A4356" w:rsidRPr="00217334">
        <w:rPr>
          <w:rFonts w:ascii="David" w:eastAsia="Times New Roman" w:hAnsi="David" w:cs="David"/>
          <w:sz w:val="28"/>
          <w:szCs w:val="28"/>
          <w:rtl/>
        </w:rPr>
        <w:t xml:space="preserve"> </w:t>
      </w:r>
      <w:r w:rsidRPr="00217334">
        <w:rPr>
          <w:rFonts w:ascii="David" w:eastAsia="Times New Roman" w:hAnsi="David" w:cs="David"/>
          <w:sz w:val="28"/>
          <w:szCs w:val="28"/>
          <w:rtl/>
        </w:rPr>
        <w:t>(עמ' 42 לפרוטוקול, ש' 24-5</w:t>
      </w:r>
      <w:r w:rsidR="00A42672" w:rsidRPr="00217334">
        <w:rPr>
          <w:rFonts w:ascii="David" w:eastAsia="Times New Roman" w:hAnsi="David" w:cs="David"/>
          <w:sz w:val="28"/>
          <w:szCs w:val="28"/>
          <w:rtl/>
        </w:rPr>
        <w:t>; וכן עמ' 49, ש' 23-3).</w:t>
      </w:r>
    </w:p>
    <w:p w14:paraId="7C996227" w14:textId="77777777" w:rsidR="000E7236" w:rsidRPr="00217334" w:rsidRDefault="000E7236" w:rsidP="00323089">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לאור הספק העולה מניתוח </w:t>
      </w:r>
      <w:r w:rsidRPr="00217334">
        <w:rPr>
          <w:rFonts w:ascii="David" w:eastAsia="Times New Roman" w:hAnsi="David" w:cs="David"/>
          <w:b/>
          <w:bCs/>
          <w:sz w:val="28"/>
          <w:szCs w:val="28"/>
          <w:rtl/>
        </w:rPr>
        <w:t>דבריו של המתלונן עצמו</w:t>
      </w:r>
      <w:r w:rsidRPr="00217334">
        <w:rPr>
          <w:rFonts w:ascii="David" w:eastAsia="Times New Roman" w:hAnsi="David" w:cs="David"/>
          <w:sz w:val="28"/>
          <w:szCs w:val="28"/>
          <w:rtl/>
        </w:rPr>
        <w:t xml:space="preserve">, שמא למד על הירי לעבר </w:t>
      </w:r>
      <w:r w:rsidR="00BD4002" w:rsidRPr="00217334">
        <w:rPr>
          <w:rFonts w:ascii="David" w:eastAsia="Times New Roman" w:hAnsi="David" w:cs="David"/>
          <w:sz w:val="28"/>
          <w:szCs w:val="28"/>
          <w:rtl/>
        </w:rPr>
        <w:t>רס"ל</w:t>
      </w:r>
      <w:r w:rsidRPr="00217334">
        <w:rPr>
          <w:rFonts w:ascii="David" w:eastAsia="Times New Roman" w:hAnsi="David" w:cs="David"/>
          <w:sz w:val="28"/>
          <w:szCs w:val="28"/>
          <w:rtl/>
        </w:rPr>
        <w:t xml:space="preserve"> (מיל') גל עוד קודם </w:t>
      </w:r>
      <w:r w:rsidR="00AA2D85" w:rsidRPr="00217334">
        <w:rPr>
          <w:rFonts w:ascii="David" w:eastAsia="Times New Roman" w:hAnsi="David" w:cs="David"/>
          <w:sz w:val="28"/>
          <w:szCs w:val="28"/>
          <w:rtl/>
        </w:rPr>
        <w:t xml:space="preserve">לירי לעברו באירוע הראשון </w:t>
      </w:r>
      <w:r w:rsidR="00535323" w:rsidRPr="00217334">
        <w:rPr>
          <w:rFonts w:ascii="David" w:eastAsia="Times New Roman" w:hAnsi="David" w:cs="David"/>
          <w:sz w:val="28"/>
          <w:szCs w:val="28"/>
          <w:rtl/>
        </w:rPr>
        <w:t>- אין ב</w:t>
      </w:r>
      <w:r w:rsidR="00AA2D85" w:rsidRPr="00217334">
        <w:rPr>
          <w:rFonts w:ascii="David" w:eastAsia="Times New Roman" w:hAnsi="David" w:cs="David"/>
          <w:sz w:val="28"/>
          <w:szCs w:val="28"/>
          <w:rtl/>
        </w:rPr>
        <w:t>חיזוק שמצא בית הדין לעצם קיומו של הירי לעבר גל</w:t>
      </w:r>
      <w:r w:rsidR="00361BFD" w:rsidRPr="00217334">
        <w:rPr>
          <w:rFonts w:ascii="David" w:eastAsia="Times New Roman" w:hAnsi="David" w:cs="David"/>
          <w:sz w:val="28"/>
          <w:szCs w:val="28"/>
          <w:rtl/>
        </w:rPr>
        <w:t xml:space="preserve"> (חרף הכחשתו של האחרון, שנמצאה בלתי אמינה)</w:t>
      </w:r>
      <w:r w:rsidR="00AA2D85" w:rsidRPr="00217334">
        <w:rPr>
          <w:rFonts w:ascii="David" w:eastAsia="Times New Roman" w:hAnsi="David" w:cs="David"/>
          <w:sz w:val="28"/>
          <w:szCs w:val="28"/>
          <w:rtl/>
        </w:rPr>
        <w:t>, כדי לחזק ישירות את תלונתו של המתלונן</w:t>
      </w:r>
      <w:r w:rsidR="005C30CB" w:rsidRPr="00217334">
        <w:rPr>
          <w:rFonts w:ascii="David" w:eastAsia="Times New Roman" w:hAnsi="David" w:cs="David"/>
          <w:sz w:val="28"/>
          <w:szCs w:val="28"/>
          <w:rtl/>
        </w:rPr>
        <w:t xml:space="preserve"> ביחס </w:t>
      </w:r>
      <w:r w:rsidR="000610FB" w:rsidRPr="00217334">
        <w:rPr>
          <w:rFonts w:ascii="David" w:eastAsia="Times New Roman" w:hAnsi="David" w:cs="David"/>
          <w:sz w:val="28"/>
          <w:szCs w:val="28"/>
          <w:rtl/>
        </w:rPr>
        <w:t>לירי כלפיו</w:t>
      </w:r>
      <w:r w:rsidR="00AA2D85" w:rsidRPr="00217334">
        <w:rPr>
          <w:rFonts w:ascii="David" w:eastAsia="Times New Roman" w:hAnsi="David" w:cs="David"/>
          <w:sz w:val="28"/>
          <w:szCs w:val="28"/>
          <w:rtl/>
        </w:rPr>
        <w:t>. תיאור הדברים מפי גל, בהזדמנות נפרדת</w:t>
      </w:r>
      <w:r w:rsidR="004A5019" w:rsidRPr="00217334">
        <w:rPr>
          <w:rFonts w:ascii="David" w:eastAsia="Times New Roman" w:hAnsi="David" w:cs="David"/>
          <w:sz w:val="28"/>
          <w:szCs w:val="28"/>
          <w:rtl/>
        </w:rPr>
        <w:t xml:space="preserve"> ושלא אגב האירוע</w:t>
      </w:r>
      <w:r w:rsidR="00AA2D85" w:rsidRPr="00217334">
        <w:rPr>
          <w:rFonts w:ascii="David" w:eastAsia="Times New Roman" w:hAnsi="David" w:cs="David"/>
          <w:sz w:val="28"/>
          <w:szCs w:val="28"/>
          <w:rtl/>
        </w:rPr>
        <w:t>, אינו מעיד</w:t>
      </w:r>
      <w:r w:rsidR="00A934EC" w:rsidRPr="00217334">
        <w:rPr>
          <w:rFonts w:ascii="David" w:eastAsia="Times New Roman" w:hAnsi="David" w:cs="David"/>
          <w:sz w:val="28"/>
          <w:szCs w:val="28"/>
          <w:rtl/>
        </w:rPr>
        <w:t>, לכן,</w:t>
      </w:r>
      <w:r w:rsidR="00AA2D85" w:rsidRPr="00217334">
        <w:rPr>
          <w:rFonts w:ascii="David" w:eastAsia="Times New Roman" w:hAnsi="David" w:cs="David"/>
          <w:sz w:val="28"/>
          <w:szCs w:val="28"/>
          <w:rtl/>
        </w:rPr>
        <w:t xml:space="preserve"> על תגובה של גל</w:t>
      </w:r>
      <w:r w:rsidR="0071036B" w:rsidRPr="00217334">
        <w:rPr>
          <w:rFonts w:ascii="David" w:eastAsia="Times New Roman" w:hAnsi="David" w:cs="David"/>
          <w:sz w:val="28"/>
          <w:szCs w:val="28"/>
          <w:rtl/>
        </w:rPr>
        <w:t>, כעד ראיה,</w:t>
      </w:r>
      <w:r w:rsidR="00AA2D85" w:rsidRPr="00217334">
        <w:rPr>
          <w:rFonts w:ascii="David" w:eastAsia="Times New Roman" w:hAnsi="David" w:cs="David"/>
          <w:sz w:val="28"/>
          <w:szCs w:val="28"/>
          <w:rtl/>
        </w:rPr>
        <w:t xml:space="preserve"> </w:t>
      </w:r>
      <w:r w:rsidR="004A5019" w:rsidRPr="00217334">
        <w:rPr>
          <w:rFonts w:ascii="David" w:eastAsia="Times New Roman" w:hAnsi="David" w:cs="David"/>
          <w:sz w:val="28"/>
          <w:szCs w:val="28"/>
          <w:rtl/>
        </w:rPr>
        <w:t xml:space="preserve">לביצועו </w:t>
      </w:r>
      <w:r w:rsidR="00AA2D85" w:rsidRPr="00217334">
        <w:rPr>
          <w:rFonts w:ascii="David" w:eastAsia="Times New Roman" w:hAnsi="David" w:cs="David"/>
          <w:sz w:val="28"/>
          <w:szCs w:val="28"/>
          <w:rtl/>
        </w:rPr>
        <w:t xml:space="preserve">של ירי לעבר המתלונן. </w:t>
      </w:r>
      <w:r w:rsidR="000644CC" w:rsidRPr="00217334">
        <w:rPr>
          <w:rFonts w:ascii="David" w:eastAsia="Times New Roman" w:hAnsi="David" w:cs="David"/>
          <w:sz w:val="28"/>
          <w:szCs w:val="28"/>
          <w:rtl/>
        </w:rPr>
        <w:t xml:space="preserve">מכאן שמצאנו, גם בראי </w:t>
      </w:r>
      <w:r w:rsidR="00E94F8D" w:rsidRPr="00217334">
        <w:rPr>
          <w:rFonts w:ascii="David" w:eastAsia="Times New Roman" w:hAnsi="David" w:cs="David"/>
          <w:sz w:val="28"/>
          <w:szCs w:val="28"/>
          <w:rtl/>
        </w:rPr>
        <w:t xml:space="preserve">עדויותיהם של </w:t>
      </w:r>
      <w:r w:rsidR="002C40ED" w:rsidRPr="00217334">
        <w:rPr>
          <w:rFonts w:ascii="David" w:eastAsia="Times New Roman" w:hAnsi="David" w:cs="David"/>
          <w:sz w:val="28"/>
          <w:szCs w:val="28"/>
          <w:rtl/>
        </w:rPr>
        <w:t xml:space="preserve">רס"ל </w:t>
      </w:r>
      <w:r w:rsidR="000610FB" w:rsidRPr="00217334">
        <w:rPr>
          <w:rFonts w:ascii="David" w:eastAsia="Times New Roman" w:hAnsi="David" w:cs="David"/>
          <w:sz w:val="28"/>
          <w:szCs w:val="28"/>
          <w:rtl/>
        </w:rPr>
        <w:t>(</w:t>
      </w:r>
      <w:r w:rsidR="00323089" w:rsidRPr="00217334">
        <w:rPr>
          <w:rFonts w:ascii="David" w:eastAsia="Times New Roman" w:hAnsi="David" w:cs="David"/>
          <w:sz w:val="28"/>
          <w:szCs w:val="28"/>
          <w:rtl/>
        </w:rPr>
        <w:t>מיל'</w:t>
      </w:r>
      <w:r w:rsidR="000610FB" w:rsidRPr="00217334">
        <w:rPr>
          <w:rFonts w:ascii="David" w:eastAsia="Times New Roman" w:hAnsi="David" w:cs="David"/>
          <w:sz w:val="28"/>
          <w:szCs w:val="28"/>
          <w:rtl/>
        </w:rPr>
        <w:t>)</w:t>
      </w:r>
      <w:r w:rsidR="00323089" w:rsidRPr="00217334">
        <w:rPr>
          <w:rFonts w:ascii="David" w:eastAsia="Times New Roman" w:hAnsi="David" w:cs="David"/>
          <w:sz w:val="28"/>
          <w:szCs w:val="28"/>
          <w:rtl/>
        </w:rPr>
        <w:t xml:space="preserve"> </w:t>
      </w:r>
      <w:r w:rsidR="00E94F8D" w:rsidRPr="00217334">
        <w:rPr>
          <w:rFonts w:ascii="David" w:eastAsia="Times New Roman" w:hAnsi="David" w:cs="David"/>
          <w:sz w:val="28"/>
          <w:szCs w:val="28"/>
          <w:rtl/>
        </w:rPr>
        <w:t xml:space="preserve">מיכאל </w:t>
      </w:r>
      <w:r w:rsidR="002C40ED" w:rsidRPr="00217334">
        <w:rPr>
          <w:rFonts w:ascii="David" w:eastAsia="Times New Roman" w:hAnsi="David" w:cs="David"/>
          <w:sz w:val="28"/>
          <w:szCs w:val="28"/>
          <w:rtl/>
        </w:rPr>
        <w:t>ורס"ל</w:t>
      </w:r>
      <w:r w:rsidR="00323089" w:rsidRPr="00217334">
        <w:rPr>
          <w:rFonts w:ascii="David" w:eastAsia="Times New Roman" w:hAnsi="David" w:cs="David"/>
          <w:sz w:val="28"/>
          <w:szCs w:val="28"/>
          <w:rtl/>
        </w:rPr>
        <w:t xml:space="preserve"> (מיל') </w:t>
      </w:r>
      <w:r w:rsidR="00E94F8D" w:rsidRPr="00217334">
        <w:rPr>
          <w:rFonts w:ascii="David" w:eastAsia="Times New Roman" w:hAnsi="David" w:cs="David"/>
          <w:sz w:val="28"/>
          <w:szCs w:val="28"/>
          <w:rtl/>
        </w:rPr>
        <w:t>ג'לאל, שנמצא</w:t>
      </w:r>
      <w:r w:rsidR="00B1615D" w:rsidRPr="00217334">
        <w:rPr>
          <w:rFonts w:ascii="David" w:eastAsia="Times New Roman" w:hAnsi="David" w:cs="David"/>
          <w:sz w:val="28"/>
          <w:szCs w:val="28"/>
          <w:rtl/>
        </w:rPr>
        <w:t>ו</w:t>
      </w:r>
      <w:r w:rsidR="00E94F8D" w:rsidRPr="00217334">
        <w:rPr>
          <w:rFonts w:ascii="David" w:eastAsia="Times New Roman" w:hAnsi="David" w:cs="David"/>
          <w:sz w:val="28"/>
          <w:szCs w:val="28"/>
          <w:rtl/>
        </w:rPr>
        <w:t xml:space="preserve"> מהימנות, </w:t>
      </w:r>
      <w:r w:rsidR="00B1615D" w:rsidRPr="00217334">
        <w:rPr>
          <w:rFonts w:ascii="David" w:eastAsia="Times New Roman" w:hAnsi="David" w:cs="David"/>
          <w:sz w:val="28"/>
          <w:szCs w:val="28"/>
          <w:rtl/>
        </w:rPr>
        <w:t>ולפיהן (</w:t>
      </w:r>
      <w:r w:rsidR="00323089" w:rsidRPr="00217334">
        <w:rPr>
          <w:rFonts w:ascii="David" w:eastAsia="Times New Roman" w:hAnsi="David" w:cs="David"/>
          <w:sz w:val="28"/>
          <w:szCs w:val="28"/>
          <w:rtl/>
        </w:rPr>
        <w:t>בכפוף ל</w:t>
      </w:r>
      <w:r w:rsidR="00B1615D" w:rsidRPr="00217334">
        <w:rPr>
          <w:rFonts w:ascii="David" w:eastAsia="Times New Roman" w:hAnsi="David" w:cs="David"/>
          <w:sz w:val="28"/>
          <w:szCs w:val="28"/>
          <w:rtl/>
        </w:rPr>
        <w:t xml:space="preserve">כלל הראייתי של "לא ראינו אינה ראיה"), </w:t>
      </w:r>
      <w:r w:rsidR="00E94F8D" w:rsidRPr="00217334">
        <w:rPr>
          <w:rFonts w:ascii="David" w:eastAsia="Times New Roman" w:hAnsi="David" w:cs="David"/>
          <w:sz w:val="28"/>
          <w:szCs w:val="28"/>
          <w:rtl/>
        </w:rPr>
        <w:t xml:space="preserve">אף שנכחו במקום האירוע </w:t>
      </w:r>
      <w:r w:rsidR="00477ED0">
        <w:rPr>
          <w:rFonts w:ascii="David" w:eastAsia="Times New Roman" w:hAnsi="David" w:cs="David" w:hint="cs"/>
          <w:sz w:val="28"/>
          <w:szCs w:val="28"/>
          <w:rtl/>
        </w:rPr>
        <w:t xml:space="preserve">הנטען </w:t>
      </w:r>
      <w:r w:rsidR="00E94F8D" w:rsidRPr="00217334">
        <w:rPr>
          <w:rFonts w:ascii="David" w:eastAsia="Times New Roman" w:hAnsi="David" w:cs="David"/>
          <w:sz w:val="28"/>
          <w:szCs w:val="28"/>
          <w:rtl/>
        </w:rPr>
        <w:t>לא הבחינו בירי</w:t>
      </w:r>
      <w:r w:rsidR="00484261" w:rsidRPr="00217334">
        <w:rPr>
          <w:rFonts w:ascii="David" w:eastAsia="Times New Roman" w:hAnsi="David" w:cs="David"/>
          <w:sz w:val="28"/>
          <w:szCs w:val="28"/>
          <w:rtl/>
        </w:rPr>
        <w:t xml:space="preserve"> </w:t>
      </w:r>
      <w:r w:rsidR="007F0E90">
        <w:rPr>
          <w:rFonts w:ascii="David" w:eastAsia="Times New Roman" w:hAnsi="David" w:cs="David" w:hint="cs"/>
          <w:sz w:val="28"/>
          <w:szCs w:val="28"/>
          <w:rtl/>
        </w:rPr>
        <w:t xml:space="preserve">כלשהו </w:t>
      </w:r>
      <w:r w:rsidR="00484261" w:rsidRPr="00217334">
        <w:rPr>
          <w:rFonts w:ascii="David" w:eastAsia="Times New Roman" w:hAnsi="David" w:cs="David"/>
          <w:sz w:val="28"/>
          <w:szCs w:val="28"/>
          <w:rtl/>
        </w:rPr>
        <w:t>-</w:t>
      </w:r>
      <w:r w:rsidR="00E94F8D" w:rsidRPr="00217334">
        <w:rPr>
          <w:rFonts w:ascii="David" w:eastAsia="Times New Roman" w:hAnsi="David" w:cs="David"/>
          <w:sz w:val="28"/>
          <w:szCs w:val="28"/>
          <w:rtl/>
        </w:rPr>
        <w:t xml:space="preserve"> </w:t>
      </w:r>
      <w:r w:rsidR="000644CC" w:rsidRPr="00217334">
        <w:rPr>
          <w:rFonts w:ascii="David" w:eastAsia="Times New Roman" w:hAnsi="David" w:cs="David"/>
          <w:sz w:val="28"/>
          <w:szCs w:val="28"/>
          <w:rtl/>
        </w:rPr>
        <w:t xml:space="preserve">להותיר </w:t>
      </w:r>
      <w:r w:rsidR="00673A11" w:rsidRPr="00217334">
        <w:rPr>
          <w:rFonts w:ascii="David" w:eastAsia="Times New Roman" w:hAnsi="David" w:cs="David"/>
          <w:sz w:val="28"/>
          <w:szCs w:val="28"/>
          <w:rtl/>
        </w:rPr>
        <w:t xml:space="preserve">על כנו </w:t>
      </w:r>
      <w:r w:rsidR="000644CC" w:rsidRPr="00217334">
        <w:rPr>
          <w:rFonts w:ascii="David" w:eastAsia="Times New Roman" w:hAnsi="David" w:cs="David"/>
          <w:sz w:val="28"/>
          <w:szCs w:val="28"/>
          <w:rtl/>
        </w:rPr>
        <w:t>את זיכויו של המערער מפרט אישום זה.</w:t>
      </w:r>
    </w:p>
    <w:p w14:paraId="235761F7" w14:textId="77777777" w:rsidR="00F57CF6" w:rsidRPr="00217334" w:rsidRDefault="00F57CF6" w:rsidP="00B17EEC">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אף לגבי </w:t>
      </w:r>
      <w:r w:rsidRPr="00217334">
        <w:rPr>
          <w:rFonts w:ascii="David" w:eastAsia="Times New Roman" w:hAnsi="David" w:cs="David"/>
          <w:b/>
          <w:bCs/>
          <w:sz w:val="28"/>
          <w:szCs w:val="28"/>
          <w:rtl/>
        </w:rPr>
        <w:t xml:space="preserve">אירוע הירי השני </w:t>
      </w:r>
      <w:r w:rsidRPr="00217334">
        <w:rPr>
          <w:rFonts w:ascii="David" w:eastAsia="Times New Roman" w:hAnsi="David" w:cs="David"/>
          <w:sz w:val="28"/>
          <w:szCs w:val="28"/>
          <w:rtl/>
        </w:rPr>
        <w:t xml:space="preserve">(פרט האישום הראשון), </w:t>
      </w:r>
      <w:r w:rsidR="001B3C5B" w:rsidRPr="00217334">
        <w:rPr>
          <w:rFonts w:ascii="David" w:eastAsia="Times New Roman" w:hAnsi="David" w:cs="David"/>
          <w:sz w:val="28"/>
          <w:szCs w:val="28"/>
          <w:rtl/>
        </w:rPr>
        <w:t xml:space="preserve">עדותו המהימנה של </w:t>
      </w:r>
      <w:r w:rsidR="002C40ED" w:rsidRPr="00217334">
        <w:rPr>
          <w:rFonts w:ascii="David" w:eastAsia="Times New Roman" w:hAnsi="David" w:cs="David"/>
          <w:b/>
          <w:bCs/>
          <w:sz w:val="28"/>
          <w:szCs w:val="28"/>
          <w:rtl/>
        </w:rPr>
        <w:t>רס"ר</w:t>
      </w:r>
      <w:r w:rsidR="001B3C5B" w:rsidRPr="00217334">
        <w:rPr>
          <w:rFonts w:ascii="David" w:eastAsia="Times New Roman" w:hAnsi="David" w:cs="David"/>
          <w:b/>
          <w:bCs/>
          <w:sz w:val="28"/>
          <w:szCs w:val="28"/>
          <w:rtl/>
        </w:rPr>
        <w:t xml:space="preserve"> מיל' אפרים</w:t>
      </w:r>
      <w:r w:rsidR="001B3C5B" w:rsidRPr="00217334">
        <w:rPr>
          <w:rFonts w:ascii="David" w:eastAsia="Times New Roman" w:hAnsi="David" w:cs="David"/>
          <w:sz w:val="28"/>
          <w:szCs w:val="28"/>
          <w:rtl/>
        </w:rPr>
        <w:t xml:space="preserve">, </w:t>
      </w:r>
      <w:r w:rsidR="00E94BFC" w:rsidRPr="00217334">
        <w:rPr>
          <w:rFonts w:ascii="David" w:eastAsia="Times New Roman" w:hAnsi="David" w:cs="David"/>
          <w:sz w:val="28"/>
          <w:szCs w:val="28"/>
          <w:rtl/>
        </w:rPr>
        <w:t>ו</w:t>
      </w:r>
      <w:r w:rsidR="001B3C5B" w:rsidRPr="00217334">
        <w:rPr>
          <w:rFonts w:ascii="David" w:eastAsia="Times New Roman" w:hAnsi="David" w:cs="David"/>
          <w:sz w:val="28"/>
          <w:szCs w:val="28"/>
          <w:rtl/>
        </w:rPr>
        <w:t xml:space="preserve">לפיה לא נכח באירוע כזה, אלא שוחח עם המתלונן "על הצורך להתמגן, </w:t>
      </w:r>
      <w:r w:rsidR="00171EDB" w:rsidRPr="00217334">
        <w:rPr>
          <w:rFonts w:ascii="David" w:eastAsia="Times New Roman" w:hAnsi="David" w:cs="David"/>
          <w:sz w:val="28"/>
          <w:szCs w:val="28"/>
          <w:rtl/>
        </w:rPr>
        <w:t xml:space="preserve">[שיחה] </w:t>
      </w:r>
      <w:r w:rsidR="001B3C5B" w:rsidRPr="00217334">
        <w:rPr>
          <w:rFonts w:ascii="David" w:eastAsia="Times New Roman" w:hAnsi="David" w:cs="David"/>
          <w:sz w:val="28"/>
          <w:szCs w:val="28"/>
          <w:rtl/>
        </w:rPr>
        <w:t>כמו לכל חייל... במקרה שהם יזלזלו כמו [המתלונן] בציוד מגן"</w:t>
      </w:r>
      <w:r w:rsidR="00171EDB" w:rsidRPr="00217334">
        <w:rPr>
          <w:rFonts w:ascii="David" w:eastAsia="Times New Roman" w:hAnsi="David" w:cs="David"/>
          <w:sz w:val="28"/>
          <w:szCs w:val="28"/>
          <w:rtl/>
        </w:rPr>
        <w:t xml:space="preserve"> (עמ' 167 לפרוטוקול, ש' 25-6; עמ' 171, ש' 27-11)</w:t>
      </w:r>
      <w:r w:rsidR="00147361" w:rsidRPr="00217334">
        <w:rPr>
          <w:rFonts w:ascii="David" w:eastAsia="Times New Roman" w:hAnsi="David" w:cs="David"/>
          <w:sz w:val="28"/>
          <w:szCs w:val="28"/>
          <w:rtl/>
        </w:rPr>
        <w:t xml:space="preserve"> - </w:t>
      </w:r>
      <w:r w:rsidR="0059530F" w:rsidRPr="00217334">
        <w:rPr>
          <w:rFonts w:ascii="David" w:eastAsia="Times New Roman" w:hAnsi="David" w:cs="David"/>
          <w:sz w:val="28"/>
          <w:szCs w:val="28"/>
          <w:rtl/>
        </w:rPr>
        <w:t>גורעת ממשקל</w:t>
      </w:r>
      <w:r w:rsidR="00147361" w:rsidRPr="00217334">
        <w:rPr>
          <w:rFonts w:ascii="David" w:eastAsia="Times New Roman" w:hAnsi="David" w:cs="David"/>
          <w:sz w:val="28"/>
          <w:szCs w:val="28"/>
          <w:rtl/>
        </w:rPr>
        <w:t xml:space="preserve"> עדותו של המתלונן. </w:t>
      </w:r>
      <w:r w:rsidR="003F2208" w:rsidRPr="00217334">
        <w:rPr>
          <w:rFonts w:ascii="David" w:eastAsia="Times New Roman" w:hAnsi="David" w:cs="David"/>
          <w:sz w:val="28"/>
          <w:szCs w:val="28"/>
          <w:rtl/>
        </w:rPr>
        <w:t>הפעם, טען המתלונן כבר בחקירתו במצ"ח (ס/3, עמ' 5</w:t>
      </w:r>
      <w:r w:rsidR="00F95D82" w:rsidRPr="00217334">
        <w:rPr>
          <w:rFonts w:ascii="David" w:eastAsia="Times New Roman" w:hAnsi="David" w:cs="David"/>
          <w:sz w:val="28"/>
          <w:szCs w:val="28"/>
          <w:rtl/>
        </w:rPr>
        <w:t xml:space="preserve">; </w:t>
      </w:r>
      <w:r w:rsidR="00806CDC" w:rsidRPr="00217334">
        <w:rPr>
          <w:rFonts w:ascii="David" w:eastAsia="Times New Roman" w:hAnsi="David" w:cs="David"/>
          <w:sz w:val="28"/>
          <w:szCs w:val="28"/>
          <w:rtl/>
        </w:rPr>
        <w:t>וכן ב</w:t>
      </w:r>
      <w:r w:rsidR="00F95D82" w:rsidRPr="00217334">
        <w:rPr>
          <w:rFonts w:ascii="David" w:eastAsia="Times New Roman" w:hAnsi="David" w:cs="David"/>
          <w:sz w:val="28"/>
          <w:szCs w:val="28"/>
          <w:rtl/>
        </w:rPr>
        <w:t>עימות ת/13, עמ' 9</w:t>
      </w:r>
      <w:r w:rsidR="003F2208" w:rsidRPr="00217334">
        <w:rPr>
          <w:rFonts w:ascii="David" w:eastAsia="Times New Roman" w:hAnsi="David" w:cs="David"/>
          <w:sz w:val="28"/>
          <w:szCs w:val="28"/>
          <w:rtl/>
        </w:rPr>
        <w:t>), כי אפרים אמר לו "</w:t>
      </w:r>
      <w:r w:rsidR="003F2208" w:rsidRPr="00217334">
        <w:rPr>
          <w:rFonts w:ascii="David" w:eastAsia="Times New Roman" w:hAnsi="David" w:cs="David"/>
          <w:b/>
          <w:bCs/>
          <w:sz w:val="28"/>
          <w:szCs w:val="28"/>
          <w:rtl/>
        </w:rPr>
        <w:t>מה הוא ירה עליך? .. הוא דואג לך</w:t>
      </w:r>
      <w:r w:rsidR="003F2208" w:rsidRPr="00217334">
        <w:rPr>
          <w:rFonts w:ascii="David" w:eastAsia="Times New Roman" w:hAnsi="David" w:cs="David"/>
          <w:sz w:val="28"/>
          <w:szCs w:val="28"/>
          <w:rtl/>
        </w:rPr>
        <w:t xml:space="preserve">". </w:t>
      </w:r>
      <w:r w:rsidR="00F95D82" w:rsidRPr="00217334">
        <w:rPr>
          <w:rFonts w:ascii="David" w:eastAsia="Times New Roman" w:hAnsi="David" w:cs="David"/>
          <w:sz w:val="28"/>
          <w:szCs w:val="28"/>
          <w:rtl/>
        </w:rPr>
        <w:t xml:space="preserve">בעימות (ת/13 עמ' 19) אף תיאר המתלונן כי "אפרים אמר </w:t>
      </w:r>
      <w:r w:rsidR="00E94BFC" w:rsidRPr="00217334">
        <w:rPr>
          <w:rFonts w:ascii="David" w:eastAsia="Times New Roman" w:hAnsi="David" w:cs="David"/>
          <w:b/>
          <w:bCs/>
          <w:sz w:val="28"/>
          <w:szCs w:val="28"/>
          <w:rtl/>
        </w:rPr>
        <w:t>'</w:t>
      </w:r>
      <w:r w:rsidR="00F95D82" w:rsidRPr="00217334">
        <w:rPr>
          <w:rFonts w:ascii="David" w:eastAsia="Times New Roman" w:hAnsi="David" w:cs="David"/>
          <w:b/>
          <w:bCs/>
          <w:sz w:val="28"/>
          <w:szCs w:val="28"/>
          <w:rtl/>
        </w:rPr>
        <w:t>מה הוא ירה עכשיו? מה הוא ירה עכשיו</w:t>
      </w:r>
      <w:r w:rsidR="00F95D82" w:rsidRPr="00217334">
        <w:rPr>
          <w:rFonts w:ascii="David" w:eastAsia="Times New Roman" w:hAnsi="David" w:cs="David"/>
          <w:sz w:val="28"/>
          <w:szCs w:val="28"/>
          <w:rtl/>
        </w:rPr>
        <w:t>?</w:t>
      </w:r>
      <w:r w:rsidR="00E94BFC" w:rsidRPr="00217334">
        <w:rPr>
          <w:rFonts w:ascii="David" w:eastAsia="Times New Roman" w:hAnsi="David" w:cs="David"/>
          <w:sz w:val="28"/>
          <w:szCs w:val="28"/>
          <w:rtl/>
        </w:rPr>
        <w:t>'"</w:t>
      </w:r>
      <w:r w:rsidR="00F95D82" w:rsidRPr="00217334">
        <w:rPr>
          <w:rFonts w:ascii="David" w:eastAsia="Times New Roman" w:hAnsi="David" w:cs="David"/>
          <w:sz w:val="28"/>
          <w:szCs w:val="28"/>
          <w:rtl/>
        </w:rPr>
        <w:t xml:space="preserve"> וציין כי אפרים "</w:t>
      </w:r>
      <w:r w:rsidR="00F95D82" w:rsidRPr="00217334">
        <w:rPr>
          <w:rFonts w:ascii="David" w:eastAsia="Times New Roman" w:hAnsi="David" w:cs="David"/>
          <w:b/>
          <w:bCs/>
          <w:sz w:val="28"/>
          <w:szCs w:val="28"/>
          <w:rtl/>
        </w:rPr>
        <w:t>היה בהלם כזה, 'הוא ירה?'</w:t>
      </w:r>
      <w:r w:rsidR="00F95D82" w:rsidRPr="00217334">
        <w:rPr>
          <w:rFonts w:ascii="David" w:eastAsia="Times New Roman" w:hAnsi="David" w:cs="David"/>
          <w:sz w:val="28"/>
          <w:szCs w:val="28"/>
          <w:rtl/>
        </w:rPr>
        <w:t>... ואז הוא אמר לי 'הוא דואג לך' בחיוך כזה".</w:t>
      </w:r>
      <w:r w:rsidR="00B17EEC" w:rsidRPr="00217334">
        <w:rPr>
          <w:rFonts w:ascii="David" w:eastAsia="Times New Roman" w:hAnsi="David" w:cs="David"/>
          <w:sz w:val="28"/>
          <w:szCs w:val="28"/>
          <w:rtl/>
        </w:rPr>
        <w:t xml:space="preserve"> </w:t>
      </w:r>
      <w:r w:rsidR="00806CDC" w:rsidRPr="00217334">
        <w:rPr>
          <w:rFonts w:ascii="David" w:eastAsia="Times New Roman" w:hAnsi="David" w:cs="David"/>
          <w:sz w:val="28"/>
          <w:szCs w:val="28"/>
          <w:rtl/>
        </w:rPr>
        <w:t xml:space="preserve">גם </w:t>
      </w:r>
      <w:r w:rsidR="00B17EEC" w:rsidRPr="00217334">
        <w:rPr>
          <w:rFonts w:ascii="David" w:eastAsia="Times New Roman" w:hAnsi="David" w:cs="David"/>
          <w:sz w:val="28"/>
          <w:szCs w:val="28"/>
          <w:rtl/>
        </w:rPr>
        <w:t xml:space="preserve">בעדותו הראשית בבית הדין, </w:t>
      </w:r>
      <w:r w:rsidR="00E03D6F" w:rsidRPr="00217334">
        <w:rPr>
          <w:rFonts w:ascii="David" w:eastAsia="Times New Roman" w:hAnsi="David" w:cs="David"/>
          <w:sz w:val="28"/>
          <w:szCs w:val="28"/>
          <w:rtl/>
        </w:rPr>
        <w:t>מסר המתלונן כי אפרים אמר "</w:t>
      </w:r>
      <w:r w:rsidR="00E03D6F" w:rsidRPr="00217334">
        <w:rPr>
          <w:rFonts w:ascii="David" w:eastAsia="Times New Roman" w:hAnsi="David" w:cs="David"/>
          <w:b/>
          <w:bCs/>
          <w:sz w:val="28"/>
          <w:szCs w:val="28"/>
          <w:rtl/>
        </w:rPr>
        <w:t>מה ירית [ע]ליו</w:t>
      </w:r>
      <w:r w:rsidR="00E03D6F" w:rsidRPr="00217334">
        <w:rPr>
          <w:rFonts w:ascii="David" w:eastAsia="Times New Roman" w:hAnsi="David" w:cs="David"/>
          <w:sz w:val="28"/>
          <w:szCs w:val="28"/>
          <w:rtl/>
        </w:rPr>
        <w:t xml:space="preserve">?", והוסיף כי בשל חברותו של אפרים עם המערער, "אפרים </w:t>
      </w:r>
      <w:r w:rsidR="00E03D6F" w:rsidRPr="00217334">
        <w:rPr>
          <w:rFonts w:ascii="David" w:eastAsia="Times New Roman" w:hAnsi="David" w:cs="David"/>
          <w:b/>
          <w:bCs/>
          <w:sz w:val="28"/>
          <w:szCs w:val="28"/>
          <w:rtl/>
        </w:rPr>
        <w:t xml:space="preserve">לא ידע איך להגיד לו שזה לא מתאים איתי אז הוא תפס אותי ואמר.. </w:t>
      </w:r>
      <w:r w:rsidR="003F58D9" w:rsidRPr="00217334">
        <w:rPr>
          <w:rFonts w:ascii="David" w:eastAsia="Times New Roman" w:hAnsi="David" w:cs="David"/>
          <w:b/>
          <w:bCs/>
          <w:sz w:val="28"/>
          <w:szCs w:val="28"/>
          <w:rtl/>
        </w:rPr>
        <w:t xml:space="preserve"> </w:t>
      </w:r>
      <w:r w:rsidR="00E03D6F" w:rsidRPr="00217334">
        <w:rPr>
          <w:rFonts w:ascii="David" w:eastAsia="Times New Roman" w:hAnsi="David" w:cs="David"/>
          <w:b/>
          <w:bCs/>
          <w:sz w:val="28"/>
          <w:szCs w:val="28"/>
          <w:rtl/>
        </w:rPr>
        <w:t>שים ציוד</w:t>
      </w:r>
      <w:r w:rsidR="00E03D6F" w:rsidRPr="00217334">
        <w:rPr>
          <w:rFonts w:ascii="David" w:eastAsia="Times New Roman" w:hAnsi="David" w:cs="David"/>
          <w:sz w:val="28"/>
          <w:szCs w:val="28"/>
          <w:rtl/>
        </w:rPr>
        <w:t xml:space="preserve"> זה מסוכן" (עמ' 6</w:t>
      </w:r>
      <w:r w:rsidR="00704BCD" w:rsidRPr="00217334">
        <w:rPr>
          <w:rFonts w:ascii="David" w:eastAsia="Times New Roman" w:hAnsi="David" w:cs="David"/>
          <w:sz w:val="28"/>
          <w:szCs w:val="28"/>
          <w:rtl/>
        </w:rPr>
        <w:t xml:space="preserve"> לפרוטוקול</w:t>
      </w:r>
      <w:r w:rsidR="00E03D6F" w:rsidRPr="00217334">
        <w:rPr>
          <w:rFonts w:ascii="David" w:eastAsia="Times New Roman" w:hAnsi="David" w:cs="David"/>
          <w:sz w:val="28"/>
          <w:szCs w:val="28"/>
          <w:rtl/>
        </w:rPr>
        <w:t>, ש' 18-1).</w:t>
      </w:r>
      <w:r w:rsidR="003F58D9" w:rsidRPr="00217334">
        <w:rPr>
          <w:rFonts w:ascii="David" w:eastAsia="Times New Roman" w:hAnsi="David" w:cs="David"/>
          <w:sz w:val="28"/>
          <w:szCs w:val="28"/>
          <w:rtl/>
        </w:rPr>
        <w:t xml:space="preserve"> </w:t>
      </w:r>
      <w:r w:rsidR="00D84073" w:rsidRPr="00217334">
        <w:rPr>
          <w:rFonts w:ascii="David" w:eastAsia="Times New Roman" w:hAnsi="David" w:cs="David"/>
          <w:sz w:val="28"/>
          <w:szCs w:val="28"/>
          <w:rtl/>
        </w:rPr>
        <w:t xml:space="preserve">ולבסוף, אף </w:t>
      </w:r>
      <w:r w:rsidR="003F58D9" w:rsidRPr="00217334">
        <w:rPr>
          <w:rFonts w:ascii="David" w:eastAsia="Times New Roman" w:hAnsi="David" w:cs="David"/>
          <w:sz w:val="28"/>
          <w:szCs w:val="28"/>
          <w:rtl/>
        </w:rPr>
        <w:t xml:space="preserve">בחקירתו הנגדית, </w:t>
      </w:r>
      <w:r w:rsidR="00FA7A82" w:rsidRPr="00217334">
        <w:rPr>
          <w:rFonts w:ascii="David" w:eastAsia="Times New Roman" w:hAnsi="David" w:cs="David"/>
          <w:sz w:val="28"/>
          <w:szCs w:val="28"/>
          <w:rtl/>
        </w:rPr>
        <w:t xml:space="preserve">ציין </w:t>
      </w:r>
      <w:r w:rsidR="003F58D9" w:rsidRPr="00217334">
        <w:rPr>
          <w:rFonts w:ascii="David" w:eastAsia="Times New Roman" w:hAnsi="David" w:cs="David"/>
          <w:sz w:val="28"/>
          <w:szCs w:val="28"/>
          <w:rtl/>
        </w:rPr>
        <w:t xml:space="preserve">המתלונן כי אפרים "עשה לי </w:t>
      </w:r>
      <w:r w:rsidR="003F58D9" w:rsidRPr="00217334">
        <w:rPr>
          <w:rFonts w:ascii="David" w:eastAsia="Times New Roman" w:hAnsi="David" w:cs="David"/>
          <w:b/>
          <w:bCs/>
          <w:sz w:val="28"/>
          <w:szCs w:val="28"/>
          <w:rtl/>
        </w:rPr>
        <w:t>שיחה על המיגון בעקבות הירי</w:t>
      </w:r>
      <w:r w:rsidR="003F58D9" w:rsidRPr="00217334">
        <w:rPr>
          <w:rFonts w:ascii="David" w:eastAsia="Times New Roman" w:hAnsi="David" w:cs="David"/>
          <w:sz w:val="28"/>
          <w:szCs w:val="28"/>
          <w:rtl/>
        </w:rPr>
        <w:t>" (</w:t>
      </w:r>
      <w:r w:rsidR="00885FC1" w:rsidRPr="00217334">
        <w:rPr>
          <w:rFonts w:ascii="David" w:eastAsia="Times New Roman" w:hAnsi="David" w:cs="David"/>
          <w:sz w:val="28"/>
          <w:szCs w:val="28"/>
          <w:rtl/>
        </w:rPr>
        <w:t>עמ' 16, ש' 2-18).</w:t>
      </w:r>
      <w:r w:rsidR="00FA7A82" w:rsidRPr="00217334">
        <w:rPr>
          <w:rFonts w:ascii="David" w:eastAsia="Times New Roman" w:hAnsi="David" w:cs="David"/>
          <w:sz w:val="28"/>
          <w:szCs w:val="28"/>
          <w:rtl/>
        </w:rPr>
        <w:t xml:space="preserve"> לאור הקשר </w:t>
      </w:r>
      <w:r w:rsidR="008255D8" w:rsidRPr="00217334">
        <w:rPr>
          <w:rFonts w:ascii="David" w:eastAsia="Times New Roman" w:hAnsi="David" w:cs="David"/>
          <w:sz w:val="28"/>
          <w:szCs w:val="28"/>
          <w:rtl/>
        </w:rPr>
        <w:t xml:space="preserve">ההדוק </w:t>
      </w:r>
      <w:r w:rsidR="00B87516" w:rsidRPr="00217334">
        <w:rPr>
          <w:rFonts w:ascii="David" w:eastAsia="Times New Roman" w:hAnsi="David" w:cs="David"/>
          <w:sz w:val="28"/>
          <w:szCs w:val="28"/>
          <w:rtl/>
        </w:rPr>
        <w:t xml:space="preserve">בין הדברים, כפי </w:t>
      </w:r>
      <w:r w:rsidR="00FA7A82" w:rsidRPr="00217334">
        <w:rPr>
          <w:rFonts w:ascii="David" w:eastAsia="Times New Roman" w:hAnsi="David" w:cs="David"/>
          <w:sz w:val="28"/>
          <w:szCs w:val="28"/>
          <w:rtl/>
        </w:rPr>
        <w:t xml:space="preserve">שתיאר המתלונן עצמו, של </w:t>
      </w:r>
      <w:r w:rsidR="00FA7A82" w:rsidRPr="00217334">
        <w:rPr>
          <w:rFonts w:ascii="David" w:eastAsia="Times New Roman" w:hAnsi="David" w:cs="David"/>
          <w:b/>
          <w:bCs/>
          <w:sz w:val="28"/>
          <w:szCs w:val="28"/>
          <w:rtl/>
        </w:rPr>
        <w:t>תגובה</w:t>
      </w:r>
      <w:r w:rsidR="00FA7A82" w:rsidRPr="00217334">
        <w:rPr>
          <w:rFonts w:ascii="David" w:eastAsia="Times New Roman" w:hAnsi="David" w:cs="David"/>
          <w:sz w:val="28"/>
          <w:szCs w:val="28"/>
          <w:rtl/>
        </w:rPr>
        <w:t xml:space="preserve"> של אפרים על ירי לעברו ("הלם", "מה הוא ירה עכשיו?"), ושל שיחה של אפרים עם המתלונן על חשיבות המיגון, </w:t>
      </w:r>
      <w:r w:rsidR="00422BB4" w:rsidRPr="00217334">
        <w:rPr>
          <w:rFonts w:ascii="David" w:eastAsia="Times New Roman" w:hAnsi="David" w:cs="David"/>
          <w:b/>
          <w:bCs/>
          <w:sz w:val="28"/>
          <w:szCs w:val="28"/>
          <w:rtl/>
        </w:rPr>
        <w:t>בעקבות הירי</w:t>
      </w:r>
      <w:r w:rsidR="00422BB4" w:rsidRPr="00217334">
        <w:rPr>
          <w:rFonts w:ascii="David" w:eastAsia="Times New Roman" w:hAnsi="David" w:cs="David"/>
          <w:sz w:val="28"/>
          <w:szCs w:val="28"/>
          <w:rtl/>
        </w:rPr>
        <w:t xml:space="preserve"> שביצע ה</w:t>
      </w:r>
      <w:r w:rsidR="00FA7A82" w:rsidRPr="00217334">
        <w:rPr>
          <w:rFonts w:ascii="David" w:eastAsia="Times New Roman" w:hAnsi="David" w:cs="David"/>
          <w:sz w:val="28"/>
          <w:szCs w:val="28"/>
          <w:rtl/>
        </w:rPr>
        <w:t>מערער</w:t>
      </w:r>
      <w:r w:rsidR="00422BB4" w:rsidRPr="00217334">
        <w:rPr>
          <w:rFonts w:ascii="David" w:eastAsia="Times New Roman" w:hAnsi="David" w:cs="David"/>
          <w:sz w:val="28"/>
          <w:szCs w:val="28"/>
          <w:rtl/>
        </w:rPr>
        <w:t xml:space="preserve"> </w:t>
      </w:r>
      <w:r w:rsidR="00FA7A82" w:rsidRPr="00217334">
        <w:rPr>
          <w:rFonts w:ascii="David" w:eastAsia="Times New Roman" w:hAnsi="David" w:cs="David"/>
          <w:sz w:val="28"/>
          <w:szCs w:val="28"/>
          <w:rtl/>
        </w:rPr>
        <w:t>- לא ניתן לפלג, כעתירת התביעה, בין גרעין עדותו של המתלונן, לגבי עצם הירי</w:t>
      </w:r>
      <w:r w:rsidR="00457DAB" w:rsidRPr="00217334">
        <w:rPr>
          <w:rFonts w:ascii="David" w:eastAsia="Times New Roman" w:hAnsi="David" w:cs="David"/>
          <w:sz w:val="28"/>
          <w:szCs w:val="28"/>
          <w:rtl/>
        </w:rPr>
        <w:t>,</w:t>
      </w:r>
      <w:r w:rsidR="00FA7A82" w:rsidRPr="00217334">
        <w:rPr>
          <w:rFonts w:ascii="David" w:eastAsia="Times New Roman" w:hAnsi="David" w:cs="David"/>
          <w:sz w:val="28"/>
          <w:szCs w:val="28"/>
          <w:rtl/>
        </w:rPr>
        <w:t xml:space="preserve"> לבין </w:t>
      </w:r>
      <w:r w:rsidR="009453FB">
        <w:rPr>
          <w:rFonts w:ascii="David" w:eastAsia="Times New Roman" w:hAnsi="David" w:cs="David" w:hint="cs"/>
          <w:sz w:val="28"/>
          <w:szCs w:val="28"/>
          <w:rtl/>
        </w:rPr>
        <w:t xml:space="preserve">דבריו לגבי </w:t>
      </w:r>
      <w:r w:rsidR="00FA7A82" w:rsidRPr="00217334">
        <w:rPr>
          <w:rFonts w:ascii="David" w:eastAsia="Times New Roman" w:hAnsi="David" w:cs="David"/>
          <w:sz w:val="28"/>
          <w:szCs w:val="28"/>
          <w:rtl/>
        </w:rPr>
        <w:t>ההתרחשות המיידית שבעקבותיו</w:t>
      </w:r>
      <w:r w:rsidR="009453FB">
        <w:rPr>
          <w:rFonts w:ascii="David" w:eastAsia="Times New Roman" w:hAnsi="David" w:cs="David" w:hint="cs"/>
          <w:sz w:val="28"/>
          <w:szCs w:val="28"/>
          <w:rtl/>
        </w:rPr>
        <w:t xml:space="preserve"> </w:t>
      </w:r>
      <w:r w:rsidR="0030101C">
        <w:rPr>
          <w:rFonts w:ascii="David" w:eastAsia="Times New Roman" w:hAnsi="David" w:cs="David" w:hint="cs"/>
          <w:sz w:val="28"/>
          <w:szCs w:val="28"/>
          <w:rtl/>
        </w:rPr>
        <w:t>-</w:t>
      </w:r>
      <w:r w:rsidR="009453FB">
        <w:rPr>
          <w:rFonts w:ascii="David" w:eastAsia="Times New Roman" w:hAnsi="David" w:cs="David" w:hint="cs"/>
          <w:sz w:val="28"/>
          <w:szCs w:val="28"/>
          <w:rtl/>
        </w:rPr>
        <w:t xml:space="preserve"> שיחתו עם אפרים</w:t>
      </w:r>
      <w:r w:rsidR="00FA7A82" w:rsidRPr="00217334">
        <w:rPr>
          <w:rFonts w:ascii="David" w:eastAsia="Times New Roman" w:hAnsi="David" w:cs="David"/>
          <w:sz w:val="28"/>
          <w:szCs w:val="28"/>
          <w:rtl/>
        </w:rPr>
        <w:t>. משמצא בית הדין קמא לייחס מהימנות להכחשת הדברים בידי אפרים, ומשהתביעה איננה חולקת כאמור על ממצאי המהימנות, מצאנו להותיר גם את הזיכוי מפרט אישום זה על כנו.</w:t>
      </w:r>
    </w:p>
    <w:p w14:paraId="6A55F481" w14:textId="77777777" w:rsidR="004C64D9" w:rsidRPr="00217334" w:rsidRDefault="00490344" w:rsidP="004C64D9">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עקב</w:t>
      </w:r>
      <w:r w:rsidR="00D86876" w:rsidRPr="00217334">
        <w:rPr>
          <w:rFonts w:ascii="David" w:eastAsia="Times New Roman" w:hAnsi="David" w:cs="David"/>
          <w:sz w:val="28"/>
          <w:szCs w:val="28"/>
          <w:rtl/>
        </w:rPr>
        <w:t xml:space="preserve"> </w:t>
      </w:r>
      <w:r w:rsidR="00457DAB" w:rsidRPr="00217334">
        <w:rPr>
          <w:rFonts w:ascii="David" w:eastAsia="Times New Roman" w:hAnsi="David" w:cs="David"/>
          <w:sz w:val="28"/>
          <w:szCs w:val="28"/>
          <w:rtl/>
        </w:rPr>
        <w:t>ערעור משק</w:t>
      </w:r>
      <w:r w:rsidR="00D86876" w:rsidRPr="00217334">
        <w:rPr>
          <w:rFonts w:ascii="David" w:eastAsia="Times New Roman" w:hAnsi="David" w:cs="David"/>
          <w:sz w:val="28"/>
          <w:szCs w:val="28"/>
          <w:rtl/>
        </w:rPr>
        <w:t>ל</w:t>
      </w:r>
      <w:r w:rsidR="00457DAB" w:rsidRPr="00217334">
        <w:rPr>
          <w:rFonts w:ascii="David" w:eastAsia="Times New Roman" w:hAnsi="David" w:cs="David"/>
          <w:sz w:val="28"/>
          <w:szCs w:val="28"/>
          <w:rtl/>
        </w:rPr>
        <w:t xml:space="preserve">ה של </w:t>
      </w:r>
      <w:r w:rsidR="00D86876" w:rsidRPr="00217334">
        <w:rPr>
          <w:rFonts w:ascii="David" w:eastAsia="Times New Roman" w:hAnsi="David" w:cs="David"/>
          <w:sz w:val="28"/>
          <w:szCs w:val="28"/>
          <w:rtl/>
        </w:rPr>
        <w:t>עדות</w:t>
      </w:r>
      <w:r w:rsidR="00457DAB" w:rsidRPr="00217334">
        <w:rPr>
          <w:rFonts w:ascii="David" w:eastAsia="Times New Roman" w:hAnsi="David" w:cs="David"/>
          <w:sz w:val="28"/>
          <w:szCs w:val="28"/>
          <w:rtl/>
        </w:rPr>
        <w:t xml:space="preserve"> </w:t>
      </w:r>
      <w:r w:rsidR="00D86876" w:rsidRPr="00217334">
        <w:rPr>
          <w:rFonts w:ascii="David" w:eastAsia="Times New Roman" w:hAnsi="David" w:cs="David"/>
          <w:sz w:val="28"/>
          <w:szCs w:val="28"/>
          <w:rtl/>
        </w:rPr>
        <w:t xml:space="preserve">המתלונן - חרף מהימנותו הכללית - ביחס לפרטי האישום הראשון והשני, לא מצאנו לקבל את עתירת התביעה להרשיע </w:t>
      </w:r>
      <w:r w:rsidR="00B806BB" w:rsidRPr="00217334">
        <w:rPr>
          <w:rFonts w:ascii="David" w:eastAsia="Times New Roman" w:hAnsi="David" w:cs="David"/>
          <w:sz w:val="28"/>
          <w:szCs w:val="28"/>
          <w:rtl/>
        </w:rPr>
        <w:t>את</w:t>
      </w:r>
      <w:r w:rsidR="00D86876" w:rsidRPr="00217334">
        <w:rPr>
          <w:rFonts w:ascii="David" w:eastAsia="Times New Roman" w:hAnsi="David" w:cs="David"/>
          <w:sz w:val="28"/>
          <w:szCs w:val="28"/>
          <w:rtl/>
        </w:rPr>
        <w:t xml:space="preserve"> המערער בעבירות אלה מכוח "עדות שיטה"</w:t>
      </w:r>
      <w:r w:rsidR="000C0BCA" w:rsidRPr="00217334">
        <w:rPr>
          <w:rFonts w:ascii="David" w:eastAsia="Times New Roman" w:hAnsi="David" w:cs="David"/>
          <w:sz w:val="28"/>
          <w:szCs w:val="28"/>
          <w:rtl/>
        </w:rPr>
        <w:t>, לאור הדמיון לאירוע הירי לעבר גל, או ל</w:t>
      </w:r>
      <w:r w:rsidR="00853412" w:rsidRPr="00217334">
        <w:rPr>
          <w:rFonts w:ascii="David" w:eastAsia="Times New Roman" w:hAnsi="David" w:cs="David"/>
          <w:sz w:val="28"/>
          <w:szCs w:val="28"/>
          <w:rtl/>
        </w:rPr>
        <w:t>אור הדמיון ל</w:t>
      </w:r>
      <w:r w:rsidR="000C0BCA" w:rsidRPr="00217334">
        <w:rPr>
          <w:rFonts w:ascii="David" w:eastAsia="Times New Roman" w:hAnsi="David" w:cs="David"/>
          <w:sz w:val="28"/>
          <w:szCs w:val="28"/>
          <w:rtl/>
        </w:rPr>
        <w:t xml:space="preserve">אירוע הירי </w:t>
      </w:r>
      <w:r w:rsidR="000C0BCA" w:rsidRPr="00217334">
        <w:rPr>
          <w:rFonts w:ascii="David" w:eastAsia="Times New Roman" w:hAnsi="David" w:cs="David"/>
          <w:sz w:val="28"/>
          <w:szCs w:val="28"/>
          <w:rtl/>
        </w:rPr>
        <w:lastRenderedPageBreak/>
        <w:t>השלישי לעבר המתלונן</w:t>
      </w:r>
      <w:r w:rsidR="00D86876" w:rsidRPr="00217334">
        <w:rPr>
          <w:rFonts w:ascii="David" w:eastAsia="Times New Roman" w:hAnsi="David" w:cs="David"/>
          <w:sz w:val="28"/>
          <w:szCs w:val="28"/>
          <w:rtl/>
        </w:rPr>
        <w:t xml:space="preserve">. </w:t>
      </w:r>
      <w:r w:rsidR="00F322B0" w:rsidRPr="00217334">
        <w:rPr>
          <w:rFonts w:ascii="David" w:eastAsia="Times New Roman" w:hAnsi="David" w:cs="David"/>
          <w:sz w:val="28"/>
          <w:szCs w:val="28"/>
          <w:rtl/>
        </w:rPr>
        <w:t xml:space="preserve">תחילה, </w:t>
      </w:r>
      <w:r w:rsidR="00D86876" w:rsidRPr="00217334">
        <w:rPr>
          <w:rFonts w:ascii="David" w:eastAsia="Times New Roman" w:hAnsi="David" w:cs="David"/>
          <w:sz w:val="28"/>
          <w:szCs w:val="28"/>
          <w:rtl/>
        </w:rPr>
        <w:t>נזכיר, כי אף שהכחש</w:t>
      </w:r>
      <w:r w:rsidR="00BD4002" w:rsidRPr="00217334">
        <w:rPr>
          <w:rFonts w:ascii="David" w:eastAsia="Times New Roman" w:hAnsi="David" w:cs="David"/>
          <w:sz w:val="28"/>
          <w:szCs w:val="28"/>
          <w:rtl/>
        </w:rPr>
        <w:t>ו</w:t>
      </w:r>
      <w:r w:rsidR="00D86876" w:rsidRPr="00217334">
        <w:rPr>
          <w:rFonts w:ascii="David" w:eastAsia="Times New Roman" w:hAnsi="David" w:cs="David"/>
          <w:sz w:val="28"/>
          <w:szCs w:val="28"/>
          <w:rtl/>
        </w:rPr>
        <w:t>ת</w:t>
      </w:r>
      <w:r w:rsidR="00BD4002" w:rsidRPr="00217334">
        <w:rPr>
          <w:rFonts w:ascii="David" w:eastAsia="Times New Roman" w:hAnsi="David" w:cs="David"/>
          <w:sz w:val="28"/>
          <w:szCs w:val="28"/>
          <w:rtl/>
        </w:rPr>
        <w:t>יה</w:t>
      </w:r>
      <w:r w:rsidR="00D86876" w:rsidRPr="00217334">
        <w:rPr>
          <w:rFonts w:ascii="David" w:eastAsia="Times New Roman" w:hAnsi="David" w:cs="David"/>
          <w:sz w:val="28"/>
          <w:szCs w:val="28"/>
          <w:rtl/>
        </w:rPr>
        <w:t>ם של ר</w:t>
      </w:r>
      <w:r w:rsidR="00BD4002" w:rsidRPr="00217334">
        <w:rPr>
          <w:rFonts w:ascii="David" w:eastAsia="Times New Roman" w:hAnsi="David" w:cs="David"/>
          <w:sz w:val="28"/>
          <w:szCs w:val="28"/>
          <w:rtl/>
        </w:rPr>
        <w:t>ס"ל</w:t>
      </w:r>
      <w:r w:rsidR="00D86876" w:rsidRPr="00217334">
        <w:rPr>
          <w:rFonts w:ascii="David" w:eastAsia="Times New Roman" w:hAnsi="David" w:cs="David"/>
          <w:sz w:val="28"/>
          <w:szCs w:val="28"/>
          <w:rtl/>
        </w:rPr>
        <w:t xml:space="preserve"> (מיל') גל</w:t>
      </w:r>
      <w:r w:rsidR="00BD4002" w:rsidRPr="00217334">
        <w:rPr>
          <w:rFonts w:ascii="David" w:eastAsia="Times New Roman" w:hAnsi="David" w:cs="David"/>
          <w:sz w:val="28"/>
          <w:szCs w:val="28"/>
          <w:rtl/>
        </w:rPr>
        <w:t xml:space="preserve"> והמערער עצמו, ביחס למשמעות התכתובות המתארות לכאורה ירי לעבר גל, נמצאו בלתי אמינות</w:t>
      </w:r>
      <w:r w:rsidR="00A80EC1">
        <w:rPr>
          <w:rFonts w:ascii="David" w:eastAsia="Times New Roman" w:hAnsi="David" w:cs="David" w:hint="cs"/>
          <w:sz w:val="28"/>
          <w:szCs w:val="28"/>
          <w:rtl/>
        </w:rPr>
        <w:t>, וחרף ההתכתבות בעניין זה בין המערער לבין סמ"ר (מיל') שקד</w:t>
      </w:r>
      <w:r w:rsidR="00BD4002" w:rsidRPr="00217334">
        <w:rPr>
          <w:rFonts w:ascii="David" w:eastAsia="Times New Roman" w:hAnsi="David" w:cs="David"/>
          <w:sz w:val="28"/>
          <w:szCs w:val="28"/>
          <w:rtl/>
        </w:rPr>
        <w:t xml:space="preserve"> - לא מצאה התביעה לייחס למערער פרט אישום נפרד בשל אירוע כאמור</w:t>
      </w:r>
      <w:r w:rsidR="00BC3210" w:rsidRPr="00217334">
        <w:rPr>
          <w:rFonts w:ascii="David" w:eastAsia="Times New Roman" w:hAnsi="David" w:cs="David"/>
          <w:sz w:val="28"/>
          <w:szCs w:val="28"/>
          <w:rtl/>
        </w:rPr>
        <w:t xml:space="preserve">, שכן גם </w:t>
      </w:r>
      <w:r w:rsidR="0014746B" w:rsidRPr="00217334">
        <w:rPr>
          <w:rFonts w:ascii="David" w:eastAsia="Times New Roman" w:hAnsi="David" w:cs="David"/>
          <w:sz w:val="28"/>
          <w:szCs w:val="28"/>
          <w:rtl/>
        </w:rPr>
        <w:t xml:space="preserve">לדידה </w:t>
      </w:r>
      <w:r w:rsidR="00BC3210" w:rsidRPr="00217334">
        <w:rPr>
          <w:rFonts w:ascii="David" w:eastAsia="Times New Roman" w:hAnsi="David" w:cs="David"/>
          <w:sz w:val="28"/>
          <w:szCs w:val="28"/>
          <w:rtl/>
        </w:rPr>
        <w:t>חסרו לתשתית הראיות תימוכין נוספים</w:t>
      </w:r>
      <w:r w:rsidR="007F4914" w:rsidRPr="00217334">
        <w:rPr>
          <w:rFonts w:ascii="David" w:eastAsia="Times New Roman" w:hAnsi="David" w:cs="David"/>
          <w:sz w:val="28"/>
          <w:szCs w:val="28"/>
          <w:rtl/>
        </w:rPr>
        <w:t xml:space="preserve"> </w:t>
      </w:r>
      <w:r w:rsidR="0014746B" w:rsidRPr="00217334">
        <w:rPr>
          <w:rFonts w:ascii="David" w:eastAsia="Times New Roman" w:hAnsi="David" w:cs="David"/>
          <w:sz w:val="28"/>
          <w:szCs w:val="28"/>
          <w:rtl/>
        </w:rPr>
        <w:t>(השוו, לעומת זאת, ל</w:t>
      </w:r>
      <w:r w:rsidR="00526702" w:rsidRPr="00217334">
        <w:rPr>
          <w:rFonts w:ascii="David" w:eastAsia="Times New Roman" w:hAnsi="David" w:cs="David"/>
          <w:sz w:val="28"/>
          <w:szCs w:val="28"/>
          <w:rtl/>
        </w:rPr>
        <w:t>ראיות שהוצגו ל</w:t>
      </w:r>
      <w:r w:rsidR="0014746B" w:rsidRPr="00217334">
        <w:rPr>
          <w:rFonts w:ascii="David" w:eastAsia="Times New Roman" w:hAnsi="David" w:cs="David"/>
          <w:sz w:val="28"/>
          <w:szCs w:val="28"/>
          <w:rtl/>
        </w:rPr>
        <w:t>הוכחת המקרים הקודמים</w:t>
      </w:r>
      <w:r w:rsidR="00400FC6" w:rsidRPr="00217334">
        <w:rPr>
          <w:rFonts w:ascii="David" w:eastAsia="Times New Roman" w:hAnsi="David" w:cs="David"/>
          <w:sz w:val="28"/>
          <w:szCs w:val="28"/>
          <w:rtl/>
        </w:rPr>
        <w:t>,</w:t>
      </w:r>
      <w:r w:rsidR="00216C0A" w:rsidRPr="00217334">
        <w:rPr>
          <w:rFonts w:ascii="David" w:eastAsia="Times New Roman" w:hAnsi="David" w:cs="David"/>
          <w:sz w:val="28"/>
          <w:szCs w:val="28"/>
          <w:rtl/>
        </w:rPr>
        <w:t xml:space="preserve"> וליריעת המחלוקת הצרה ביחס לעצם </w:t>
      </w:r>
      <w:r w:rsidR="00E647BB">
        <w:rPr>
          <w:rFonts w:ascii="David" w:eastAsia="Times New Roman" w:hAnsi="David" w:cs="David" w:hint="cs"/>
          <w:sz w:val="28"/>
          <w:szCs w:val="28"/>
          <w:rtl/>
        </w:rPr>
        <w:t>התרחשותם</w:t>
      </w:r>
      <w:r w:rsidR="00A1677B">
        <w:rPr>
          <w:rFonts w:ascii="David" w:eastAsia="Times New Roman" w:hAnsi="David" w:cs="David" w:hint="cs"/>
          <w:sz w:val="28"/>
          <w:szCs w:val="28"/>
          <w:rtl/>
        </w:rPr>
        <w:t xml:space="preserve"> של מקרים אלה</w:t>
      </w:r>
      <w:r w:rsidR="0014746B" w:rsidRPr="00217334">
        <w:rPr>
          <w:rFonts w:ascii="David" w:eastAsia="Times New Roman" w:hAnsi="David" w:cs="David"/>
          <w:sz w:val="28"/>
          <w:szCs w:val="28"/>
          <w:rtl/>
        </w:rPr>
        <w:t xml:space="preserve">, אף שלא הוגש </w:t>
      </w:r>
      <w:r w:rsidR="00E647BB">
        <w:rPr>
          <w:rFonts w:ascii="David" w:eastAsia="Times New Roman" w:hAnsi="David" w:cs="David" w:hint="cs"/>
          <w:sz w:val="28"/>
          <w:szCs w:val="28"/>
          <w:rtl/>
        </w:rPr>
        <w:t>בגי</w:t>
      </w:r>
      <w:r w:rsidR="00A1677B">
        <w:rPr>
          <w:rFonts w:ascii="David" w:eastAsia="Times New Roman" w:hAnsi="David" w:cs="David" w:hint="cs"/>
          <w:sz w:val="28"/>
          <w:szCs w:val="28"/>
          <w:rtl/>
        </w:rPr>
        <w:t>נם</w:t>
      </w:r>
      <w:r w:rsidR="00E647BB">
        <w:rPr>
          <w:rFonts w:ascii="David" w:eastAsia="Times New Roman" w:hAnsi="David" w:cs="David" w:hint="cs"/>
          <w:sz w:val="28"/>
          <w:szCs w:val="28"/>
          <w:rtl/>
        </w:rPr>
        <w:t xml:space="preserve"> </w:t>
      </w:r>
      <w:r w:rsidR="0014746B" w:rsidRPr="00217334">
        <w:rPr>
          <w:rFonts w:ascii="David" w:eastAsia="Times New Roman" w:hAnsi="David" w:cs="David"/>
          <w:sz w:val="28"/>
          <w:szCs w:val="28"/>
          <w:rtl/>
        </w:rPr>
        <w:t xml:space="preserve">כתב אישום, </w:t>
      </w:r>
      <w:r w:rsidR="00A1677B">
        <w:rPr>
          <w:rFonts w:ascii="David" w:eastAsia="Times New Roman" w:hAnsi="David" w:cs="David" w:hint="cs"/>
          <w:sz w:val="28"/>
          <w:szCs w:val="28"/>
          <w:rtl/>
        </w:rPr>
        <w:t xml:space="preserve">את </w:t>
      </w:r>
      <w:r w:rsidR="0014746B" w:rsidRPr="00217334">
        <w:rPr>
          <w:rFonts w:ascii="David" w:eastAsia="Times New Roman" w:hAnsi="David" w:cs="David"/>
          <w:sz w:val="28"/>
          <w:szCs w:val="28"/>
          <w:rtl/>
        </w:rPr>
        <w:t xml:space="preserve">ע"פ 411/04 </w:t>
      </w:r>
      <w:r w:rsidR="0014746B" w:rsidRPr="00217334">
        <w:rPr>
          <w:rFonts w:ascii="David" w:eastAsia="Times New Roman" w:hAnsi="David" w:cs="David"/>
          <w:b/>
          <w:bCs/>
          <w:sz w:val="28"/>
          <w:szCs w:val="28"/>
          <w:rtl/>
        </w:rPr>
        <w:t>טטרו נ' מדינת ישראל</w:t>
      </w:r>
      <w:r w:rsidR="0014746B" w:rsidRPr="00217334">
        <w:rPr>
          <w:rFonts w:ascii="David" w:eastAsia="Times New Roman" w:hAnsi="David" w:cs="David"/>
          <w:sz w:val="28"/>
          <w:szCs w:val="28"/>
          <w:rtl/>
        </w:rPr>
        <w:t>, פסקאות 16-14</w:t>
      </w:r>
      <w:r w:rsidR="00216C0A" w:rsidRPr="00217334">
        <w:rPr>
          <w:rFonts w:ascii="David" w:eastAsia="Times New Roman" w:hAnsi="David" w:cs="David"/>
          <w:sz w:val="28"/>
          <w:szCs w:val="28"/>
          <w:rtl/>
        </w:rPr>
        <w:t xml:space="preserve"> </w:t>
      </w:r>
      <w:r w:rsidR="00310F0A" w:rsidRPr="00217334">
        <w:rPr>
          <w:rFonts w:ascii="David" w:eastAsia="Times New Roman" w:hAnsi="David" w:cs="David"/>
          <w:sz w:val="28"/>
          <w:szCs w:val="28"/>
          <w:rtl/>
        </w:rPr>
        <w:t>(9.1.2006)</w:t>
      </w:r>
      <w:r w:rsidR="00400FC6" w:rsidRPr="00217334">
        <w:rPr>
          <w:rFonts w:ascii="David" w:eastAsia="Times New Roman" w:hAnsi="David" w:cs="David"/>
          <w:sz w:val="28"/>
          <w:szCs w:val="28"/>
          <w:rtl/>
        </w:rPr>
        <w:t>;</w:t>
      </w:r>
      <w:r w:rsidR="00310F0A" w:rsidRPr="00217334">
        <w:rPr>
          <w:rFonts w:ascii="David" w:eastAsia="Times New Roman" w:hAnsi="David" w:cs="David"/>
          <w:sz w:val="28"/>
          <w:szCs w:val="28"/>
          <w:rtl/>
        </w:rPr>
        <w:t xml:space="preserve"> כן </w:t>
      </w:r>
      <w:r w:rsidR="00526702" w:rsidRPr="00217334">
        <w:rPr>
          <w:rFonts w:ascii="David" w:eastAsia="Times New Roman" w:hAnsi="David" w:cs="David"/>
          <w:sz w:val="28"/>
          <w:szCs w:val="28"/>
          <w:rtl/>
        </w:rPr>
        <w:t>ראו</w:t>
      </w:r>
      <w:r w:rsidR="005806FD">
        <w:rPr>
          <w:rFonts w:ascii="David" w:eastAsia="Times New Roman" w:hAnsi="David" w:cs="David" w:hint="cs"/>
          <w:sz w:val="28"/>
          <w:szCs w:val="28"/>
          <w:rtl/>
        </w:rPr>
        <w:t xml:space="preserve">, לגבי </w:t>
      </w:r>
      <w:r w:rsidR="00310F0A" w:rsidRPr="00217334">
        <w:rPr>
          <w:rFonts w:ascii="David" w:eastAsia="Times New Roman" w:hAnsi="David" w:cs="David"/>
          <w:sz w:val="28"/>
          <w:szCs w:val="28"/>
          <w:rtl/>
        </w:rPr>
        <w:t>הותרתו בצריך עיון של רף ההוכחה הנדרש ל</w:t>
      </w:r>
      <w:r w:rsidR="00375F3F" w:rsidRPr="00217334">
        <w:rPr>
          <w:rFonts w:ascii="David" w:eastAsia="Times New Roman" w:hAnsi="David" w:cs="David"/>
          <w:sz w:val="28"/>
          <w:szCs w:val="28"/>
          <w:rtl/>
        </w:rPr>
        <w:t xml:space="preserve">הוכחת </w:t>
      </w:r>
      <w:r w:rsidR="00310F0A" w:rsidRPr="00217334">
        <w:rPr>
          <w:rFonts w:ascii="David" w:eastAsia="Times New Roman" w:hAnsi="David" w:cs="David"/>
          <w:sz w:val="28"/>
          <w:szCs w:val="28"/>
          <w:rtl/>
        </w:rPr>
        <w:t>עדות שיטה</w:t>
      </w:r>
      <w:r w:rsidR="005806FD">
        <w:rPr>
          <w:rFonts w:ascii="David" w:eastAsia="Times New Roman" w:hAnsi="David" w:cs="David" w:hint="cs"/>
          <w:sz w:val="28"/>
          <w:szCs w:val="28"/>
          <w:rtl/>
        </w:rPr>
        <w:t xml:space="preserve">, את </w:t>
      </w:r>
      <w:r w:rsidR="00310F0A" w:rsidRPr="00217334">
        <w:rPr>
          <w:rFonts w:ascii="David" w:eastAsia="Times New Roman" w:hAnsi="David" w:cs="David"/>
          <w:sz w:val="28"/>
          <w:szCs w:val="28"/>
          <w:rtl/>
        </w:rPr>
        <w:t xml:space="preserve">ע"פ 3372/11 </w:t>
      </w:r>
      <w:r w:rsidR="00310F0A" w:rsidRPr="00217334">
        <w:rPr>
          <w:rFonts w:ascii="David" w:eastAsia="Times New Roman" w:hAnsi="David" w:cs="David"/>
          <w:b/>
          <w:bCs/>
          <w:sz w:val="28"/>
          <w:szCs w:val="28"/>
          <w:rtl/>
        </w:rPr>
        <w:t>קצב נ' מדינת ישראל</w:t>
      </w:r>
      <w:r w:rsidR="00310F0A" w:rsidRPr="00217334">
        <w:rPr>
          <w:rFonts w:ascii="David" w:eastAsia="Times New Roman" w:hAnsi="David" w:cs="David"/>
          <w:sz w:val="28"/>
          <w:szCs w:val="28"/>
          <w:rtl/>
        </w:rPr>
        <w:t>, פסקה 335 (10.11.2011))</w:t>
      </w:r>
      <w:r w:rsidR="00BD4002" w:rsidRPr="00217334">
        <w:rPr>
          <w:rFonts w:ascii="David" w:eastAsia="Times New Roman" w:hAnsi="David" w:cs="David"/>
          <w:sz w:val="28"/>
          <w:szCs w:val="28"/>
          <w:rtl/>
        </w:rPr>
        <w:t xml:space="preserve">. </w:t>
      </w:r>
      <w:r w:rsidR="004C64D9" w:rsidRPr="00217334">
        <w:rPr>
          <w:rFonts w:ascii="David" w:eastAsia="Times New Roman" w:hAnsi="David" w:cs="David"/>
          <w:sz w:val="28"/>
          <w:szCs w:val="28"/>
          <w:rtl/>
        </w:rPr>
        <w:t xml:space="preserve">חסר ראייתי זה, </w:t>
      </w:r>
      <w:r w:rsidR="0025145F" w:rsidRPr="00217334">
        <w:rPr>
          <w:rFonts w:ascii="David" w:eastAsia="Times New Roman" w:hAnsi="David" w:cs="David"/>
          <w:sz w:val="28"/>
          <w:szCs w:val="28"/>
          <w:rtl/>
        </w:rPr>
        <w:t xml:space="preserve">הקיים </w:t>
      </w:r>
      <w:r w:rsidR="004C64D9" w:rsidRPr="00217334">
        <w:rPr>
          <w:rFonts w:ascii="David" w:eastAsia="Times New Roman" w:hAnsi="David" w:cs="David"/>
          <w:sz w:val="28"/>
          <w:szCs w:val="28"/>
          <w:rtl/>
        </w:rPr>
        <w:t xml:space="preserve">גם לשיטת התביעה, אף אינו מאפשר לקבוע כי הכחשתו של המערער כי ביצע ירי לעבר רס"ל (מיל') גל עולה כדי "שקרי נאשם", העשויים לסייע לראיות התביעה, וזאת נוכח אי-התקיימותו של התנאי הראשון מבין חמשת התנאים המצטברים </w:t>
      </w:r>
      <w:r w:rsidR="00B61080" w:rsidRPr="00217334">
        <w:rPr>
          <w:rFonts w:ascii="David" w:eastAsia="Times New Roman" w:hAnsi="David" w:cs="David"/>
          <w:sz w:val="28"/>
          <w:szCs w:val="28"/>
          <w:rtl/>
        </w:rPr>
        <w:t xml:space="preserve">הנדרשים </w:t>
      </w:r>
      <w:r w:rsidR="004C64D9" w:rsidRPr="00217334">
        <w:rPr>
          <w:rFonts w:ascii="David" w:eastAsia="Times New Roman" w:hAnsi="David" w:cs="David"/>
          <w:sz w:val="28"/>
          <w:szCs w:val="28"/>
          <w:rtl/>
        </w:rPr>
        <w:t xml:space="preserve">לשם כך - היותו של השקר "ברור וחד משמעי" (ע"פ 1139/23 </w:t>
      </w:r>
      <w:r w:rsidR="004C64D9" w:rsidRPr="00217334">
        <w:rPr>
          <w:rFonts w:ascii="David" w:eastAsia="Times New Roman" w:hAnsi="David" w:cs="David"/>
          <w:b/>
          <w:bCs/>
          <w:sz w:val="28"/>
          <w:szCs w:val="28"/>
          <w:rtl/>
        </w:rPr>
        <w:t>פלוני נ' מדינת ישראל</w:t>
      </w:r>
      <w:r w:rsidR="004C64D9" w:rsidRPr="00217334">
        <w:rPr>
          <w:rFonts w:ascii="David" w:eastAsia="Times New Roman" w:hAnsi="David" w:cs="David"/>
          <w:sz w:val="28"/>
          <w:szCs w:val="28"/>
          <w:rtl/>
        </w:rPr>
        <w:t>, פסקה 70 (13.3.2024))</w:t>
      </w:r>
      <w:r w:rsidR="003835EC" w:rsidRPr="00217334">
        <w:rPr>
          <w:rFonts w:ascii="David" w:eastAsia="Times New Roman" w:hAnsi="David" w:cs="David"/>
          <w:sz w:val="28"/>
          <w:szCs w:val="28"/>
          <w:rtl/>
        </w:rPr>
        <w:t>.</w:t>
      </w:r>
    </w:p>
    <w:p w14:paraId="7E91E668" w14:textId="77777777" w:rsidR="00D86876" w:rsidRPr="00217334" w:rsidRDefault="0048262D" w:rsidP="00B17EEC">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אשר לאירוע הירי השלישי </w:t>
      </w:r>
      <w:r w:rsidR="00714DBF" w:rsidRPr="00217334">
        <w:rPr>
          <w:rFonts w:ascii="David" w:eastAsia="Times New Roman" w:hAnsi="David" w:cs="David"/>
          <w:sz w:val="28"/>
          <w:szCs w:val="28"/>
          <w:rtl/>
        </w:rPr>
        <w:t>(פרט האישום השלישי)</w:t>
      </w:r>
      <w:r w:rsidRPr="00217334">
        <w:rPr>
          <w:rFonts w:ascii="David" w:eastAsia="Times New Roman" w:hAnsi="David" w:cs="David"/>
          <w:sz w:val="28"/>
          <w:szCs w:val="28"/>
          <w:rtl/>
        </w:rPr>
        <w:t xml:space="preserve">, שבו הורשע המערער, </w:t>
      </w:r>
      <w:r w:rsidR="007710B9">
        <w:rPr>
          <w:rFonts w:ascii="David" w:eastAsia="Times New Roman" w:hAnsi="David" w:cs="David" w:hint="cs"/>
          <w:sz w:val="28"/>
          <w:szCs w:val="28"/>
          <w:rtl/>
        </w:rPr>
        <w:t xml:space="preserve">בדין, </w:t>
      </w:r>
      <w:r w:rsidRPr="00217334">
        <w:rPr>
          <w:rFonts w:ascii="David" w:eastAsia="Times New Roman" w:hAnsi="David" w:cs="David"/>
          <w:sz w:val="28"/>
          <w:szCs w:val="28"/>
          <w:rtl/>
        </w:rPr>
        <w:t xml:space="preserve">לאור </w:t>
      </w:r>
      <w:r w:rsidR="00127172" w:rsidRPr="00217334">
        <w:rPr>
          <w:rFonts w:ascii="David" w:eastAsia="Times New Roman" w:hAnsi="David" w:cs="David"/>
          <w:sz w:val="28"/>
          <w:szCs w:val="28"/>
          <w:rtl/>
        </w:rPr>
        <w:t xml:space="preserve">התימוכין שנמצאו לעדות המתלונן </w:t>
      </w:r>
      <w:r w:rsidR="00356C1D">
        <w:rPr>
          <w:rFonts w:ascii="David" w:eastAsia="Times New Roman" w:hAnsi="David" w:cs="David" w:hint="cs"/>
          <w:sz w:val="28"/>
          <w:szCs w:val="28"/>
          <w:rtl/>
        </w:rPr>
        <w:t>(</w:t>
      </w:r>
      <w:r w:rsidRPr="00217334">
        <w:rPr>
          <w:rFonts w:ascii="David" w:eastAsia="Times New Roman" w:hAnsi="David" w:cs="David"/>
          <w:sz w:val="28"/>
          <w:szCs w:val="28"/>
          <w:rtl/>
        </w:rPr>
        <w:t xml:space="preserve">סרטון המתעד </w:t>
      </w:r>
      <w:r w:rsidR="00895481" w:rsidRPr="00217334">
        <w:rPr>
          <w:rFonts w:ascii="David" w:eastAsia="Times New Roman" w:hAnsi="David" w:cs="David"/>
          <w:sz w:val="28"/>
          <w:szCs w:val="28"/>
          <w:rtl/>
        </w:rPr>
        <w:t xml:space="preserve">את המתלונן </w:t>
      </w:r>
      <w:r w:rsidR="00127172" w:rsidRPr="00217334">
        <w:rPr>
          <w:rFonts w:ascii="David" w:eastAsia="Times New Roman" w:hAnsi="David" w:cs="David"/>
          <w:sz w:val="28"/>
          <w:szCs w:val="28"/>
          <w:rtl/>
        </w:rPr>
        <w:t>במהלך האירוע</w:t>
      </w:r>
      <w:r w:rsidR="000E277A">
        <w:rPr>
          <w:rFonts w:ascii="David" w:eastAsia="Times New Roman" w:hAnsi="David" w:cs="David" w:hint="cs"/>
          <w:sz w:val="28"/>
          <w:szCs w:val="28"/>
          <w:rtl/>
        </w:rPr>
        <w:t>,</w:t>
      </w:r>
      <w:r w:rsidR="00127172" w:rsidRPr="00217334">
        <w:rPr>
          <w:rFonts w:ascii="David" w:eastAsia="Times New Roman" w:hAnsi="David" w:cs="David"/>
          <w:sz w:val="28"/>
          <w:szCs w:val="28"/>
          <w:rtl/>
        </w:rPr>
        <w:t xml:space="preserve"> </w:t>
      </w:r>
      <w:r w:rsidRPr="00217334">
        <w:rPr>
          <w:rFonts w:ascii="David" w:eastAsia="Times New Roman" w:hAnsi="David" w:cs="David"/>
          <w:sz w:val="28"/>
          <w:szCs w:val="28"/>
          <w:rtl/>
        </w:rPr>
        <w:t>ועדותו של צלם</w:t>
      </w:r>
      <w:r w:rsidR="00B81E56">
        <w:rPr>
          <w:rFonts w:ascii="David" w:eastAsia="Times New Roman" w:hAnsi="David" w:cs="David" w:hint="cs"/>
          <w:sz w:val="28"/>
          <w:szCs w:val="28"/>
          <w:rtl/>
        </w:rPr>
        <w:t xml:space="preserve"> הסרטון</w:t>
      </w:r>
      <w:r w:rsidRPr="00217334">
        <w:rPr>
          <w:rFonts w:ascii="David" w:eastAsia="Times New Roman" w:hAnsi="David" w:cs="David"/>
          <w:sz w:val="28"/>
          <w:szCs w:val="28"/>
          <w:rtl/>
        </w:rPr>
        <w:t>, סמ"ר (מיל') ירין</w:t>
      </w:r>
      <w:r w:rsidR="00356C1D">
        <w:rPr>
          <w:rFonts w:ascii="David" w:eastAsia="Times New Roman" w:hAnsi="David" w:cs="David" w:hint="cs"/>
          <w:sz w:val="28"/>
          <w:szCs w:val="28"/>
          <w:rtl/>
        </w:rPr>
        <w:t>)</w:t>
      </w:r>
      <w:r w:rsidR="00B97C02">
        <w:rPr>
          <w:rFonts w:ascii="David" w:eastAsia="Times New Roman" w:hAnsi="David" w:cs="David" w:hint="cs"/>
          <w:sz w:val="28"/>
          <w:szCs w:val="28"/>
          <w:rtl/>
        </w:rPr>
        <w:t xml:space="preserve">: </w:t>
      </w:r>
      <w:r w:rsidR="00127172" w:rsidRPr="00217334">
        <w:rPr>
          <w:rFonts w:ascii="David" w:eastAsia="Times New Roman" w:hAnsi="David" w:cs="David"/>
          <w:sz w:val="28"/>
          <w:szCs w:val="28"/>
          <w:rtl/>
        </w:rPr>
        <w:t xml:space="preserve">חרף הדמיון בין </w:t>
      </w:r>
      <w:r w:rsidR="003F68D6" w:rsidRPr="00217334">
        <w:rPr>
          <w:rFonts w:ascii="David" w:eastAsia="Times New Roman" w:hAnsi="David" w:cs="David"/>
          <w:sz w:val="28"/>
          <w:szCs w:val="28"/>
          <w:rtl/>
        </w:rPr>
        <w:t>המקרים</w:t>
      </w:r>
      <w:r w:rsidR="00127172" w:rsidRPr="00217334">
        <w:rPr>
          <w:rFonts w:ascii="David" w:eastAsia="Times New Roman" w:hAnsi="David" w:cs="David"/>
          <w:sz w:val="28"/>
          <w:szCs w:val="28"/>
          <w:rtl/>
        </w:rPr>
        <w:t xml:space="preserve">, </w:t>
      </w:r>
      <w:r w:rsidR="00D279E5">
        <w:rPr>
          <w:rFonts w:ascii="David" w:eastAsia="Times New Roman" w:hAnsi="David" w:cs="David" w:hint="cs"/>
          <w:sz w:val="28"/>
          <w:szCs w:val="28"/>
          <w:rtl/>
        </w:rPr>
        <w:t>הרי ש</w:t>
      </w:r>
      <w:r w:rsidR="00127172" w:rsidRPr="00217334">
        <w:rPr>
          <w:rFonts w:ascii="David" w:eastAsia="Times New Roman" w:hAnsi="David" w:cs="David"/>
          <w:sz w:val="28"/>
          <w:szCs w:val="28"/>
          <w:rtl/>
        </w:rPr>
        <w:t>כידוע, "גם לאחר שהותרה שמיעתה של עדות בדבר שיטה או בדבר מעשים דומים, על בית המשפט לבחון באופן זהיר מהו המשקל שיש לייחס לעדות זו. קביעת המשקל תלויה במכלול הנתונים</w:t>
      </w:r>
      <w:r w:rsidR="00EF60E0" w:rsidRPr="00217334">
        <w:rPr>
          <w:rFonts w:ascii="David" w:eastAsia="Times New Roman" w:hAnsi="David" w:cs="David"/>
          <w:sz w:val="28"/>
          <w:szCs w:val="28"/>
          <w:rtl/>
        </w:rPr>
        <w:t>, ובהם השכנוע האינהרנטי בגרסת העד, וכן מידת הדמיון בין שני המתלוננים</w:t>
      </w:r>
      <w:r w:rsidR="00127172" w:rsidRPr="00217334">
        <w:rPr>
          <w:rFonts w:ascii="David" w:eastAsia="Times New Roman" w:hAnsi="David" w:cs="David"/>
          <w:sz w:val="28"/>
          <w:szCs w:val="28"/>
          <w:rtl/>
        </w:rPr>
        <w:t xml:space="preserve">" (ע"פ 3372/11 </w:t>
      </w:r>
      <w:r w:rsidR="00127172" w:rsidRPr="00217334">
        <w:rPr>
          <w:rFonts w:ascii="David" w:eastAsia="Times New Roman" w:hAnsi="David" w:cs="David"/>
          <w:b/>
          <w:bCs/>
          <w:sz w:val="28"/>
          <w:szCs w:val="28"/>
          <w:rtl/>
        </w:rPr>
        <w:t>קצב</w:t>
      </w:r>
      <w:r w:rsidR="00127172" w:rsidRPr="00217334">
        <w:rPr>
          <w:rFonts w:ascii="David" w:eastAsia="Times New Roman" w:hAnsi="David" w:cs="David"/>
          <w:sz w:val="28"/>
          <w:szCs w:val="28"/>
          <w:rtl/>
        </w:rPr>
        <w:t xml:space="preserve"> הנ"ל, פסקה 334). </w:t>
      </w:r>
      <w:r w:rsidR="00A14F32" w:rsidRPr="00217334">
        <w:rPr>
          <w:rFonts w:ascii="David" w:eastAsia="Times New Roman" w:hAnsi="David" w:cs="David"/>
          <w:sz w:val="28"/>
          <w:szCs w:val="28"/>
          <w:rtl/>
        </w:rPr>
        <w:t xml:space="preserve">בענייננו, </w:t>
      </w:r>
      <w:r w:rsidR="00926A18" w:rsidRPr="00217334">
        <w:rPr>
          <w:rFonts w:ascii="David" w:eastAsia="Times New Roman" w:hAnsi="David" w:cs="David"/>
          <w:sz w:val="28"/>
          <w:szCs w:val="28"/>
          <w:rtl/>
        </w:rPr>
        <w:t xml:space="preserve">מצאנו כי </w:t>
      </w:r>
      <w:r w:rsidR="00A14F32" w:rsidRPr="00217334">
        <w:rPr>
          <w:rFonts w:ascii="David" w:eastAsia="Times New Roman" w:hAnsi="David" w:cs="David"/>
          <w:sz w:val="28"/>
          <w:szCs w:val="28"/>
          <w:rtl/>
        </w:rPr>
        <w:t>אין בכוחו הנסיבתי של הדמיון בין אירוע הירי השלישי ל</w:t>
      </w:r>
      <w:r w:rsidR="007B5ED5">
        <w:rPr>
          <w:rFonts w:ascii="David" w:eastAsia="Times New Roman" w:hAnsi="David" w:cs="David" w:hint="cs"/>
          <w:sz w:val="28"/>
          <w:szCs w:val="28"/>
          <w:rtl/>
        </w:rPr>
        <w:t xml:space="preserve">בין </w:t>
      </w:r>
      <w:r w:rsidR="00A14F32" w:rsidRPr="00217334">
        <w:rPr>
          <w:rFonts w:ascii="David" w:eastAsia="Times New Roman" w:hAnsi="David" w:cs="David"/>
          <w:sz w:val="28"/>
          <w:szCs w:val="28"/>
          <w:rtl/>
        </w:rPr>
        <w:t>שני אירועי הירי הראשונים הנטענים כדי לגבור על הספק שעלה מתשתית הראיות לגביהם, כמתואר לעיל.</w:t>
      </w:r>
    </w:p>
    <w:p w14:paraId="3E41130D" w14:textId="77777777" w:rsidR="00EF60E0" w:rsidRPr="00217334" w:rsidRDefault="00104CC6" w:rsidP="00B17EEC">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לאור </w:t>
      </w:r>
      <w:r w:rsidR="00AA5FB1" w:rsidRPr="00217334">
        <w:rPr>
          <w:rFonts w:ascii="David" w:eastAsia="Times New Roman" w:hAnsi="David" w:cs="David"/>
          <w:sz w:val="28"/>
          <w:szCs w:val="28"/>
          <w:rtl/>
        </w:rPr>
        <w:t xml:space="preserve">כלל </w:t>
      </w:r>
      <w:r w:rsidRPr="00217334">
        <w:rPr>
          <w:rFonts w:ascii="David" w:eastAsia="Times New Roman" w:hAnsi="David" w:cs="David"/>
          <w:sz w:val="28"/>
          <w:szCs w:val="28"/>
          <w:rtl/>
        </w:rPr>
        <w:t xml:space="preserve">האמור, </w:t>
      </w:r>
      <w:r w:rsidR="00926A18" w:rsidRPr="00217334">
        <w:rPr>
          <w:rFonts w:ascii="David" w:eastAsia="Times New Roman" w:hAnsi="David" w:cs="David"/>
          <w:sz w:val="28"/>
          <w:szCs w:val="28"/>
          <w:rtl/>
        </w:rPr>
        <w:t xml:space="preserve">ראינו </w:t>
      </w:r>
      <w:r w:rsidRPr="00217334">
        <w:rPr>
          <w:rFonts w:ascii="David" w:eastAsia="Times New Roman" w:hAnsi="David" w:cs="David"/>
          <w:sz w:val="28"/>
          <w:szCs w:val="28"/>
          <w:rtl/>
        </w:rPr>
        <w:t>לדחות את ערעור התביעה על הכרעת הדין</w:t>
      </w:r>
      <w:r w:rsidR="00E32A9D" w:rsidRPr="00217334">
        <w:rPr>
          <w:rFonts w:ascii="David" w:eastAsia="Times New Roman" w:hAnsi="David" w:cs="David"/>
          <w:sz w:val="28"/>
          <w:szCs w:val="28"/>
          <w:rtl/>
        </w:rPr>
        <w:t>.</w:t>
      </w:r>
    </w:p>
    <w:p w14:paraId="6184A985" w14:textId="77777777" w:rsidR="00B708EC" w:rsidRPr="007168A1" w:rsidRDefault="00B708EC" w:rsidP="003D311F">
      <w:pPr>
        <w:tabs>
          <w:tab w:val="left" w:pos="226"/>
        </w:tabs>
        <w:spacing w:after="0" w:line="360" w:lineRule="auto"/>
        <w:contextualSpacing/>
        <w:jc w:val="both"/>
        <w:rPr>
          <w:rFonts w:ascii="David" w:eastAsia="Times New Roman" w:hAnsi="David" w:cs="David"/>
          <w:b/>
          <w:bCs/>
          <w:sz w:val="12"/>
          <w:szCs w:val="12"/>
          <w:u w:val="single"/>
          <w:rtl/>
        </w:rPr>
      </w:pPr>
    </w:p>
    <w:p w14:paraId="39683E51" w14:textId="50D6BFA7" w:rsidR="00EA5130" w:rsidRDefault="00EA5130" w:rsidP="003D311F">
      <w:pPr>
        <w:tabs>
          <w:tab w:val="left" w:pos="226"/>
        </w:tabs>
        <w:spacing w:after="0" w:line="360" w:lineRule="auto"/>
        <w:contextualSpacing/>
        <w:jc w:val="both"/>
        <w:rPr>
          <w:rFonts w:ascii="David" w:eastAsia="Times New Roman" w:hAnsi="David" w:cs="David"/>
          <w:b/>
          <w:bCs/>
          <w:sz w:val="28"/>
          <w:szCs w:val="28"/>
          <w:u w:val="single"/>
          <w:rtl/>
        </w:rPr>
      </w:pPr>
      <w:r w:rsidRPr="00217334">
        <w:rPr>
          <w:rFonts w:ascii="David" w:eastAsia="Times New Roman" w:hAnsi="David" w:cs="David"/>
          <w:b/>
          <w:bCs/>
          <w:sz w:val="28"/>
          <w:szCs w:val="28"/>
          <w:u w:val="single"/>
          <w:rtl/>
        </w:rPr>
        <w:t>הערעורים על העונש</w:t>
      </w:r>
    </w:p>
    <w:p w14:paraId="59833FE9" w14:textId="77777777" w:rsidR="00AA4C9A" w:rsidRPr="00AA4C9A" w:rsidRDefault="00AA4C9A" w:rsidP="003D311F">
      <w:pPr>
        <w:tabs>
          <w:tab w:val="left" w:pos="226"/>
        </w:tabs>
        <w:spacing w:after="0" w:line="360" w:lineRule="auto"/>
        <w:contextualSpacing/>
        <w:jc w:val="both"/>
        <w:rPr>
          <w:rFonts w:ascii="David" w:eastAsia="Times New Roman" w:hAnsi="David" w:cs="David"/>
          <w:b/>
          <w:bCs/>
          <w:sz w:val="16"/>
          <w:szCs w:val="16"/>
          <w:u w:val="single"/>
          <w:rtl/>
        </w:rPr>
      </w:pPr>
    </w:p>
    <w:p w14:paraId="35AB947A" w14:textId="126BE902" w:rsidR="00AA4C9A" w:rsidRPr="00AA4C9A" w:rsidRDefault="006F13D2" w:rsidP="00AA4C9A">
      <w:pPr>
        <w:tabs>
          <w:tab w:val="left" w:pos="226"/>
        </w:tabs>
        <w:spacing w:after="0" w:line="360" w:lineRule="auto"/>
        <w:contextualSpacing/>
        <w:jc w:val="both"/>
        <w:rPr>
          <w:rFonts w:ascii="David" w:eastAsia="Times New Roman" w:hAnsi="David" w:cs="David"/>
          <w:sz w:val="28"/>
          <w:szCs w:val="28"/>
          <w:u w:val="single"/>
          <w:rtl/>
        </w:rPr>
      </w:pPr>
      <w:r w:rsidRPr="00217334">
        <w:rPr>
          <w:rFonts w:ascii="David" w:eastAsia="Times New Roman" w:hAnsi="David" w:cs="David"/>
          <w:sz w:val="28"/>
          <w:szCs w:val="28"/>
          <w:u w:val="single"/>
          <w:rtl/>
        </w:rPr>
        <w:t>עיקרי גזר הדין</w:t>
      </w:r>
    </w:p>
    <w:p w14:paraId="6FCB423D" w14:textId="77777777" w:rsidR="003D311F" w:rsidRPr="00217334" w:rsidRDefault="009E741A" w:rsidP="002E7003">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בית הדין קמא הדגיש, כי מעשיו של המערער, שבכללם שימוש בנשק כלפי המתלונן, </w:t>
      </w:r>
      <w:r w:rsidR="00631E90" w:rsidRPr="00217334">
        <w:rPr>
          <w:rFonts w:ascii="David" w:eastAsia="Times New Roman" w:hAnsi="David" w:cs="David"/>
          <w:sz w:val="28"/>
          <w:szCs w:val="28"/>
          <w:rtl/>
        </w:rPr>
        <w:t xml:space="preserve">באופן מתוכנן, </w:t>
      </w:r>
      <w:r w:rsidRPr="00217334">
        <w:rPr>
          <w:rFonts w:ascii="David" w:eastAsia="Times New Roman" w:hAnsi="David" w:cs="David"/>
          <w:sz w:val="28"/>
          <w:szCs w:val="28"/>
          <w:rtl/>
        </w:rPr>
        <w:t xml:space="preserve">בשטח לחימה, שלא למטרת הגנה עצמית </w:t>
      </w:r>
      <w:r w:rsidR="002E7003">
        <w:rPr>
          <w:rFonts w:ascii="David" w:eastAsia="Times New Roman" w:hAnsi="David" w:cs="David" w:hint="cs"/>
          <w:sz w:val="28"/>
          <w:szCs w:val="28"/>
          <w:rtl/>
        </w:rPr>
        <w:t xml:space="preserve">או </w:t>
      </w:r>
      <w:r w:rsidRPr="00217334">
        <w:rPr>
          <w:rFonts w:ascii="David" w:eastAsia="Times New Roman" w:hAnsi="David" w:cs="David"/>
          <w:sz w:val="28"/>
          <w:szCs w:val="28"/>
          <w:rtl/>
        </w:rPr>
        <w:t>הצלת חיים, פגעו בערכים המוגנים שעניינם הגנה על חיי אדם, על שלום הציבור ועל הסדר הציבורי, וכן בערכי הסדר והמשמעת, טוהר הנשק</w:t>
      </w:r>
      <w:r w:rsidR="00A16320" w:rsidRPr="00217334">
        <w:rPr>
          <w:rFonts w:ascii="David" w:eastAsia="Times New Roman" w:hAnsi="David" w:cs="David"/>
          <w:sz w:val="28"/>
          <w:szCs w:val="28"/>
          <w:rtl/>
        </w:rPr>
        <w:t>, אמון הפקודים במפקדיהם ואמון הציבור בצה"ל</w:t>
      </w:r>
      <w:r w:rsidRPr="00217334">
        <w:rPr>
          <w:rFonts w:ascii="David" w:eastAsia="Times New Roman" w:hAnsi="David" w:cs="David"/>
          <w:sz w:val="28"/>
          <w:szCs w:val="28"/>
          <w:rtl/>
        </w:rPr>
        <w:t xml:space="preserve">. </w:t>
      </w:r>
      <w:r w:rsidR="00A16320" w:rsidRPr="00217334">
        <w:rPr>
          <w:rFonts w:ascii="David" w:eastAsia="Times New Roman" w:hAnsi="David" w:cs="David"/>
          <w:sz w:val="28"/>
          <w:szCs w:val="28"/>
          <w:rtl/>
        </w:rPr>
        <w:t>אמנם, המערער ביקש במעשיו לגרום למתלונן להישמע להוראות הבטיחות בכלל, ולהוראותיו שלו בפרט, ביחס ללבישת ציוד מגן</w:t>
      </w:r>
      <w:r w:rsidR="002E7003">
        <w:rPr>
          <w:rFonts w:ascii="David" w:eastAsia="Times New Roman" w:hAnsi="David" w:cs="David" w:hint="cs"/>
          <w:sz w:val="28"/>
          <w:szCs w:val="28"/>
          <w:rtl/>
        </w:rPr>
        <w:t xml:space="preserve">; לשם </w:t>
      </w:r>
      <w:r w:rsidR="00A16320" w:rsidRPr="00217334">
        <w:rPr>
          <w:rFonts w:ascii="David" w:eastAsia="Times New Roman" w:hAnsi="David" w:cs="David"/>
          <w:sz w:val="28"/>
          <w:szCs w:val="28"/>
          <w:rtl/>
        </w:rPr>
        <w:t>מטרה חינוכית והרתעתית זו, גם הופץ תיעוד האירוע, שבוצע לבקשתו. ברם, "ירי לשם הטלת מרות פיקודית הוא, כעניין שבעיקרון, אסור - גם פסול - בתכלית האיסור והפסלות"</w:t>
      </w:r>
      <w:r w:rsidR="00E40DDA" w:rsidRPr="00217334">
        <w:rPr>
          <w:rFonts w:ascii="David" w:eastAsia="Times New Roman" w:hAnsi="David" w:cs="David"/>
          <w:sz w:val="28"/>
          <w:szCs w:val="28"/>
          <w:rtl/>
        </w:rPr>
        <w:t xml:space="preserve"> (ע/95/80 </w:t>
      </w:r>
      <w:r w:rsidR="00E40DDA" w:rsidRPr="00217334">
        <w:rPr>
          <w:rFonts w:ascii="David" w:eastAsia="Times New Roman" w:hAnsi="David" w:cs="David"/>
          <w:b/>
          <w:bCs/>
          <w:sz w:val="28"/>
          <w:szCs w:val="28"/>
          <w:rtl/>
        </w:rPr>
        <w:t>סמל עלי</w:t>
      </w:r>
      <w:r w:rsidR="00E40DDA" w:rsidRPr="00217334">
        <w:rPr>
          <w:rFonts w:ascii="David" w:eastAsia="Times New Roman" w:hAnsi="David" w:cs="David"/>
          <w:sz w:val="28"/>
          <w:szCs w:val="28"/>
          <w:rtl/>
        </w:rPr>
        <w:t xml:space="preserve"> הנ"ל). </w:t>
      </w:r>
      <w:r w:rsidR="002E7003">
        <w:rPr>
          <w:rFonts w:ascii="David" w:eastAsia="Times New Roman" w:hAnsi="David" w:cs="David" w:hint="cs"/>
          <w:sz w:val="28"/>
          <w:szCs w:val="28"/>
          <w:rtl/>
        </w:rPr>
        <w:t>הוטעם</w:t>
      </w:r>
      <w:r w:rsidR="00E40DDA" w:rsidRPr="00217334">
        <w:rPr>
          <w:rFonts w:ascii="David" w:eastAsia="Times New Roman" w:hAnsi="David" w:cs="David"/>
          <w:sz w:val="28"/>
          <w:szCs w:val="28"/>
          <w:rtl/>
        </w:rPr>
        <w:t xml:space="preserve">, </w:t>
      </w:r>
      <w:r w:rsidR="00701BDF">
        <w:rPr>
          <w:rFonts w:ascii="David" w:eastAsia="Times New Roman" w:hAnsi="David" w:cs="David" w:hint="cs"/>
          <w:sz w:val="28"/>
          <w:szCs w:val="28"/>
          <w:rtl/>
        </w:rPr>
        <w:t xml:space="preserve">כי </w:t>
      </w:r>
      <w:r w:rsidR="00E40DDA" w:rsidRPr="00217334">
        <w:rPr>
          <w:rFonts w:ascii="David" w:eastAsia="Times New Roman" w:hAnsi="David" w:cs="David"/>
          <w:sz w:val="28"/>
          <w:szCs w:val="28"/>
          <w:rtl/>
        </w:rPr>
        <w:t xml:space="preserve">אף אם תכליתו של המעשה </w:t>
      </w:r>
      <w:r w:rsidR="00E40DDA" w:rsidRPr="00217334">
        <w:rPr>
          <w:rFonts w:ascii="David" w:eastAsia="Times New Roman" w:hAnsi="David" w:cs="David"/>
          <w:sz w:val="28"/>
          <w:szCs w:val="28"/>
          <w:rtl/>
        </w:rPr>
        <w:lastRenderedPageBreak/>
        <w:t>הייתה רצויה, הרי שבמעשה העבירה טמונה הייתה סכנה זהה, אם לא חמורה יותר, לחיי הנפגע.</w:t>
      </w:r>
      <w:r w:rsidR="00A27320" w:rsidRPr="00217334">
        <w:rPr>
          <w:rFonts w:ascii="David" w:eastAsia="Times New Roman" w:hAnsi="David" w:cs="David"/>
          <w:sz w:val="28"/>
          <w:szCs w:val="28"/>
          <w:rtl/>
        </w:rPr>
        <w:t xml:space="preserve"> די היה בהסטה קלה של קנה הנשק או בפליטת כדור, עקב התרחשות כלשהי בשטח הלחימה, הדינמי מעצם טיבו, כדי להוביל לאסון כבד.</w:t>
      </w:r>
      <w:r w:rsidR="00533141" w:rsidRPr="00217334">
        <w:rPr>
          <w:rFonts w:ascii="David" w:eastAsia="Times New Roman" w:hAnsi="David" w:cs="David"/>
          <w:sz w:val="28"/>
          <w:szCs w:val="28"/>
          <w:rtl/>
        </w:rPr>
        <w:t xml:space="preserve"> משנה חומרה נמצא במעמדו של המערער, כלוחם ומפקד בכיר, בדרגת רס"ן, שכללי הבטיחות והשימוש בנשק מוכרים לו היטב.</w:t>
      </w:r>
      <w:r w:rsidR="00D96DF0" w:rsidRPr="00217334">
        <w:rPr>
          <w:rFonts w:ascii="David" w:eastAsia="Times New Roman" w:hAnsi="David" w:cs="David"/>
          <w:sz w:val="28"/>
          <w:szCs w:val="28"/>
          <w:rtl/>
        </w:rPr>
        <w:t xml:space="preserve"> בשים לב לכך, ולמדיניות הענישה הנהוגה </w:t>
      </w:r>
      <w:r w:rsidR="00701BDF">
        <w:rPr>
          <w:rFonts w:ascii="David" w:eastAsia="Times New Roman" w:hAnsi="David" w:cs="David" w:hint="cs"/>
          <w:sz w:val="28"/>
          <w:szCs w:val="28"/>
          <w:rtl/>
        </w:rPr>
        <w:t>ב</w:t>
      </w:r>
      <w:r w:rsidR="00BA5698">
        <w:rPr>
          <w:rFonts w:ascii="David" w:eastAsia="Times New Roman" w:hAnsi="David" w:cs="David" w:hint="cs"/>
          <w:sz w:val="28"/>
          <w:szCs w:val="28"/>
          <w:rtl/>
        </w:rPr>
        <w:t xml:space="preserve">מקרים </w:t>
      </w:r>
      <w:r w:rsidR="00701BDF">
        <w:rPr>
          <w:rFonts w:ascii="David" w:eastAsia="Times New Roman" w:hAnsi="David" w:cs="David" w:hint="cs"/>
          <w:sz w:val="28"/>
          <w:szCs w:val="28"/>
          <w:rtl/>
        </w:rPr>
        <w:t xml:space="preserve">של שימוש בלתי חוקי בנשק </w:t>
      </w:r>
      <w:r w:rsidR="00D96DF0" w:rsidRPr="00217334">
        <w:rPr>
          <w:rFonts w:ascii="David" w:eastAsia="Times New Roman" w:hAnsi="David" w:cs="David"/>
          <w:sz w:val="28"/>
          <w:szCs w:val="28"/>
          <w:rtl/>
        </w:rPr>
        <w:t>(שלא בנסיבות של לחימה), קבע בית הדין כי מתחם העונש ההולם נע בין 150 ל-240 ימי מאסר בפועל, שאותו ניתן לשאת גם בדרך של עבודה צבאית.</w:t>
      </w:r>
    </w:p>
    <w:p w14:paraId="63B91BF7" w14:textId="77777777" w:rsidR="000D121F" w:rsidRPr="00217334" w:rsidRDefault="00FC2967" w:rsidP="00295013">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בתוך המתחם, </w:t>
      </w:r>
      <w:r w:rsidR="006E457E" w:rsidRPr="00217334">
        <w:rPr>
          <w:rFonts w:ascii="David" w:eastAsia="Times New Roman" w:hAnsi="David" w:cs="David"/>
          <w:sz w:val="28"/>
          <w:szCs w:val="28"/>
          <w:rtl/>
        </w:rPr>
        <w:t>שקל בית הדין את העדויות הרבות בדבר תרומתו הרבה של המערער לביטחון המדינה, במסגרת שירותו המשמעותי והצטיינותו בתפקידי לוחמה. כן התחשב ב</w:t>
      </w:r>
      <w:r w:rsidR="000657E4" w:rsidRPr="00217334">
        <w:rPr>
          <w:rFonts w:ascii="David" w:eastAsia="Times New Roman" w:hAnsi="David" w:cs="David"/>
          <w:sz w:val="28"/>
          <w:szCs w:val="28"/>
          <w:rtl/>
        </w:rPr>
        <w:t xml:space="preserve">כך שחירותו של המערער הוגבלה, </w:t>
      </w:r>
      <w:r w:rsidR="000E40BD">
        <w:rPr>
          <w:rFonts w:ascii="David" w:eastAsia="Times New Roman" w:hAnsi="David" w:cs="David" w:hint="cs"/>
          <w:sz w:val="28"/>
          <w:szCs w:val="28"/>
          <w:rtl/>
        </w:rPr>
        <w:t xml:space="preserve">בתום </w:t>
      </w:r>
      <w:r w:rsidR="00BB61AC">
        <w:rPr>
          <w:rFonts w:ascii="David" w:eastAsia="Times New Roman" w:hAnsi="David" w:cs="David" w:hint="cs"/>
          <w:sz w:val="28"/>
          <w:szCs w:val="28"/>
          <w:rtl/>
        </w:rPr>
        <w:t xml:space="preserve">מספר ימי מעצר במהלך החקירה, </w:t>
      </w:r>
      <w:r w:rsidR="000657E4" w:rsidRPr="00217334">
        <w:rPr>
          <w:rFonts w:ascii="David" w:eastAsia="Times New Roman" w:hAnsi="David" w:cs="David"/>
          <w:sz w:val="28"/>
          <w:szCs w:val="28"/>
          <w:rtl/>
        </w:rPr>
        <w:t>בדרך של מעצר בית מלא</w:t>
      </w:r>
      <w:r w:rsidR="00BB61AC">
        <w:rPr>
          <w:rFonts w:ascii="David" w:eastAsia="Times New Roman" w:hAnsi="David" w:cs="David" w:hint="cs"/>
          <w:sz w:val="28"/>
          <w:szCs w:val="28"/>
          <w:rtl/>
        </w:rPr>
        <w:t>,</w:t>
      </w:r>
      <w:r w:rsidR="000657E4" w:rsidRPr="00217334">
        <w:rPr>
          <w:rFonts w:ascii="David" w:eastAsia="Times New Roman" w:hAnsi="David" w:cs="David"/>
          <w:sz w:val="28"/>
          <w:szCs w:val="28"/>
          <w:rtl/>
        </w:rPr>
        <w:t xml:space="preserve"> ולאחר הגשת האישום, בדרך של מעצר בית לילי, במשך תקופה של כשנה. עוד נשקלו </w:t>
      </w:r>
      <w:r w:rsidR="006E457E" w:rsidRPr="00217334">
        <w:rPr>
          <w:rFonts w:ascii="David" w:eastAsia="Times New Roman" w:hAnsi="David" w:cs="David"/>
          <w:sz w:val="28"/>
          <w:szCs w:val="28"/>
          <w:rtl/>
        </w:rPr>
        <w:t xml:space="preserve">נסיבותיו האישיות, כאב לפעוט ולתינוקת, </w:t>
      </w:r>
      <w:r w:rsidR="00EC029E" w:rsidRPr="00217334">
        <w:rPr>
          <w:rFonts w:ascii="David" w:eastAsia="Times New Roman" w:hAnsi="David" w:cs="David"/>
          <w:sz w:val="28"/>
          <w:szCs w:val="28"/>
          <w:rtl/>
        </w:rPr>
        <w:t>חלק</w:t>
      </w:r>
      <w:r w:rsidR="00701BDF">
        <w:rPr>
          <w:rFonts w:ascii="David" w:eastAsia="Times New Roman" w:hAnsi="David" w:cs="David" w:hint="cs"/>
          <w:sz w:val="28"/>
          <w:szCs w:val="28"/>
          <w:rtl/>
        </w:rPr>
        <w:t>ו</w:t>
      </w:r>
      <w:r w:rsidR="00EC029E" w:rsidRPr="00217334">
        <w:rPr>
          <w:rFonts w:ascii="David" w:eastAsia="Times New Roman" w:hAnsi="David" w:cs="David"/>
          <w:sz w:val="28"/>
          <w:szCs w:val="28"/>
          <w:rtl/>
        </w:rPr>
        <w:t xml:space="preserve"> </w:t>
      </w:r>
      <w:r w:rsidR="00BA5698">
        <w:rPr>
          <w:rFonts w:ascii="David" w:eastAsia="Times New Roman" w:hAnsi="David" w:cs="David" w:hint="cs"/>
          <w:sz w:val="28"/>
          <w:szCs w:val="28"/>
          <w:rtl/>
        </w:rPr>
        <w:t>ה</w:t>
      </w:r>
      <w:r w:rsidR="00EC029E" w:rsidRPr="00217334">
        <w:rPr>
          <w:rFonts w:ascii="David" w:eastAsia="Times New Roman" w:hAnsi="David" w:cs="David"/>
          <w:sz w:val="28"/>
          <w:szCs w:val="28"/>
          <w:rtl/>
        </w:rPr>
        <w:t>מרכזי בחייהם ובחיי רעייתו</w:t>
      </w:r>
      <w:r w:rsidR="008D50C1" w:rsidRPr="00217334">
        <w:rPr>
          <w:rFonts w:ascii="David" w:eastAsia="Times New Roman" w:hAnsi="David" w:cs="David"/>
          <w:sz w:val="28"/>
          <w:szCs w:val="28"/>
          <w:rtl/>
        </w:rPr>
        <w:t xml:space="preserve">, </w:t>
      </w:r>
      <w:r w:rsidR="00295013">
        <w:rPr>
          <w:rFonts w:ascii="David" w:eastAsia="Times New Roman" w:hAnsi="David" w:cs="David" w:hint="cs"/>
          <w:sz w:val="28"/>
          <w:szCs w:val="28"/>
          <w:rtl/>
        </w:rPr>
        <w:t>ו</w:t>
      </w:r>
      <w:r w:rsidR="000657E4" w:rsidRPr="00217334">
        <w:rPr>
          <w:rFonts w:ascii="David" w:eastAsia="Times New Roman" w:hAnsi="David" w:cs="David"/>
          <w:sz w:val="28"/>
          <w:szCs w:val="28"/>
          <w:rtl/>
        </w:rPr>
        <w:t>ה</w:t>
      </w:r>
      <w:r w:rsidR="008D50C1" w:rsidRPr="00217334">
        <w:rPr>
          <w:rFonts w:ascii="David" w:eastAsia="Times New Roman" w:hAnsi="David" w:cs="David"/>
          <w:sz w:val="28"/>
          <w:szCs w:val="28"/>
          <w:rtl/>
        </w:rPr>
        <w:t>פגיע</w:t>
      </w:r>
      <w:r w:rsidR="000657E4" w:rsidRPr="00217334">
        <w:rPr>
          <w:rFonts w:ascii="David" w:eastAsia="Times New Roman" w:hAnsi="David" w:cs="David"/>
          <w:sz w:val="28"/>
          <w:szCs w:val="28"/>
          <w:rtl/>
        </w:rPr>
        <w:t>ה</w:t>
      </w:r>
      <w:r w:rsidR="008D50C1" w:rsidRPr="00217334">
        <w:rPr>
          <w:rFonts w:ascii="David" w:eastAsia="Times New Roman" w:hAnsi="David" w:cs="David"/>
          <w:sz w:val="28"/>
          <w:szCs w:val="28"/>
          <w:rtl/>
        </w:rPr>
        <w:t xml:space="preserve"> </w:t>
      </w:r>
      <w:r w:rsidR="00295013">
        <w:rPr>
          <w:rFonts w:ascii="David" w:eastAsia="Times New Roman" w:hAnsi="David" w:cs="David" w:hint="cs"/>
          <w:sz w:val="28"/>
          <w:szCs w:val="28"/>
          <w:rtl/>
        </w:rPr>
        <w:t xml:space="preserve">שתיגרם למשפחה עקב </w:t>
      </w:r>
      <w:r w:rsidR="008D50C1" w:rsidRPr="00217334">
        <w:rPr>
          <w:rFonts w:ascii="David" w:eastAsia="Times New Roman" w:hAnsi="David" w:cs="David"/>
          <w:sz w:val="28"/>
          <w:szCs w:val="28"/>
          <w:rtl/>
        </w:rPr>
        <w:t>העונש</w:t>
      </w:r>
      <w:r w:rsidR="00295013">
        <w:rPr>
          <w:rFonts w:ascii="David" w:eastAsia="Times New Roman" w:hAnsi="David" w:cs="David" w:hint="cs"/>
          <w:sz w:val="28"/>
          <w:szCs w:val="28"/>
          <w:rtl/>
        </w:rPr>
        <w:t xml:space="preserve"> שיוטל עליו</w:t>
      </w:r>
      <w:r w:rsidR="00EC029E" w:rsidRPr="00217334">
        <w:rPr>
          <w:rFonts w:ascii="David" w:eastAsia="Times New Roman" w:hAnsi="David" w:cs="David"/>
          <w:sz w:val="28"/>
          <w:szCs w:val="28"/>
          <w:rtl/>
        </w:rPr>
        <w:t>.</w:t>
      </w:r>
      <w:r w:rsidR="008D50C1" w:rsidRPr="00217334">
        <w:rPr>
          <w:rFonts w:ascii="David" w:eastAsia="Times New Roman" w:hAnsi="David" w:cs="David"/>
          <w:sz w:val="28"/>
          <w:szCs w:val="28"/>
          <w:rtl/>
        </w:rPr>
        <w:t xml:space="preserve"> צוינה גם עמדת המתלונן, אשר ביקש להימנע מהשתת </w:t>
      </w:r>
      <w:r w:rsidR="007D6D9E">
        <w:rPr>
          <w:rFonts w:ascii="David" w:eastAsia="Times New Roman" w:hAnsi="David" w:cs="David" w:hint="cs"/>
          <w:sz w:val="28"/>
          <w:szCs w:val="28"/>
          <w:rtl/>
        </w:rPr>
        <w:t xml:space="preserve">עונש של </w:t>
      </w:r>
      <w:r w:rsidR="008D50C1" w:rsidRPr="00217334">
        <w:rPr>
          <w:rFonts w:ascii="David" w:eastAsia="Times New Roman" w:hAnsi="David" w:cs="David"/>
          <w:sz w:val="28"/>
          <w:szCs w:val="28"/>
          <w:rtl/>
        </w:rPr>
        <w:t>כליאה על המערער.</w:t>
      </w:r>
      <w:r w:rsidR="006A3D88" w:rsidRPr="00217334">
        <w:rPr>
          <w:rFonts w:ascii="David" w:eastAsia="Times New Roman" w:hAnsi="David" w:cs="David"/>
          <w:sz w:val="28"/>
          <w:szCs w:val="28"/>
          <w:rtl/>
        </w:rPr>
        <w:t xml:space="preserve"> מן הצד האחר, צוין כי המערער אינו זכאי להקלה הניתנת למי שבוחר להודות באשמה (על אף שזוכה משניים מפרטי האישום שיוחסו לו), והודגש משקלם הרב של שיקולי ההלימה וההרתעה, הכללית והאישית, </w:t>
      </w:r>
      <w:r w:rsidR="009332B8" w:rsidRPr="00217334">
        <w:rPr>
          <w:rFonts w:ascii="David" w:eastAsia="Times New Roman" w:hAnsi="David" w:cs="David"/>
          <w:sz w:val="28"/>
          <w:szCs w:val="28"/>
          <w:rtl/>
        </w:rPr>
        <w:t xml:space="preserve">ודאי בשעת מלחמה קשה, </w:t>
      </w:r>
      <w:r w:rsidR="006A3D88" w:rsidRPr="00217334">
        <w:rPr>
          <w:rFonts w:ascii="David" w:eastAsia="Times New Roman" w:hAnsi="David" w:cs="David"/>
          <w:sz w:val="28"/>
          <w:szCs w:val="28"/>
          <w:rtl/>
        </w:rPr>
        <w:t xml:space="preserve">מקום שבו נעשה שימוש </w:t>
      </w:r>
      <w:r w:rsidR="007C002D" w:rsidRPr="00217334">
        <w:rPr>
          <w:rFonts w:ascii="David" w:eastAsia="Times New Roman" w:hAnsi="David" w:cs="David"/>
          <w:sz w:val="28"/>
          <w:szCs w:val="28"/>
          <w:rtl/>
        </w:rPr>
        <w:t xml:space="preserve">מסוכן </w:t>
      </w:r>
      <w:r w:rsidR="006A3D88" w:rsidRPr="00217334">
        <w:rPr>
          <w:rFonts w:ascii="David" w:eastAsia="Times New Roman" w:hAnsi="David" w:cs="David"/>
          <w:sz w:val="28"/>
          <w:szCs w:val="28"/>
          <w:rtl/>
        </w:rPr>
        <w:t>בנשק כלפי הזולת, שלא לצורך.</w:t>
      </w:r>
      <w:r w:rsidR="008616FD" w:rsidRPr="00217334">
        <w:rPr>
          <w:rFonts w:ascii="David" w:eastAsia="Times New Roman" w:hAnsi="David" w:cs="David"/>
          <w:sz w:val="28"/>
          <w:szCs w:val="28"/>
          <w:rtl/>
        </w:rPr>
        <w:t xml:space="preserve"> באיזון בין כלל השיקולים, נקבע כי עונש המאסר בפועל ימוקם בחלקו התחתון של מתחם העונש ההולם, אך לא בסיפו התחתון</w:t>
      </w:r>
      <w:r w:rsidR="000D121F" w:rsidRPr="00217334">
        <w:rPr>
          <w:rFonts w:ascii="David" w:eastAsia="Times New Roman" w:hAnsi="David" w:cs="David"/>
          <w:sz w:val="28"/>
          <w:szCs w:val="28"/>
          <w:rtl/>
        </w:rPr>
        <w:t xml:space="preserve"> - ויעמוד על ששה חודשים בפועל, בדרך של עבודה צבאית, לצד מאסר מותנה של ששה חודשי מאסר למשך שנתיים, לבל יעבור עבירה שעניינה שימוש בלתי חוקי בנשק</w:t>
      </w:r>
      <w:r w:rsidR="008616FD" w:rsidRPr="00217334">
        <w:rPr>
          <w:rFonts w:ascii="David" w:eastAsia="Times New Roman" w:hAnsi="David" w:cs="David"/>
          <w:sz w:val="28"/>
          <w:szCs w:val="28"/>
          <w:rtl/>
        </w:rPr>
        <w:t xml:space="preserve">. </w:t>
      </w:r>
    </w:p>
    <w:p w14:paraId="4F72ABAB" w14:textId="77777777" w:rsidR="00FC2967" w:rsidRDefault="004E645A" w:rsidP="00E0225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בהיעדר הצדקה מבצעית למעשיו של המערער, שחרגו באופן מובהק מן המצופה מקצין, תוך שיתוף פקודו בנעשה, על דרך צילום האירוע - נקבע, כי</w:t>
      </w:r>
      <w:r w:rsidR="000D121F" w:rsidRPr="00217334">
        <w:rPr>
          <w:rFonts w:ascii="David" w:eastAsia="Times New Roman" w:hAnsi="David" w:cs="David"/>
          <w:sz w:val="28"/>
          <w:szCs w:val="28"/>
          <w:rtl/>
        </w:rPr>
        <w:t xml:space="preserve"> </w:t>
      </w:r>
      <w:r w:rsidR="001424F2" w:rsidRPr="00217334">
        <w:rPr>
          <w:rFonts w:ascii="David" w:eastAsia="Times New Roman" w:hAnsi="David" w:cs="David"/>
          <w:sz w:val="28"/>
          <w:szCs w:val="28"/>
          <w:rtl/>
        </w:rPr>
        <w:t>אין מקום להותירו בדר</w:t>
      </w:r>
      <w:r w:rsidR="003417A8" w:rsidRPr="00217334">
        <w:rPr>
          <w:rFonts w:ascii="David" w:eastAsia="Times New Roman" w:hAnsi="David" w:cs="David"/>
          <w:sz w:val="28"/>
          <w:szCs w:val="28"/>
          <w:rtl/>
        </w:rPr>
        <w:t>ג</w:t>
      </w:r>
      <w:r w:rsidR="001424F2" w:rsidRPr="00217334">
        <w:rPr>
          <w:rFonts w:ascii="David" w:eastAsia="Times New Roman" w:hAnsi="David" w:cs="David"/>
          <w:sz w:val="28"/>
          <w:szCs w:val="28"/>
          <w:rtl/>
        </w:rPr>
        <w:t>ת קצונה. לצד זאת, כחלק מעיקרון המידתיות בענישה</w:t>
      </w:r>
      <w:r w:rsidR="003417A8" w:rsidRPr="00217334">
        <w:rPr>
          <w:rFonts w:ascii="David" w:eastAsia="Times New Roman" w:hAnsi="David" w:cs="David"/>
          <w:sz w:val="28"/>
          <w:szCs w:val="28"/>
          <w:rtl/>
        </w:rPr>
        <w:t xml:space="preserve">, ובשים לב לשירותו המצוין עד לאירוע, לתמהיל הענישה ולרצונו של המערער להמשיך ולתרום לביטחון המדינה, נקבע כי מתחם העונש ההולם ביחס לעונש ההורדה בדרגה נע בין הורדה לדרגת סמל לבין הורדה לדרגת טוראי. בתוך המתחם, בראי תרומתו הרבה </w:t>
      </w:r>
      <w:r w:rsidR="0068690E">
        <w:rPr>
          <w:rFonts w:ascii="David" w:eastAsia="Times New Roman" w:hAnsi="David" w:cs="David" w:hint="cs"/>
          <w:sz w:val="28"/>
          <w:szCs w:val="28"/>
          <w:rtl/>
        </w:rPr>
        <w:t xml:space="preserve">של המערער </w:t>
      </w:r>
      <w:r w:rsidR="003417A8" w:rsidRPr="00217334">
        <w:rPr>
          <w:rFonts w:ascii="David" w:eastAsia="Times New Roman" w:hAnsi="David" w:cs="David"/>
          <w:sz w:val="28"/>
          <w:szCs w:val="28"/>
          <w:rtl/>
        </w:rPr>
        <w:t xml:space="preserve">בשירות, הוחלט להורידו לדרגת סמל. </w:t>
      </w:r>
      <w:r w:rsidR="000D121F" w:rsidRPr="00217334">
        <w:rPr>
          <w:rFonts w:ascii="David" w:eastAsia="Times New Roman" w:hAnsi="David" w:cs="David"/>
          <w:sz w:val="28"/>
          <w:szCs w:val="28"/>
          <w:rtl/>
        </w:rPr>
        <w:t>לבסוף, נפסק פיצוי סמלי למתלונן, בסך 2,000 ש"ח.</w:t>
      </w:r>
    </w:p>
    <w:p w14:paraId="7D30B042" w14:textId="77777777" w:rsidR="000911B4" w:rsidRDefault="000911B4" w:rsidP="000911B4">
      <w:pPr>
        <w:tabs>
          <w:tab w:val="left" w:pos="226"/>
        </w:tabs>
        <w:spacing w:after="0" w:line="360" w:lineRule="auto"/>
        <w:contextualSpacing/>
        <w:jc w:val="both"/>
        <w:rPr>
          <w:rFonts w:ascii="David" w:eastAsia="Times New Roman" w:hAnsi="David" w:cs="David"/>
          <w:sz w:val="28"/>
          <w:szCs w:val="28"/>
        </w:rPr>
      </w:pPr>
    </w:p>
    <w:p w14:paraId="4185AD31" w14:textId="40521368" w:rsidR="00AA4C9A" w:rsidRPr="00217334" w:rsidRDefault="008B63E3" w:rsidP="00AA4C9A">
      <w:pPr>
        <w:spacing w:after="0" w:line="360" w:lineRule="auto"/>
        <w:contextualSpacing/>
        <w:jc w:val="both"/>
        <w:outlineLvl w:val="0"/>
        <w:rPr>
          <w:rFonts w:ascii="David" w:eastAsia="Times New Roman" w:hAnsi="David" w:cs="David"/>
          <w:sz w:val="28"/>
          <w:szCs w:val="28"/>
          <w:u w:val="single"/>
          <w:rtl/>
        </w:rPr>
      </w:pPr>
      <w:r w:rsidRPr="00217334">
        <w:rPr>
          <w:rFonts w:ascii="David" w:eastAsia="Times New Roman" w:hAnsi="David" w:cs="David"/>
          <w:sz w:val="28"/>
          <w:szCs w:val="28"/>
          <w:u w:val="single"/>
          <w:rtl/>
        </w:rPr>
        <w:t>הערעורים על גזר הדין</w:t>
      </w:r>
    </w:p>
    <w:p w14:paraId="66FEE817" w14:textId="77777777" w:rsidR="005511F7" w:rsidRPr="00217334" w:rsidRDefault="00A5720A" w:rsidP="002B54A6">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b/>
          <w:bCs/>
          <w:sz w:val="28"/>
          <w:szCs w:val="28"/>
          <w:rtl/>
        </w:rPr>
        <w:t>לדעת התביעה</w:t>
      </w:r>
      <w:r w:rsidRPr="00217334">
        <w:rPr>
          <w:rFonts w:ascii="David" w:eastAsia="Times New Roman" w:hAnsi="David" w:cs="David"/>
          <w:sz w:val="28"/>
          <w:szCs w:val="28"/>
          <w:rtl/>
        </w:rPr>
        <w:t>, עונש</w:t>
      </w:r>
      <w:r w:rsidR="004129B1" w:rsidRPr="00217334">
        <w:rPr>
          <w:rFonts w:ascii="David" w:eastAsia="Times New Roman" w:hAnsi="David" w:cs="David"/>
          <w:sz w:val="28"/>
          <w:szCs w:val="28"/>
          <w:rtl/>
        </w:rPr>
        <w:t xml:space="preserve"> המאסר בפועל שהושת על המערער</w:t>
      </w:r>
      <w:r w:rsidR="00FB70EA" w:rsidRPr="00217334">
        <w:rPr>
          <w:rFonts w:ascii="David" w:eastAsia="Times New Roman" w:hAnsi="David" w:cs="David"/>
          <w:sz w:val="28"/>
          <w:szCs w:val="28"/>
          <w:rtl/>
        </w:rPr>
        <w:t xml:space="preserve"> בגין העבירות שבהן הורשע</w:t>
      </w:r>
      <w:r w:rsidR="004129B1" w:rsidRPr="00217334">
        <w:rPr>
          <w:rFonts w:ascii="David" w:eastAsia="Times New Roman" w:hAnsi="David" w:cs="David"/>
          <w:sz w:val="28"/>
          <w:szCs w:val="28"/>
          <w:rtl/>
        </w:rPr>
        <w:t>, והקביעה כי יוכל לשאתו בדרך של עבודה צבאית,</w:t>
      </w:r>
      <w:r w:rsidRPr="00217334">
        <w:rPr>
          <w:rFonts w:ascii="David" w:eastAsia="Times New Roman" w:hAnsi="David" w:cs="David"/>
          <w:sz w:val="28"/>
          <w:szCs w:val="28"/>
          <w:rtl/>
        </w:rPr>
        <w:t xml:space="preserve"> חוטא</w:t>
      </w:r>
      <w:r w:rsidR="004129B1" w:rsidRPr="00217334">
        <w:rPr>
          <w:rFonts w:ascii="David" w:eastAsia="Times New Roman" w:hAnsi="David" w:cs="David"/>
          <w:sz w:val="28"/>
          <w:szCs w:val="28"/>
          <w:rtl/>
        </w:rPr>
        <w:t>ים</w:t>
      </w:r>
      <w:r w:rsidRPr="00217334">
        <w:rPr>
          <w:rFonts w:ascii="David" w:eastAsia="Times New Roman" w:hAnsi="David" w:cs="David"/>
          <w:sz w:val="28"/>
          <w:szCs w:val="28"/>
          <w:rtl/>
        </w:rPr>
        <w:t xml:space="preserve"> לתכליות הענישה</w:t>
      </w:r>
      <w:r w:rsidR="006664A6" w:rsidRPr="00217334">
        <w:rPr>
          <w:rFonts w:ascii="David" w:eastAsia="Times New Roman" w:hAnsi="David" w:cs="David"/>
          <w:sz w:val="28"/>
          <w:szCs w:val="28"/>
          <w:rtl/>
        </w:rPr>
        <w:t xml:space="preserve"> </w:t>
      </w:r>
      <w:r w:rsidR="00CD1164" w:rsidRPr="00217334">
        <w:rPr>
          <w:rFonts w:ascii="David" w:eastAsia="Times New Roman" w:hAnsi="David" w:cs="David"/>
          <w:sz w:val="28"/>
          <w:szCs w:val="28"/>
          <w:rtl/>
        </w:rPr>
        <w:t>ובראשן עקרון ההלימה</w:t>
      </w:r>
      <w:r w:rsidR="0046383A">
        <w:rPr>
          <w:rFonts w:ascii="David" w:eastAsia="Times New Roman" w:hAnsi="David" w:cs="David" w:hint="cs"/>
          <w:sz w:val="28"/>
          <w:szCs w:val="28"/>
          <w:rtl/>
        </w:rPr>
        <w:t xml:space="preserve">, ואינם עולים בקנה אחד עם </w:t>
      </w:r>
      <w:r w:rsidR="006664A6" w:rsidRPr="00217334">
        <w:rPr>
          <w:rFonts w:ascii="David" w:eastAsia="Times New Roman" w:hAnsi="David" w:cs="David"/>
          <w:sz w:val="28"/>
          <w:szCs w:val="28"/>
          <w:rtl/>
        </w:rPr>
        <w:t xml:space="preserve">מגמת ההחמרה בענישתן </w:t>
      </w:r>
      <w:r w:rsidRPr="00217334">
        <w:rPr>
          <w:rFonts w:ascii="David" w:eastAsia="Times New Roman" w:hAnsi="David" w:cs="David"/>
          <w:sz w:val="28"/>
          <w:szCs w:val="28"/>
          <w:rtl/>
        </w:rPr>
        <w:t xml:space="preserve">של עבירות </w:t>
      </w:r>
      <w:r w:rsidR="00701BDF">
        <w:rPr>
          <w:rFonts w:ascii="David" w:eastAsia="Times New Roman" w:hAnsi="David" w:cs="David" w:hint="cs"/>
          <w:sz w:val="28"/>
          <w:szCs w:val="28"/>
          <w:rtl/>
        </w:rPr>
        <w:t xml:space="preserve">שימוש בלתי חוקי </w:t>
      </w:r>
      <w:r w:rsidR="00C46AD1">
        <w:rPr>
          <w:rFonts w:ascii="David" w:eastAsia="Times New Roman" w:hAnsi="David" w:cs="David" w:hint="cs"/>
          <w:sz w:val="28"/>
          <w:szCs w:val="28"/>
          <w:rtl/>
        </w:rPr>
        <w:t>ב</w:t>
      </w:r>
      <w:r w:rsidRPr="00217334">
        <w:rPr>
          <w:rFonts w:ascii="David" w:eastAsia="Times New Roman" w:hAnsi="David" w:cs="David"/>
          <w:sz w:val="28"/>
          <w:szCs w:val="28"/>
          <w:rtl/>
        </w:rPr>
        <w:t xml:space="preserve">נשק ואלימות במערכת הכללית </w:t>
      </w:r>
      <w:r w:rsidR="004A5E11" w:rsidRPr="00217334">
        <w:rPr>
          <w:rFonts w:ascii="David" w:eastAsia="Times New Roman" w:hAnsi="David" w:cs="David"/>
          <w:sz w:val="28"/>
          <w:szCs w:val="28"/>
          <w:rtl/>
        </w:rPr>
        <w:t>והצבאית (על ערכיה המוגנים הייחודיים, של טוהר הנשק</w:t>
      </w:r>
      <w:r w:rsidR="00CC2C25" w:rsidRPr="00217334">
        <w:rPr>
          <w:rFonts w:ascii="David" w:eastAsia="Times New Roman" w:hAnsi="David" w:cs="David"/>
          <w:sz w:val="28"/>
          <w:szCs w:val="28"/>
          <w:rtl/>
        </w:rPr>
        <w:t xml:space="preserve">, </w:t>
      </w:r>
      <w:r w:rsidR="00CC2C25" w:rsidRPr="00217334">
        <w:rPr>
          <w:rFonts w:ascii="David" w:eastAsia="Times New Roman" w:hAnsi="David" w:cs="David"/>
          <w:sz w:val="28"/>
          <w:szCs w:val="28"/>
          <w:rtl/>
        </w:rPr>
        <w:lastRenderedPageBreak/>
        <w:t>ממלכתיות, מקצועיות</w:t>
      </w:r>
      <w:r w:rsidR="00AF2C11" w:rsidRPr="00217334">
        <w:rPr>
          <w:rFonts w:ascii="David" w:eastAsia="Times New Roman" w:hAnsi="David" w:cs="David"/>
          <w:sz w:val="28"/>
          <w:szCs w:val="28"/>
          <w:rtl/>
        </w:rPr>
        <w:t>, משמעת</w:t>
      </w:r>
      <w:r w:rsidR="004A5E11" w:rsidRPr="00217334">
        <w:rPr>
          <w:rFonts w:ascii="David" w:eastAsia="Times New Roman" w:hAnsi="David" w:cs="David"/>
          <w:sz w:val="28"/>
          <w:szCs w:val="28"/>
          <w:rtl/>
        </w:rPr>
        <w:t xml:space="preserve"> ואמון הציבור בצבא)</w:t>
      </w:r>
      <w:r w:rsidR="00CC7A02">
        <w:rPr>
          <w:rFonts w:ascii="David" w:eastAsia="Times New Roman" w:hAnsi="David" w:cs="David" w:hint="cs"/>
          <w:sz w:val="28"/>
          <w:szCs w:val="28"/>
          <w:rtl/>
        </w:rPr>
        <w:t>.</w:t>
      </w:r>
      <w:r w:rsidRPr="00217334">
        <w:rPr>
          <w:rFonts w:ascii="David" w:eastAsia="Times New Roman" w:hAnsi="David" w:cs="David"/>
          <w:sz w:val="28"/>
          <w:szCs w:val="28"/>
          <w:rtl/>
        </w:rPr>
        <w:t xml:space="preserve"> </w:t>
      </w:r>
      <w:r w:rsidR="00CC7A02">
        <w:rPr>
          <w:rFonts w:ascii="David" w:eastAsia="Times New Roman" w:hAnsi="David" w:cs="David" w:hint="cs"/>
          <w:sz w:val="28"/>
          <w:szCs w:val="28"/>
          <w:rtl/>
        </w:rPr>
        <w:t xml:space="preserve">נטען, כי הדברים אמורים במיוחד במקרה כמו זה הנדון, </w:t>
      </w:r>
      <w:r w:rsidRPr="00217334">
        <w:rPr>
          <w:rFonts w:ascii="David" w:eastAsia="Times New Roman" w:hAnsi="David" w:cs="David"/>
          <w:sz w:val="28"/>
          <w:szCs w:val="28"/>
          <w:rtl/>
        </w:rPr>
        <w:t xml:space="preserve">של </w:t>
      </w:r>
      <w:r w:rsidR="009706DF" w:rsidRPr="00217334">
        <w:rPr>
          <w:rFonts w:ascii="David" w:eastAsia="Times New Roman" w:hAnsi="David" w:cs="David"/>
          <w:sz w:val="28"/>
          <w:szCs w:val="28"/>
          <w:rtl/>
        </w:rPr>
        <w:t>ירי פסול</w:t>
      </w:r>
      <w:r w:rsidR="00E23F27" w:rsidRPr="00217334">
        <w:rPr>
          <w:rFonts w:ascii="David" w:eastAsia="Times New Roman" w:hAnsi="David" w:cs="David"/>
          <w:sz w:val="28"/>
          <w:szCs w:val="28"/>
          <w:rtl/>
        </w:rPr>
        <w:t>, מתוכנן</w:t>
      </w:r>
      <w:r w:rsidR="009706DF" w:rsidRPr="00217334">
        <w:rPr>
          <w:rFonts w:ascii="David" w:eastAsia="Times New Roman" w:hAnsi="David" w:cs="David"/>
          <w:sz w:val="28"/>
          <w:szCs w:val="28"/>
          <w:rtl/>
        </w:rPr>
        <w:t xml:space="preserve"> ובלתי מוצדק </w:t>
      </w:r>
      <w:r w:rsidRPr="00217334">
        <w:rPr>
          <w:rFonts w:ascii="David" w:eastAsia="Times New Roman" w:hAnsi="David" w:cs="David"/>
          <w:sz w:val="28"/>
          <w:szCs w:val="28"/>
          <w:rtl/>
        </w:rPr>
        <w:t>בנשק</w:t>
      </w:r>
      <w:r w:rsidR="0012412E" w:rsidRPr="00217334">
        <w:rPr>
          <w:rFonts w:ascii="David" w:eastAsia="Times New Roman" w:hAnsi="David" w:cs="David"/>
          <w:sz w:val="28"/>
          <w:szCs w:val="28"/>
          <w:rtl/>
        </w:rPr>
        <w:t>, במרחב מבצעי,</w:t>
      </w:r>
      <w:r w:rsidRPr="00217334">
        <w:rPr>
          <w:rFonts w:ascii="David" w:eastAsia="Times New Roman" w:hAnsi="David" w:cs="David"/>
          <w:sz w:val="28"/>
          <w:szCs w:val="28"/>
          <w:rtl/>
        </w:rPr>
        <w:t xml:space="preserve"> </w:t>
      </w:r>
      <w:r w:rsidR="009706DF" w:rsidRPr="00217334">
        <w:rPr>
          <w:rFonts w:ascii="David" w:eastAsia="Times New Roman" w:hAnsi="David" w:cs="David"/>
          <w:sz w:val="28"/>
          <w:szCs w:val="28"/>
          <w:rtl/>
        </w:rPr>
        <w:t xml:space="preserve">לאחר ביצוען של </w:t>
      </w:r>
      <w:r w:rsidR="007E6B0A" w:rsidRPr="00217334">
        <w:rPr>
          <w:rFonts w:ascii="David" w:eastAsia="Times New Roman" w:hAnsi="David" w:cs="David"/>
          <w:sz w:val="28"/>
          <w:szCs w:val="28"/>
          <w:rtl/>
        </w:rPr>
        <w:t>כלל ה</w:t>
      </w:r>
      <w:r w:rsidR="009706DF" w:rsidRPr="00217334">
        <w:rPr>
          <w:rFonts w:ascii="David" w:eastAsia="Times New Roman" w:hAnsi="David" w:cs="David"/>
          <w:sz w:val="28"/>
          <w:szCs w:val="28"/>
          <w:rtl/>
        </w:rPr>
        <w:t xml:space="preserve">פעולות </w:t>
      </w:r>
      <w:r w:rsidR="007E6B0A" w:rsidRPr="00217334">
        <w:rPr>
          <w:rFonts w:ascii="David" w:eastAsia="Times New Roman" w:hAnsi="David" w:cs="David"/>
          <w:sz w:val="28"/>
          <w:szCs w:val="28"/>
          <w:rtl/>
        </w:rPr>
        <w:t xml:space="preserve">בנשק - </w:t>
      </w:r>
      <w:r w:rsidR="00EF190F" w:rsidRPr="00217334">
        <w:rPr>
          <w:rFonts w:ascii="David" w:eastAsia="Times New Roman" w:hAnsi="David" w:cs="David"/>
          <w:sz w:val="28"/>
          <w:szCs w:val="28"/>
          <w:rtl/>
        </w:rPr>
        <w:t xml:space="preserve">דריכה, העברת נצרה ל"בודדת", כיוון הנשק ולחיצה על ההדק, </w:t>
      </w:r>
      <w:r w:rsidR="00B15976" w:rsidRPr="00217334">
        <w:rPr>
          <w:rFonts w:ascii="David" w:eastAsia="Times New Roman" w:hAnsi="David" w:cs="David"/>
          <w:sz w:val="28"/>
          <w:szCs w:val="28"/>
          <w:rtl/>
        </w:rPr>
        <w:t xml:space="preserve">והכל באופן </w:t>
      </w:r>
      <w:r w:rsidR="00EF190F" w:rsidRPr="00217334">
        <w:rPr>
          <w:rFonts w:ascii="David" w:eastAsia="Times New Roman" w:hAnsi="David" w:cs="David"/>
          <w:sz w:val="28"/>
          <w:szCs w:val="28"/>
          <w:rtl/>
        </w:rPr>
        <w:t>ש</w:t>
      </w:r>
      <w:r w:rsidRPr="00217334">
        <w:rPr>
          <w:rFonts w:ascii="David" w:eastAsia="Times New Roman" w:hAnsi="David" w:cs="David"/>
          <w:sz w:val="28"/>
          <w:szCs w:val="28"/>
          <w:rtl/>
        </w:rPr>
        <w:t xml:space="preserve">יכול היה לגרום לפציעתו הקשה או </w:t>
      </w:r>
      <w:r w:rsidR="00701BDF">
        <w:rPr>
          <w:rFonts w:ascii="David" w:eastAsia="Times New Roman" w:hAnsi="David" w:cs="David" w:hint="cs"/>
          <w:sz w:val="28"/>
          <w:szCs w:val="28"/>
          <w:rtl/>
        </w:rPr>
        <w:t xml:space="preserve">אף </w:t>
      </w:r>
      <w:r w:rsidRPr="00217334">
        <w:rPr>
          <w:rFonts w:ascii="David" w:eastAsia="Times New Roman" w:hAnsi="David" w:cs="David"/>
          <w:sz w:val="28"/>
          <w:szCs w:val="28"/>
          <w:rtl/>
        </w:rPr>
        <w:t>מותו של המתלונן</w:t>
      </w:r>
      <w:r w:rsidR="00A703B4" w:rsidRPr="00217334">
        <w:rPr>
          <w:rFonts w:ascii="David" w:eastAsia="Times New Roman" w:hAnsi="David" w:cs="David"/>
          <w:sz w:val="28"/>
          <w:szCs w:val="28"/>
          <w:rtl/>
        </w:rPr>
        <w:t xml:space="preserve"> (או לפגיעה בחיילים אחרים שבסביבתו)</w:t>
      </w:r>
      <w:r w:rsidRPr="00217334">
        <w:rPr>
          <w:rFonts w:ascii="David" w:eastAsia="Times New Roman" w:hAnsi="David" w:cs="David"/>
          <w:sz w:val="28"/>
          <w:szCs w:val="28"/>
          <w:rtl/>
        </w:rPr>
        <w:t>, ותוך ניצול לרעה של כוחו הפיקודי של המערער כלפיו.</w:t>
      </w:r>
      <w:r w:rsidR="00101169" w:rsidRPr="00217334">
        <w:rPr>
          <w:rFonts w:ascii="David" w:eastAsia="Times New Roman" w:hAnsi="David" w:cs="David"/>
          <w:sz w:val="28"/>
          <w:szCs w:val="28"/>
          <w:rtl/>
        </w:rPr>
        <w:t xml:space="preserve"> </w:t>
      </w:r>
      <w:r w:rsidR="00A56AD7" w:rsidRPr="00217334">
        <w:rPr>
          <w:rFonts w:ascii="David" w:eastAsia="Times New Roman" w:hAnsi="David" w:cs="David"/>
          <w:sz w:val="28"/>
          <w:szCs w:val="28"/>
          <w:rtl/>
        </w:rPr>
        <w:t>הפצת הסרטון המתעד את האירוע, ו</w:t>
      </w:r>
      <w:r w:rsidR="0071436D">
        <w:rPr>
          <w:rFonts w:ascii="David" w:eastAsia="Times New Roman" w:hAnsi="David" w:cs="David" w:hint="cs"/>
          <w:sz w:val="28"/>
          <w:szCs w:val="28"/>
          <w:rtl/>
        </w:rPr>
        <w:t xml:space="preserve">אשר </w:t>
      </w:r>
      <w:r w:rsidR="00A56AD7" w:rsidRPr="00217334">
        <w:rPr>
          <w:rFonts w:ascii="David" w:eastAsia="Times New Roman" w:hAnsi="David" w:cs="David"/>
          <w:sz w:val="28"/>
          <w:szCs w:val="28"/>
          <w:rtl/>
        </w:rPr>
        <w:t>צולם לבקשתו של המערער, א</w:t>
      </w:r>
      <w:r w:rsidR="00B77228">
        <w:rPr>
          <w:rFonts w:ascii="David" w:eastAsia="Times New Roman" w:hAnsi="David" w:cs="David" w:hint="cs"/>
          <w:sz w:val="28"/>
          <w:szCs w:val="28"/>
          <w:rtl/>
        </w:rPr>
        <w:t>ף</w:t>
      </w:r>
      <w:r w:rsidR="00A56AD7" w:rsidRPr="00217334">
        <w:rPr>
          <w:rFonts w:ascii="David" w:eastAsia="Times New Roman" w:hAnsi="David" w:cs="David"/>
          <w:sz w:val="28"/>
          <w:szCs w:val="28"/>
          <w:rtl/>
        </w:rPr>
        <w:t xml:space="preserve"> מלמדת על הסלמת המעשים, ועל נכונותו של המערער</w:t>
      </w:r>
      <w:r w:rsidR="00F56349" w:rsidRPr="00217334">
        <w:rPr>
          <w:rFonts w:ascii="David" w:eastAsia="Times New Roman" w:hAnsi="David" w:cs="David"/>
          <w:sz w:val="28"/>
          <w:szCs w:val="28"/>
          <w:rtl/>
        </w:rPr>
        <w:t>, קצין ולוחם,</w:t>
      </w:r>
      <w:r w:rsidR="00A56AD7" w:rsidRPr="00217334">
        <w:rPr>
          <w:rFonts w:ascii="David" w:eastAsia="Times New Roman" w:hAnsi="David" w:cs="David"/>
          <w:sz w:val="28"/>
          <w:szCs w:val="28"/>
          <w:rtl/>
        </w:rPr>
        <w:t xml:space="preserve"> לנקוט אמצעים קיצוניים ובלתי ראויים</w:t>
      </w:r>
      <w:r w:rsidR="008874BA" w:rsidRPr="00217334">
        <w:rPr>
          <w:rFonts w:ascii="David" w:eastAsia="Times New Roman" w:hAnsi="David" w:cs="David"/>
          <w:sz w:val="28"/>
          <w:szCs w:val="28"/>
          <w:rtl/>
        </w:rPr>
        <w:t xml:space="preserve">, החותרים תחת </w:t>
      </w:r>
      <w:r w:rsidR="00E03692" w:rsidRPr="00217334">
        <w:rPr>
          <w:rFonts w:ascii="David" w:eastAsia="Times New Roman" w:hAnsi="David" w:cs="David"/>
          <w:sz w:val="28"/>
          <w:szCs w:val="28"/>
          <w:rtl/>
        </w:rPr>
        <w:t xml:space="preserve">דמותו כמפקד ותחת </w:t>
      </w:r>
      <w:r w:rsidR="008874BA" w:rsidRPr="00217334">
        <w:rPr>
          <w:rFonts w:ascii="David" w:eastAsia="Times New Roman" w:hAnsi="David" w:cs="David"/>
          <w:sz w:val="28"/>
          <w:szCs w:val="28"/>
          <w:rtl/>
        </w:rPr>
        <w:t>תכליות השירות הבסיסיות בצה"ל,</w:t>
      </w:r>
      <w:r w:rsidR="00A56AD7" w:rsidRPr="00217334">
        <w:rPr>
          <w:rFonts w:ascii="David" w:eastAsia="Times New Roman" w:hAnsi="David" w:cs="David"/>
          <w:sz w:val="28"/>
          <w:szCs w:val="28"/>
          <w:rtl/>
        </w:rPr>
        <w:t xml:space="preserve"> לשם השלטת סדר ומשמעת ביחידה. </w:t>
      </w:r>
      <w:r w:rsidR="004F337B" w:rsidRPr="00217334">
        <w:rPr>
          <w:rFonts w:ascii="David" w:eastAsia="Times New Roman" w:hAnsi="David" w:cs="David"/>
          <w:sz w:val="28"/>
          <w:szCs w:val="28"/>
          <w:rtl/>
        </w:rPr>
        <w:t xml:space="preserve">אף אם המתלונן לא נפגע מן הירי, על הענישה לבטא את </w:t>
      </w:r>
      <w:r w:rsidR="00B77228">
        <w:rPr>
          <w:rFonts w:ascii="David" w:eastAsia="Times New Roman" w:hAnsi="David" w:cs="David" w:hint="cs"/>
          <w:sz w:val="28"/>
          <w:szCs w:val="28"/>
          <w:rtl/>
        </w:rPr>
        <w:t>פוטנציאל הסיכון</w:t>
      </w:r>
      <w:r w:rsidR="004F337B" w:rsidRPr="00217334">
        <w:rPr>
          <w:rFonts w:ascii="David" w:eastAsia="Times New Roman" w:hAnsi="David" w:cs="David"/>
          <w:sz w:val="28"/>
          <w:szCs w:val="28"/>
          <w:rtl/>
        </w:rPr>
        <w:t xml:space="preserve">, ומכל מקום, </w:t>
      </w:r>
      <w:r w:rsidR="002B54A6">
        <w:rPr>
          <w:rFonts w:ascii="David" w:eastAsia="Times New Roman" w:hAnsi="David" w:cs="David" w:hint="cs"/>
          <w:sz w:val="28"/>
          <w:szCs w:val="28"/>
          <w:rtl/>
        </w:rPr>
        <w:t xml:space="preserve">הודגש כי </w:t>
      </w:r>
      <w:r w:rsidR="00701BDF">
        <w:rPr>
          <w:rFonts w:ascii="David" w:eastAsia="Times New Roman" w:hAnsi="David" w:cs="David" w:hint="cs"/>
          <w:sz w:val="28"/>
          <w:szCs w:val="28"/>
          <w:rtl/>
        </w:rPr>
        <w:t xml:space="preserve">המתלונן </w:t>
      </w:r>
      <w:r w:rsidR="005511F7" w:rsidRPr="00217334">
        <w:rPr>
          <w:rFonts w:ascii="David" w:eastAsia="Times New Roman" w:hAnsi="David" w:cs="David"/>
          <w:sz w:val="28"/>
          <w:szCs w:val="28"/>
          <w:rtl/>
        </w:rPr>
        <w:t>ניזוק גם בפועל, בין בשל תחושת האיום באירוע עצמו</w:t>
      </w:r>
      <w:r w:rsidR="007B6E57">
        <w:rPr>
          <w:rFonts w:ascii="David" w:eastAsia="Times New Roman" w:hAnsi="David" w:cs="David" w:hint="cs"/>
          <w:sz w:val="28"/>
          <w:szCs w:val="28"/>
          <w:rtl/>
        </w:rPr>
        <w:t>,</w:t>
      </w:r>
      <w:r w:rsidR="005511F7" w:rsidRPr="00217334">
        <w:rPr>
          <w:rFonts w:ascii="David" w:eastAsia="Times New Roman" w:hAnsi="David" w:cs="David"/>
          <w:sz w:val="28"/>
          <w:szCs w:val="28"/>
          <w:rtl/>
        </w:rPr>
        <w:t xml:space="preserve"> ובין בשל השלכות </w:t>
      </w:r>
      <w:r w:rsidR="007B6E57">
        <w:rPr>
          <w:rFonts w:ascii="David" w:eastAsia="Times New Roman" w:hAnsi="David" w:cs="David" w:hint="cs"/>
          <w:sz w:val="28"/>
          <w:szCs w:val="28"/>
          <w:rtl/>
        </w:rPr>
        <w:t>המקרה</w:t>
      </w:r>
      <w:r w:rsidR="005511F7" w:rsidRPr="00217334">
        <w:rPr>
          <w:rFonts w:ascii="David" w:eastAsia="Times New Roman" w:hAnsi="David" w:cs="David"/>
          <w:sz w:val="28"/>
          <w:szCs w:val="28"/>
          <w:rtl/>
        </w:rPr>
        <w:t>, וההליך המשפטי</w:t>
      </w:r>
      <w:r w:rsidR="00175256" w:rsidRPr="00217334">
        <w:rPr>
          <w:rFonts w:ascii="David" w:eastAsia="Times New Roman" w:hAnsi="David" w:cs="David"/>
          <w:sz w:val="28"/>
          <w:szCs w:val="28"/>
          <w:rtl/>
        </w:rPr>
        <w:t xml:space="preserve"> שבעקבותיו (ובכלל</w:t>
      </w:r>
      <w:r w:rsidR="00662E43">
        <w:rPr>
          <w:rFonts w:ascii="David" w:eastAsia="Times New Roman" w:hAnsi="David" w:cs="David" w:hint="cs"/>
          <w:sz w:val="28"/>
          <w:szCs w:val="28"/>
          <w:rtl/>
        </w:rPr>
        <w:t>ו</w:t>
      </w:r>
      <w:r w:rsidR="00175256" w:rsidRPr="00217334">
        <w:rPr>
          <w:rFonts w:ascii="David" w:eastAsia="Times New Roman" w:hAnsi="David" w:cs="David"/>
          <w:sz w:val="28"/>
          <w:szCs w:val="28"/>
          <w:rtl/>
        </w:rPr>
        <w:t>, חקירתו הנגדית האגרסיבית של המתלונן בידי ההגנה)</w:t>
      </w:r>
      <w:r w:rsidR="005511F7" w:rsidRPr="00217334">
        <w:rPr>
          <w:rFonts w:ascii="David" w:eastAsia="Times New Roman" w:hAnsi="David" w:cs="David"/>
          <w:sz w:val="28"/>
          <w:szCs w:val="28"/>
          <w:rtl/>
        </w:rPr>
        <w:t>, על מצבו הנפשי</w:t>
      </w:r>
      <w:r w:rsidR="00C704C9" w:rsidRPr="00217334">
        <w:rPr>
          <w:rFonts w:ascii="David" w:eastAsia="Times New Roman" w:hAnsi="David" w:cs="David"/>
          <w:sz w:val="28"/>
          <w:szCs w:val="28"/>
          <w:rtl/>
        </w:rPr>
        <w:t>,</w:t>
      </w:r>
      <w:r w:rsidR="005511F7" w:rsidRPr="00217334">
        <w:rPr>
          <w:rFonts w:ascii="David" w:eastAsia="Times New Roman" w:hAnsi="David" w:cs="David"/>
          <w:sz w:val="28"/>
          <w:szCs w:val="28"/>
          <w:rtl/>
        </w:rPr>
        <w:t xml:space="preserve"> </w:t>
      </w:r>
      <w:r w:rsidR="00662E43">
        <w:rPr>
          <w:rFonts w:ascii="David" w:eastAsia="Times New Roman" w:hAnsi="David" w:cs="David" w:hint="cs"/>
          <w:sz w:val="28"/>
          <w:szCs w:val="28"/>
          <w:rtl/>
        </w:rPr>
        <w:t xml:space="preserve">ובעקיפין </w:t>
      </w:r>
      <w:r w:rsidR="00C704C9" w:rsidRPr="00217334">
        <w:rPr>
          <w:rFonts w:ascii="David" w:eastAsia="Times New Roman" w:hAnsi="David" w:cs="David"/>
          <w:sz w:val="28"/>
          <w:szCs w:val="28"/>
          <w:rtl/>
        </w:rPr>
        <w:t xml:space="preserve">גם </w:t>
      </w:r>
      <w:r w:rsidR="005511F7" w:rsidRPr="00217334">
        <w:rPr>
          <w:rFonts w:ascii="David" w:eastAsia="Times New Roman" w:hAnsi="David" w:cs="David"/>
          <w:sz w:val="28"/>
          <w:szCs w:val="28"/>
          <w:rtl/>
        </w:rPr>
        <w:t>על חייו וחיי ילדיו.</w:t>
      </w:r>
      <w:r w:rsidR="004415B3" w:rsidRPr="00217334">
        <w:rPr>
          <w:rFonts w:ascii="David" w:eastAsia="Times New Roman" w:hAnsi="David" w:cs="David"/>
          <w:sz w:val="28"/>
          <w:szCs w:val="28"/>
          <w:rtl/>
        </w:rPr>
        <w:t xml:space="preserve"> </w:t>
      </w:r>
      <w:r w:rsidR="00B95DDD" w:rsidRPr="00217334">
        <w:rPr>
          <w:rFonts w:ascii="David" w:eastAsia="Times New Roman" w:hAnsi="David" w:cs="David"/>
          <w:sz w:val="28"/>
          <w:szCs w:val="28"/>
          <w:rtl/>
        </w:rPr>
        <w:t>עוד הפנתה התביעה ל</w:t>
      </w:r>
      <w:r w:rsidR="004415B3" w:rsidRPr="00217334">
        <w:rPr>
          <w:rFonts w:ascii="David" w:eastAsia="Times New Roman" w:hAnsi="David" w:cs="David"/>
          <w:sz w:val="28"/>
          <w:szCs w:val="28"/>
          <w:rtl/>
        </w:rPr>
        <w:t xml:space="preserve">ענישה </w:t>
      </w:r>
      <w:r w:rsidR="00B95DDD" w:rsidRPr="00217334">
        <w:rPr>
          <w:rFonts w:ascii="David" w:eastAsia="Times New Roman" w:hAnsi="David" w:cs="David"/>
          <w:sz w:val="28"/>
          <w:szCs w:val="28"/>
          <w:rtl/>
        </w:rPr>
        <w:t>חמורה יותר שהושתה במערכת השיפוט הכללית, במקרים קלים יותר לשיטתה, שכללו איום בנשק בלבד ללא ירי</w:t>
      </w:r>
      <w:r w:rsidR="00FF15E6" w:rsidRPr="00217334">
        <w:rPr>
          <w:rFonts w:ascii="David" w:eastAsia="Times New Roman" w:hAnsi="David" w:cs="David"/>
          <w:sz w:val="28"/>
          <w:szCs w:val="28"/>
          <w:rtl/>
        </w:rPr>
        <w:t xml:space="preserve"> (</w:t>
      </w:r>
      <w:r w:rsidR="0014410A">
        <w:rPr>
          <w:rFonts w:ascii="David" w:eastAsia="Times New Roman" w:hAnsi="David" w:cs="David" w:hint="cs"/>
          <w:sz w:val="28"/>
          <w:szCs w:val="28"/>
          <w:rtl/>
        </w:rPr>
        <w:t>ב</w:t>
      </w:r>
      <w:r w:rsidR="00FF15E6" w:rsidRPr="00217334">
        <w:rPr>
          <w:rFonts w:ascii="David" w:eastAsia="Times New Roman" w:hAnsi="David" w:cs="David"/>
          <w:sz w:val="28"/>
          <w:szCs w:val="28"/>
          <w:rtl/>
        </w:rPr>
        <w:t xml:space="preserve">מקרים אחרים, שכללו ירי במקום מגורים ואיומים, </w:t>
      </w:r>
      <w:r w:rsidR="0014410A">
        <w:rPr>
          <w:rFonts w:ascii="David" w:eastAsia="Times New Roman" w:hAnsi="David" w:cs="David" w:hint="cs"/>
          <w:sz w:val="28"/>
          <w:szCs w:val="28"/>
          <w:rtl/>
        </w:rPr>
        <w:t xml:space="preserve">ננקטה </w:t>
      </w:r>
      <w:r w:rsidR="00FF15E6" w:rsidRPr="00217334">
        <w:rPr>
          <w:rFonts w:ascii="David" w:eastAsia="Times New Roman" w:hAnsi="David" w:cs="David"/>
          <w:sz w:val="28"/>
          <w:szCs w:val="28"/>
          <w:rtl/>
        </w:rPr>
        <w:t>מדיניות ענישה מחמירה עוד יותר)</w:t>
      </w:r>
      <w:r w:rsidR="00B95DDD" w:rsidRPr="00217334">
        <w:rPr>
          <w:rFonts w:ascii="David" w:eastAsia="Times New Roman" w:hAnsi="David" w:cs="David"/>
          <w:sz w:val="28"/>
          <w:szCs w:val="28"/>
          <w:rtl/>
        </w:rPr>
        <w:t xml:space="preserve">; ולענישה חמורה יותר במערכת השיפוט הצבאית, בגין מקרים של כיוון הנשק לעבר אחר, בעקבות ויכוח, ללא ירי. </w:t>
      </w:r>
      <w:r w:rsidR="00701BDF">
        <w:rPr>
          <w:rFonts w:ascii="David" w:eastAsia="Times New Roman" w:hAnsi="David" w:cs="David" w:hint="cs"/>
          <w:sz w:val="28"/>
          <w:szCs w:val="28"/>
          <w:rtl/>
        </w:rPr>
        <w:t xml:space="preserve">התביעה </w:t>
      </w:r>
      <w:r w:rsidR="00B95DDD" w:rsidRPr="00217334">
        <w:rPr>
          <w:rFonts w:ascii="David" w:eastAsia="Times New Roman" w:hAnsi="David" w:cs="David"/>
          <w:sz w:val="28"/>
          <w:szCs w:val="28"/>
          <w:rtl/>
        </w:rPr>
        <w:t xml:space="preserve">הפנתה </w:t>
      </w:r>
      <w:r w:rsidR="00701BDF">
        <w:rPr>
          <w:rFonts w:ascii="David" w:eastAsia="Times New Roman" w:hAnsi="David" w:cs="David" w:hint="cs"/>
          <w:sz w:val="28"/>
          <w:szCs w:val="28"/>
          <w:rtl/>
        </w:rPr>
        <w:t xml:space="preserve">אף </w:t>
      </w:r>
      <w:r w:rsidR="00B95DDD" w:rsidRPr="00217334">
        <w:rPr>
          <w:rFonts w:ascii="David" w:eastAsia="Times New Roman" w:hAnsi="David" w:cs="David"/>
          <w:sz w:val="28"/>
          <w:szCs w:val="28"/>
          <w:rtl/>
        </w:rPr>
        <w:t>ל</w:t>
      </w:r>
      <w:r w:rsidR="004415B3" w:rsidRPr="00217334">
        <w:rPr>
          <w:rFonts w:ascii="David" w:eastAsia="Times New Roman" w:hAnsi="David" w:cs="David"/>
          <w:sz w:val="28"/>
          <w:szCs w:val="28"/>
          <w:rtl/>
        </w:rPr>
        <w:t xml:space="preserve">ע/22/98 </w:t>
      </w:r>
      <w:r w:rsidR="004415B3" w:rsidRPr="00217334">
        <w:rPr>
          <w:rFonts w:ascii="David" w:eastAsia="Times New Roman" w:hAnsi="David" w:cs="David"/>
          <w:b/>
          <w:bCs/>
          <w:sz w:val="28"/>
          <w:szCs w:val="28"/>
          <w:rtl/>
        </w:rPr>
        <w:t>טור' יגודייב נ' התובע הצבאי הראשי</w:t>
      </w:r>
      <w:r w:rsidR="004415B3" w:rsidRPr="00217334">
        <w:rPr>
          <w:rFonts w:ascii="David" w:eastAsia="Times New Roman" w:hAnsi="David" w:cs="David"/>
          <w:sz w:val="28"/>
          <w:szCs w:val="28"/>
          <w:rtl/>
        </w:rPr>
        <w:t xml:space="preserve"> (1998), שם אושר עונש מאסר בפועל בן ששה חודשים בכליאה, בגין ירי, לשם שעשוע, של כדור, שפגע בקרקע בסמוך לרגלו של חייל אחר, לצד מעשים נוספים של שימוש בלתי זהיר בנשק. לשיטת התביעה, מלבד החמרת הענישה בשנים הרבות שחלפו מאז, הרי שמעשיו של המערער חמורים בהרבה, "נוכח ניצול המעמד הפיקודי והמעטפת המבצעית"</w:t>
      </w:r>
      <w:r w:rsidR="005D2E84" w:rsidRPr="00217334">
        <w:rPr>
          <w:rFonts w:ascii="David" w:eastAsia="Times New Roman" w:hAnsi="David" w:cs="David"/>
          <w:sz w:val="28"/>
          <w:szCs w:val="28"/>
          <w:rtl/>
        </w:rPr>
        <w:t xml:space="preserve">, במהלך </w:t>
      </w:r>
      <w:r w:rsidR="006F260A" w:rsidRPr="00217334">
        <w:rPr>
          <w:rFonts w:ascii="David" w:eastAsia="Times New Roman" w:hAnsi="David" w:cs="David"/>
          <w:sz w:val="28"/>
          <w:szCs w:val="28"/>
          <w:rtl/>
        </w:rPr>
        <w:t xml:space="preserve">מלחמה </w:t>
      </w:r>
      <w:r w:rsidR="005D2E84" w:rsidRPr="00217334">
        <w:rPr>
          <w:rFonts w:ascii="David" w:eastAsia="Times New Roman" w:hAnsi="David" w:cs="David"/>
          <w:sz w:val="28"/>
          <w:szCs w:val="28"/>
          <w:rtl/>
        </w:rPr>
        <w:t>קשה</w:t>
      </w:r>
      <w:r w:rsidR="004415B3" w:rsidRPr="00217334">
        <w:rPr>
          <w:rFonts w:ascii="David" w:eastAsia="Times New Roman" w:hAnsi="David" w:cs="David"/>
          <w:sz w:val="28"/>
          <w:szCs w:val="28"/>
          <w:rtl/>
        </w:rPr>
        <w:t>.</w:t>
      </w:r>
      <w:r w:rsidR="00A12D56" w:rsidRPr="00217334">
        <w:rPr>
          <w:rFonts w:ascii="David" w:eastAsia="Times New Roman" w:hAnsi="David" w:cs="David"/>
          <w:sz w:val="28"/>
          <w:szCs w:val="28"/>
          <w:rtl/>
        </w:rPr>
        <w:t xml:space="preserve"> במכלול הנתונים, עתרה התביעה להעמיד את מתחם העונש ההולם</w:t>
      </w:r>
      <w:r w:rsidR="00B708EC">
        <w:rPr>
          <w:rFonts w:ascii="David" w:eastAsia="Times New Roman" w:hAnsi="David" w:cs="David" w:hint="cs"/>
          <w:sz w:val="28"/>
          <w:szCs w:val="28"/>
          <w:rtl/>
        </w:rPr>
        <w:t>, בגין כל אחד מן האירועים שיוחסו למערער,</w:t>
      </w:r>
      <w:r w:rsidR="00A12D56" w:rsidRPr="00217334">
        <w:rPr>
          <w:rFonts w:ascii="David" w:eastAsia="Times New Roman" w:hAnsi="David" w:cs="David"/>
          <w:sz w:val="28"/>
          <w:szCs w:val="28"/>
          <w:rtl/>
        </w:rPr>
        <w:t xml:space="preserve"> ככזה הנע בין עשרה ל-15 חודשי מאסר בפועל</w:t>
      </w:r>
      <w:r w:rsidR="004129B1" w:rsidRPr="00217334">
        <w:rPr>
          <w:rFonts w:ascii="David" w:eastAsia="Times New Roman" w:hAnsi="David" w:cs="David"/>
          <w:sz w:val="28"/>
          <w:szCs w:val="28"/>
          <w:rtl/>
        </w:rPr>
        <w:t>.</w:t>
      </w:r>
      <w:r w:rsidR="005D2E84" w:rsidRPr="00217334">
        <w:rPr>
          <w:rFonts w:ascii="David" w:eastAsia="Times New Roman" w:hAnsi="David" w:cs="David"/>
          <w:sz w:val="28"/>
          <w:szCs w:val="28"/>
          <w:rtl/>
        </w:rPr>
        <w:t xml:space="preserve"> </w:t>
      </w:r>
      <w:r w:rsidR="00B8107B" w:rsidRPr="00217334">
        <w:rPr>
          <w:rFonts w:ascii="David" w:eastAsia="Times New Roman" w:hAnsi="David" w:cs="David"/>
          <w:sz w:val="28"/>
          <w:szCs w:val="28"/>
          <w:rtl/>
        </w:rPr>
        <w:t xml:space="preserve">נטען, כי </w:t>
      </w:r>
      <w:r w:rsidR="005D2E84" w:rsidRPr="00217334">
        <w:rPr>
          <w:rFonts w:ascii="David" w:eastAsia="Times New Roman" w:hAnsi="David" w:cs="David"/>
          <w:sz w:val="28"/>
          <w:szCs w:val="28"/>
          <w:rtl/>
        </w:rPr>
        <w:t xml:space="preserve">בתוך המתחם, </w:t>
      </w:r>
      <w:r w:rsidR="00B8107B" w:rsidRPr="00217334">
        <w:rPr>
          <w:rFonts w:ascii="David" w:eastAsia="Times New Roman" w:hAnsi="David" w:cs="David"/>
          <w:sz w:val="28"/>
          <w:szCs w:val="28"/>
          <w:rtl/>
        </w:rPr>
        <w:t>חרף תרומתו החיובית של המערער בשירות חובה ומילואים</w:t>
      </w:r>
      <w:r w:rsidR="004A41E3" w:rsidRPr="00217334">
        <w:rPr>
          <w:rFonts w:ascii="David" w:eastAsia="Times New Roman" w:hAnsi="David" w:cs="David"/>
          <w:sz w:val="28"/>
          <w:szCs w:val="28"/>
          <w:rtl/>
        </w:rPr>
        <w:t xml:space="preserve"> (ולמרות עמדתו של </w:t>
      </w:r>
      <w:r w:rsidR="004867C3">
        <w:rPr>
          <w:rFonts w:ascii="David" w:eastAsia="Times New Roman" w:hAnsi="David" w:cs="David" w:hint="cs"/>
          <w:sz w:val="28"/>
          <w:szCs w:val="28"/>
          <w:rtl/>
        </w:rPr>
        <w:t>המתלונן</w:t>
      </w:r>
      <w:r w:rsidR="004A41E3" w:rsidRPr="00217334">
        <w:rPr>
          <w:rFonts w:ascii="David" w:eastAsia="Times New Roman" w:hAnsi="David" w:cs="David"/>
          <w:sz w:val="28"/>
          <w:szCs w:val="28"/>
          <w:rtl/>
        </w:rPr>
        <w:t>, שאינה מכרעת מול השיקולים האחרים)</w:t>
      </w:r>
      <w:r w:rsidR="00B8107B" w:rsidRPr="00217334">
        <w:rPr>
          <w:rFonts w:ascii="David" w:eastAsia="Times New Roman" w:hAnsi="David" w:cs="David"/>
          <w:sz w:val="28"/>
          <w:szCs w:val="28"/>
          <w:rtl/>
        </w:rPr>
        <w:t>, הרי ש</w:t>
      </w:r>
      <w:r w:rsidR="005D2E84" w:rsidRPr="00217334">
        <w:rPr>
          <w:rFonts w:ascii="David" w:eastAsia="Times New Roman" w:hAnsi="David" w:cs="David"/>
          <w:sz w:val="28"/>
          <w:szCs w:val="28"/>
          <w:rtl/>
        </w:rPr>
        <w:t>נוכח עקרונות ההלימה וההרתעה הנדרשות בעבירות נשק, ובהיעדר חרטה או הליכי טיפול, אין לתת משקל ממשי לנסיבותיו האישיות של המערער</w:t>
      </w:r>
      <w:r w:rsidR="00B8107B" w:rsidRPr="00217334">
        <w:rPr>
          <w:rFonts w:ascii="David" w:eastAsia="Times New Roman" w:hAnsi="David" w:cs="David"/>
          <w:sz w:val="28"/>
          <w:szCs w:val="28"/>
          <w:rtl/>
        </w:rPr>
        <w:t xml:space="preserve">, </w:t>
      </w:r>
      <w:r w:rsidR="00934881">
        <w:rPr>
          <w:rFonts w:ascii="David" w:eastAsia="Times New Roman" w:hAnsi="David" w:cs="David" w:hint="cs"/>
          <w:sz w:val="28"/>
          <w:szCs w:val="28"/>
          <w:rtl/>
        </w:rPr>
        <w:t>כך ש</w:t>
      </w:r>
      <w:r w:rsidR="00B8107B" w:rsidRPr="00217334">
        <w:rPr>
          <w:rFonts w:ascii="David" w:eastAsia="Times New Roman" w:hAnsi="David" w:cs="David"/>
          <w:sz w:val="28"/>
          <w:szCs w:val="28"/>
          <w:rtl/>
        </w:rPr>
        <w:t>באיזון כולל יש להעמיד את עונשו בסמוך לאמצע המתחם שלו עתרה התביעה</w:t>
      </w:r>
      <w:r w:rsidR="003A7ADC" w:rsidRPr="00217334">
        <w:rPr>
          <w:rFonts w:ascii="David" w:eastAsia="Times New Roman" w:hAnsi="David" w:cs="David"/>
          <w:sz w:val="28"/>
          <w:szCs w:val="28"/>
          <w:rtl/>
        </w:rPr>
        <w:t>, קרי 12 חודשי מאסר בפועל</w:t>
      </w:r>
      <w:r w:rsidR="00B8107B" w:rsidRPr="00217334">
        <w:rPr>
          <w:rFonts w:ascii="David" w:eastAsia="Times New Roman" w:hAnsi="David" w:cs="David"/>
          <w:sz w:val="28"/>
          <w:szCs w:val="28"/>
          <w:rtl/>
        </w:rPr>
        <w:t>.</w:t>
      </w:r>
    </w:p>
    <w:p w14:paraId="5C1AB756" w14:textId="77777777" w:rsidR="003B0738" w:rsidRPr="00217334" w:rsidRDefault="00BD1485" w:rsidP="008B63E3">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עוד </w:t>
      </w:r>
      <w:r w:rsidR="00101169" w:rsidRPr="00217334">
        <w:rPr>
          <w:rFonts w:ascii="David" w:eastAsia="Times New Roman" w:hAnsi="David" w:cs="David"/>
          <w:sz w:val="28"/>
          <w:szCs w:val="28"/>
          <w:rtl/>
        </w:rPr>
        <w:t xml:space="preserve">נטען, כי </w:t>
      </w:r>
      <w:r w:rsidRPr="00217334">
        <w:rPr>
          <w:rFonts w:ascii="David" w:eastAsia="Times New Roman" w:hAnsi="David" w:cs="David"/>
          <w:sz w:val="28"/>
          <w:szCs w:val="28"/>
          <w:rtl/>
        </w:rPr>
        <w:t xml:space="preserve">נוכח המסוכנות הניבטת מן המשיב, "אשר עודנו נמנע מליטול אחריות באופן מהותי", </w:t>
      </w:r>
      <w:r w:rsidR="000C6F89" w:rsidRPr="00217334">
        <w:rPr>
          <w:rFonts w:ascii="David" w:eastAsia="Times New Roman" w:hAnsi="David" w:cs="David"/>
          <w:sz w:val="28"/>
          <w:szCs w:val="28"/>
          <w:rtl/>
        </w:rPr>
        <w:t>הרי ש</w:t>
      </w:r>
      <w:r w:rsidR="00101169" w:rsidRPr="00217334">
        <w:rPr>
          <w:rFonts w:ascii="David" w:eastAsia="Times New Roman" w:hAnsi="David" w:cs="David"/>
          <w:sz w:val="28"/>
          <w:szCs w:val="28"/>
          <w:rtl/>
        </w:rPr>
        <w:t xml:space="preserve">על המאסר המותנה, </w:t>
      </w:r>
      <w:r w:rsidR="003E2AF9" w:rsidRPr="00217334">
        <w:rPr>
          <w:rFonts w:ascii="David" w:eastAsia="Times New Roman" w:hAnsi="David" w:cs="David"/>
          <w:sz w:val="28"/>
          <w:szCs w:val="28"/>
          <w:rtl/>
        </w:rPr>
        <w:t>שמטרתו הרתעתית</w:t>
      </w:r>
      <w:r w:rsidR="00CC2C25" w:rsidRPr="00217334">
        <w:rPr>
          <w:rFonts w:ascii="David" w:eastAsia="Times New Roman" w:hAnsi="David" w:cs="David"/>
          <w:sz w:val="28"/>
          <w:szCs w:val="28"/>
          <w:rtl/>
        </w:rPr>
        <w:t xml:space="preserve"> ו</w:t>
      </w:r>
      <w:r w:rsidR="00101169" w:rsidRPr="00217334">
        <w:rPr>
          <w:rFonts w:ascii="David" w:eastAsia="Times New Roman" w:hAnsi="David" w:cs="David"/>
          <w:sz w:val="28"/>
          <w:szCs w:val="28"/>
          <w:rtl/>
        </w:rPr>
        <w:t xml:space="preserve">צופה פני עתיד, להשתרע על כל העבירות שיש בהן יסוד של אלימות או שימוש </w:t>
      </w:r>
      <w:r w:rsidR="00A12D56" w:rsidRPr="00217334">
        <w:rPr>
          <w:rFonts w:ascii="David" w:eastAsia="Times New Roman" w:hAnsi="David" w:cs="David"/>
          <w:sz w:val="28"/>
          <w:szCs w:val="28"/>
          <w:rtl/>
        </w:rPr>
        <w:t xml:space="preserve">בלתי זהיר, פזיז או רשלני </w:t>
      </w:r>
      <w:r w:rsidR="00101169" w:rsidRPr="00217334">
        <w:rPr>
          <w:rFonts w:ascii="David" w:eastAsia="Times New Roman" w:hAnsi="David" w:cs="David"/>
          <w:sz w:val="28"/>
          <w:szCs w:val="28"/>
          <w:rtl/>
        </w:rPr>
        <w:t>בנשק, ולא רק</w:t>
      </w:r>
      <w:r w:rsidR="00934881">
        <w:rPr>
          <w:rFonts w:ascii="David" w:eastAsia="Times New Roman" w:hAnsi="David" w:cs="David" w:hint="cs"/>
          <w:sz w:val="28"/>
          <w:szCs w:val="28"/>
          <w:rtl/>
        </w:rPr>
        <w:t>, כפי שנקבע,</w:t>
      </w:r>
      <w:r w:rsidR="00101169" w:rsidRPr="00217334">
        <w:rPr>
          <w:rFonts w:ascii="David" w:eastAsia="Times New Roman" w:hAnsi="David" w:cs="David"/>
          <w:sz w:val="28"/>
          <w:szCs w:val="28"/>
          <w:rtl/>
        </w:rPr>
        <w:t xml:space="preserve"> </w:t>
      </w:r>
      <w:r w:rsidR="00934881">
        <w:rPr>
          <w:rFonts w:ascii="David" w:eastAsia="Times New Roman" w:hAnsi="David" w:cs="David" w:hint="cs"/>
          <w:sz w:val="28"/>
          <w:szCs w:val="28"/>
          <w:rtl/>
        </w:rPr>
        <w:t xml:space="preserve">על </w:t>
      </w:r>
      <w:r w:rsidR="00101169" w:rsidRPr="00217334">
        <w:rPr>
          <w:rFonts w:ascii="David" w:eastAsia="Times New Roman" w:hAnsi="David" w:cs="David"/>
          <w:sz w:val="28"/>
          <w:szCs w:val="28"/>
          <w:rtl/>
        </w:rPr>
        <w:t>העבירה שבה הורשע המערער</w:t>
      </w:r>
      <w:r w:rsidR="00C65A4D">
        <w:rPr>
          <w:rFonts w:ascii="David" w:eastAsia="Times New Roman" w:hAnsi="David" w:cs="David" w:hint="cs"/>
          <w:sz w:val="28"/>
          <w:szCs w:val="28"/>
          <w:rtl/>
        </w:rPr>
        <w:t xml:space="preserve">. </w:t>
      </w:r>
      <w:r w:rsidR="00684644">
        <w:rPr>
          <w:rFonts w:ascii="David" w:eastAsia="Times New Roman" w:hAnsi="David" w:cs="David" w:hint="cs"/>
          <w:sz w:val="28"/>
          <w:szCs w:val="28"/>
          <w:rtl/>
        </w:rPr>
        <w:t>הודגש,</w:t>
      </w:r>
      <w:r w:rsidR="00D81069">
        <w:rPr>
          <w:rFonts w:ascii="David" w:eastAsia="Times New Roman" w:hAnsi="David" w:cs="David" w:hint="cs"/>
          <w:sz w:val="28"/>
          <w:szCs w:val="28"/>
          <w:rtl/>
        </w:rPr>
        <w:t xml:space="preserve"> כי</w:t>
      </w:r>
      <w:r w:rsidR="00C65A4D">
        <w:rPr>
          <w:rFonts w:ascii="David" w:eastAsia="Times New Roman" w:hAnsi="David" w:cs="David" w:hint="cs"/>
          <w:sz w:val="28"/>
          <w:szCs w:val="28"/>
          <w:rtl/>
        </w:rPr>
        <w:t xml:space="preserve"> </w:t>
      </w:r>
      <w:r w:rsidR="00101169" w:rsidRPr="00217334">
        <w:rPr>
          <w:rFonts w:ascii="David" w:eastAsia="Times New Roman" w:hAnsi="David" w:cs="David"/>
          <w:sz w:val="28"/>
          <w:szCs w:val="28"/>
          <w:rtl/>
        </w:rPr>
        <w:t xml:space="preserve">עומק הכשל הערכי והמקצועי במעשיו של המערער, לצד מדיניות הענישה, מחייבים את הורדתו לדרגת טוראי. </w:t>
      </w:r>
      <w:r w:rsidR="00A11ED1">
        <w:rPr>
          <w:rFonts w:ascii="David" w:eastAsia="Times New Roman" w:hAnsi="David" w:cs="David" w:hint="cs"/>
          <w:sz w:val="28"/>
          <w:szCs w:val="28"/>
          <w:rtl/>
        </w:rPr>
        <w:t xml:space="preserve">לבסוף </w:t>
      </w:r>
      <w:r w:rsidR="00101169" w:rsidRPr="00217334">
        <w:rPr>
          <w:rFonts w:ascii="David" w:eastAsia="Times New Roman" w:hAnsi="David" w:cs="David"/>
          <w:sz w:val="28"/>
          <w:szCs w:val="28"/>
          <w:rtl/>
        </w:rPr>
        <w:t>נטען, כי שיעור הפיצוי שנפסק למתלונן הוא נמוך, ואינו מבטא כראוי את ההכרה, ול</w:t>
      </w:r>
      <w:r w:rsidR="00384F27" w:rsidRPr="00217334">
        <w:rPr>
          <w:rFonts w:ascii="David" w:eastAsia="Times New Roman" w:hAnsi="David" w:cs="David"/>
          <w:sz w:val="28"/>
          <w:szCs w:val="28"/>
          <w:rtl/>
        </w:rPr>
        <w:t>ו</w:t>
      </w:r>
      <w:r w:rsidR="00101169" w:rsidRPr="00217334">
        <w:rPr>
          <w:rFonts w:ascii="David" w:eastAsia="Times New Roman" w:hAnsi="David" w:cs="David"/>
          <w:sz w:val="28"/>
          <w:szCs w:val="28"/>
          <w:rtl/>
        </w:rPr>
        <w:t xml:space="preserve"> הסמלית, בפגיעה </w:t>
      </w:r>
      <w:r w:rsidR="00384F27" w:rsidRPr="00217334">
        <w:rPr>
          <w:rFonts w:ascii="David" w:eastAsia="Times New Roman" w:hAnsi="David" w:cs="David"/>
          <w:sz w:val="28"/>
          <w:szCs w:val="28"/>
          <w:rtl/>
        </w:rPr>
        <w:t>המשמעותית וארוכת הטווח המלווה אותו</w:t>
      </w:r>
      <w:r w:rsidR="00101169" w:rsidRPr="00217334">
        <w:rPr>
          <w:rFonts w:ascii="David" w:eastAsia="Times New Roman" w:hAnsi="David" w:cs="David"/>
          <w:sz w:val="28"/>
          <w:szCs w:val="28"/>
          <w:rtl/>
        </w:rPr>
        <w:t>.</w:t>
      </w:r>
    </w:p>
    <w:p w14:paraId="07F83730" w14:textId="77777777" w:rsidR="00C34A8C" w:rsidRPr="00217334" w:rsidRDefault="003B0738" w:rsidP="008B63E3">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b/>
          <w:bCs/>
          <w:sz w:val="28"/>
          <w:szCs w:val="28"/>
          <w:rtl/>
        </w:rPr>
        <w:lastRenderedPageBreak/>
        <w:t>ההגנה</w:t>
      </w:r>
      <w:r w:rsidRPr="00217334">
        <w:rPr>
          <w:rFonts w:ascii="David" w:eastAsia="Times New Roman" w:hAnsi="David" w:cs="David"/>
          <w:sz w:val="28"/>
          <w:szCs w:val="28"/>
          <w:rtl/>
        </w:rPr>
        <w:t xml:space="preserve">, לעומת זאת, </w:t>
      </w:r>
      <w:r w:rsidR="004247BB" w:rsidRPr="00217334">
        <w:rPr>
          <w:rFonts w:ascii="David" w:eastAsia="Times New Roman" w:hAnsi="David" w:cs="David"/>
          <w:sz w:val="28"/>
          <w:szCs w:val="28"/>
          <w:rtl/>
        </w:rPr>
        <w:t xml:space="preserve">סבורה כי מתחם העונש ההולם שקבע בית הדין קמא מחמיר עם המערער, בשים לב לתכלית הירי, שנועד להגן על חייו של המתלונן, שיצא מן הדחפור ההנדסי, </w:t>
      </w:r>
      <w:r w:rsidR="002C7A73" w:rsidRPr="00217334">
        <w:rPr>
          <w:rFonts w:ascii="David" w:eastAsia="Times New Roman" w:hAnsi="David" w:cs="David"/>
          <w:sz w:val="28"/>
          <w:szCs w:val="28"/>
          <w:rtl/>
        </w:rPr>
        <w:t xml:space="preserve">במהלך פעילות מבצעית ברצועת עזה, </w:t>
      </w:r>
      <w:r w:rsidR="004247BB" w:rsidRPr="00217334">
        <w:rPr>
          <w:rFonts w:ascii="David" w:eastAsia="Times New Roman" w:hAnsi="David" w:cs="David"/>
          <w:sz w:val="28"/>
          <w:szCs w:val="28"/>
          <w:rtl/>
        </w:rPr>
        <w:t>ללא ציוד מגן</w:t>
      </w:r>
      <w:r w:rsidR="003E0051" w:rsidRPr="00217334">
        <w:rPr>
          <w:rFonts w:ascii="David" w:eastAsia="Times New Roman" w:hAnsi="David" w:cs="David"/>
          <w:sz w:val="28"/>
          <w:szCs w:val="28"/>
          <w:rtl/>
        </w:rPr>
        <w:t>, ונהג לעשות כך חרף התרעות חוזרות ונשנות. האירוע לא פגע בתפקודה המבצעי של הפלוגה בפיקוד</w:t>
      </w:r>
      <w:r w:rsidR="00C3210A">
        <w:rPr>
          <w:rFonts w:ascii="David" w:eastAsia="Times New Roman" w:hAnsi="David" w:cs="David" w:hint="cs"/>
          <w:sz w:val="28"/>
          <w:szCs w:val="28"/>
          <w:rtl/>
        </w:rPr>
        <w:t>ו של</w:t>
      </w:r>
      <w:r w:rsidR="003E0051" w:rsidRPr="00217334">
        <w:rPr>
          <w:rFonts w:ascii="David" w:eastAsia="Times New Roman" w:hAnsi="David" w:cs="David"/>
          <w:sz w:val="28"/>
          <w:szCs w:val="28"/>
          <w:rtl/>
        </w:rPr>
        <w:t xml:space="preserve"> המערער, והתלונה עצמה, כמובא בהרחבה לעיל, הוגשה באיחור ניכר, </w:t>
      </w:r>
      <w:r w:rsidR="00701BDF">
        <w:rPr>
          <w:rFonts w:ascii="David" w:eastAsia="Times New Roman" w:hAnsi="David" w:cs="David" w:hint="cs"/>
          <w:sz w:val="28"/>
          <w:szCs w:val="28"/>
          <w:rtl/>
        </w:rPr>
        <w:t xml:space="preserve">ממניע נקמני </w:t>
      </w:r>
      <w:r w:rsidR="00C46AD1">
        <w:rPr>
          <w:rFonts w:ascii="David" w:eastAsia="Times New Roman" w:hAnsi="David" w:cs="David" w:hint="cs"/>
          <w:sz w:val="28"/>
          <w:szCs w:val="28"/>
          <w:rtl/>
        </w:rPr>
        <w:t xml:space="preserve">- </w:t>
      </w:r>
      <w:r w:rsidR="003E0051" w:rsidRPr="00217334">
        <w:rPr>
          <w:rFonts w:ascii="David" w:eastAsia="Times New Roman" w:hAnsi="David" w:cs="David"/>
          <w:sz w:val="28"/>
          <w:szCs w:val="28"/>
          <w:rtl/>
        </w:rPr>
        <w:t>בעקבות ההחלטה על סיום שירות המילואים של המתלונן</w:t>
      </w:r>
      <w:r w:rsidR="004247BB" w:rsidRPr="00217334">
        <w:rPr>
          <w:rFonts w:ascii="David" w:eastAsia="Times New Roman" w:hAnsi="David" w:cs="David"/>
          <w:sz w:val="28"/>
          <w:szCs w:val="28"/>
          <w:rtl/>
        </w:rPr>
        <w:t>.</w:t>
      </w:r>
      <w:r w:rsidR="00101169" w:rsidRPr="00217334">
        <w:rPr>
          <w:rFonts w:ascii="David" w:eastAsia="Times New Roman" w:hAnsi="David" w:cs="David"/>
          <w:sz w:val="28"/>
          <w:szCs w:val="28"/>
          <w:rtl/>
        </w:rPr>
        <w:t xml:space="preserve"> </w:t>
      </w:r>
      <w:r w:rsidR="00123FCE" w:rsidRPr="00217334">
        <w:rPr>
          <w:rFonts w:ascii="David" w:eastAsia="Times New Roman" w:hAnsi="David" w:cs="David"/>
          <w:sz w:val="28"/>
          <w:szCs w:val="28"/>
          <w:rtl/>
        </w:rPr>
        <w:t>בשים לב לענישה, המקלה יותר, שהושתה במקרי שימוש בלתי חוקי בנשק, ואף כאלה שהתרחשו על רקע של ויכוח או איומים - יש להעמיד את מתחם העונש ההולם, לדידה של ההגנה, ככזה הנע בין מאסר מותנה לבין מאסר בפועל, בעבודה צבאית, בן מספר שבועות.</w:t>
      </w:r>
      <w:r w:rsidR="00871F2A" w:rsidRPr="00217334">
        <w:rPr>
          <w:rFonts w:ascii="David" w:eastAsia="Times New Roman" w:hAnsi="David" w:cs="David"/>
          <w:sz w:val="28"/>
          <w:szCs w:val="28"/>
          <w:rtl/>
        </w:rPr>
        <w:t xml:space="preserve"> בתוך המתחם, יש להתחשב בתרומתו הרבה של המערער בשירותו הצבאי, שעליה העידו פקודיו ומפקדיו, ובנסיבותיו האישיות והמשפחתיות. הסניגור הטעים את השלכותיו הרישומיות של העונש שהוטל על המערער בבית הדין קמא, המגבילות את יכולתו לפרנס את בני המשפחה, ועתר גם להותירו בדרגת קצונה, שתאפשר לו להמשיך ולתרום בשירות המילואים. </w:t>
      </w:r>
      <w:r w:rsidR="00436D59" w:rsidRPr="00217334">
        <w:rPr>
          <w:rFonts w:ascii="David" w:eastAsia="Times New Roman" w:hAnsi="David" w:cs="David"/>
          <w:sz w:val="28"/>
          <w:szCs w:val="28"/>
          <w:rtl/>
        </w:rPr>
        <w:t>לבסוף, עתר לבטל את רכיב הפיצויים (שכבר שולמו למתלונן), עקב התנהלותו-שלו באירוע והפרת כללי הבטיחות.</w:t>
      </w:r>
    </w:p>
    <w:p w14:paraId="5869D0DA" w14:textId="77777777" w:rsidR="008C5CB5" w:rsidRPr="00217334" w:rsidRDefault="008C5CB5" w:rsidP="008B63E3">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כנזכר בפתח הדברים, בעקבות הערותינו, </w:t>
      </w:r>
      <w:r w:rsidR="000A1681" w:rsidRPr="00217334">
        <w:rPr>
          <w:rFonts w:ascii="David" w:eastAsia="Times New Roman" w:hAnsi="David" w:cs="David"/>
          <w:sz w:val="28"/>
          <w:szCs w:val="28"/>
          <w:rtl/>
        </w:rPr>
        <w:t>הודיעה ההגנה כי המערער חוזר בו מהכרעת הדין ומתמקד בערעור על חומרת העונש. לטעמה של התביעה, המדובר בנטילת אחריות "מן השפה ולחוץ", שאינה מצדיקה הקלה בעונשו (</w:t>
      </w:r>
      <w:r w:rsidR="00064614">
        <w:rPr>
          <w:rFonts w:ascii="David" w:eastAsia="Times New Roman" w:hAnsi="David" w:cs="David" w:hint="cs"/>
          <w:sz w:val="28"/>
          <w:szCs w:val="28"/>
          <w:rtl/>
        </w:rPr>
        <w:t xml:space="preserve">בד בבד, התנגדה </w:t>
      </w:r>
      <w:r w:rsidR="000A1681" w:rsidRPr="00217334">
        <w:rPr>
          <w:rFonts w:ascii="David" w:eastAsia="Times New Roman" w:hAnsi="David" w:cs="David"/>
          <w:sz w:val="28"/>
          <w:szCs w:val="28"/>
          <w:rtl/>
        </w:rPr>
        <w:t xml:space="preserve">התביעה להצעת הסניגור כי המערער יצהיר על </w:t>
      </w:r>
      <w:r w:rsidR="00064614">
        <w:rPr>
          <w:rFonts w:ascii="David" w:eastAsia="Times New Roman" w:hAnsi="David" w:cs="David" w:hint="cs"/>
          <w:sz w:val="28"/>
          <w:szCs w:val="28"/>
          <w:rtl/>
        </w:rPr>
        <w:t>הדברים לפנינו</w:t>
      </w:r>
      <w:r w:rsidR="000A1681" w:rsidRPr="00217334">
        <w:rPr>
          <w:rFonts w:ascii="David" w:eastAsia="Times New Roman" w:hAnsi="David" w:cs="David"/>
          <w:sz w:val="28"/>
          <w:szCs w:val="28"/>
          <w:rtl/>
        </w:rPr>
        <w:t>, בהיעדר אפשרות לחקרו נגדית).</w:t>
      </w:r>
    </w:p>
    <w:p w14:paraId="6E7E1FAC" w14:textId="77777777" w:rsidR="007406F8" w:rsidRPr="00574A33" w:rsidRDefault="007406F8" w:rsidP="006C3E81">
      <w:pPr>
        <w:tabs>
          <w:tab w:val="left" w:pos="226"/>
        </w:tabs>
        <w:spacing w:after="0" w:line="360" w:lineRule="auto"/>
        <w:contextualSpacing/>
        <w:jc w:val="both"/>
        <w:rPr>
          <w:rFonts w:ascii="David" w:eastAsia="Times New Roman" w:hAnsi="David" w:cs="David"/>
          <w:b/>
          <w:bCs/>
          <w:sz w:val="20"/>
          <w:szCs w:val="20"/>
          <w:u w:val="single"/>
          <w:rtl/>
        </w:rPr>
      </w:pPr>
    </w:p>
    <w:p w14:paraId="7791F993" w14:textId="27BF581F" w:rsidR="008B63E3" w:rsidRDefault="006C3E81" w:rsidP="006C3E81">
      <w:pPr>
        <w:tabs>
          <w:tab w:val="left" w:pos="226"/>
        </w:tabs>
        <w:spacing w:after="0" w:line="360" w:lineRule="auto"/>
        <w:contextualSpacing/>
        <w:jc w:val="both"/>
        <w:rPr>
          <w:rFonts w:ascii="David" w:eastAsia="Times New Roman" w:hAnsi="David" w:cs="David"/>
          <w:b/>
          <w:bCs/>
          <w:sz w:val="28"/>
          <w:szCs w:val="28"/>
          <w:u w:val="single"/>
          <w:rtl/>
        </w:rPr>
      </w:pPr>
      <w:r w:rsidRPr="00217334">
        <w:rPr>
          <w:rFonts w:ascii="David" w:eastAsia="Times New Roman" w:hAnsi="David" w:cs="David"/>
          <w:b/>
          <w:bCs/>
          <w:sz w:val="28"/>
          <w:szCs w:val="28"/>
          <w:u w:val="single"/>
          <w:rtl/>
        </w:rPr>
        <w:t>דיון והכרעה</w:t>
      </w:r>
    </w:p>
    <w:p w14:paraId="72A460D8" w14:textId="77777777" w:rsidR="00AA4C9A" w:rsidRPr="00AA4C9A" w:rsidRDefault="00AA4C9A" w:rsidP="006C3E81">
      <w:pPr>
        <w:tabs>
          <w:tab w:val="left" w:pos="226"/>
        </w:tabs>
        <w:spacing w:after="0" w:line="360" w:lineRule="auto"/>
        <w:contextualSpacing/>
        <w:jc w:val="both"/>
        <w:rPr>
          <w:rFonts w:ascii="David" w:eastAsia="Times New Roman" w:hAnsi="David" w:cs="David"/>
          <w:b/>
          <w:bCs/>
          <w:sz w:val="16"/>
          <w:szCs w:val="16"/>
          <w:u w:val="single"/>
          <w:rtl/>
        </w:rPr>
      </w:pPr>
    </w:p>
    <w:p w14:paraId="3620726A" w14:textId="77777777" w:rsidR="008B63E3" w:rsidRPr="00217334" w:rsidRDefault="00C15EE5" w:rsidP="006C3E8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אכן, "להקפדה על ערך החיים וההגנה על שלום הגוף משנה חשיבות במסגרת הצבאית, ובוודאי אמורים הדברים ביחס לכללי השימוש והזהירות בנשק" (</w:t>
      </w:r>
      <w:r w:rsidR="0088026E" w:rsidRPr="00217334">
        <w:rPr>
          <w:rFonts w:ascii="David" w:eastAsia="Times New Roman" w:hAnsi="David" w:cs="David"/>
          <w:sz w:val="28"/>
          <w:szCs w:val="28"/>
          <w:rtl/>
        </w:rPr>
        <w:t xml:space="preserve">ע"פ 13535-10-25 </w:t>
      </w:r>
      <w:r w:rsidR="0088026E" w:rsidRPr="00217334">
        <w:rPr>
          <w:rFonts w:ascii="David" w:eastAsia="Times New Roman" w:hAnsi="David" w:cs="David"/>
          <w:b/>
          <w:bCs/>
          <w:sz w:val="28"/>
          <w:szCs w:val="28"/>
          <w:rtl/>
        </w:rPr>
        <w:t>התובע הצבאי הראשי נ' סמ"ר אסיאג</w:t>
      </w:r>
      <w:r w:rsidR="0088026E" w:rsidRPr="00217334">
        <w:rPr>
          <w:rFonts w:ascii="David" w:eastAsia="Times New Roman" w:hAnsi="David" w:cs="David"/>
          <w:sz w:val="28"/>
          <w:szCs w:val="28"/>
          <w:rtl/>
        </w:rPr>
        <w:t>, פסקה 6 (2025)). זאת ועוד, "חומרה יתרה מצויה בהפרת ההוראות המחייבות על-ידי המערער, קצין ולוחם, הבקיא בכללי השימוש והזהירות בנשק, שממנו מצופה אף להנחיל עקרונות אלה לחיילים צעירים ממנו ונמוכים ממנו בדרגה, ובוודאי שלא להפר אותם ברגל גסה" (</w:t>
      </w:r>
      <w:r w:rsidR="006A168A" w:rsidRPr="00217334">
        <w:rPr>
          <w:rFonts w:ascii="David" w:eastAsia="Times New Roman" w:hAnsi="David" w:cs="David"/>
          <w:sz w:val="28"/>
          <w:szCs w:val="28"/>
          <w:rtl/>
        </w:rPr>
        <w:t xml:space="preserve">ע/16,15/18 </w:t>
      </w:r>
      <w:r w:rsidR="006A168A" w:rsidRPr="00217334">
        <w:rPr>
          <w:rFonts w:ascii="David" w:eastAsia="Times New Roman" w:hAnsi="David" w:cs="David"/>
          <w:b/>
          <w:bCs/>
          <w:sz w:val="28"/>
          <w:szCs w:val="28"/>
          <w:rtl/>
        </w:rPr>
        <w:t>התובע הצבאי הראשי נ' סגן לייבו</w:t>
      </w:r>
      <w:r w:rsidR="006A168A" w:rsidRPr="00217334">
        <w:rPr>
          <w:rFonts w:ascii="David" w:eastAsia="Times New Roman" w:hAnsi="David" w:cs="David"/>
          <w:sz w:val="28"/>
          <w:szCs w:val="28"/>
          <w:rtl/>
        </w:rPr>
        <w:t>, פסקה 73 (2018)).</w:t>
      </w:r>
      <w:r w:rsidR="00D57B3B" w:rsidRPr="00217334">
        <w:rPr>
          <w:rFonts w:ascii="David" w:eastAsia="Times New Roman" w:hAnsi="David" w:cs="David"/>
          <w:sz w:val="28"/>
          <w:szCs w:val="28"/>
          <w:rtl/>
        </w:rPr>
        <w:t xml:space="preserve"> על שיקולי ההלימה במקרה של שימוש פסול בנשק, שהוא בעל פוטנציאל מובהק לפגיעה בחיי אדם, ראו גם ע/27/22 </w:t>
      </w:r>
      <w:r w:rsidR="00D57B3B" w:rsidRPr="00217334">
        <w:rPr>
          <w:rFonts w:ascii="David" w:eastAsia="Times New Roman" w:hAnsi="David" w:cs="David"/>
          <w:b/>
          <w:bCs/>
          <w:sz w:val="28"/>
          <w:szCs w:val="28"/>
          <w:rtl/>
        </w:rPr>
        <w:t>סמ"ר מזרחי נ' התובע הצבאי הראשי</w:t>
      </w:r>
      <w:r w:rsidR="00D57B3B" w:rsidRPr="00217334">
        <w:rPr>
          <w:rFonts w:ascii="David" w:eastAsia="Times New Roman" w:hAnsi="David" w:cs="David"/>
          <w:sz w:val="28"/>
          <w:szCs w:val="28"/>
          <w:rtl/>
        </w:rPr>
        <w:t>, פסקאות 118-117, והאסמכתאות שם (2023)).</w:t>
      </w:r>
    </w:p>
    <w:p w14:paraId="15D229A6" w14:textId="77777777" w:rsidR="00756072" w:rsidRPr="00217334" w:rsidRDefault="00756072" w:rsidP="006C3E81">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המערער הורשע בכך ש</w:t>
      </w:r>
      <w:r w:rsidRPr="00217334">
        <w:rPr>
          <w:rFonts w:ascii="David" w:eastAsia="Times New Roman" w:hAnsi="David" w:cs="David"/>
          <w:snapToGrid w:val="0"/>
          <w:sz w:val="28"/>
          <w:szCs w:val="28"/>
          <w:rtl/>
        </w:rPr>
        <w:t xml:space="preserve">בחודש דצמבר 2023, </w:t>
      </w:r>
      <w:r w:rsidR="004D68E6" w:rsidRPr="00217334">
        <w:rPr>
          <w:rFonts w:ascii="David" w:eastAsia="Times New Roman" w:hAnsi="David" w:cs="David"/>
          <w:snapToGrid w:val="0"/>
          <w:sz w:val="28"/>
          <w:szCs w:val="28"/>
          <w:rtl/>
        </w:rPr>
        <w:t xml:space="preserve">במהלך פעילות מבצעית ברצועת עזה, </w:t>
      </w:r>
      <w:r w:rsidRPr="00217334">
        <w:rPr>
          <w:rFonts w:ascii="David" w:eastAsia="Times New Roman" w:hAnsi="David" w:cs="David"/>
          <w:snapToGrid w:val="0"/>
          <w:sz w:val="28"/>
          <w:szCs w:val="28"/>
          <w:rtl/>
        </w:rPr>
        <w:t xml:space="preserve">לאחר שהבחין במתלונן יוצא מן הדחפור ההנדסי </w:t>
      </w:r>
      <w:r w:rsidR="007D0B5A">
        <w:rPr>
          <w:rFonts w:ascii="David" w:eastAsia="Times New Roman" w:hAnsi="David" w:cs="David" w:hint="cs"/>
          <w:snapToGrid w:val="0"/>
          <w:sz w:val="28"/>
          <w:szCs w:val="28"/>
          <w:rtl/>
        </w:rPr>
        <w:t xml:space="preserve">שהפעיל </w:t>
      </w:r>
      <w:r w:rsidRPr="00217334">
        <w:rPr>
          <w:rFonts w:ascii="David" w:eastAsia="Times New Roman" w:hAnsi="David" w:cs="David"/>
          <w:snapToGrid w:val="0"/>
          <w:sz w:val="28"/>
          <w:szCs w:val="28"/>
          <w:rtl/>
        </w:rPr>
        <w:t xml:space="preserve">בלא לעטות ציוד מגן, נטל את נשקו, כשהמחסנית בתוכו, דרך את הנשק, לחץ </w:t>
      </w:r>
      <w:r w:rsidR="00EA2F42" w:rsidRPr="00217334">
        <w:rPr>
          <w:rFonts w:ascii="David" w:eastAsia="Times New Roman" w:hAnsi="David" w:cs="David"/>
          <w:snapToGrid w:val="0"/>
          <w:sz w:val="28"/>
          <w:szCs w:val="28"/>
          <w:rtl/>
        </w:rPr>
        <w:t xml:space="preserve">על </w:t>
      </w:r>
      <w:r w:rsidRPr="00217334">
        <w:rPr>
          <w:rFonts w:ascii="David" w:eastAsia="Times New Roman" w:hAnsi="David" w:cs="David"/>
          <w:snapToGrid w:val="0"/>
          <w:sz w:val="28"/>
          <w:szCs w:val="28"/>
          <w:rtl/>
        </w:rPr>
        <w:t xml:space="preserve">ההדק וירה כדור שפגע בקרקע, במרחק קצר מאחורי המתלונן. </w:t>
      </w:r>
      <w:r w:rsidR="00546D71" w:rsidRPr="00217334">
        <w:rPr>
          <w:rFonts w:ascii="David" w:eastAsia="Times New Roman" w:hAnsi="David" w:cs="David"/>
          <w:snapToGrid w:val="0"/>
          <w:sz w:val="28"/>
          <w:szCs w:val="28"/>
          <w:rtl/>
        </w:rPr>
        <w:t xml:space="preserve">עוד קודם לכך, ביקש מאחד מפקודיו לתעד את הדברים. </w:t>
      </w:r>
      <w:r w:rsidRPr="00217334">
        <w:rPr>
          <w:rFonts w:ascii="David" w:eastAsia="Times New Roman" w:hAnsi="David" w:cs="David"/>
          <w:snapToGrid w:val="0"/>
          <w:sz w:val="28"/>
          <w:szCs w:val="28"/>
          <w:rtl/>
        </w:rPr>
        <w:t xml:space="preserve">בסמוך לאחר </w:t>
      </w:r>
      <w:r w:rsidRPr="00217334">
        <w:rPr>
          <w:rFonts w:ascii="David" w:eastAsia="Times New Roman" w:hAnsi="David" w:cs="David"/>
          <w:snapToGrid w:val="0"/>
          <w:sz w:val="28"/>
          <w:szCs w:val="28"/>
          <w:rtl/>
        </w:rPr>
        <w:lastRenderedPageBreak/>
        <w:t xml:space="preserve">הירי, צעק המערער לעבר המתלונן </w:t>
      </w:r>
      <w:r w:rsidR="005C0183" w:rsidRPr="00217334">
        <w:rPr>
          <w:rFonts w:ascii="David" w:eastAsia="Times New Roman" w:hAnsi="David" w:cs="David"/>
          <w:snapToGrid w:val="0"/>
          <w:sz w:val="28"/>
          <w:szCs w:val="28"/>
          <w:rtl/>
        </w:rPr>
        <w:t xml:space="preserve">ללבוש </w:t>
      </w:r>
      <w:r w:rsidRPr="00217334">
        <w:rPr>
          <w:rFonts w:ascii="David" w:eastAsia="Times New Roman" w:hAnsi="David" w:cs="David"/>
          <w:snapToGrid w:val="0"/>
          <w:sz w:val="28"/>
          <w:szCs w:val="28"/>
          <w:rtl/>
        </w:rPr>
        <w:t>ציוד מגן.</w:t>
      </w:r>
      <w:r w:rsidR="00621D12" w:rsidRPr="00217334">
        <w:rPr>
          <w:rFonts w:ascii="David" w:eastAsia="Times New Roman" w:hAnsi="David" w:cs="David"/>
          <w:snapToGrid w:val="0"/>
          <w:sz w:val="28"/>
          <w:szCs w:val="28"/>
          <w:rtl/>
        </w:rPr>
        <w:t xml:space="preserve"> </w:t>
      </w:r>
      <w:r w:rsidR="00621D12" w:rsidRPr="00217334">
        <w:rPr>
          <w:rFonts w:ascii="David" w:eastAsia="Times New Roman" w:hAnsi="David" w:cs="David"/>
          <w:b/>
          <w:bCs/>
          <w:snapToGrid w:val="0"/>
          <w:sz w:val="28"/>
          <w:szCs w:val="28"/>
          <w:rtl/>
        </w:rPr>
        <w:t>מעשים אלה עלולים היו להסתיים באסון</w:t>
      </w:r>
      <w:r w:rsidR="00EF4AC2" w:rsidRPr="00217334">
        <w:rPr>
          <w:rFonts w:ascii="David" w:eastAsia="Times New Roman" w:hAnsi="David" w:cs="David"/>
          <w:b/>
          <w:bCs/>
          <w:snapToGrid w:val="0"/>
          <w:sz w:val="28"/>
          <w:szCs w:val="28"/>
          <w:rtl/>
        </w:rPr>
        <w:t>, ואין להצדיקם, בשום אופן, בשל הרצון להגן על המתלונן מפני פגיעה אחרת. גם בנסיבות המלחמתיות אין כדי לשנות מקביעה זו</w:t>
      </w:r>
      <w:r w:rsidR="00EF4AC2" w:rsidRPr="00217334">
        <w:rPr>
          <w:rFonts w:ascii="David" w:eastAsia="Times New Roman" w:hAnsi="David" w:cs="David"/>
          <w:snapToGrid w:val="0"/>
          <w:sz w:val="28"/>
          <w:szCs w:val="28"/>
          <w:rtl/>
        </w:rPr>
        <w:t>:</w:t>
      </w:r>
    </w:p>
    <w:p w14:paraId="3A947050" w14:textId="77777777" w:rsidR="00EF4AC2" w:rsidRPr="00525BB5" w:rsidRDefault="00EF4AC2" w:rsidP="00EF4AC2">
      <w:pPr>
        <w:tabs>
          <w:tab w:val="left" w:pos="226"/>
        </w:tabs>
        <w:spacing w:after="0" w:line="360" w:lineRule="auto"/>
        <w:contextualSpacing/>
        <w:jc w:val="both"/>
        <w:rPr>
          <w:rFonts w:ascii="David" w:eastAsia="Times New Roman" w:hAnsi="David" w:cs="David"/>
          <w:snapToGrid w:val="0"/>
          <w:sz w:val="28"/>
          <w:szCs w:val="28"/>
          <w:rtl/>
        </w:rPr>
      </w:pPr>
    </w:p>
    <w:p w14:paraId="6BA590F1" w14:textId="77777777" w:rsidR="00EF4AC2" w:rsidRPr="00217334" w:rsidRDefault="00EF4AC2" w:rsidP="00EF4AC2">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w:t>
      </w:r>
      <w:r w:rsidRPr="00217334">
        <w:rPr>
          <w:rFonts w:ascii="David" w:eastAsia="Calibri" w:hAnsi="David" w:cs="David"/>
          <w:b/>
          <w:bCs/>
          <w:sz w:val="28"/>
          <w:szCs w:val="28"/>
          <w:rtl/>
        </w:rPr>
        <w:t>השגת מטרה צבאית, כשלעצמה, איננה מכשירה פעולה פלילית</w:t>
      </w:r>
      <w:r w:rsidRPr="00217334">
        <w:rPr>
          <w:rFonts w:ascii="David" w:eastAsia="Calibri" w:hAnsi="David" w:cs="David"/>
          <w:sz w:val="28"/>
          <w:szCs w:val="28"/>
          <w:rtl/>
        </w:rPr>
        <w:t xml:space="preserve">. הציווי המקצועי של </w:t>
      </w:r>
      <w:r w:rsidR="00D47AA0" w:rsidRPr="00217334">
        <w:rPr>
          <w:rFonts w:ascii="David" w:eastAsia="Calibri" w:hAnsi="David" w:cs="David"/>
          <w:sz w:val="28"/>
          <w:szCs w:val="28"/>
          <w:rtl/>
        </w:rPr>
        <w:t>'</w:t>
      </w:r>
      <w:r w:rsidRPr="00217334">
        <w:rPr>
          <w:rFonts w:ascii="David" w:eastAsia="Calibri" w:hAnsi="David" w:cs="David"/>
          <w:sz w:val="28"/>
          <w:szCs w:val="28"/>
          <w:rtl/>
        </w:rPr>
        <w:t>דבקות במשימה לאור המטרה</w:t>
      </w:r>
      <w:r w:rsidR="00D47AA0" w:rsidRPr="00217334">
        <w:rPr>
          <w:rFonts w:ascii="David" w:eastAsia="Calibri" w:hAnsi="David" w:cs="David"/>
          <w:sz w:val="28"/>
          <w:szCs w:val="28"/>
          <w:rtl/>
        </w:rPr>
        <w:t>'</w:t>
      </w:r>
      <w:r w:rsidRPr="00217334">
        <w:rPr>
          <w:rFonts w:ascii="David" w:eastAsia="Calibri" w:hAnsi="David" w:cs="David"/>
          <w:sz w:val="28"/>
          <w:szCs w:val="28"/>
          <w:rtl/>
        </w:rPr>
        <w:t xml:space="preserve"> </w:t>
      </w:r>
      <w:r w:rsidR="00D47AA0" w:rsidRPr="00217334">
        <w:rPr>
          <w:rFonts w:ascii="David" w:eastAsia="Calibri" w:hAnsi="David" w:cs="David"/>
          <w:sz w:val="28"/>
          <w:szCs w:val="28"/>
          <w:rtl/>
        </w:rPr>
        <w:t>-</w:t>
      </w:r>
      <w:r w:rsidRPr="00217334">
        <w:rPr>
          <w:rFonts w:ascii="David" w:eastAsia="Calibri" w:hAnsi="David" w:cs="David"/>
          <w:sz w:val="28"/>
          <w:szCs w:val="28"/>
          <w:rtl/>
        </w:rPr>
        <w:t xml:space="preserve"> המהווה בצה"ל עיקרון יסודי, כחלק מעשרת עקרונות המלחמה אותן אימץ </w:t>
      </w:r>
      <w:r w:rsidR="00D47AA0" w:rsidRPr="00217334">
        <w:rPr>
          <w:rFonts w:ascii="David" w:eastAsia="Calibri" w:hAnsi="David" w:cs="David"/>
          <w:sz w:val="28"/>
          <w:szCs w:val="28"/>
          <w:rtl/>
        </w:rPr>
        <w:t>-</w:t>
      </w:r>
      <w:r w:rsidRPr="00217334">
        <w:rPr>
          <w:rFonts w:ascii="David" w:eastAsia="Calibri" w:hAnsi="David" w:cs="David"/>
          <w:sz w:val="28"/>
          <w:szCs w:val="28"/>
          <w:rtl/>
        </w:rPr>
        <w:t xml:space="preserve"> אינו בלתי מוגבל.</w:t>
      </w:r>
      <w:r w:rsidR="00D47AA0" w:rsidRPr="00217334">
        <w:rPr>
          <w:rFonts w:ascii="David" w:eastAsia="Calibri" w:hAnsi="David" w:cs="David"/>
          <w:sz w:val="28"/>
          <w:szCs w:val="28"/>
          <w:rtl/>
        </w:rPr>
        <w:t>..</w:t>
      </w:r>
      <w:r w:rsidRPr="00217334">
        <w:rPr>
          <w:rFonts w:ascii="David" w:eastAsia="Calibri" w:hAnsi="David" w:cs="David"/>
          <w:sz w:val="28"/>
          <w:szCs w:val="28"/>
          <w:rtl/>
        </w:rPr>
        <w:t xml:space="preserve"> </w:t>
      </w:r>
    </w:p>
    <w:p w14:paraId="49B64C43" w14:textId="77777777" w:rsidR="00EF4AC2" w:rsidRPr="00217334" w:rsidRDefault="00EF4AC2" w:rsidP="00D47AA0">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b/>
          <w:bCs/>
          <w:sz w:val="28"/>
          <w:szCs w:val="28"/>
          <w:rtl/>
        </w:rPr>
        <w:t>מפקד נבחן במצבי לחץ בכלל, ובשעת לחימה בפרט</w:t>
      </w:r>
      <w:r w:rsidRPr="00217334">
        <w:rPr>
          <w:rFonts w:ascii="David" w:eastAsia="Calibri" w:hAnsi="David" w:cs="David"/>
          <w:sz w:val="28"/>
          <w:szCs w:val="28"/>
          <w:rtl/>
        </w:rPr>
        <w:t xml:space="preserve">. מפקדים אינם מלאכים. הם בני אדם. ככאלו, הם מועדים לשגיאות </w:t>
      </w:r>
      <w:r w:rsidRPr="00217334">
        <w:rPr>
          <w:rFonts w:ascii="David" w:eastAsia="Calibri" w:hAnsi="David" w:cs="David"/>
          <w:b/>
          <w:bCs/>
          <w:sz w:val="28"/>
          <w:szCs w:val="28"/>
          <w:rtl/>
        </w:rPr>
        <w:t>מקצועיות</w:t>
      </w:r>
      <w:r w:rsidRPr="00217334">
        <w:rPr>
          <w:rFonts w:ascii="David" w:eastAsia="Calibri" w:hAnsi="David" w:cs="David"/>
          <w:sz w:val="28"/>
          <w:szCs w:val="28"/>
          <w:rtl/>
        </w:rPr>
        <w:t>. כל העושה, שוגה</w:t>
      </w:r>
      <w:r w:rsidR="00D47AA0" w:rsidRPr="00217334">
        <w:rPr>
          <w:rFonts w:ascii="David" w:eastAsia="Calibri" w:hAnsi="David" w:cs="David"/>
          <w:sz w:val="28"/>
          <w:szCs w:val="28"/>
          <w:rtl/>
        </w:rPr>
        <w:t>...</w:t>
      </w:r>
    </w:p>
    <w:p w14:paraId="71987097" w14:textId="77777777" w:rsidR="00EF4AC2" w:rsidRPr="00217334" w:rsidRDefault="00EF4AC2" w:rsidP="00EF4AC2">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 xml:space="preserve">ניתן וצריך לנקוט גישה סלחנית כלפי שגיאה מקצועית, בוודאי כלפי זו הנעשית בעת פעילות מבצעית, ובלבד שהטעות הינה בבחירת חלופה ראויה במרחב </w:t>
      </w:r>
      <w:r w:rsidR="00D47AA0" w:rsidRPr="00217334">
        <w:rPr>
          <w:rFonts w:ascii="David" w:eastAsia="Calibri" w:hAnsi="David" w:cs="David"/>
          <w:sz w:val="28"/>
          <w:szCs w:val="28"/>
          <w:rtl/>
        </w:rPr>
        <w:t>-</w:t>
      </w:r>
      <w:r w:rsidRPr="00217334">
        <w:rPr>
          <w:rFonts w:ascii="David" w:eastAsia="Calibri" w:hAnsi="David" w:cs="David"/>
          <w:sz w:val="28"/>
          <w:szCs w:val="28"/>
          <w:rtl/>
        </w:rPr>
        <w:t xml:space="preserve"> ואולי אף בשולי המרחב </w:t>
      </w:r>
      <w:r w:rsidR="00D47AA0" w:rsidRPr="00217334">
        <w:rPr>
          <w:rFonts w:ascii="David" w:eastAsia="Calibri" w:hAnsi="David" w:cs="David"/>
          <w:sz w:val="28"/>
          <w:szCs w:val="28"/>
          <w:rtl/>
        </w:rPr>
        <w:t>-</w:t>
      </w:r>
      <w:r w:rsidRPr="00217334">
        <w:rPr>
          <w:rFonts w:ascii="David" w:eastAsia="Calibri" w:hAnsi="David" w:cs="David"/>
          <w:sz w:val="28"/>
          <w:szCs w:val="28"/>
          <w:rtl/>
        </w:rPr>
        <w:t xml:space="preserve"> של שיקול הדעת המקצועי. מרחב זה אינו קשיח. גמישותו נגזרת מנסיבות העניין בהן מופעל שיקול הדעת המקצועי</w:t>
      </w:r>
      <w:r w:rsidR="00D47AA0" w:rsidRPr="00217334">
        <w:rPr>
          <w:rFonts w:ascii="David" w:eastAsia="Calibri" w:hAnsi="David" w:cs="David"/>
          <w:sz w:val="28"/>
          <w:szCs w:val="28"/>
          <w:rtl/>
        </w:rPr>
        <w:t>...</w:t>
      </w:r>
    </w:p>
    <w:p w14:paraId="00245149" w14:textId="77777777" w:rsidR="00D47AA0" w:rsidRPr="00217334" w:rsidRDefault="00D47AA0" w:rsidP="00D47AA0">
      <w:pPr>
        <w:tabs>
          <w:tab w:val="left" w:pos="425"/>
        </w:tabs>
        <w:spacing w:after="0" w:line="240" w:lineRule="auto"/>
        <w:ind w:left="851" w:right="851"/>
        <w:contextualSpacing/>
        <w:jc w:val="both"/>
        <w:rPr>
          <w:rFonts w:ascii="David" w:hAnsi="David" w:cs="David"/>
          <w:sz w:val="28"/>
          <w:szCs w:val="28"/>
          <w:rtl/>
        </w:rPr>
      </w:pPr>
      <w:r w:rsidRPr="00217334">
        <w:rPr>
          <w:rFonts w:ascii="David" w:hAnsi="David" w:cs="David"/>
          <w:sz w:val="28"/>
          <w:szCs w:val="28"/>
          <w:rtl/>
        </w:rPr>
        <w:t xml:space="preserve">ברם, </w:t>
      </w:r>
      <w:r w:rsidRPr="00217334">
        <w:rPr>
          <w:rFonts w:ascii="David" w:hAnsi="David" w:cs="David"/>
          <w:b/>
          <w:bCs/>
          <w:sz w:val="28"/>
          <w:szCs w:val="28"/>
          <w:rtl/>
        </w:rPr>
        <w:t>כאשר הפעולה שנעשתה חורגת, באופן מובהק, ממתחם הסבירות המקצועית, אין היא בגדר שגיאה מקצועית. מקורה איננו במקצוע הצבאי ועל כן אין היא נסלחת. מלכתחילה, היא מצויה במרחב אחר, בלתי מקצועי. לעיתים, כאשר מדובר בחריגה קיצונית ממתחם הסבירות המקצועי, העולה כדי מעשה עבירה, היא מצויה במרחב הפלילי</w:t>
      </w:r>
      <w:r w:rsidRPr="00217334">
        <w:rPr>
          <w:rFonts w:ascii="David" w:hAnsi="David" w:cs="David"/>
          <w:sz w:val="28"/>
          <w:szCs w:val="28"/>
          <w:rtl/>
        </w:rPr>
        <w:t>".</w:t>
      </w:r>
    </w:p>
    <w:p w14:paraId="0C4F1DE3" w14:textId="77777777" w:rsidR="00D47AA0" w:rsidRPr="00217334" w:rsidRDefault="00D47AA0" w:rsidP="00D47AA0">
      <w:pPr>
        <w:tabs>
          <w:tab w:val="left" w:pos="425"/>
        </w:tabs>
        <w:spacing w:after="0" w:line="240" w:lineRule="auto"/>
        <w:ind w:left="851" w:right="851"/>
        <w:contextualSpacing/>
        <w:jc w:val="both"/>
        <w:rPr>
          <w:rFonts w:ascii="David" w:hAnsi="David" w:cs="David"/>
          <w:sz w:val="28"/>
          <w:szCs w:val="28"/>
          <w:rtl/>
        </w:rPr>
      </w:pPr>
      <w:r w:rsidRPr="00217334">
        <w:rPr>
          <w:rFonts w:ascii="David" w:hAnsi="David" w:cs="David"/>
          <w:sz w:val="28"/>
          <w:szCs w:val="28"/>
          <w:rtl/>
        </w:rPr>
        <w:t xml:space="preserve">(ע/153/03 </w:t>
      </w:r>
      <w:r w:rsidRPr="00217334">
        <w:rPr>
          <w:rFonts w:ascii="David" w:hAnsi="David" w:cs="David"/>
          <w:b/>
          <w:bCs/>
          <w:sz w:val="28"/>
          <w:szCs w:val="28"/>
          <w:rtl/>
        </w:rPr>
        <w:t>סא"ל שגיא נ' התובע הצבאי הראשי</w:t>
      </w:r>
      <w:r w:rsidRPr="00217334">
        <w:rPr>
          <w:rFonts w:ascii="David" w:hAnsi="David" w:cs="David"/>
          <w:sz w:val="28"/>
          <w:szCs w:val="28"/>
          <w:rtl/>
        </w:rPr>
        <w:t>, פסקאות 39-38 (2004). ההדגשות חלקן במקור וחלקן הוספו</w:t>
      </w:r>
      <w:r w:rsidR="00E86CD0" w:rsidRPr="00217334">
        <w:rPr>
          <w:rFonts w:ascii="David" w:hAnsi="David" w:cs="David"/>
          <w:sz w:val="28"/>
          <w:szCs w:val="28"/>
          <w:rtl/>
        </w:rPr>
        <w:t xml:space="preserve">. ראו גם ע/19/22 </w:t>
      </w:r>
      <w:r w:rsidR="00E86CD0" w:rsidRPr="00217334">
        <w:rPr>
          <w:rFonts w:ascii="David" w:hAnsi="David" w:cs="David"/>
          <w:b/>
          <w:bCs/>
          <w:sz w:val="28"/>
          <w:szCs w:val="28"/>
          <w:rtl/>
        </w:rPr>
        <w:t>התובע הצבאי הראשי נ' סגן י' צ'</w:t>
      </w:r>
      <w:r w:rsidR="00E86CD0" w:rsidRPr="00217334">
        <w:rPr>
          <w:rFonts w:ascii="David" w:hAnsi="David" w:cs="David"/>
          <w:sz w:val="28"/>
          <w:szCs w:val="28"/>
          <w:rtl/>
        </w:rPr>
        <w:t xml:space="preserve"> (2022)</w:t>
      </w:r>
      <w:r w:rsidRPr="00217334">
        <w:rPr>
          <w:rFonts w:ascii="David" w:hAnsi="David" w:cs="David"/>
          <w:sz w:val="28"/>
          <w:szCs w:val="28"/>
          <w:rtl/>
        </w:rPr>
        <w:t>).</w:t>
      </w:r>
    </w:p>
    <w:p w14:paraId="523A4211" w14:textId="77777777" w:rsidR="00D47AA0" w:rsidRPr="00525BB5" w:rsidRDefault="00D47AA0" w:rsidP="00542BD3">
      <w:pPr>
        <w:tabs>
          <w:tab w:val="left" w:pos="226"/>
        </w:tabs>
        <w:spacing w:after="0" w:line="360" w:lineRule="auto"/>
        <w:contextualSpacing/>
        <w:jc w:val="both"/>
        <w:rPr>
          <w:rFonts w:ascii="David" w:eastAsia="Times New Roman" w:hAnsi="David" w:cs="David"/>
          <w:snapToGrid w:val="0"/>
          <w:sz w:val="28"/>
          <w:szCs w:val="28"/>
          <w:rtl/>
        </w:rPr>
      </w:pPr>
    </w:p>
    <w:p w14:paraId="20055BA9" w14:textId="77777777" w:rsidR="008B63E3" w:rsidRPr="00217334" w:rsidRDefault="00542BD3" w:rsidP="00542BD3">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מן הצד האחר, </w:t>
      </w:r>
      <w:r w:rsidR="0050538D" w:rsidRPr="00217334">
        <w:rPr>
          <w:rFonts w:ascii="David" w:eastAsia="Times New Roman" w:hAnsi="David" w:cs="David"/>
          <w:sz w:val="28"/>
          <w:szCs w:val="28"/>
          <w:rtl/>
        </w:rPr>
        <w:t xml:space="preserve">אין המדובר במשחק בנשק, או באיום </w:t>
      </w:r>
      <w:r w:rsidR="00FF5599" w:rsidRPr="00217334">
        <w:rPr>
          <w:rFonts w:ascii="David" w:eastAsia="Times New Roman" w:hAnsi="David" w:cs="David"/>
          <w:sz w:val="28"/>
          <w:szCs w:val="28"/>
          <w:rtl/>
        </w:rPr>
        <w:t xml:space="preserve">בנשק </w:t>
      </w:r>
      <w:r w:rsidR="0050538D" w:rsidRPr="00217334">
        <w:rPr>
          <w:rFonts w:ascii="David" w:eastAsia="Times New Roman" w:hAnsi="David" w:cs="David"/>
          <w:sz w:val="28"/>
          <w:szCs w:val="28"/>
          <w:rtl/>
        </w:rPr>
        <w:t>"לשמו"</w:t>
      </w:r>
      <w:r w:rsidR="00722809" w:rsidRPr="00217334">
        <w:rPr>
          <w:rFonts w:ascii="David" w:eastAsia="Times New Roman" w:hAnsi="David" w:cs="David"/>
          <w:sz w:val="28"/>
          <w:szCs w:val="28"/>
          <w:rtl/>
        </w:rPr>
        <w:t>, ובכך, נבדל המקרה מן המקרים שאליהם הפנו בית הדין קמא ובאי כוח הצדדים, כאשר תרו אחר מדיניות הענישה הנהוגה</w:t>
      </w:r>
      <w:r w:rsidR="0050538D" w:rsidRPr="00217334">
        <w:rPr>
          <w:rFonts w:ascii="David" w:eastAsia="Times New Roman" w:hAnsi="David" w:cs="David"/>
          <w:sz w:val="28"/>
          <w:szCs w:val="28"/>
          <w:rtl/>
        </w:rPr>
        <w:t xml:space="preserve"> (ראו, בדומה, פרשת </w:t>
      </w:r>
      <w:r w:rsidR="0050538D" w:rsidRPr="00217334">
        <w:rPr>
          <w:rFonts w:ascii="David" w:eastAsia="Times New Roman" w:hAnsi="David" w:cs="David"/>
          <w:b/>
          <w:bCs/>
          <w:sz w:val="28"/>
          <w:szCs w:val="28"/>
          <w:rtl/>
        </w:rPr>
        <w:t>שגיא</w:t>
      </w:r>
      <w:r w:rsidR="0050538D" w:rsidRPr="00217334">
        <w:rPr>
          <w:rFonts w:ascii="David" w:eastAsia="Times New Roman" w:hAnsi="David" w:cs="David"/>
          <w:sz w:val="28"/>
          <w:szCs w:val="28"/>
          <w:rtl/>
        </w:rPr>
        <w:t xml:space="preserve"> הנ"ל, בפסקה 20: "ההתעללות, נשוא כתב האישום, לא הייתה 'לשמה', אלא לצרכי חקירה, שתכליתה ראויה: מניעת המשך הירי על שכונת גילה. התנהגותו הפסולה והמכוערת </w:t>
      </w:r>
      <w:r w:rsidR="00905F44">
        <w:rPr>
          <w:rFonts w:ascii="David" w:eastAsia="Times New Roman" w:hAnsi="David" w:cs="David" w:hint="cs"/>
          <w:sz w:val="28"/>
          <w:szCs w:val="28"/>
          <w:rtl/>
        </w:rPr>
        <w:t xml:space="preserve">[של המערער] </w:t>
      </w:r>
      <w:r w:rsidR="0050538D" w:rsidRPr="00217334">
        <w:rPr>
          <w:rFonts w:ascii="David" w:eastAsia="Times New Roman" w:hAnsi="David" w:cs="David"/>
          <w:sz w:val="28"/>
          <w:szCs w:val="28"/>
          <w:rtl/>
        </w:rPr>
        <w:t>הונעה, כך נראה, מכוונות 'חיוביות וטובות'"</w:t>
      </w:r>
      <w:r w:rsidR="00B762CA" w:rsidRPr="00217334">
        <w:rPr>
          <w:rFonts w:ascii="David" w:eastAsia="Times New Roman" w:hAnsi="David" w:cs="David"/>
          <w:sz w:val="28"/>
          <w:szCs w:val="28"/>
          <w:rtl/>
        </w:rPr>
        <w:t>. ראו גם פסקה 40, שם</w:t>
      </w:r>
      <w:r w:rsidR="0050538D" w:rsidRPr="00217334">
        <w:rPr>
          <w:rFonts w:ascii="David" w:eastAsia="Times New Roman" w:hAnsi="David" w:cs="David"/>
          <w:sz w:val="28"/>
          <w:szCs w:val="28"/>
          <w:rtl/>
        </w:rPr>
        <w:t>).</w:t>
      </w:r>
      <w:r w:rsidR="00462A54" w:rsidRPr="00217334">
        <w:rPr>
          <w:rFonts w:ascii="David" w:eastAsia="Times New Roman" w:hAnsi="David" w:cs="David"/>
          <w:sz w:val="28"/>
          <w:szCs w:val="28"/>
          <w:rtl/>
        </w:rPr>
        <w:t xml:space="preserve"> האירוע </w:t>
      </w:r>
      <w:r w:rsidR="008D4F62">
        <w:rPr>
          <w:rFonts w:ascii="David" w:eastAsia="Times New Roman" w:hAnsi="David" w:cs="David" w:hint="cs"/>
          <w:sz w:val="28"/>
          <w:szCs w:val="28"/>
          <w:rtl/>
        </w:rPr>
        <w:t xml:space="preserve">שבו הורשע המערער שלפנינו </w:t>
      </w:r>
      <w:r w:rsidR="00462A54" w:rsidRPr="00217334">
        <w:rPr>
          <w:rFonts w:ascii="David" w:eastAsia="Times New Roman" w:hAnsi="David" w:cs="David"/>
          <w:sz w:val="28"/>
          <w:szCs w:val="28"/>
          <w:rtl/>
        </w:rPr>
        <w:t xml:space="preserve">התרחש </w:t>
      </w:r>
      <w:r w:rsidR="00462A54" w:rsidRPr="00217334">
        <w:rPr>
          <w:rFonts w:ascii="David" w:eastAsia="Times New Roman" w:hAnsi="David" w:cs="David"/>
          <w:b/>
          <w:bCs/>
          <w:sz w:val="28"/>
          <w:szCs w:val="28"/>
          <w:rtl/>
        </w:rPr>
        <w:t>בשלביו הראשונים והעצימים של התמרון הקרקעי ברצועת עזה, במהלך מלחמת "חרבות ברזל"</w:t>
      </w:r>
      <w:r w:rsidR="00462A54" w:rsidRPr="00217334">
        <w:rPr>
          <w:rFonts w:ascii="David" w:eastAsia="Times New Roman" w:hAnsi="David" w:cs="David"/>
          <w:sz w:val="28"/>
          <w:szCs w:val="28"/>
          <w:rtl/>
        </w:rPr>
        <w:t>, במהלך פעילות מבצעית שבה נשקף סיכון רב לחיילים, ודאי כאלה ש</w:t>
      </w:r>
      <w:r w:rsidR="00387C8A">
        <w:rPr>
          <w:rFonts w:ascii="David" w:eastAsia="Times New Roman" w:hAnsi="David" w:cs="David" w:hint="cs"/>
          <w:sz w:val="28"/>
          <w:szCs w:val="28"/>
          <w:rtl/>
        </w:rPr>
        <w:t>חרגו</w:t>
      </w:r>
      <w:r w:rsidR="006069C8">
        <w:rPr>
          <w:rFonts w:ascii="David" w:eastAsia="Times New Roman" w:hAnsi="David" w:cs="David" w:hint="cs"/>
          <w:sz w:val="28"/>
          <w:szCs w:val="28"/>
          <w:rtl/>
        </w:rPr>
        <w:t xml:space="preserve"> </w:t>
      </w:r>
      <w:r w:rsidR="00387C8A">
        <w:rPr>
          <w:rFonts w:ascii="David" w:eastAsia="Times New Roman" w:hAnsi="David" w:cs="David" w:hint="cs"/>
          <w:sz w:val="28"/>
          <w:szCs w:val="28"/>
          <w:rtl/>
        </w:rPr>
        <w:t>מן ה</w:t>
      </w:r>
      <w:r w:rsidR="006069C8">
        <w:rPr>
          <w:rFonts w:ascii="David" w:eastAsia="Times New Roman" w:hAnsi="David" w:cs="David" w:hint="cs"/>
          <w:sz w:val="28"/>
          <w:szCs w:val="28"/>
          <w:rtl/>
        </w:rPr>
        <w:t>פקודות ו</w:t>
      </w:r>
      <w:r w:rsidR="00462A54" w:rsidRPr="00217334">
        <w:rPr>
          <w:rFonts w:ascii="David" w:eastAsia="Times New Roman" w:hAnsi="David" w:cs="David"/>
          <w:sz w:val="28"/>
          <w:szCs w:val="28"/>
          <w:rtl/>
        </w:rPr>
        <w:t>בחרו שלא להתמגן כנדרש.</w:t>
      </w:r>
      <w:r w:rsidR="00546D71" w:rsidRPr="00217334">
        <w:rPr>
          <w:rFonts w:ascii="David" w:eastAsia="Times New Roman" w:hAnsi="David" w:cs="David"/>
          <w:sz w:val="28"/>
          <w:szCs w:val="28"/>
          <w:rtl/>
        </w:rPr>
        <w:t xml:space="preserve"> </w:t>
      </w:r>
      <w:r w:rsidR="00546D71" w:rsidRPr="00450308">
        <w:rPr>
          <w:rFonts w:ascii="David" w:eastAsia="Times New Roman" w:hAnsi="David" w:cs="David"/>
          <w:b/>
          <w:bCs/>
          <w:sz w:val="28"/>
          <w:szCs w:val="28"/>
          <w:rtl/>
        </w:rPr>
        <w:t>בנסיבות ייחודיות אלה</w:t>
      </w:r>
      <w:r w:rsidR="00546D71" w:rsidRPr="00217334">
        <w:rPr>
          <w:rFonts w:ascii="David" w:eastAsia="Times New Roman" w:hAnsi="David" w:cs="David"/>
          <w:sz w:val="28"/>
          <w:szCs w:val="28"/>
          <w:rtl/>
        </w:rPr>
        <w:t>, מצאנו כי מתחייבת התערבותנו בקביעתו של מתחם העונש ההולם, כך ש</w:t>
      </w:r>
      <w:r w:rsidR="009A3D74" w:rsidRPr="00217334">
        <w:rPr>
          <w:rFonts w:ascii="David" w:eastAsia="Times New Roman" w:hAnsi="David" w:cs="David"/>
          <w:sz w:val="28"/>
          <w:szCs w:val="28"/>
          <w:rtl/>
        </w:rPr>
        <w:t xml:space="preserve">ינוע בין </w:t>
      </w:r>
      <w:r w:rsidR="009A3D74" w:rsidRPr="00217334">
        <w:rPr>
          <w:rFonts w:ascii="David" w:eastAsia="Times New Roman" w:hAnsi="David" w:cs="David"/>
          <w:b/>
          <w:bCs/>
          <w:sz w:val="28"/>
          <w:szCs w:val="28"/>
          <w:rtl/>
        </w:rPr>
        <w:t>ארבעה לשבעה חודשי מאסר בפועל</w:t>
      </w:r>
      <w:r w:rsidR="00C55159" w:rsidRPr="00217334">
        <w:rPr>
          <w:rFonts w:ascii="David" w:eastAsia="Times New Roman" w:hAnsi="David" w:cs="David"/>
          <w:sz w:val="28"/>
          <w:szCs w:val="28"/>
          <w:rtl/>
        </w:rPr>
        <w:t xml:space="preserve"> - ולא נדרשת התערבותנו בקביעה, כי יכול שעונש </w:t>
      </w:r>
      <w:r w:rsidR="00044CBD">
        <w:rPr>
          <w:rFonts w:ascii="David" w:eastAsia="Times New Roman" w:hAnsi="David" w:cs="David" w:hint="cs"/>
          <w:sz w:val="28"/>
          <w:szCs w:val="28"/>
          <w:rtl/>
        </w:rPr>
        <w:t xml:space="preserve">זה </w:t>
      </w:r>
      <w:r w:rsidR="00C55159" w:rsidRPr="00217334">
        <w:rPr>
          <w:rFonts w:ascii="David" w:eastAsia="Times New Roman" w:hAnsi="David" w:cs="David"/>
          <w:sz w:val="28"/>
          <w:szCs w:val="28"/>
          <w:rtl/>
        </w:rPr>
        <w:t>ירוצה בעבודה צבאית.</w:t>
      </w:r>
    </w:p>
    <w:p w14:paraId="089A369E" w14:textId="77777777" w:rsidR="003C68D1" w:rsidRPr="00217334" w:rsidRDefault="003C68D1" w:rsidP="00E4396A">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בתוך המתחם,</w:t>
      </w:r>
      <w:r w:rsidR="00407E85" w:rsidRPr="00217334">
        <w:rPr>
          <w:rFonts w:ascii="David" w:eastAsia="Times New Roman" w:hAnsi="David" w:cs="David"/>
          <w:sz w:val="28"/>
          <w:szCs w:val="28"/>
          <w:rtl/>
        </w:rPr>
        <w:t xml:space="preserve"> ראינו לתת משקל מכריע לעברו הנקי של המערער</w:t>
      </w:r>
      <w:r w:rsidR="00100FC7">
        <w:rPr>
          <w:rFonts w:ascii="David" w:eastAsia="Times New Roman" w:hAnsi="David" w:cs="David" w:hint="cs"/>
          <w:sz w:val="28"/>
          <w:szCs w:val="28"/>
          <w:rtl/>
        </w:rPr>
        <w:t>;</w:t>
      </w:r>
      <w:r w:rsidR="00407E85" w:rsidRPr="00217334">
        <w:rPr>
          <w:rFonts w:ascii="David" w:eastAsia="Times New Roman" w:hAnsi="David" w:cs="David"/>
          <w:sz w:val="28"/>
          <w:szCs w:val="28"/>
          <w:rtl/>
        </w:rPr>
        <w:t xml:space="preserve"> </w:t>
      </w:r>
      <w:r w:rsidR="001365B4">
        <w:rPr>
          <w:rFonts w:ascii="David" w:eastAsia="Times New Roman" w:hAnsi="David" w:cs="David" w:hint="cs"/>
          <w:sz w:val="28"/>
          <w:szCs w:val="28"/>
          <w:rtl/>
        </w:rPr>
        <w:t>לפרק הזמן הממושך שבו היה נתון בתנאים מגבילים במהלך המשפט (נתון המשליך גם על שיקולי ההרתעה האישית)</w:t>
      </w:r>
      <w:r w:rsidR="00100FC7">
        <w:rPr>
          <w:rFonts w:ascii="David" w:eastAsia="Times New Roman" w:hAnsi="David" w:cs="David" w:hint="cs"/>
          <w:sz w:val="28"/>
          <w:szCs w:val="28"/>
          <w:rtl/>
        </w:rPr>
        <w:t>;</w:t>
      </w:r>
      <w:r w:rsidR="001365B4">
        <w:rPr>
          <w:rFonts w:ascii="David" w:eastAsia="Times New Roman" w:hAnsi="David" w:cs="David" w:hint="cs"/>
          <w:sz w:val="28"/>
          <w:szCs w:val="28"/>
          <w:rtl/>
        </w:rPr>
        <w:t xml:space="preserve"> </w:t>
      </w:r>
      <w:r w:rsidR="00407E85" w:rsidRPr="00217334">
        <w:rPr>
          <w:rFonts w:ascii="David" w:eastAsia="Times New Roman" w:hAnsi="David" w:cs="David"/>
          <w:sz w:val="28"/>
          <w:szCs w:val="28"/>
          <w:rtl/>
        </w:rPr>
        <w:t>להשלכותיו של עונש מאסר בכליאה</w:t>
      </w:r>
      <w:r w:rsidR="006116E7">
        <w:rPr>
          <w:rFonts w:ascii="David" w:eastAsia="Times New Roman" w:hAnsi="David" w:cs="David" w:hint="cs"/>
          <w:sz w:val="28"/>
          <w:szCs w:val="28"/>
          <w:rtl/>
        </w:rPr>
        <w:t>,</w:t>
      </w:r>
      <w:r w:rsidR="00152376">
        <w:rPr>
          <w:rFonts w:ascii="David" w:eastAsia="Times New Roman" w:hAnsi="David" w:cs="David" w:hint="cs"/>
          <w:sz w:val="28"/>
          <w:szCs w:val="28"/>
          <w:rtl/>
        </w:rPr>
        <w:t xml:space="preserve"> או עונש מאסר ממושך בעבודה צבאית</w:t>
      </w:r>
      <w:r w:rsidR="006116E7">
        <w:rPr>
          <w:rFonts w:ascii="David" w:eastAsia="Times New Roman" w:hAnsi="David" w:cs="David" w:hint="cs"/>
          <w:sz w:val="28"/>
          <w:szCs w:val="28"/>
          <w:rtl/>
        </w:rPr>
        <w:t>,</w:t>
      </w:r>
      <w:r w:rsidR="00407E85" w:rsidRPr="00217334">
        <w:rPr>
          <w:rFonts w:ascii="David" w:eastAsia="Times New Roman" w:hAnsi="David" w:cs="David"/>
          <w:sz w:val="28"/>
          <w:szCs w:val="28"/>
          <w:rtl/>
        </w:rPr>
        <w:t xml:space="preserve"> על </w:t>
      </w:r>
      <w:r w:rsidR="00387C8A">
        <w:rPr>
          <w:rFonts w:ascii="David" w:eastAsia="Times New Roman" w:hAnsi="David" w:cs="David" w:hint="cs"/>
          <w:sz w:val="28"/>
          <w:szCs w:val="28"/>
          <w:rtl/>
        </w:rPr>
        <w:t xml:space="preserve">המשך תעסוקתו כאזרח מועיל, ועל </w:t>
      </w:r>
      <w:r w:rsidR="00407E85" w:rsidRPr="00217334">
        <w:rPr>
          <w:rFonts w:ascii="David" w:eastAsia="Times New Roman" w:hAnsi="David" w:cs="David"/>
          <w:sz w:val="28"/>
          <w:szCs w:val="28"/>
          <w:rtl/>
        </w:rPr>
        <w:t>המשפחה</w:t>
      </w:r>
      <w:r w:rsidR="00387C8A">
        <w:rPr>
          <w:rFonts w:ascii="David" w:eastAsia="Times New Roman" w:hAnsi="David" w:cs="David" w:hint="cs"/>
          <w:sz w:val="28"/>
          <w:szCs w:val="28"/>
          <w:rtl/>
        </w:rPr>
        <w:t xml:space="preserve"> כולה</w:t>
      </w:r>
      <w:r w:rsidR="00407E85" w:rsidRPr="00217334">
        <w:rPr>
          <w:rFonts w:ascii="David" w:eastAsia="Times New Roman" w:hAnsi="David" w:cs="David"/>
          <w:sz w:val="28"/>
          <w:szCs w:val="28"/>
          <w:rtl/>
        </w:rPr>
        <w:t>, כפי שהיטיבה רעייתו לתאר בעדותה</w:t>
      </w:r>
      <w:r w:rsidR="00100FC7">
        <w:rPr>
          <w:rFonts w:ascii="David" w:eastAsia="Times New Roman" w:hAnsi="David" w:cs="David" w:hint="cs"/>
          <w:sz w:val="28"/>
          <w:szCs w:val="28"/>
          <w:rtl/>
        </w:rPr>
        <w:t>;</w:t>
      </w:r>
      <w:r w:rsidR="00407E85" w:rsidRPr="00217334">
        <w:rPr>
          <w:rFonts w:ascii="David" w:eastAsia="Times New Roman" w:hAnsi="David" w:cs="David"/>
          <w:sz w:val="28"/>
          <w:szCs w:val="28"/>
          <w:rtl/>
        </w:rPr>
        <w:t xml:space="preserve"> ובעיקר להצטיינותו </w:t>
      </w:r>
      <w:r w:rsidR="00235796">
        <w:rPr>
          <w:rFonts w:ascii="David" w:eastAsia="Times New Roman" w:hAnsi="David" w:cs="David" w:hint="cs"/>
          <w:sz w:val="28"/>
          <w:szCs w:val="28"/>
          <w:rtl/>
        </w:rPr>
        <w:t xml:space="preserve">של המערער </w:t>
      </w:r>
      <w:r w:rsidR="00407E85" w:rsidRPr="00217334">
        <w:rPr>
          <w:rFonts w:ascii="David" w:eastAsia="Times New Roman" w:hAnsi="David" w:cs="David"/>
          <w:sz w:val="28"/>
          <w:szCs w:val="28"/>
          <w:rtl/>
        </w:rPr>
        <w:t xml:space="preserve">בשירות הסדיר, כעולה מתעודות ההערכה והמסמכים </w:t>
      </w:r>
      <w:r w:rsidR="00407E85" w:rsidRPr="00217334">
        <w:rPr>
          <w:rFonts w:ascii="David" w:eastAsia="Times New Roman" w:hAnsi="David" w:cs="David"/>
          <w:sz w:val="28"/>
          <w:szCs w:val="28"/>
          <w:rtl/>
        </w:rPr>
        <w:lastRenderedPageBreak/>
        <w:t>שהוגשו, ולהובלתה</w:t>
      </w:r>
      <w:r w:rsidR="00C02BA3">
        <w:rPr>
          <w:rFonts w:ascii="David" w:eastAsia="Times New Roman" w:hAnsi="David" w:cs="David" w:hint="cs"/>
          <w:sz w:val="28"/>
          <w:szCs w:val="28"/>
          <w:rtl/>
        </w:rPr>
        <w:t>, בשירות המילואים,</w:t>
      </w:r>
      <w:r w:rsidR="00407E85" w:rsidRPr="00217334">
        <w:rPr>
          <w:rFonts w:ascii="David" w:eastAsia="Times New Roman" w:hAnsi="David" w:cs="David"/>
          <w:sz w:val="28"/>
          <w:szCs w:val="28"/>
          <w:rtl/>
        </w:rPr>
        <w:t xml:space="preserve"> של פלוגת מפעילי הציוד המכני ההנדסי, בתנאים קשים, במלחמת "חרבות ברזל"</w:t>
      </w:r>
      <w:r w:rsidR="003871C9" w:rsidRPr="00217334">
        <w:rPr>
          <w:rFonts w:ascii="David" w:eastAsia="Times New Roman" w:hAnsi="David" w:cs="David"/>
          <w:sz w:val="28"/>
          <w:szCs w:val="28"/>
          <w:rtl/>
        </w:rPr>
        <w:t xml:space="preserve"> - כעולה מן העדויות שנשמעו</w:t>
      </w:r>
      <w:r w:rsidR="00407E85" w:rsidRPr="00217334">
        <w:rPr>
          <w:rFonts w:ascii="David" w:eastAsia="Times New Roman" w:hAnsi="David" w:cs="David"/>
          <w:sz w:val="28"/>
          <w:szCs w:val="28"/>
          <w:rtl/>
        </w:rPr>
        <w:t>. תרומה זו, "היא מהדברים שאין להם שיעור" (</w:t>
      </w:r>
      <w:r w:rsidR="00E4396A" w:rsidRPr="00217334">
        <w:rPr>
          <w:rFonts w:ascii="David" w:eastAsia="Times New Roman" w:hAnsi="David" w:cs="David"/>
          <w:sz w:val="28"/>
          <w:szCs w:val="28"/>
          <w:rtl/>
        </w:rPr>
        <w:t xml:space="preserve">פרשת </w:t>
      </w:r>
      <w:r w:rsidR="00E4396A" w:rsidRPr="00217334">
        <w:rPr>
          <w:rFonts w:ascii="David" w:eastAsia="Times New Roman" w:hAnsi="David" w:cs="David"/>
          <w:b/>
          <w:bCs/>
          <w:sz w:val="28"/>
          <w:szCs w:val="28"/>
          <w:rtl/>
        </w:rPr>
        <w:t xml:space="preserve">שגיא </w:t>
      </w:r>
      <w:r w:rsidR="00E4396A" w:rsidRPr="00217334">
        <w:rPr>
          <w:rFonts w:ascii="David" w:eastAsia="Times New Roman" w:hAnsi="David" w:cs="David"/>
          <w:sz w:val="28"/>
          <w:szCs w:val="28"/>
          <w:rtl/>
        </w:rPr>
        <w:t xml:space="preserve">הנ"ל, פסקה 41). </w:t>
      </w:r>
    </w:p>
    <w:p w14:paraId="1F2E052C" w14:textId="77777777" w:rsidR="009D4272" w:rsidRPr="00217334" w:rsidRDefault="00A52FDF" w:rsidP="00262416">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hAnsi="David" w:cs="David"/>
          <w:sz w:val="28"/>
          <w:szCs w:val="28"/>
          <w:rtl/>
        </w:rPr>
        <w:t xml:space="preserve">זאת ועוד: </w:t>
      </w:r>
      <w:r w:rsidR="009D4272" w:rsidRPr="00217334">
        <w:rPr>
          <w:rFonts w:ascii="David" w:hAnsi="David" w:cs="David"/>
          <w:sz w:val="28"/>
          <w:szCs w:val="28"/>
          <w:rtl/>
        </w:rPr>
        <w:t xml:space="preserve">כמפורט לעיל, בשלב הערעור, </w:t>
      </w:r>
      <w:r w:rsidRPr="00217334">
        <w:rPr>
          <w:rFonts w:ascii="David" w:hAnsi="David" w:cs="David"/>
          <w:sz w:val="28"/>
          <w:szCs w:val="28"/>
          <w:rtl/>
        </w:rPr>
        <w:t>חזר בו המערער מן הערעור על הכרעת הדין</w:t>
      </w:r>
      <w:r w:rsidR="009D4272" w:rsidRPr="00217334">
        <w:rPr>
          <w:rFonts w:ascii="David" w:hAnsi="David" w:cs="David"/>
          <w:sz w:val="28"/>
          <w:szCs w:val="28"/>
          <w:rtl/>
        </w:rPr>
        <w:t xml:space="preserve">. צודקת התביעה בכך שכפירתו של המערער באשמה בערכאה הדיונית, אף אם אינה נזקפת לחובתו (סעיף 40יא(6) לחוק העונשין), אילצה את </w:t>
      </w:r>
      <w:r w:rsidRPr="00217334">
        <w:rPr>
          <w:rFonts w:ascii="David" w:hAnsi="David" w:cs="David"/>
          <w:sz w:val="28"/>
          <w:szCs w:val="28"/>
          <w:rtl/>
        </w:rPr>
        <w:t xml:space="preserve">המתלונן </w:t>
      </w:r>
      <w:r w:rsidR="009D4272" w:rsidRPr="00217334">
        <w:rPr>
          <w:rFonts w:ascii="David" w:hAnsi="David" w:cs="David"/>
          <w:sz w:val="28"/>
          <w:szCs w:val="28"/>
          <w:rtl/>
        </w:rPr>
        <w:t xml:space="preserve">להעיד, </w:t>
      </w:r>
      <w:r w:rsidRPr="00217334">
        <w:rPr>
          <w:rFonts w:ascii="David" w:hAnsi="David" w:cs="David"/>
          <w:sz w:val="28"/>
          <w:szCs w:val="28"/>
          <w:rtl/>
        </w:rPr>
        <w:t>בחקירה נגדית שאינה פשוטה</w:t>
      </w:r>
      <w:r w:rsidR="009D4272" w:rsidRPr="00217334">
        <w:rPr>
          <w:rFonts w:ascii="David" w:hAnsi="David" w:cs="David"/>
          <w:sz w:val="28"/>
          <w:szCs w:val="28"/>
          <w:rtl/>
        </w:rPr>
        <w:t xml:space="preserve">, על כל המשתמע מכך: "אמנם, במשפט המודרני, שלב הפיוס של נפגע העבירה אינו הכרחי, אולם ברי כי מי שאינו עובר דרכו, אינו זכאי להקלה מיוחדת בעונשו" (ע"פ 8561/22 </w:t>
      </w:r>
      <w:r w:rsidR="00A03B8D" w:rsidRPr="00217334">
        <w:rPr>
          <w:rFonts w:ascii="David" w:hAnsi="David" w:cs="David"/>
          <w:sz w:val="28"/>
          <w:szCs w:val="28"/>
          <w:rtl/>
        </w:rPr>
        <w:t xml:space="preserve">(ע"פ 8561/22 </w:t>
      </w:r>
      <w:r w:rsidR="00A03B8D" w:rsidRPr="00217334">
        <w:rPr>
          <w:rFonts w:ascii="David" w:hAnsi="David" w:cs="David"/>
          <w:b/>
          <w:bCs/>
          <w:sz w:val="28"/>
          <w:szCs w:val="28"/>
          <w:rtl/>
        </w:rPr>
        <w:t>חורי נ' מדינת ישראל</w:t>
      </w:r>
      <w:r w:rsidR="00A03B8D" w:rsidRPr="00217334">
        <w:rPr>
          <w:rFonts w:ascii="David" w:hAnsi="David" w:cs="David"/>
          <w:sz w:val="28"/>
          <w:szCs w:val="28"/>
          <w:rtl/>
        </w:rPr>
        <w:t>, פסקה 64 (20.8.2024))</w:t>
      </w:r>
      <w:r w:rsidR="009D4272" w:rsidRPr="00217334">
        <w:rPr>
          <w:rFonts w:ascii="David" w:hAnsi="David" w:cs="David"/>
          <w:sz w:val="28"/>
          <w:szCs w:val="28"/>
          <w:rtl/>
        </w:rPr>
        <w:t xml:space="preserve">. אלא </w:t>
      </w:r>
      <w:r w:rsidR="0032083C" w:rsidRPr="00217334">
        <w:rPr>
          <w:rFonts w:ascii="David" w:hAnsi="David" w:cs="David"/>
          <w:sz w:val="28"/>
          <w:szCs w:val="28"/>
          <w:rtl/>
        </w:rPr>
        <w:t>שהמתלונן עצמו, ביקש כאמור שלא להשית על המערער עונש של כליאה</w:t>
      </w:r>
      <w:r w:rsidR="00A4052D">
        <w:rPr>
          <w:rFonts w:ascii="David" w:hAnsi="David" w:cs="David" w:hint="cs"/>
          <w:sz w:val="28"/>
          <w:szCs w:val="28"/>
          <w:rtl/>
        </w:rPr>
        <w:t xml:space="preserve"> - ובסיומה של שמיעת הראיות, זוכה המערער משתיים מבין שלוש העבירות העיקריות שיוחסו לו</w:t>
      </w:r>
      <w:r w:rsidR="0032083C" w:rsidRPr="00217334">
        <w:rPr>
          <w:rFonts w:ascii="David" w:hAnsi="David" w:cs="David"/>
          <w:sz w:val="28"/>
          <w:szCs w:val="28"/>
          <w:rtl/>
        </w:rPr>
        <w:t xml:space="preserve">. </w:t>
      </w:r>
      <w:r w:rsidR="009D4272" w:rsidRPr="00217334">
        <w:rPr>
          <w:rFonts w:ascii="David" w:hAnsi="David" w:cs="David"/>
          <w:sz w:val="28"/>
          <w:szCs w:val="28"/>
          <w:rtl/>
        </w:rPr>
        <w:t>נטילת האחריות</w:t>
      </w:r>
      <w:r w:rsidR="0032083C" w:rsidRPr="00217334">
        <w:rPr>
          <w:rFonts w:ascii="David" w:hAnsi="David" w:cs="David"/>
          <w:sz w:val="28"/>
          <w:szCs w:val="28"/>
          <w:rtl/>
        </w:rPr>
        <w:t xml:space="preserve"> על הירי כלפי</w:t>
      </w:r>
      <w:r w:rsidR="00DE315D">
        <w:rPr>
          <w:rFonts w:ascii="David" w:hAnsi="David" w:cs="David" w:hint="cs"/>
          <w:sz w:val="28"/>
          <w:szCs w:val="28"/>
          <w:rtl/>
        </w:rPr>
        <w:t xml:space="preserve"> המתלונן</w:t>
      </w:r>
      <w:r w:rsidR="00A6616F">
        <w:rPr>
          <w:rFonts w:ascii="David" w:hAnsi="David" w:cs="David" w:hint="cs"/>
          <w:sz w:val="28"/>
          <w:szCs w:val="28"/>
          <w:rtl/>
        </w:rPr>
        <w:t>, כפי שיוחס למערער בפרט האישום השלישי</w:t>
      </w:r>
      <w:r w:rsidR="009D4272" w:rsidRPr="00217334">
        <w:rPr>
          <w:rFonts w:ascii="David" w:hAnsi="David" w:cs="David"/>
          <w:sz w:val="28"/>
          <w:szCs w:val="28"/>
          <w:rtl/>
        </w:rPr>
        <w:t xml:space="preserve">, </w:t>
      </w:r>
      <w:r w:rsidR="00A6616F">
        <w:rPr>
          <w:rFonts w:ascii="David" w:hAnsi="David" w:cs="David" w:hint="cs"/>
          <w:sz w:val="28"/>
          <w:szCs w:val="28"/>
          <w:rtl/>
        </w:rPr>
        <w:t xml:space="preserve">וחזרתו בו </w:t>
      </w:r>
      <w:r w:rsidR="009D4272" w:rsidRPr="00217334">
        <w:rPr>
          <w:rFonts w:ascii="David" w:hAnsi="David" w:cs="David"/>
          <w:sz w:val="28"/>
          <w:szCs w:val="28"/>
          <w:rtl/>
        </w:rPr>
        <w:t xml:space="preserve">מן הערעור על הכרעת הדין - אף אם נעשתה רק בשלב הערעור - "נושאת עמה ערך מסוים, הגם שברור כי אין מקום להשוואה בין קבלת אחריות בערכאה הדיונית לבין קבלת אחריות בשלב מאוחר זה" (ע"פ 4762/22 </w:t>
      </w:r>
      <w:r w:rsidR="009D4272" w:rsidRPr="00217334">
        <w:rPr>
          <w:rFonts w:ascii="David" w:hAnsi="David" w:cs="David"/>
          <w:b/>
          <w:bCs/>
          <w:sz w:val="28"/>
          <w:szCs w:val="28"/>
          <w:rtl/>
        </w:rPr>
        <w:t>כנפו נ' מדינת ישראל</w:t>
      </w:r>
      <w:r w:rsidR="009D4272" w:rsidRPr="00217334">
        <w:rPr>
          <w:rFonts w:ascii="David" w:hAnsi="David" w:cs="David"/>
          <w:sz w:val="28"/>
          <w:szCs w:val="28"/>
          <w:rtl/>
        </w:rPr>
        <w:t>, פסקה</w:t>
      </w:r>
      <w:r w:rsidR="009D4272" w:rsidRPr="00217334">
        <w:rPr>
          <w:rFonts w:ascii="David" w:hAnsi="David" w:cs="David"/>
          <w:b/>
          <w:bCs/>
          <w:sz w:val="28"/>
          <w:szCs w:val="28"/>
          <w:rtl/>
        </w:rPr>
        <w:t xml:space="preserve"> </w:t>
      </w:r>
      <w:r w:rsidR="009D4272" w:rsidRPr="00217334">
        <w:rPr>
          <w:rFonts w:ascii="David" w:hAnsi="David" w:cs="David"/>
          <w:sz w:val="28"/>
          <w:szCs w:val="28"/>
          <w:rtl/>
        </w:rPr>
        <w:t>24</w:t>
      </w:r>
      <w:r w:rsidR="009D4272" w:rsidRPr="00217334">
        <w:rPr>
          <w:rFonts w:ascii="David" w:hAnsi="David" w:cs="David"/>
          <w:b/>
          <w:bCs/>
          <w:sz w:val="28"/>
          <w:szCs w:val="28"/>
          <w:rtl/>
        </w:rPr>
        <w:t xml:space="preserve"> </w:t>
      </w:r>
      <w:r w:rsidR="009D4272" w:rsidRPr="00217334">
        <w:rPr>
          <w:rFonts w:ascii="David" w:hAnsi="David" w:cs="David"/>
          <w:sz w:val="28"/>
          <w:szCs w:val="28"/>
          <w:rtl/>
        </w:rPr>
        <w:t>(15.8.2023); ע"פ 4399/22</w:t>
      </w:r>
      <w:r w:rsidR="009D4272" w:rsidRPr="00217334">
        <w:rPr>
          <w:rFonts w:ascii="David" w:hAnsi="David" w:cs="David"/>
          <w:b/>
          <w:bCs/>
          <w:sz w:val="28"/>
          <w:szCs w:val="28"/>
          <w:rtl/>
        </w:rPr>
        <w:t xml:space="preserve"> עואודה נ' מדינת ישראל</w:t>
      </w:r>
      <w:r w:rsidR="009D4272" w:rsidRPr="00217334">
        <w:rPr>
          <w:rFonts w:ascii="David" w:hAnsi="David" w:cs="David"/>
          <w:sz w:val="28"/>
          <w:szCs w:val="28"/>
          <w:rtl/>
        </w:rPr>
        <w:t xml:space="preserve"> (20.12.2023). ראו גם ע/39,25/23 </w:t>
      </w:r>
      <w:r w:rsidR="009D4272" w:rsidRPr="00217334">
        <w:rPr>
          <w:rFonts w:ascii="David" w:hAnsi="David" w:cs="David"/>
          <w:b/>
          <w:bCs/>
          <w:sz w:val="28"/>
          <w:szCs w:val="28"/>
          <w:rtl/>
        </w:rPr>
        <w:t>סמל אפריאט נ' התובע הצבאי הראשי</w:t>
      </w:r>
      <w:r w:rsidR="009D4272" w:rsidRPr="00217334">
        <w:rPr>
          <w:rFonts w:ascii="David" w:hAnsi="David" w:cs="David"/>
          <w:sz w:val="28"/>
          <w:szCs w:val="28"/>
          <w:rtl/>
        </w:rPr>
        <w:t>, פסקה 29 (2024)</w:t>
      </w:r>
      <w:r w:rsidR="005050B8" w:rsidRPr="00217334">
        <w:rPr>
          <w:rFonts w:ascii="David" w:hAnsi="David" w:cs="David"/>
          <w:sz w:val="28"/>
          <w:szCs w:val="28"/>
          <w:rtl/>
        </w:rPr>
        <w:t xml:space="preserve">; </w:t>
      </w:r>
      <w:r w:rsidR="00262416" w:rsidRPr="00217334">
        <w:rPr>
          <w:rFonts w:ascii="David" w:hAnsi="David" w:cs="David"/>
          <w:sz w:val="28"/>
          <w:szCs w:val="28"/>
          <w:rtl/>
        </w:rPr>
        <w:t xml:space="preserve">ע/58/24 </w:t>
      </w:r>
      <w:r w:rsidR="00262416" w:rsidRPr="00217334">
        <w:rPr>
          <w:rFonts w:ascii="David" w:hAnsi="David" w:cs="David"/>
          <w:b/>
          <w:bCs/>
          <w:sz w:val="28"/>
          <w:szCs w:val="28"/>
          <w:rtl/>
        </w:rPr>
        <w:t>טור' תורג'מן נ' התובע הצבאי הראשי</w:t>
      </w:r>
      <w:r w:rsidR="00262416" w:rsidRPr="00217334">
        <w:rPr>
          <w:rFonts w:ascii="David" w:hAnsi="David" w:cs="David"/>
          <w:sz w:val="28"/>
          <w:szCs w:val="28"/>
          <w:rtl/>
        </w:rPr>
        <w:t>, פסקה 24, והאסמכתאות שם</w:t>
      </w:r>
      <w:r w:rsidR="00F96A8F" w:rsidRPr="00217334">
        <w:rPr>
          <w:rFonts w:ascii="David" w:hAnsi="David" w:cs="David"/>
          <w:sz w:val="28"/>
          <w:szCs w:val="28"/>
          <w:rtl/>
        </w:rPr>
        <w:t xml:space="preserve"> (2024)</w:t>
      </w:r>
      <w:r w:rsidR="009D4272" w:rsidRPr="00217334">
        <w:rPr>
          <w:rFonts w:ascii="David" w:hAnsi="David" w:cs="David"/>
          <w:sz w:val="28"/>
          <w:szCs w:val="28"/>
          <w:rtl/>
        </w:rPr>
        <w:t>).</w:t>
      </w:r>
    </w:p>
    <w:p w14:paraId="43891E2F" w14:textId="77777777" w:rsidR="007D009D" w:rsidRPr="00217334" w:rsidRDefault="007D009D" w:rsidP="00262416">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hAnsi="David" w:cs="David"/>
          <w:sz w:val="28"/>
          <w:szCs w:val="28"/>
          <w:rtl/>
        </w:rPr>
        <w:t xml:space="preserve">בנסיבות </w:t>
      </w:r>
      <w:r w:rsidR="00A6616F">
        <w:rPr>
          <w:rFonts w:ascii="David" w:hAnsi="David" w:cs="David" w:hint="cs"/>
          <w:sz w:val="28"/>
          <w:szCs w:val="28"/>
          <w:rtl/>
        </w:rPr>
        <w:t xml:space="preserve">כוללות </w:t>
      </w:r>
      <w:r w:rsidRPr="00217334">
        <w:rPr>
          <w:rFonts w:ascii="David" w:hAnsi="David" w:cs="David"/>
          <w:sz w:val="28"/>
          <w:szCs w:val="28"/>
          <w:rtl/>
        </w:rPr>
        <w:t xml:space="preserve">אלה, מצאנו </w:t>
      </w:r>
      <w:r w:rsidR="003E67E6" w:rsidRPr="00217334">
        <w:rPr>
          <w:rFonts w:ascii="David" w:hAnsi="David" w:cs="David"/>
          <w:sz w:val="28"/>
          <w:szCs w:val="28"/>
          <w:rtl/>
        </w:rPr>
        <w:t>להעמיד את עונשו של המערער על</w:t>
      </w:r>
      <w:r w:rsidR="00A6616F">
        <w:rPr>
          <w:rFonts w:ascii="David" w:hAnsi="David" w:cs="David" w:hint="cs"/>
          <w:sz w:val="28"/>
          <w:szCs w:val="28"/>
          <w:rtl/>
        </w:rPr>
        <w:t xml:space="preserve"> סיפו התחתון של המתחם שקבענו -</w:t>
      </w:r>
      <w:r w:rsidR="003E67E6" w:rsidRPr="00217334">
        <w:rPr>
          <w:rFonts w:ascii="David" w:hAnsi="David" w:cs="David"/>
          <w:sz w:val="28"/>
          <w:szCs w:val="28"/>
          <w:rtl/>
        </w:rPr>
        <w:t xml:space="preserve"> </w:t>
      </w:r>
      <w:r w:rsidR="003E67E6" w:rsidRPr="00217334">
        <w:rPr>
          <w:rFonts w:ascii="David" w:hAnsi="David" w:cs="David"/>
          <w:b/>
          <w:bCs/>
          <w:sz w:val="28"/>
          <w:szCs w:val="28"/>
          <w:rtl/>
        </w:rPr>
        <w:t>ארבעה חודשי מאסר בפועל</w:t>
      </w:r>
      <w:r w:rsidR="003E67E6" w:rsidRPr="00217334">
        <w:rPr>
          <w:rFonts w:ascii="David" w:hAnsi="David" w:cs="David"/>
          <w:sz w:val="28"/>
          <w:szCs w:val="28"/>
          <w:rtl/>
        </w:rPr>
        <w:t xml:space="preserve">, </w:t>
      </w:r>
      <w:r w:rsidR="003E38DC">
        <w:rPr>
          <w:rFonts w:ascii="David" w:hAnsi="David" w:cs="David" w:hint="cs"/>
          <w:sz w:val="28"/>
          <w:szCs w:val="28"/>
          <w:rtl/>
        </w:rPr>
        <w:t xml:space="preserve">שאותם יישא בדרך של </w:t>
      </w:r>
      <w:r w:rsidR="003E67E6" w:rsidRPr="00217334">
        <w:rPr>
          <w:rFonts w:ascii="David" w:hAnsi="David" w:cs="David"/>
          <w:sz w:val="28"/>
          <w:szCs w:val="28"/>
          <w:rtl/>
        </w:rPr>
        <w:t>עבודה צבאית</w:t>
      </w:r>
      <w:r w:rsidR="00B55B55" w:rsidRPr="00217334">
        <w:rPr>
          <w:rFonts w:ascii="David" w:hAnsi="David" w:cs="David"/>
          <w:sz w:val="28"/>
          <w:szCs w:val="28"/>
          <w:rtl/>
        </w:rPr>
        <w:t>.</w:t>
      </w:r>
      <w:r w:rsidR="00472CDD">
        <w:rPr>
          <w:rFonts w:ascii="David" w:hAnsi="David" w:cs="David" w:hint="cs"/>
          <w:sz w:val="28"/>
          <w:szCs w:val="28"/>
          <w:rtl/>
        </w:rPr>
        <w:t xml:space="preserve"> משכו של עונש המאסר המותנה (ששה חודשים</w:t>
      </w:r>
      <w:r w:rsidR="00D36928">
        <w:rPr>
          <w:rFonts w:ascii="David" w:hAnsi="David" w:cs="David" w:hint="cs"/>
          <w:sz w:val="28"/>
          <w:szCs w:val="28"/>
          <w:rtl/>
        </w:rPr>
        <w:t xml:space="preserve"> למשך שנתיים</w:t>
      </w:r>
      <w:r w:rsidR="00472CDD">
        <w:rPr>
          <w:rFonts w:ascii="David" w:hAnsi="David" w:cs="David" w:hint="cs"/>
          <w:sz w:val="28"/>
          <w:szCs w:val="28"/>
          <w:rtl/>
        </w:rPr>
        <w:t xml:space="preserve">) יישאר ללא שינוי, תוך שהתנאי יחול, כעתירת התביעה, על כל עבירה שיש בה יסוד של </w:t>
      </w:r>
      <w:r w:rsidR="00472CDD" w:rsidRPr="00217334">
        <w:rPr>
          <w:rFonts w:ascii="David" w:eastAsia="Times New Roman" w:hAnsi="David" w:cs="David"/>
          <w:sz w:val="28"/>
          <w:szCs w:val="28"/>
          <w:rtl/>
        </w:rPr>
        <w:t>אלימות או שימוש בלתי זהיר, פזיז או רשלני בנשק</w:t>
      </w:r>
      <w:r w:rsidR="00472CDD">
        <w:rPr>
          <w:rFonts w:ascii="David" w:eastAsia="Times New Roman" w:hAnsi="David" w:cs="David" w:hint="cs"/>
          <w:sz w:val="28"/>
          <w:szCs w:val="28"/>
          <w:rtl/>
        </w:rPr>
        <w:t>.</w:t>
      </w:r>
    </w:p>
    <w:p w14:paraId="7E57C990" w14:textId="77777777" w:rsidR="00B55B55" w:rsidRPr="00217334" w:rsidRDefault="00DF1EB9" w:rsidP="00262416">
      <w:pPr>
        <w:numPr>
          <w:ilvl w:val="0"/>
          <w:numId w:val="1"/>
        </w:numPr>
        <w:tabs>
          <w:tab w:val="left" w:pos="226"/>
        </w:tabs>
        <w:spacing w:after="0" w:line="360" w:lineRule="auto"/>
        <w:contextualSpacing/>
        <w:jc w:val="both"/>
        <w:rPr>
          <w:rFonts w:ascii="David" w:eastAsia="Times New Roman" w:hAnsi="David" w:cs="David"/>
          <w:sz w:val="28"/>
          <w:szCs w:val="28"/>
        </w:rPr>
      </w:pPr>
      <w:r w:rsidRPr="00217334">
        <w:rPr>
          <w:rFonts w:ascii="David" w:eastAsia="Times New Roman" w:hAnsi="David" w:cs="David"/>
          <w:sz w:val="28"/>
          <w:szCs w:val="28"/>
          <w:rtl/>
        </w:rPr>
        <w:t xml:space="preserve">אשר </w:t>
      </w:r>
      <w:r w:rsidRPr="002346E2">
        <w:rPr>
          <w:rFonts w:ascii="David" w:eastAsia="Times New Roman" w:hAnsi="David" w:cs="David"/>
          <w:sz w:val="28"/>
          <w:szCs w:val="28"/>
          <w:rtl/>
        </w:rPr>
        <w:t>לדרגתו של המערער</w:t>
      </w:r>
      <w:r w:rsidRPr="00217334">
        <w:rPr>
          <w:rFonts w:ascii="David" w:eastAsia="Times New Roman" w:hAnsi="David" w:cs="David"/>
          <w:sz w:val="28"/>
          <w:szCs w:val="28"/>
          <w:rtl/>
        </w:rPr>
        <w:t>: כ</w:t>
      </w:r>
      <w:r w:rsidR="0028312E">
        <w:rPr>
          <w:rFonts w:ascii="David" w:eastAsia="Times New Roman" w:hAnsi="David" w:cs="David" w:hint="cs"/>
          <w:sz w:val="28"/>
          <w:szCs w:val="28"/>
          <w:rtl/>
        </w:rPr>
        <w:t xml:space="preserve">פי </w:t>
      </w:r>
      <w:r w:rsidR="00143C1E">
        <w:rPr>
          <w:rFonts w:ascii="David" w:eastAsia="Times New Roman" w:hAnsi="David" w:cs="David" w:hint="cs"/>
          <w:sz w:val="28"/>
          <w:szCs w:val="28"/>
          <w:rtl/>
        </w:rPr>
        <w:t>שנקבע</w:t>
      </w:r>
      <w:r w:rsidRPr="00217334">
        <w:rPr>
          <w:rFonts w:ascii="David" w:eastAsia="Times New Roman" w:hAnsi="David" w:cs="David"/>
          <w:sz w:val="28"/>
          <w:szCs w:val="28"/>
          <w:rtl/>
        </w:rPr>
        <w:t xml:space="preserve"> בפרשת </w:t>
      </w:r>
      <w:r w:rsidRPr="00217334">
        <w:rPr>
          <w:rFonts w:ascii="David" w:eastAsia="Times New Roman" w:hAnsi="David" w:cs="David"/>
          <w:b/>
          <w:bCs/>
          <w:sz w:val="28"/>
          <w:szCs w:val="28"/>
          <w:rtl/>
        </w:rPr>
        <w:t xml:space="preserve">שגיא </w:t>
      </w:r>
      <w:r w:rsidRPr="00217334">
        <w:rPr>
          <w:rFonts w:ascii="David" w:eastAsia="Times New Roman" w:hAnsi="David" w:cs="David"/>
          <w:sz w:val="28"/>
          <w:szCs w:val="28"/>
          <w:rtl/>
        </w:rPr>
        <w:t>הנ"ל (פסקה 38</w:t>
      </w:r>
      <w:r w:rsidR="002346E2">
        <w:rPr>
          <w:rFonts w:ascii="David" w:eastAsia="Times New Roman" w:hAnsi="David" w:cs="David" w:hint="cs"/>
          <w:sz w:val="28"/>
          <w:szCs w:val="28"/>
          <w:rtl/>
        </w:rPr>
        <w:t>, ההדגשות הוספו</w:t>
      </w:r>
      <w:r w:rsidRPr="00217334">
        <w:rPr>
          <w:rFonts w:ascii="David" w:eastAsia="Times New Roman" w:hAnsi="David" w:cs="David"/>
          <w:sz w:val="28"/>
          <w:szCs w:val="28"/>
          <w:rtl/>
        </w:rPr>
        <w:t>)</w:t>
      </w:r>
      <w:r w:rsidR="002224A0">
        <w:rPr>
          <w:rFonts w:ascii="David" w:eastAsia="Times New Roman" w:hAnsi="David" w:cs="David" w:hint="cs"/>
          <w:sz w:val="28"/>
          <w:szCs w:val="28"/>
          <w:rtl/>
        </w:rPr>
        <w:t>, שאף היא עסקה כאמור בנסיבות מבצעיות</w:t>
      </w:r>
      <w:r w:rsidRPr="00217334">
        <w:rPr>
          <w:rFonts w:ascii="David" w:eastAsia="Times New Roman" w:hAnsi="David" w:cs="David"/>
          <w:sz w:val="28"/>
          <w:szCs w:val="28"/>
          <w:rtl/>
        </w:rPr>
        <w:t>, "</w:t>
      </w:r>
      <w:r w:rsidRPr="00217334">
        <w:rPr>
          <w:rFonts w:ascii="David" w:eastAsia="Calibri" w:hAnsi="David" w:cs="David"/>
          <w:b/>
          <w:bCs/>
          <w:sz w:val="28"/>
          <w:szCs w:val="28"/>
          <w:rtl/>
        </w:rPr>
        <w:t>מפקד הנוקט בדרך פעולה בלתי לגיטימית נכשל כישלון חרוץ. זהו כשל מקצועי, מוסרי ומשפטי</w:t>
      </w:r>
      <w:r w:rsidRPr="00217334">
        <w:rPr>
          <w:rFonts w:ascii="David" w:eastAsia="Calibri" w:hAnsi="David" w:cs="David"/>
          <w:sz w:val="28"/>
          <w:szCs w:val="28"/>
          <w:rtl/>
        </w:rPr>
        <w:t>. הכשל הינו כשל אישי חמור, והוא מקבל משנה תוקף עת נעשה הוא על ידי מפקד בכיר. כפי חומרת העבירה, כך גודל הכשל הפיקודי</w:t>
      </w:r>
      <w:r w:rsidRPr="00217334">
        <w:rPr>
          <w:rFonts w:ascii="David" w:eastAsia="Times New Roman" w:hAnsi="David" w:cs="David"/>
          <w:sz w:val="28"/>
          <w:szCs w:val="28"/>
          <w:rtl/>
        </w:rPr>
        <w:t>"</w:t>
      </w:r>
      <w:r w:rsidR="00507274" w:rsidRPr="00217334">
        <w:rPr>
          <w:rFonts w:ascii="David" w:eastAsia="Times New Roman" w:hAnsi="David" w:cs="David"/>
          <w:sz w:val="28"/>
          <w:szCs w:val="28"/>
          <w:rtl/>
        </w:rPr>
        <w:t xml:space="preserve">. </w:t>
      </w:r>
      <w:r w:rsidR="00305B01">
        <w:rPr>
          <w:rFonts w:ascii="David" w:eastAsia="Times New Roman" w:hAnsi="David" w:cs="David" w:hint="cs"/>
          <w:sz w:val="28"/>
          <w:szCs w:val="28"/>
          <w:rtl/>
        </w:rPr>
        <w:t xml:space="preserve">בענייננו, </w:t>
      </w:r>
      <w:r w:rsidR="00507274" w:rsidRPr="00217334">
        <w:rPr>
          <w:rFonts w:ascii="David" w:eastAsia="Times New Roman" w:hAnsi="David" w:cs="David"/>
          <w:sz w:val="28"/>
          <w:szCs w:val="28"/>
          <w:rtl/>
        </w:rPr>
        <w:t xml:space="preserve">המערער </w:t>
      </w:r>
      <w:r w:rsidR="00507274" w:rsidRPr="00217334">
        <w:rPr>
          <w:rFonts w:ascii="David" w:eastAsia="Times New Roman" w:hAnsi="David" w:cs="David"/>
          <w:b/>
          <w:bCs/>
          <w:sz w:val="28"/>
          <w:szCs w:val="28"/>
          <w:rtl/>
        </w:rPr>
        <w:t xml:space="preserve">סיכן את חייו של פקודו, בבצעו ירי </w:t>
      </w:r>
      <w:r w:rsidR="0053727E">
        <w:rPr>
          <w:rFonts w:ascii="David" w:eastAsia="Times New Roman" w:hAnsi="David" w:cs="David" w:hint="cs"/>
          <w:b/>
          <w:bCs/>
          <w:sz w:val="28"/>
          <w:szCs w:val="28"/>
          <w:rtl/>
        </w:rPr>
        <w:t xml:space="preserve">חי </w:t>
      </w:r>
      <w:r w:rsidR="00507274" w:rsidRPr="00217334">
        <w:rPr>
          <w:rFonts w:ascii="David" w:eastAsia="Times New Roman" w:hAnsi="David" w:cs="David"/>
          <w:b/>
          <w:bCs/>
          <w:sz w:val="28"/>
          <w:szCs w:val="28"/>
          <w:rtl/>
        </w:rPr>
        <w:t>לעבר המקום שבו ניצב</w:t>
      </w:r>
      <w:r w:rsidR="00507274" w:rsidRPr="00217334">
        <w:rPr>
          <w:rFonts w:ascii="David" w:eastAsia="Times New Roman" w:hAnsi="David" w:cs="David"/>
          <w:sz w:val="28"/>
          <w:szCs w:val="28"/>
          <w:rtl/>
        </w:rPr>
        <w:t xml:space="preserve">. </w:t>
      </w:r>
      <w:r w:rsidR="00275B68" w:rsidRPr="00217334">
        <w:rPr>
          <w:rFonts w:ascii="David" w:eastAsia="Times New Roman" w:hAnsi="David" w:cs="David"/>
          <w:sz w:val="28"/>
          <w:szCs w:val="28"/>
          <w:rtl/>
        </w:rPr>
        <w:t xml:space="preserve">לבקשתו, תועד כאמור האירוע, ותיעוד זה הופץ בקרב משרתי הפלוגה. </w:t>
      </w:r>
      <w:r w:rsidR="00507274" w:rsidRPr="00217334">
        <w:rPr>
          <w:rFonts w:ascii="David" w:eastAsia="Times New Roman" w:hAnsi="David" w:cs="David"/>
          <w:sz w:val="28"/>
          <w:szCs w:val="28"/>
          <w:rtl/>
        </w:rPr>
        <w:t xml:space="preserve">על אף התכלית החיובית שעמדה ברקע </w:t>
      </w:r>
      <w:r w:rsidR="00E87C7E" w:rsidRPr="00217334">
        <w:rPr>
          <w:rFonts w:ascii="David" w:eastAsia="Times New Roman" w:hAnsi="David" w:cs="David"/>
          <w:sz w:val="28"/>
          <w:szCs w:val="28"/>
          <w:rtl/>
        </w:rPr>
        <w:t xml:space="preserve">הדברים, מעשים אלה </w:t>
      </w:r>
      <w:r w:rsidR="00E87C7E" w:rsidRPr="00217334">
        <w:rPr>
          <w:rFonts w:ascii="David" w:eastAsia="Times New Roman" w:hAnsi="David" w:cs="David"/>
          <w:b/>
          <w:bCs/>
          <w:sz w:val="28"/>
          <w:szCs w:val="28"/>
          <w:rtl/>
        </w:rPr>
        <w:t>חותרים תחת דמותו כמפקד</w:t>
      </w:r>
      <w:r w:rsidR="00624E31" w:rsidRPr="00217334">
        <w:rPr>
          <w:rFonts w:ascii="David" w:eastAsia="Times New Roman" w:hAnsi="David" w:cs="David"/>
          <w:sz w:val="28"/>
          <w:szCs w:val="28"/>
          <w:rtl/>
        </w:rPr>
        <w:t>:</w:t>
      </w:r>
    </w:p>
    <w:p w14:paraId="08DC8703" w14:textId="77777777" w:rsidR="00624E31" w:rsidRPr="001C3AF5" w:rsidRDefault="00624E31" w:rsidP="00624E31">
      <w:pPr>
        <w:tabs>
          <w:tab w:val="left" w:pos="226"/>
        </w:tabs>
        <w:spacing w:after="0" w:line="360" w:lineRule="auto"/>
        <w:contextualSpacing/>
        <w:jc w:val="both"/>
        <w:rPr>
          <w:rFonts w:ascii="David" w:eastAsia="Times New Roman" w:hAnsi="David" w:cs="David"/>
          <w:sz w:val="10"/>
          <w:szCs w:val="10"/>
          <w:rtl/>
        </w:rPr>
      </w:pPr>
    </w:p>
    <w:p w14:paraId="0F342E92" w14:textId="77777777" w:rsidR="00624E31" w:rsidRPr="00217334" w:rsidRDefault="00624E31" w:rsidP="00624E31">
      <w:pPr>
        <w:tabs>
          <w:tab w:val="left" w:pos="425"/>
        </w:tabs>
        <w:spacing w:after="0" w:line="240" w:lineRule="auto"/>
        <w:ind w:left="851" w:right="851"/>
        <w:contextualSpacing/>
        <w:jc w:val="both"/>
        <w:rPr>
          <w:rFonts w:ascii="David" w:eastAsia="Calibri" w:hAnsi="David" w:cs="David"/>
          <w:sz w:val="28"/>
          <w:szCs w:val="28"/>
          <w:rtl/>
        </w:rPr>
      </w:pPr>
      <w:r w:rsidRPr="00217334">
        <w:rPr>
          <w:rFonts w:ascii="David" w:eastAsia="Calibri" w:hAnsi="David" w:cs="David"/>
          <w:sz w:val="28"/>
          <w:szCs w:val="28"/>
          <w:rtl/>
        </w:rPr>
        <w:t>"כבר נפסק, בהקשר אחר, כי 'על צה"ל מוטלת חובה לעשות הכול על מנת לדאוג לכך שחייליו, אשר הופקדו בידיו על ידי הוריהם, ישובו לביתם בתום שירותם הצבאי, שלמים ובריאים בגופם ובנפשם... חובה מוסרית זו טומנת בחובה ציווי לנקוט סנקציה חריפה מקום שבו מסכנים במזיד חייו של חייל שלא לצורך</w:t>
      </w:r>
      <w:r w:rsidR="007E2973" w:rsidRPr="00217334">
        <w:rPr>
          <w:rFonts w:ascii="David" w:eastAsia="Calibri" w:hAnsi="David" w:cs="David"/>
          <w:sz w:val="28"/>
          <w:szCs w:val="28"/>
          <w:rtl/>
        </w:rPr>
        <w:t>'</w:t>
      </w:r>
      <w:r w:rsidRPr="00217334">
        <w:rPr>
          <w:rFonts w:ascii="David" w:eastAsia="Calibri" w:hAnsi="David" w:cs="David"/>
          <w:sz w:val="28"/>
          <w:szCs w:val="28"/>
          <w:rtl/>
        </w:rPr>
        <w:t xml:space="preserve"> (ע/128/09 </w:t>
      </w:r>
      <w:r w:rsidRPr="00217334">
        <w:rPr>
          <w:rFonts w:ascii="David" w:eastAsia="Calibri" w:hAnsi="David" w:cs="David"/>
          <w:b/>
          <w:bCs/>
          <w:sz w:val="28"/>
          <w:szCs w:val="28"/>
          <w:rtl/>
        </w:rPr>
        <w:t>רב"ט בן זאב נ' התובע הצבאי הראשי</w:t>
      </w:r>
      <w:r w:rsidRPr="00217334">
        <w:rPr>
          <w:rFonts w:ascii="David" w:eastAsia="Calibri" w:hAnsi="David" w:cs="David"/>
          <w:sz w:val="28"/>
          <w:szCs w:val="28"/>
          <w:rtl/>
        </w:rPr>
        <w:t xml:space="preserve"> (2009))".</w:t>
      </w:r>
    </w:p>
    <w:p w14:paraId="6395F918" w14:textId="23CCA484" w:rsidR="00624E31" w:rsidRPr="009A432D" w:rsidRDefault="00624E31" w:rsidP="009A432D">
      <w:pPr>
        <w:tabs>
          <w:tab w:val="left" w:pos="425"/>
        </w:tabs>
        <w:spacing w:after="0" w:line="240" w:lineRule="auto"/>
        <w:ind w:left="851" w:right="851"/>
        <w:contextualSpacing/>
        <w:jc w:val="both"/>
        <w:rPr>
          <w:rFonts w:ascii="David" w:eastAsia="Calibri" w:hAnsi="David" w:cs="David"/>
          <w:sz w:val="28"/>
          <w:szCs w:val="28"/>
        </w:rPr>
      </w:pPr>
      <w:r w:rsidRPr="00217334">
        <w:rPr>
          <w:rFonts w:ascii="David" w:eastAsia="Calibri" w:hAnsi="David" w:cs="David"/>
          <w:sz w:val="28"/>
          <w:szCs w:val="28"/>
          <w:rtl/>
        </w:rPr>
        <w:t xml:space="preserve">(ע/16,15/18 </w:t>
      </w:r>
      <w:r w:rsidRPr="00217334">
        <w:rPr>
          <w:rFonts w:ascii="David" w:eastAsia="Calibri" w:hAnsi="David" w:cs="David"/>
          <w:b/>
          <w:bCs/>
          <w:sz w:val="28"/>
          <w:szCs w:val="28"/>
          <w:rtl/>
        </w:rPr>
        <w:t>סגן לייבו</w:t>
      </w:r>
      <w:r w:rsidRPr="00217334">
        <w:rPr>
          <w:rFonts w:ascii="David" w:eastAsia="Calibri" w:hAnsi="David" w:cs="David"/>
          <w:sz w:val="28"/>
          <w:szCs w:val="28"/>
          <w:rtl/>
        </w:rPr>
        <w:t xml:space="preserve"> הנ"ל, פסקה </w:t>
      </w:r>
      <w:r w:rsidR="000E45BD" w:rsidRPr="00217334">
        <w:rPr>
          <w:rFonts w:ascii="David" w:eastAsia="Calibri" w:hAnsi="David" w:cs="David"/>
          <w:sz w:val="28"/>
          <w:szCs w:val="28"/>
          <w:rtl/>
        </w:rPr>
        <w:t>70).</w:t>
      </w:r>
    </w:p>
    <w:p w14:paraId="0B81F353" w14:textId="77777777" w:rsidR="003B525E" w:rsidRDefault="00C37BD1" w:rsidP="003B525E">
      <w:pPr>
        <w:numPr>
          <w:ilvl w:val="0"/>
          <w:numId w:val="1"/>
        </w:numPr>
        <w:tabs>
          <w:tab w:val="left" w:pos="226"/>
        </w:tabs>
        <w:spacing w:after="0" w:line="360" w:lineRule="auto"/>
        <w:contextualSpacing/>
        <w:jc w:val="both"/>
        <w:rPr>
          <w:rFonts w:ascii="David" w:hAnsi="David" w:cs="David"/>
          <w:sz w:val="28"/>
          <w:szCs w:val="28"/>
        </w:rPr>
      </w:pPr>
      <w:r>
        <w:rPr>
          <w:rFonts w:ascii="David" w:hAnsi="David" w:cs="David" w:hint="cs"/>
          <w:sz w:val="28"/>
          <w:szCs w:val="28"/>
          <w:rtl/>
        </w:rPr>
        <w:lastRenderedPageBreak/>
        <w:t>בהינתן האמור</w:t>
      </w:r>
      <w:r w:rsidR="007E2973" w:rsidRPr="00217334">
        <w:rPr>
          <w:rFonts w:ascii="David" w:hAnsi="David" w:cs="David"/>
          <w:sz w:val="28"/>
          <w:szCs w:val="28"/>
          <w:rtl/>
        </w:rPr>
        <w:t>, "</w:t>
      </w:r>
      <w:r w:rsidR="00E87C7E" w:rsidRPr="00217334">
        <w:rPr>
          <w:rFonts w:ascii="David" w:hAnsi="David" w:cs="David"/>
          <w:sz w:val="28"/>
          <w:szCs w:val="28"/>
          <w:rtl/>
        </w:rPr>
        <w:t xml:space="preserve">נוכח חומרת הכשל, ככל שהדבר נוגע לרכיב ההורדה בדרגה, מתבקשת אמירה צלולה וברורה. מקום בו נדרשת הבעת אי-אמון ביכולת הקצין לפקד, אין מנוס מפגיעה </w:t>
      </w:r>
      <w:r w:rsidR="00E87C7E" w:rsidRPr="00217334">
        <w:rPr>
          <w:rFonts w:ascii="David" w:hAnsi="David" w:cs="David"/>
          <w:b/>
          <w:bCs/>
          <w:sz w:val="28"/>
          <w:szCs w:val="28"/>
          <w:rtl/>
        </w:rPr>
        <w:t>משמעותית</w:t>
      </w:r>
      <w:r w:rsidR="00E87C7E" w:rsidRPr="00217334">
        <w:rPr>
          <w:rFonts w:ascii="David" w:hAnsi="David" w:cs="David"/>
          <w:sz w:val="28"/>
          <w:szCs w:val="28"/>
          <w:rtl/>
        </w:rPr>
        <w:t xml:space="preserve"> בדרגות הקצונה" (</w:t>
      </w:r>
      <w:r w:rsidR="007E2973" w:rsidRPr="00217334">
        <w:rPr>
          <w:rFonts w:ascii="David" w:hAnsi="David" w:cs="David"/>
          <w:sz w:val="28"/>
          <w:szCs w:val="28"/>
          <w:rtl/>
        </w:rPr>
        <w:t xml:space="preserve">פרשת </w:t>
      </w:r>
      <w:r w:rsidR="00E87C7E" w:rsidRPr="00217334">
        <w:rPr>
          <w:rFonts w:ascii="David" w:hAnsi="David" w:cs="David"/>
          <w:b/>
          <w:bCs/>
          <w:sz w:val="28"/>
          <w:szCs w:val="28"/>
          <w:rtl/>
        </w:rPr>
        <w:t xml:space="preserve">שגיא </w:t>
      </w:r>
      <w:r w:rsidR="00E87C7E" w:rsidRPr="00217334">
        <w:rPr>
          <w:rFonts w:ascii="David" w:hAnsi="David" w:cs="David"/>
          <w:sz w:val="28"/>
          <w:szCs w:val="28"/>
          <w:rtl/>
        </w:rPr>
        <w:t>הנ"ל, פסקה 50. ההדגשה במקור).</w:t>
      </w:r>
      <w:r w:rsidR="0053727E">
        <w:rPr>
          <w:rFonts w:ascii="David" w:hAnsi="David" w:cs="David" w:hint="cs"/>
          <w:sz w:val="28"/>
          <w:szCs w:val="28"/>
          <w:rtl/>
        </w:rPr>
        <w:t xml:space="preserve"> </w:t>
      </w:r>
      <w:r w:rsidR="00624540" w:rsidRPr="0053727E">
        <w:rPr>
          <w:rFonts w:ascii="David" w:hAnsi="David" w:cs="David"/>
          <w:sz w:val="28"/>
          <w:szCs w:val="28"/>
          <w:rtl/>
        </w:rPr>
        <w:t>מנגד</w:t>
      </w:r>
      <w:r w:rsidR="00A807A4">
        <w:rPr>
          <w:rFonts w:ascii="David" w:hAnsi="David" w:cs="David" w:hint="cs"/>
          <w:sz w:val="28"/>
          <w:szCs w:val="28"/>
          <w:rtl/>
        </w:rPr>
        <w:t xml:space="preserve">, </w:t>
      </w:r>
      <w:r w:rsidR="008020C0">
        <w:rPr>
          <w:rFonts w:ascii="David" w:hAnsi="David" w:cs="David" w:hint="cs"/>
          <w:sz w:val="28"/>
          <w:szCs w:val="28"/>
          <w:rtl/>
        </w:rPr>
        <w:t>כבר נפסק</w:t>
      </w:r>
      <w:r w:rsidR="00624540" w:rsidRPr="0053727E">
        <w:rPr>
          <w:rFonts w:ascii="David" w:hAnsi="David" w:cs="David"/>
          <w:sz w:val="28"/>
          <w:szCs w:val="28"/>
          <w:rtl/>
        </w:rPr>
        <w:t xml:space="preserve">, </w:t>
      </w:r>
      <w:r w:rsidR="008020C0">
        <w:rPr>
          <w:rFonts w:ascii="David" w:hAnsi="David" w:cs="David" w:hint="cs"/>
          <w:sz w:val="28"/>
          <w:szCs w:val="28"/>
          <w:rtl/>
        </w:rPr>
        <w:t xml:space="preserve">כי </w:t>
      </w:r>
      <w:r w:rsidR="00624540" w:rsidRPr="0053727E">
        <w:rPr>
          <w:rFonts w:ascii="David" w:hAnsi="David" w:cs="David"/>
          <w:sz w:val="28"/>
          <w:szCs w:val="28"/>
          <w:rtl/>
        </w:rPr>
        <w:t>"</w:t>
      </w:r>
      <w:r w:rsidR="00FC1929" w:rsidRPr="0053727E">
        <w:rPr>
          <w:rFonts w:ascii="David" w:hAnsi="David" w:cs="David"/>
          <w:b/>
          <w:bCs/>
          <w:sz w:val="28"/>
          <w:szCs w:val="28"/>
          <w:rtl/>
        </w:rPr>
        <w:t>שלילת דרגת הקצונה</w:t>
      </w:r>
      <w:r w:rsidR="00FC1929" w:rsidRPr="0053727E">
        <w:rPr>
          <w:rFonts w:ascii="David" w:hAnsi="David" w:cs="David"/>
          <w:sz w:val="28"/>
          <w:szCs w:val="28"/>
          <w:rtl/>
        </w:rPr>
        <w:t xml:space="preserve"> היא ענישה קשה וכואבת. המסר הטמון בה לפרט ולכלל הוא חד ונחרץ</w:t>
      </w:r>
      <w:r w:rsidR="00624540" w:rsidRPr="0053727E">
        <w:rPr>
          <w:rFonts w:ascii="David" w:hAnsi="David" w:cs="David"/>
          <w:sz w:val="28"/>
          <w:szCs w:val="28"/>
          <w:rtl/>
        </w:rPr>
        <w:t xml:space="preserve">" (פרשת </w:t>
      </w:r>
      <w:r w:rsidR="00624540" w:rsidRPr="0053727E">
        <w:rPr>
          <w:rFonts w:ascii="David" w:hAnsi="David" w:cs="David"/>
          <w:b/>
          <w:bCs/>
          <w:sz w:val="28"/>
          <w:szCs w:val="28"/>
          <w:rtl/>
        </w:rPr>
        <w:t>שגיא</w:t>
      </w:r>
      <w:r w:rsidR="00624540" w:rsidRPr="0053727E">
        <w:rPr>
          <w:rFonts w:ascii="David" w:hAnsi="David" w:cs="David"/>
          <w:sz w:val="28"/>
          <w:szCs w:val="28"/>
          <w:rtl/>
        </w:rPr>
        <w:t xml:space="preserve"> הנ"ל, פסקה 26</w:t>
      </w:r>
      <w:r w:rsidR="00F3792F">
        <w:rPr>
          <w:rFonts w:ascii="David" w:hAnsi="David" w:cs="David" w:hint="cs"/>
          <w:sz w:val="28"/>
          <w:szCs w:val="28"/>
          <w:rtl/>
        </w:rPr>
        <w:t>. ההדגשה במקור</w:t>
      </w:r>
      <w:r w:rsidR="00624540" w:rsidRPr="0053727E">
        <w:rPr>
          <w:rFonts w:ascii="David" w:hAnsi="David" w:cs="David"/>
          <w:sz w:val="28"/>
          <w:szCs w:val="28"/>
          <w:rtl/>
        </w:rPr>
        <w:t>)</w:t>
      </w:r>
      <w:r w:rsidR="00217334" w:rsidRPr="0053727E">
        <w:rPr>
          <w:rFonts w:ascii="David" w:hAnsi="David" w:cs="David" w:hint="cs"/>
          <w:sz w:val="28"/>
          <w:szCs w:val="28"/>
          <w:rtl/>
        </w:rPr>
        <w:t xml:space="preserve">. </w:t>
      </w:r>
      <w:r w:rsidR="00F3792F">
        <w:rPr>
          <w:rFonts w:ascii="David" w:hAnsi="David" w:cs="David" w:hint="cs"/>
          <w:sz w:val="28"/>
          <w:szCs w:val="28"/>
          <w:rtl/>
        </w:rPr>
        <w:t>לא זו אף זו, "</w:t>
      </w:r>
      <w:r w:rsidR="00F3792F" w:rsidRPr="00F3792F">
        <w:rPr>
          <w:rFonts w:ascii="David" w:hAnsi="David" w:cs="David" w:hint="cs"/>
          <w:sz w:val="28"/>
          <w:szCs w:val="28"/>
          <w:rtl/>
        </w:rPr>
        <w:t>פגיעה</w:t>
      </w:r>
      <w:r w:rsidR="00F3792F" w:rsidRPr="00F3792F">
        <w:rPr>
          <w:rFonts w:ascii="David" w:hAnsi="David" w:cs="David"/>
          <w:sz w:val="28"/>
          <w:szCs w:val="28"/>
          <w:rtl/>
        </w:rPr>
        <w:t xml:space="preserve"> </w:t>
      </w:r>
      <w:r w:rsidR="00F3792F" w:rsidRPr="00F3792F">
        <w:rPr>
          <w:rFonts w:ascii="David" w:hAnsi="David" w:cs="David" w:hint="cs"/>
          <w:sz w:val="28"/>
          <w:szCs w:val="28"/>
          <w:rtl/>
        </w:rPr>
        <w:t>בדרגה</w:t>
      </w:r>
      <w:r w:rsidR="00F3792F" w:rsidRPr="00F3792F">
        <w:rPr>
          <w:rFonts w:ascii="David" w:hAnsi="David" w:cs="David"/>
          <w:sz w:val="28"/>
          <w:szCs w:val="28"/>
          <w:rtl/>
        </w:rPr>
        <w:t xml:space="preserve"> </w:t>
      </w:r>
      <w:r w:rsidR="00F3792F" w:rsidRPr="00F3792F">
        <w:rPr>
          <w:rFonts w:ascii="David" w:hAnsi="David" w:cs="David" w:hint="cs"/>
          <w:sz w:val="28"/>
          <w:szCs w:val="28"/>
          <w:rtl/>
        </w:rPr>
        <w:t>נושאת</w:t>
      </w:r>
      <w:r w:rsidR="00F3792F" w:rsidRPr="00F3792F">
        <w:rPr>
          <w:rFonts w:ascii="David" w:hAnsi="David" w:cs="David"/>
          <w:sz w:val="28"/>
          <w:szCs w:val="28"/>
          <w:rtl/>
        </w:rPr>
        <w:t xml:space="preserve"> </w:t>
      </w:r>
      <w:r w:rsidR="00F3792F" w:rsidRPr="00F3792F">
        <w:rPr>
          <w:rFonts w:ascii="David" w:hAnsi="David" w:cs="David" w:hint="cs"/>
          <w:sz w:val="28"/>
          <w:szCs w:val="28"/>
          <w:rtl/>
        </w:rPr>
        <w:t>עימה</w:t>
      </w:r>
      <w:r w:rsidR="00F3792F" w:rsidRPr="00F3792F">
        <w:rPr>
          <w:rFonts w:ascii="David" w:hAnsi="David" w:cs="David"/>
          <w:sz w:val="28"/>
          <w:szCs w:val="28"/>
          <w:rtl/>
        </w:rPr>
        <w:t xml:space="preserve"> </w:t>
      </w:r>
      <w:r w:rsidR="00000FC5">
        <w:rPr>
          <w:rFonts w:ascii="David" w:hAnsi="David" w:cs="David" w:hint="cs"/>
          <w:sz w:val="28"/>
          <w:szCs w:val="28"/>
          <w:rtl/>
        </w:rPr>
        <w:t>'</w:t>
      </w:r>
      <w:r w:rsidR="00F3792F" w:rsidRPr="00F3792F">
        <w:rPr>
          <w:rFonts w:ascii="David" w:hAnsi="David" w:cs="David" w:hint="cs"/>
          <w:sz w:val="28"/>
          <w:szCs w:val="28"/>
          <w:rtl/>
        </w:rPr>
        <w:t>קלון</w:t>
      </w:r>
      <w:r w:rsidR="00F3792F" w:rsidRPr="00F3792F">
        <w:rPr>
          <w:rFonts w:ascii="David" w:hAnsi="David" w:cs="David"/>
          <w:sz w:val="28"/>
          <w:szCs w:val="28"/>
          <w:rtl/>
        </w:rPr>
        <w:t xml:space="preserve"> </w:t>
      </w:r>
      <w:r w:rsidR="00F3792F" w:rsidRPr="00F3792F">
        <w:rPr>
          <w:rFonts w:ascii="David" w:hAnsi="David" w:cs="David" w:hint="cs"/>
          <w:sz w:val="28"/>
          <w:szCs w:val="28"/>
          <w:rtl/>
        </w:rPr>
        <w:t>חיצוני</w:t>
      </w:r>
      <w:r w:rsidR="00000FC5">
        <w:rPr>
          <w:rFonts w:ascii="David" w:hAnsi="David" w:cs="David" w:hint="cs"/>
          <w:sz w:val="28"/>
          <w:szCs w:val="28"/>
          <w:rtl/>
        </w:rPr>
        <w:t>'</w:t>
      </w:r>
      <w:r w:rsidR="00F3792F" w:rsidRPr="00F3792F">
        <w:rPr>
          <w:rFonts w:ascii="David" w:hAnsi="David" w:cs="David"/>
          <w:sz w:val="28"/>
          <w:szCs w:val="28"/>
          <w:rtl/>
        </w:rPr>
        <w:t xml:space="preserve">. </w:t>
      </w:r>
      <w:r w:rsidR="00F3792F" w:rsidRPr="00F3792F">
        <w:rPr>
          <w:rFonts w:ascii="David" w:hAnsi="David" w:cs="David" w:hint="cs"/>
          <w:sz w:val="28"/>
          <w:szCs w:val="28"/>
          <w:rtl/>
        </w:rPr>
        <w:t>מופיעה</w:t>
      </w:r>
      <w:r w:rsidR="00F3792F" w:rsidRPr="00F3792F">
        <w:rPr>
          <w:rFonts w:ascii="David" w:hAnsi="David" w:cs="David"/>
          <w:sz w:val="28"/>
          <w:szCs w:val="28"/>
          <w:rtl/>
        </w:rPr>
        <w:t xml:space="preserve"> </w:t>
      </w:r>
      <w:r w:rsidR="00F3792F" w:rsidRPr="00F3792F">
        <w:rPr>
          <w:rFonts w:ascii="David" w:hAnsi="David" w:cs="David" w:hint="cs"/>
          <w:sz w:val="28"/>
          <w:szCs w:val="28"/>
          <w:rtl/>
        </w:rPr>
        <w:t>בה</w:t>
      </w:r>
      <w:r w:rsidR="00F3792F" w:rsidRPr="00F3792F">
        <w:rPr>
          <w:rFonts w:ascii="David" w:hAnsi="David" w:cs="David"/>
          <w:sz w:val="28"/>
          <w:szCs w:val="28"/>
          <w:rtl/>
        </w:rPr>
        <w:t xml:space="preserve"> </w:t>
      </w:r>
      <w:r w:rsidR="00F3792F" w:rsidRPr="00F3792F">
        <w:rPr>
          <w:rFonts w:ascii="David" w:hAnsi="David" w:cs="David" w:hint="cs"/>
          <w:sz w:val="28"/>
          <w:szCs w:val="28"/>
          <w:rtl/>
        </w:rPr>
        <w:t>אמירה</w:t>
      </w:r>
      <w:r w:rsidR="00F3792F" w:rsidRPr="00F3792F">
        <w:rPr>
          <w:rFonts w:ascii="David" w:hAnsi="David" w:cs="David"/>
          <w:sz w:val="28"/>
          <w:szCs w:val="28"/>
          <w:rtl/>
        </w:rPr>
        <w:t xml:space="preserve">, </w:t>
      </w:r>
      <w:r w:rsidR="00F3792F" w:rsidRPr="00F3792F">
        <w:rPr>
          <w:rFonts w:ascii="David" w:hAnsi="David" w:cs="David" w:hint="cs"/>
          <w:sz w:val="28"/>
          <w:szCs w:val="28"/>
          <w:rtl/>
        </w:rPr>
        <w:t>כי</w:t>
      </w:r>
      <w:r w:rsidR="00F3792F" w:rsidRPr="00F3792F">
        <w:rPr>
          <w:rFonts w:ascii="David" w:hAnsi="David" w:cs="David"/>
          <w:sz w:val="28"/>
          <w:szCs w:val="28"/>
          <w:rtl/>
        </w:rPr>
        <w:t xml:space="preserve"> </w:t>
      </w:r>
      <w:r w:rsidR="00F3792F" w:rsidRPr="00F3792F">
        <w:rPr>
          <w:rFonts w:ascii="David" w:hAnsi="David" w:cs="David" w:hint="cs"/>
          <w:sz w:val="28"/>
          <w:szCs w:val="28"/>
          <w:rtl/>
        </w:rPr>
        <w:t>כישלונו</w:t>
      </w:r>
      <w:r w:rsidR="00F3792F" w:rsidRPr="00F3792F">
        <w:rPr>
          <w:rFonts w:ascii="David" w:hAnsi="David" w:cs="David"/>
          <w:sz w:val="28"/>
          <w:szCs w:val="28"/>
          <w:rtl/>
        </w:rPr>
        <w:t xml:space="preserve"> </w:t>
      </w:r>
      <w:r w:rsidR="00F3792F" w:rsidRPr="00F3792F">
        <w:rPr>
          <w:rFonts w:ascii="David" w:hAnsi="David" w:cs="David" w:hint="cs"/>
          <w:sz w:val="28"/>
          <w:szCs w:val="28"/>
          <w:rtl/>
        </w:rPr>
        <w:t>של</w:t>
      </w:r>
      <w:r w:rsidR="00F3792F" w:rsidRPr="00F3792F">
        <w:rPr>
          <w:rFonts w:ascii="David" w:hAnsi="David" w:cs="David"/>
          <w:sz w:val="28"/>
          <w:szCs w:val="28"/>
          <w:rtl/>
        </w:rPr>
        <w:t xml:space="preserve"> </w:t>
      </w:r>
      <w:r w:rsidR="00F3792F" w:rsidRPr="00F3792F">
        <w:rPr>
          <w:rFonts w:ascii="David" w:hAnsi="David" w:cs="David" w:hint="cs"/>
          <w:sz w:val="28"/>
          <w:szCs w:val="28"/>
          <w:rtl/>
        </w:rPr>
        <w:t>האדם</w:t>
      </w:r>
      <w:r w:rsidR="00F3792F" w:rsidRPr="00F3792F">
        <w:rPr>
          <w:rFonts w:ascii="David" w:hAnsi="David" w:cs="David"/>
          <w:sz w:val="28"/>
          <w:szCs w:val="28"/>
          <w:rtl/>
        </w:rPr>
        <w:t xml:space="preserve"> </w:t>
      </w:r>
      <w:r w:rsidR="00F3792F" w:rsidRPr="00F3792F">
        <w:rPr>
          <w:rFonts w:ascii="David" w:hAnsi="David" w:cs="David" w:hint="cs"/>
          <w:sz w:val="28"/>
          <w:szCs w:val="28"/>
          <w:rtl/>
        </w:rPr>
        <w:t>מחייב</w:t>
      </w:r>
      <w:r w:rsidR="00F3792F" w:rsidRPr="00F3792F">
        <w:rPr>
          <w:rFonts w:ascii="David" w:hAnsi="David" w:cs="David"/>
          <w:sz w:val="28"/>
          <w:szCs w:val="28"/>
          <w:rtl/>
        </w:rPr>
        <w:t xml:space="preserve"> </w:t>
      </w:r>
      <w:r w:rsidR="00F3792F" w:rsidRPr="00F3792F">
        <w:rPr>
          <w:rFonts w:ascii="David" w:hAnsi="David" w:cs="David" w:hint="cs"/>
          <w:sz w:val="28"/>
          <w:szCs w:val="28"/>
          <w:rtl/>
        </w:rPr>
        <w:t>פגיעה</w:t>
      </w:r>
      <w:r w:rsidR="00F3792F" w:rsidRPr="00F3792F">
        <w:rPr>
          <w:rFonts w:ascii="David" w:hAnsi="David" w:cs="David"/>
          <w:sz w:val="28"/>
          <w:szCs w:val="28"/>
          <w:rtl/>
        </w:rPr>
        <w:t xml:space="preserve"> </w:t>
      </w:r>
      <w:r w:rsidR="00F3792F" w:rsidRPr="00ED73DF">
        <w:rPr>
          <w:rFonts w:ascii="David" w:hAnsi="David" w:cs="David" w:hint="cs"/>
          <w:b/>
          <w:bCs/>
          <w:sz w:val="28"/>
          <w:szCs w:val="28"/>
          <w:rtl/>
        </w:rPr>
        <w:t>בקניינו</w:t>
      </w:r>
      <w:r w:rsidR="00F3792F" w:rsidRPr="00ED73DF">
        <w:rPr>
          <w:rFonts w:ascii="David" w:hAnsi="David" w:cs="David"/>
          <w:b/>
          <w:bCs/>
          <w:sz w:val="28"/>
          <w:szCs w:val="28"/>
          <w:rtl/>
        </w:rPr>
        <w:t xml:space="preserve"> - </w:t>
      </w:r>
      <w:r w:rsidR="00F3792F" w:rsidRPr="00ED73DF">
        <w:rPr>
          <w:rFonts w:ascii="David" w:hAnsi="David" w:cs="David" w:hint="cs"/>
          <w:b/>
          <w:bCs/>
          <w:sz w:val="28"/>
          <w:szCs w:val="28"/>
          <w:rtl/>
        </w:rPr>
        <w:t>דרגתו</w:t>
      </w:r>
      <w:r w:rsidR="00F3792F" w:rsidRPr="00F3792F">
        <w:rPr>
          <w:rFonts w:ascii="David" w:hAnsi="David" w:cs="David"/>
          <w:sz w:val="28"/>
          <w:szCs w:val="28"/>
          <w:rtl/>
        </w:rPr>
        <w:t xml:space="preserve"> </w:t>
      </w:r>
      <w:r w:rsidR="00F3792F" w:rsidRPr="00F3792F">
        <w:rPr>
          <w:rFonts w:ascii="David" w:hAnsi="David" w:cs="David" w:hint="cs"/>
          <w:sz w:val="28"/>
          <w:szCs w:val="28"/>
          <w:rtl/>
        </w:rPr>
        <w:t>שהוענקה</w:t>
      </w:r>
      <w:r w:rsidR="00F3792F" w:rsidRPr="00F3792F">
        <w:rPr>
          <w:rFonts w:ascii="David" w:hAnsi="David" w:cs="David"/>
          <w:sz w:val="28"/>
          <w:szCs w:val="28"/>
          <w:rtl/>
        </w:rPr>
        <w:t xml:space="preserve"> </w:t>
      </w:r>
      <w:r w:rsidR="00F3792F" w:rsidRPr="00F3792F">
        <w:rPr>
          <w:rFonts w:ascii="David" w:hAnsi="David" w:cs="David" w:hint="cs"/>
          <w:sz w:val="28"/>
          <w:szCs w:val="28"/>
          <w:rtl/>
        </w:rPr>
        <w:t>לו</w:t>
      </w:r>
      <w:r w:rsidR="00F3792F" w:rsidRPr="00F3792F">
        <w:rPr>
          <w:rFonts w:ascii="David" w:hAnsi="David" w:cs="David"/>
          <w:sz w:val="28"/>
          <w:szCs w:val="28"/>
          <w:rtl/>
        </w:rPr>
        <w:t xml:space="preserve"> </w:t>
      </w:r>
      <w:r w:rsidR="00F3792F" w:rsidRPr="00F3792F">
        <w:rPr>
          <w:rFonts w:ascii="David" w:hAnsi="David" w:cs="David" w:hint="cs"/>
          <w:sz w:val="28"/>
          <w:szCs w:val="28"/>
          <w:rtl/>
        </w:rPr>
        <w:t>בעבר</w:t>
      </w:r>
      <w:r w:rsidR="00F3792F" w:rsidRPr="00F3792F">
        <w:rPr>
          <w:rFonts w:ascii="David" w:hAnsi="David" w:cs="David"/>
          <w:sz w:val="28"/>
          <w:szCs w:val="28"/>
          <w:rtl/>
        </w:rPr>
        <w:t xml:space="preserve"> </w:t>
      </w:r>
      <w:r w:rsidR="00F3792F" w:rsidRPr="00ED73DF">
        <w:rPr>
          <w:rFonts w:ascii="David" w:hAnsi="David" w:cs="David" w:hint="cs"/>
          <w:b/>
          <w:bCs/>
          <w:sz w:val="28"/>
          <w:szCs w:val="28"/>
          <w:rtl/>
        </w:rPr>
        <w:t>בזכות</w:t>
      </w:r>
      <w:r w:rsidR="00F3792F" w:rsidRPr="00F3792F">
        <w:rPr>
          <w:rFonts w:ascii="David" w:hAnsi="David" w:cs="David"/>
          <w:sz w:val="28"/>
          <w:szCs w:val="28"/>
          <w:rtl/>
        </w:rPr>
        <w:t xml:space="preserve">. </w:t>
      </w:r>
      <w:r w:rsidR="00F3792F" w:rsidRPr="00F3792F">
        <w:rPr>
          <w:rFonts w:ascii="David" w:hAnsi="David" w:cs="David" w:hint="cs"/>
          <w:sz w:val="28"/>
          <w:szCs w:val="28"/>
          <w:rtl/>
        </w:rPr>
        <w:t>זאת</w:t>
      </w:r>
      <w:r w:rsidR="00F3792F" w:rsidRPr="00F3792F">
        <w:rPr>
          <w:rFonts w:ascii="David" w:hAnsi="David" w:cs="David"/>
          <w:sz w:val="28"/>
          <w:szCs w:val="28"/>
          <w:rtl/>
        </w:rPr>
        <w:t xml:space="preserve"> </w:t>
      </w:r>
      <w:r w:rsidR="00F3792F" w:rsidRPr="00F3792F">
        <w:rPr>
          <w:rFonts w:ascii="David" w:hAnsi="David" w:cs="David" w:hint="cs"/>
          <w:sz w:val="28"/>
          <w:szCs w:val="28"/>
          <w:rtl/>
        </w:rPr>
        <w:t>ואף</w:t>
      </w:r>
      <w:r w:rsidR="00F3792F" w:rsidRPr="00F3792F">
        <w:rPr>
          <w:rFonts w:ascii="David" w:hAnsi="David" w:cs="David"/>
          <w:sz w:val="28"/>
          <w:szCs w:val="28"/>
          <w:rtl/>
        </w:rPr>
        <w:t xml:space="preserve"> </w:t>
      </w:r>
      <w:r w:rsidR="00F3792F" w:rsidRPr="00F3792F">
        <w:rPr>
          <w:rFonts w:ascii="David" w:hAnsi="David" w:cs="David" w:hint="cs"/>
          <w:sz w:val="28"/>
          <w:szCs w:val="28"/>
          <w:rtl/>
        </w:rPr>
        <w:t>זאת</w:t>
      </w:r>
      <w:r w:rsidR="00F3792F" w:rsidRPr="00F3792F">
        <w:rPr>
          <w:rFonts w:ascii="David" w:hAnsi="David" w:cs="David"/>
          <w:sz w:val="28"/>
          <w:szCs w:val="28"/>
          <w:rtl/>
        </w:rPr>
        <w:t xml:space="preserve">. </w:t>
      </w:r>
      <w:r w:rsidR="00F3792F" w:rsidRPr="00F3792F">
        <w:rPr>
          <w:rFonts w:ascii="David" w:hAnsi="David" w:cs="David" w:hint="cs"/>
          <w:sz w:val="28"/>
          <w:szCs w:val="28"/>
          <w:rtl/>
        </w:rPr>
        <w:t>לפגיעה</w:t>
      </w:r>
      <w:r w:rsidR="00F3792F" w:rsidRPr="00F3792F">
        <w:rPr>
          <w:rFonts w:ascii="David" w:hAnsi="David" w:cs="David"/>
          <w:sz w:val="28"/>
          <w:szCs w:val="28"/>
          <w:rtl/>
        </w:rPr>
        <w:t xml:space="preserve"> </w:t>
      </w:r>
      <w:r w:rsidR="00F3792F" w:rsidRPr="00F3792F">
        <w:rPr>
          <w:rFonts w:ascii="David" w:hAnsi="David" w:cs="David" w:hint="cs"/>
          <w:sz w:val="28"/>
          <w:szCs w:val="28"/>
          <w:rtl/>
        </w:rPr>
        <w:t>בדרגה</w:t>
      </w:r>
      <w:r w:rsidR="00F3792F" w:rsidRPr="00F3792F">
        <w:rPr>
          <w:rFonts w:ascii="David" w:hAnsi="David" w:cs="David"/>
          <w:sz w:val="28"/>
          <w:szCs w:val="28"/>
          <w:rtl/>
        </w:rPr>
        <w:t xml:space="preserve"> </w:t>
      </w:r>
      <w:r w:rsidR="00F3792F" w:rsidRPr="00F3792F">
        <w:rPr>
          <w:rFonts w:ascii="David" w:hAnsi="David" w:cs="David" w:hint="cs"/>
          <w:sz w:val="28"/>
          <w:szCs w:val="28"/>
          <w:rtl/>
        </w:rPr>
        <w:t>משמעות</w:t>
      </w:r>
      <w:r w:rsidR="00F3792F" w:rsidRPr="00F3792F">
        <w:rPr>
          <w:rFonts w:ascii="David" w:hAnsi="David" w:cs="David"/>
          <w:sz w:val="28"/>
          <w:szCs w:val="28"/>
          <w:rtl/>
        </w:rPr>
        <w:t xml:space="preserve"> </w:t>
      </w:r>
      <w:r w:rsidR="00F3792F" w:rsidRPr="00F3792F">
        <w:rPr>
          <w:rFonts w:ascii="David" w:hAnsi="David" w:cs="David" w:hint="cs"/>
          <w:sz w:val="28"/>
          <w:szCs w:val="28"/>
          <w:rtl/>
        </w:rPr>
        <w:t>נלוו</w:t>
      </w:r>
      <w:r w:rsidR="00D061A2">
        <w:rPr>
          <w:rFonts w:ascii="David" w:hAnsi="David" w:cs="David" w:hint="cs"/>
          <w:sz w:val="28"/>
          <w:szCs w:val="28"/>
          <w:rtl/>
        </w:rPr>
        <w:t>י</w:t>
      </w:r>
      <w:r w:rsidR="00F3792F" w:rsidRPr="00F3792F">
        <w:rPr>
          <w:rFonts w:ascii="David" w:hAnsi="David" w:cs="David" w:hint="cs"/>
          <w:sz w:val="28"/>
          <w:szCs w:val="28"/>
          <w:rtl/>
        </w:rPr>
        <w:t>ת</w:t>
      </w:r>
      <w:r w:rsidR="00F3792F" w:rsidRPr="00F3792F">
        <w:rPr>
          <w:rFonts w:ascii="David" w:hAnsi="David" w:cs="David"/>
          <w:sz w:val="28"/>
          <w:szCs w:val="28"/>
          <w:rtl/>
        </w:rPr>
        <w:t xml:space="preserve"> </w:t>
      </w:r>
      <w:r w:rsidR="00F3792F" w:rsidRPr="00F3792F">
        <w:rPr>
          <w:rFonts w:ascii="David" w:hAnsi="David" w:cs="David" w:hint="cs"/>
          <w:sz w:val="28"/>
          <w:szCs w:val="28"/>
          <w:rtl/>
        </w:rPr>
        <w:t>של</w:t>
      </w:r>
      <w:r w:rsidR="00F3792F" w:rsidRPr="00F3792F">
        <w:rPr>
          <w:rFonts w:ascii="David" w:hAnsi="David" w:cs="David"/>
          <w:sz w:val="28"/>
          <w:szCs w:val="28"/>
          <w:rtl/>
        </w:rPr>
        <w:t xml:space="preserve"> </w:t>
      </w:r>
      <w:r w:rsidR="00F3792F" w:rsidRPr="00F3792F">
        <w:rPr>
          <w:rFonts w:ascii="David" w:hAnsi="David" w:cs="David" w:hint="cs"/>
          <w:sz w:val="28"/>
          <w:szCs w:val="28"/>
          <w:rtl/>
        </w:rPr>
        <w:t>השפלה</w:t>
      </w:r>
      <w:r w:rsidR="00000FC5">
        <w:rPr>
          <w:rFonts w:ascii="David" w:hAnsi="David" w:cs="David" w:hint="cs"/>
          <w:sz w:val="28"/>
          <w:szCs w:val="28"/>
          <w:rtl/>
        </w:rPr>
        <w:t xml:space="preserve">" (ע/74/09 </w:t>
      </w:r>
      <w:r w:rsidR="00000FC5">
        <w:rPr>
          <w:rFonts w:ascii="David" w:hAnsi="David" w:cs="David" w:hint="cs"/>
          <w:b/>
          <w:bCs/>
          <w:sz w:val="28"/>
          <w:szCs w:val="28"/>
          <w:rtl/>
        </w:rPr>
        <w:t>תא"ל תמיר נ' התובע הצבאי הראשי</w:t>
      </w:r>
      <w:r w:rsidR="00000FC5">
        <w:rPr>
          <w:rFonts w:ascii="David" w:hAnsi="David" w:cs="David" w:hint="cs"/>
          <w:sz w:val="28"/>
          <w:szCs w:val="28"/>
          <w:rtl/>
        </w:rPr>
        <w:t>, פסקה 14. ההדגשות במקור (2009))</w:t>
      </w:r>
      <w:r w:rsidR="00F3792F" w:rsidRPr="00F3792F">
        <w:rPr>
          <w:rFonts w:ascii="David" w:hAnsi="David" w:cs="David"/>
          <w:sz w:val="28"/>
          <w:szCs w:val="28"/>
          <w:rtl/>
        </w:rPr>
        <w:t xml:space="preserve">. </w:t>
      </w:r>
      <w:r w:rsidR="00A807A4">
        <w:rPr>
          <w:rFonts w:ascii="David" w:hAnsi="David" w:cs="David" w:hint="cs"/>
          <w:sz w:val="28"/>
          <w:szCs w:val="28"/>
          <w:rtl/>
        </w:rPr>
        <w:t>בשים לב לכך, ואף ש</w:t>
      </w:r>
      <w:r w:rsidR="00A807A4" w:rsidRPr="0053727E">
        <w:rPr>
          <w:rFonts w:ascii="David" w:hAnsi="David" w:cs="David"/>
          <w:sz w:val="28"/>
          <w:szCs w:val="28"/>
          <w:rtl/>
        </w:rPr>
        <w:t>כשלונו הפיקודי החריף של המערער</w:t>
      </w:r>
      <w:r w:rsidR="00A807A4">
        <w:rPr>
          <w:rFonts w:ascii="David" w:hAnsi="David" w:cs="David" w:hint="cs"/>
          <w:sz w:val="28"/>
          <w:szCs w:val="28"/>
          <w:rtl/>
        </w:rPr>
        <w:t>, כמתואר לעיל,</w:t>
      </w:r>
      <w:r w:rsidR="00A807A4" w:rsidRPr="0053727E">
        <w:rPr>
          <w:rFonts w:ascii="David" w:hAnsi="David" w:cs="David"/>
          <w:sz w:val="28"/>
          <w:szCs w:val="28"/>
          <w:rtl/>
        </w:rPr>
        <w:t xml:space="preserve"> </w:t>
      </w:r>
      <w:r w:rsidR="00A807A4">
        <w:rPr>
          <w:rFonts w:ascii="David" w:hAnsi="David" w:cs="David" w:hint="cs"/>
          <w:sz w:val="28"/>
          <w:szCs w:val="28"/>
          <w:rtl/>
        </w:rPr>
        <w:t xml:space="preserve">מכתיב פגיעה משמעותית בדרגתו - הרי </w:t>
      </w:r>
      <w:r w:rsidR="00A807A4" w:rsidRPr="00442ED1">
        <w:rPr>
          <w:rFonts w:ascii="David" w:hAnsi="David" w:cs="David" w:hint="cs"/>
          <w:b/>
          <w:bCs/>
          <w:sz w:val="28"/>
          <w:szCs w:val="28"/>
          <w:rtl/>
        </w:rPr>
        <w:t>שבנסיבותיו הייחודיות של המקרה</w:t>
      </w:r>
      <w:r w:rsidR="00A807A4">
        <w:rPr>
          <w:rFonts w:ascii="David" w:hAnsi="David" w:cs="David" w:hint="cs"/>
          <w:b/>
          <w:bCs/>
          <w:sz w:val="28"/>
          <w:szCs w:val="28"/>
          <w:rtl/>
        </w:rPr>
        <w:t>, ובכללן הרקע למעשיו של המערער</w:t>
      </w:r>
      <w:r w:rsidR="00A807A4">
        <w:rPr>
          <w:rFonts w:ascii="David" w:hAnsi="David" w:cs="David" w:hint="cs"/>
          <w:sz w:val="28"/>
          <w:szCs w:val="28"/>
          <w:rtl/>
        </w:rPr>
        <w:t xml:space="preserve">, לא מצאנו כי מתחם העונש ההולם </w:t>
      </w:r>
      <w:r w:rsidR="00A807A4" w:rsidRPr="00442ED1">
        <w:rPr>
          <w:rFonts w:ascii="David" w:hAnsi="David" w:cs="David" w:hint="cs"/>
          <w:sz w:val="28"/>
          <w:szCs w:val="28"/>
          <w:rtl/>
        </w:rPr>
        <w:t>מחייב</w:t>
      </w:r>
      <w:r w:rsidR="00A807A4">
        <w:rPr>
          <w:rFonts w:ascii="David" w:hAnsi="David" w:cs="David" w:hint="cs"/>
          <w:sz w:val="28"/>
          <w:szCs w:val="28"/>
          <w:rtl/>
        </w:rPr>
        <w:t xml:space="preserve"> את </w:t>
      </w:r>
      <w:r w:rsidR="00A807A4">
        <w:rPr>
          <w:rFonts w:ascii="David" w:hAnsi="David" w:cs="David" w:hint="cs"/>
          <w:b/>
          <w:bCs/>
          <w:sz w:val="28"/>
          <w:szCs w:val="28"/>
          <w:rtl/>
        </w:rPr>
        <w:t xml:space="preserve">שלילת דרגות הקצונה </w:t>
      </w:r>
      <w:r w:rsidR="00A807A4" w:rsidRPr="00ED73DF">
        <w:rPr>
          <w:rFonts w:ascii="David" w:hAnsi="David" w:cs="David" w:hint="cs"/>
          <w:sz w:val="28"/>
          <w:szCs w:val="28"/>
          <w:rtl/>
        </w:rPr>
        <w:t>שלו</w:t>
      </w:r>
      <w:r w:rsidR="00A807A4">
        <w:rPr>
          <w:rFonts w:ascii="David" w:hAnsi="David" w:cs="David" w:hint="cs"/>
          <w:sz w:val="28"/>
          <w:szCs w:val="28"/>
          <w:rtl/>
        </w:rPr>
        <w:t>, כפי שנקבע בבית הדין קמא (שם הועמד המתחם כ</w:t>
      </w:r>
      <w:r w:rsidR="00BA4CC7">
        <w:rPr>
          <w:rFonts w:ascii="David" w:hAnsi="David" w:cs="David" w:hint="cs"/>
          <w:sz w:val="28"/>
          <w:szCs w:val="28"/>
          <w:rtl/>
        </w:rPr>
        <w:t>כזה ה</w:t>
      </w:r>
      <w:r w:rsidR="00A807A4">
        <w:rPr>
          <w:rFonts w:ascii="David" w:hAnsi="David" w:cs="David" w:hint="cs"/>
          <w:sz w:val="28"/>
          <w:szCs w:val="28"/>
          <w:rtl/>
        </w:rPr>
        <w:t>נע בין הורדה ל</w:t>
      </w:r>
      <w:r w:rsidR="00A807A4" w:rsidRPr="0053727E">
        <w:rPr>
          <w:rFonts w:ascii="David" w:hAnsi="David" w:cs="David"/>
          <w:sz w:val="28"/>
          <w:szCs w:val="28"/>
          <w:rtl/>
        </w:rPr>
        <w:t>דרגת סמל ל</w:t>
      </w:r>
      <w:r w:rsidR="00A807A4">
        <w:rPr>
          <w:rFonts w:ascii="David" w:hAnsi="David" w:cs="David" w:hint="cs"/>
          <w:sz w:val="28"/>
          <w:szCs w:val="28"/>
          <w:rtl/>
        </w:rPr>
        <w:t>בין הורדה ל</w:t>
      </w:r>
      <w:r w:rsidR="00A807A4" w:rsidRPr="0053727E">
        <w:rPr>
          <w:rFonts w:ascii="David" w:hAnsi="David" w:cs="David"/>
          <w:sz w:val="28"/>
          <w:szCs w:val="28"/>
          <w:rtl/>
        </w:rPr>
        <w:t>דרגת טוראי</w:t>
      </w:r>
      <w:r w:rsidR="00A807A4">
        <w:rPr>
          <w:rFonts w:ascii="David" w:hAnsi="David" w:cs="David" w:hint="cs"/>
          <w:sz w:val="28"/>
          <w:szCs w:val="28"/>
          <w:rtl/>
        </w:rPr>
        <w:t>)</w:t>
      </w:r>
      <w:r w:rsidR="00A807A4" w:rsidRPr="0053727E">
        <w:rPr>
          <w:rFonts w:ascii="David" w:hAnsi="David" w:cs="David"/>
          <w:sz w:val="28"/>
          <w:szCs w:val="28"/>
          <w:rtl/>
        </w:rPr>
        <w:t>.</w:t>
      </w:r>
      <w:r w:rsidR="00A807A4">
        <w:rPr>
          <w:rFonts w:ascii="David" w:hAnsi="David" w:cs="David" w:hint="cs"/>
          <w:sz w:val="28"/>
          <w:szCs w:val="28"/>
          <w:rtl/>
        </w:rPr>
        <w:t xml:space="preserve"> </w:t>
      </w:r>
      <w:r w:rsidR="00A807A4" w:rsidRPr="002224A0">
        <w:rPr>
          <w:rFonts w:ascii="David" w:hAnsi="David" w:cs="David" w:hint="cs"/>
          <w:sz w:val="28"/>
          <w:szCs w:val="28"/>
          <w:rtl/>
        </w:rPr>
        <w:t xml:space="preserve">ראינו </w:t>
      </w:r>
      <w:r w:rsidR="00A807A4">
        <w:rPr>
          <w:rFonts w:ascii="David" w:hAnsi="David" w:cs="David" w:hint="cs"/>
          <w:sz w:val="28"/>
          <w:szCs w:val="28"/>
          <w:rtl/>
        </w:rPr>
        <w:t xml:space="preserve">אפוא לקבוע, כי מתחם העונש ההולם לרכיב ההורדה בדרגה ינוע בין </w:t>
      </w:r>
      <w:r w:rsidR="00A807A4" w:rsidRPr="00442ED1">
        <w:rPr>
          <w:rFonts w:ascii="David" w:hAnsi="David" w:cs="David" w:hint="cs"/>
          <w:b/>
          <w:bCs/>
          <w:sz w:val="28"/>
          <w:szCs w:val="28"/>
          <w:rtl/>
        </w:rPr>
        <w:t xml:space="preserve">הורדה לדרגת סגן </w:t>
      </w:r>
      <w:r w:rsidR="00A807A4" w:rsidRPr="00C1645B">
        <w:rPr>
          <w:rFonts w:ascii="David" w:hAnsi="David" w:cs="David" w:hint="cs"/>
          <w:sz w:val="28"/>
          <w:szCs w:val="28"/>
          <w:rtl/>
        </w:rPr>
        <w:t>(כפי שנ</w:t>
      </w:r>
      <w:r w:rsidR="00F74843">
        <w:rPr>
          <w:rFonts w:ascii="David" w:hAnsi="David" w:cs="David" w:hint="cs"/>
          <w:sz w:val="28"/>
          <w:szCs w:val="28"/>
          <w:rtl/>
        </w:rPr>
        <w:t xml:space="preserve">קבע </w:t>
      </w:r>
      <w:r w:rsidR="00A807A4" w:rsidRPr="00C1645B">
        <w:rPr>
          <w:rFonts w:ascii="David" w:hAnsi="David" w:cs="David" w:hint="cs"/>
          <w:sz w:val="28"/>
          <w:szCs w:val="28"/>
          <w:rtl/>
        </w:rPr>
        <w:t>בעניינו של סא"ל שגיא)</w:t>
      </w:r>
      <w:r w:rsidR="00A807A4" w:rsidRPr="00442ED1">
        <w:rPr>
          <w:rFonts w:ascii="David" w:hAnsi="David" w:cs="David" w:hint="cs"/>
          <w:b/>
          <w:bCs/>
          <w:sz w:val="28"/>
          <w:szCs w:val="28"/>
          <w:rtl/>
        </w:rPr>
        <w:t xml:space="preserve"> לבין הורדה לדרגת סמל</w:t>
      </w:r>
      <w:r w:rsidR="00A807A4">
        <w:rPr>
          <w:rFonts w:ascii="David" w:hAnsi="David" w:cs="David" w:hint="cs"/>
          <w:sz w:val="28"/>
          <w:szCs w:val="28"/>
          <w:rtl/>
        </w:rPr>
        <w:t>.</w:t>
      </w:r>
    </w:p>
    <w:p w14:paraId="13607652" w14:textId="77777777" w:rsidR="003B525E" w:rsidRDefault="00A807A4" w:rsidP="00ED73DF">
      <w:pPr>
        <w:numPr>
          <w:ilvl w:val="0"/>
          <w:numId w:val="1"/>
        </w:numPr>
        <w:tabs>
          <w:tab w:val="left" w:pos="226"/>
        </w:tabs>
        <w:spacing w:after="0" w:line="360" w:lineRule="auto"/>
        <w:contextualSpacing/>
        <w:jc w:val="both"/>
        <w:rPr>
          <w:rFonts w:ascii="David" w:hAnsi="David" w:cs="David"/>
          <w:sz w:val="28"/>
          <w:szCs w:val="28"/>
          <w:rtl/>
        </w:rPr>
      </w:pPr>
      <w:r>
        <w:rPr>
          <w:rFonts w:ascii="David" w:hAnsi="David" w:cs="David" w:hint="cs"/>
          <w:sz w:val="28"/>
          <w:szCs w:val="28"/>
          <w:rtl/>
        </w:rPr>
        <w:t xml:space="preserve">אשר </w:t>
      </w:r>
      <w:r>
        <w:rPr>
          <w:rFonts w:ascii="David" w:hAnsi="David" w:cs="David" w:hint="cs"/>
          <w:b/>
          <w:bCs/>
          <w:sz w:val="28"/>
          <w:szCs w:val="28"/>
          <w:rtl/>
        </w:rPr>
        <w:t>למידת העונש</w:t>
      </w:r>
      <w:r>
        <w:rPr>
          <w:rFonts w:ascii="David" w:hAnsi="David" w:cs="David" w:hint="cs"/>
          <w:sz w:val="28"/>
          <w:szCs w:val="28"/>
          <w:rtl/>
        </w:rPr>
        <w:t xml:space="preserve">, בתוך המתחם. </w:t>
      </w:r>
      <w:r w:rsidR="008020C0" w:rsidRPr="003B525E">
        <w:rPr>
          <w:rFonts w:ascii="David" w:hAnsi="David" w:cs="David" w:hint="cs"/>
          <w:sz w:val="28"/>
          <w:szCs w:val="28"/>
          <w:rtl/>
        </w:rPr>
        <w:t xml:space="preserve">לא לחינם, נקבע לגבי עונש ההורדה בדרגה כי </w:t>
      </w:r>
      <w:r w:rsidR="001C3AF5">
        <w:rPr>
          <w:rFonts w:ascii="David" w:hAnsi="David" w:cs="David" w:hint="cs"/>
          <w:sz w:val="28"/>
          <w:szCs w:val="28"/>
          <w:rtl/>
        </w:rPr>
        <w:t>-</w:t>
      </w:r>
    </w:p>
    <w:p w14:paraId="76A7DFFB" w14:textId="77777777" w:rsidR="003B525E" w:rsidRPr="00525BB5" w:rsidRDefault="003B525E" w:rsidP="003B525E">
      <w:pPr>
        <w:tabs>
          <w:tab w:val="left" w:pos="226"/>
        </w:tabs>
        <w:spacing w:after="0" w:line="360" w:lineRule="auto"/>
        <w:contextualSpacing/>
        <w:jc w:val="both"/>
        <w:rPr>
          <w:rFonts w:ascii="David" w:hAnsi="David" w:cs="David"/>
          <w:sz w:val="10"/>
          <w:szCs w:val="10"/>
          <w:rtl/>
        </w:rPr>
      </w:pPr>
    </w:p>
    <w:p w14:paraId="2148A93B" w14:textId="77777777" w:rsidR="003B525E" w:rsidRDefault="008020C0" w:rsidP="003B525E">
      <w:pPr>
        <w:tabs>
          <w:tab w:val="left" w:pos="425"/>
        </w:tabs>
        <w:spacing w:after="0" w:line="240" w:lineRule="auto"/>
        <w:ind w:left="851" w:right="851"/>
        <w:contextualSpacing/>
        <w:jc w:val="both"/>
        <w:rPr>
          <w:rFonts w:ascii="David" w:hAnsi="David" w:cs="David"/>
          <w:sz w:val="28"/>
          <w:szCs w:val="28"/>
          <w:rtl/>
        </w:rPr>
      </w:pPr>
      <w:r w:rsidRPr="003B525E">
        <w:rPr>
          <w:rFonts w:ascii="David" w:hAnsi="David" w:cs="David" w:hint="cs"/>
          <w:sz w:val="28"/>
          <w:szCs w:val="28"/>
          <w:rtl/>
        </w:rPr>
        <w:t>"ככל</w:t>
      </w:r>
      <w:r w:rsidRPr="003B525E">
        <w:rPr>
          <w:rFonts w:ascii="David" w:hAnsi="David" w:cs="David"/>
          <w:sz w:val="28"/>
          <w:szCs w:val="28"/>
          <w:rtl/>
        </w:rPr>
        <w:t xml:space="preserve"> </w:t>
      </w:r>
      <w:r w:rsidRPr="003B525E">
        <w:rPr>
          <w:rFonts w:ascii="David" w:hAnsi="David" w:cs="David" w:hint="cs"/>
          <w:sz w:val="28"/>
          <w:szCs w:val="28"/>
          <w:rtl/>
        </w:rPr>
        <w:t>עונש</w:t>
      </w:r>
      <w:r w:rsidRPr="003B525E">
        <w:rPr>
          <w:rFonts w:ascii="David" w:hAnsi="David" w:cs="David"/>
          <w:sz w:val="28"/>
          <w:szCs w:val="28"/>
          <w:rtl/>
        </w:rPr>
        <w:t xml:space="preserve">, </w:t>
      </w:r>
      <w:r w:rsidRPr="003B525E">
        <w:rPr>
          <w:rFonts w:ascii="David" w:hAnsi="David" w:cs="David" w:hint="cs"/>
          <w:sz w:val="28"/>
          <w:szCs w:val="28"/>
          <w:rtl/>
        </w:rPr>
        <w:t>יש</w:t>
      </w:r>
      <w:r w:rsidRPr="003B525E">
        <w:rPr>
          <w:rFonts w:ascii="David" w:hAnsi="David" w:cs="David"/>
          <w:sz w:val="28"/>
          <w:szCs w:val="28"/>
          <w:rtl/>
        </w:rPr>
        <w:t xml:space="preserve"> </w:t>
      </w:r>
      <w:r w:rsidRPr="003B525E">
        <w:rPr>
          <w:rFonts w:ascii="David" w:hAnsi="David" w:cs="David" w:hint="cs"/>
          <w:sz w:val="28"/>
          <w:szCs w:val="28"/>
          <w:rtl/>
        </w:rPr>
        <w:t>להטילו</w:t>
      </w:r>
      <w:r w:rsidRPr="003B525E">
        <w:rPr>
          <w:rFonts w:ascii="David" w:hAnsi="David" w:cs="David"/>
          <w:sz w:val="28"/>
          <w:szCs w:val="28"/>
          <w:rtl/>
        </w:rPr>
        <w:t xml:space="preserve"> </w:t>
      </w:r>
      <w:r w:rsidRPr="00ED73DF">
        <w:rPr>
          <w:rFonts w:ascii="David" w:hAnsi="David" w:cs="David" w:hint="cs"/>
          <w:b/>
          <w:bCs/>
          <w:sz w:val="28"/>
          <w:szCs w:val="28"/>
          <w:rtl/>
        </w:rPr>
        <w:t>באורח</w:t>
      </w:r>
      <w:r w:rsidRPr="00ED73DF">
        <w:rPr>
          <w:rFonts w:ascii="David" w:hAnsi="David" w:cs="David"/>
          <w:b/>
          <w:bCs/>
          <w:sz w:val="28"/>
          <w:szCs w:val="28"/>
          <w:rtl/>
        </w:rPr>
        <w:t xml:space="preserve"> </w:t>
      </w:r>
      <w:r w:rsidRPr="00ED73DF">
        <w:rPr>
          <w:rFonts w:ascii="David" w:hAnsi="David" w:cs="David" w:hint="cs"/>
          <w:b/>
          <w:bCs/>
          <w:sz w:val="28"/>
          <w:szCs w:val="28"/>
          <w:rtl/>
        </w:rPr>
        <w:t>מידתי</w:t>
      </w:r>
      <w:r w:rsidRPr="003B525E">
        <w:rPr>
          <w:rFonts w:ascii="David" w:hAnsi="David" w:cs="David"/>
          <w:sz w:val="28"/>
          <w:szCs w:val="28"/>
          <w:rtl/>
        </w:rPr>
        <w:t xml:space="preserve">. </w:t>
      </w:r>
      <w:r w:rsidRPr="003B525E">
        <w:rPr>
          <w:rFonts w:ascii="David" w:hAnsi="David" w:cs="David" w:hint="cs"/>
          <w:sz w:val="28"/>
          <w:szCs w:val="28"/>
          <w:rtl/>
        </w:rPr>
        <w:t>יש</w:t>
      </w:r>
      <w:r w:rsidRPr="003B525E">
        <w:rPr>
          <w:rFonts w:ascii="David" w:hAnsi="David" w:cs="David"/>
          <w:sz w:val="28"/>
          <w:szCs w:val="28"/>
          <w:rtl/>
        </w:rPr>
        <w:t xml:space="preserve"> </w:t>
      </w:r>
      <w:r w:rsidRPr="003B525E">
        <w:rPr>
          <w:rFonts w:ascii="David" w:hAnsi="David" w:cs="David" w:hint="cs"/>
          <w:sz w:val="28"/>
          <w:szCs w:val="28"/>
          <w:rtl/>
        </w:rPr>
        <w:t>לאזן</w:t>
      </w:r>
      <w:r w:rsidRPr="003B525E">
        <w:rPr>
          <w:rFonts w:ascii="David" w:hAnsi="David" w:cs="David"/>
          <w:sz w:val="28"/>
          <w:szCs w:val="28"/>
          <w:rtl/>
        </w:rPr>
        <w:t xml:space="preserve"> </w:t>
      </w:r>
      <w:r w:rsidRPr="003B525E">
        <w:rPr>
          <w:rFonts w:ascii="David" w:hAnsi="David" w:cs="David" w:hint="cs"/>
          <w:sz w:val="28"/>
          <w:szCs w:val="28"/>
          <w:rtl/>
        </w:rPr>
        <w:t>את</w:t>
      </w:r>
      <w:r w:rsidRPr="003B525E">
        <w:rPr>
          <w:rFonts w:ascii="David" w:hAnsi="David" w:cs="David"/>
          <w:sz w:val="28"/>
          <w:szCs w:val="28"/>
          <w:rtl/>
        </w:rPr>
        <w:t xml:space="preserve"> </w:t>
      </w:r>
      <w:r w:rsidRPr="003B525E">
        <w:rPr>
          <w:rFonts w:ascii="David" w:hAnsi="David" w:cs="David" w:hint="cs"/>
          <w:sz w:val="28"/>
          <w:szCs w:val="28"/>
          <w:rtl/>
        </w:rPr>
        <w:t>היבטי</w:t>
      </w:r>
      <w:r w:rsidRPr="003B525E">
        <w:rPr>
          <w:rFonts w:ascii="David" w:hAnsi="David" w:cs="David"/>
          <w:sz w:val="28"/>
          <w:szCs w:val="28"/>
          <w:rtl/>
        </w:rPr>
        <w:t xml:space="preserve"> </w:t>
      </w:r>
      <w:r w:rsidRPr="003B525E">
        <w:rPr>
          <w:rFonts w:ascii="David" w:hAnsi="David" w:cs="David" w:hint="cs"/>
          <w:sz w:val="28"/>
          <w:szCs w:val="28"/>
          <w:rtl/>
        </w:rPr>
        <w:t>החומרה</w:t>
      </w:r>
      <w:r w:rsidRPr="003B525E">
        <w:rPr>
          <w:rFonts w:ascii="David" w:hAnsi="David" w:cs="David"/>
          <w:sz w:val="28"/>
          <w:szCs w:val="28"/>
          <w:rtl/>
        </w:rPr>
        <w:t xml:space="preserve"> </w:t>
      </w:r>
      <w:r w:rsidRPr="003B525E">
        <w:rPr>
          <w:rFonts w:ascii="David" w:hAnsi="David" w:cs="David" w:hint="cs"/>
          <w:sz w:val="28"/>
          <w:szCs w:val="28"/>
          <w:rtl/>
        </w:rPr>
        <w:t>מול</w:t>
      </w:r>
      <w:r w:rsidRPr="003B525E">
        <w:rPr>
          <w:rFonts w:ascii="David" w:hAnsi="David" w:cs="David"/>
          <w:sz w:val="28"/>
          <w:szCs w:val="28"/>
          <w:rtl/>
        </w:rPr>
        <w:t xml:space="preserve"> </w:t>
      </w:r>
      <w:r w:rsidRPr="003B525E">
        <w:rPr>
          <w:rFonts w:ascii="David" w:hAnsi="David" w:cs="David" w:hint="cs"/>
          <w:sz w:val="28"/>
          <w:szCs w:val="28"/>
          <w:rtl/>
        </w:rPr>
        <w:t>היבטי</w:t>
      </w:r>
      <w:r w:rsidRPr="003B525E">
        <w:rPr>
          <w:rFonts w:ascii="David" w:hAnsi="David" w:cs="David"/>
          <w:sz w:val="28"/>
          <w:szCs w:val="28"/>
          <w:rtl/>
        </w:rPr>
        <w:t xml:space="preserve"> </w:t>
      </w:r>
      <w:r w:rsidRPr="003B525E">
        <w:rPr>
          <w:rFonts w:ascii="David" w:hAnsi="David" w:cs="David" w:hint="cs"/>
          <w:sz w:val="28"/>
          <w:szCs w:val="28"/>
          <w:rtl/>
        </w:rPr>
        <w:t>הקולא</w:t>
      </w:r>
      <w:r w:rsidRPr="003B525E">
        <w:rPr>
          <w:rFonts w:ascii="David" w:hAnsi="David" w:cs="David"/>
          <w:sz w:val="28"/>
          <w:szCs w:val="28"/>
          <w:rtl/>
        </w:rPr>
        <w:t xml:space="preserve">. </w:t>
      </w:r>
      <w:r w:rsidRPr="003B525E">
        <w:rPr>
          <w:rFonts w:ascii="David" w:hAnsi="David" w:cs="David" w:hint="cs"/>
          <w:sz w:val="28"/>
          <w:szCs w:val="28"/>
          <w:rtl/>
        </w:rPr>
        <w:t>יש</w:t>
      </w:r>
      <w:r w:rsidRPr="003B525E">
        <w:rPr>
          <w:rFonts w:ascii="David" w:hAnsi="David" w:cs="David"/>
          <w:sz w:val="28"/>
          <w:szCs w:val="28"/>
          <w:rtl/>
        </w:rPr>
        <w:t xml:space="preserve"> </w:t>
      </w:r>
      <w:r w:rsidRPr="003B525E">
        <w:rPr>
          <w:rFonts w:ascii="David" w:hAnsi="David" w:cs="David" w:hint="cs"/>
          <w:sz w:val="28"/>
          <w:szCs w:val="28"/>
          <w:rtl/>
        </w:rPr>
        <w:t>לבחון</w:t>
      </w:r>
      <w:r w:rsidRPr="003B525E">
        <w:rPr>
          <w:rFonts w:ascii="David" w:hAnsi="David" w:cs="David"/>
          <w:sz w:val="28"/>
          <w:szCs w:val="28"/>
          <w:rtl/>
        </w:rPr>
        <w:t xml:space="preserve"> </w:t>
      </w:r>
      <w:r w:rsidRPr="003B525E">
        <w:rPr>
          <w:rFonts w:ascii="David" w:hAnsi="David" w:cs="David" w:hint="cs"/>
          <w:sz w:val="28"/>
          <w:szCs w:val="28"/>
          <w:rtl/>
        </w:rPr>
        <w:t>את</w:t>
      </w:r>
      <w:r w:rsidRPr="003B525E">
        <w:rPr>
          <w:rFonts w:ascii="David" w:hAnsi="David" w:cs="David"/>
          <w:sz w:val="28"/>
          <w:szCs w:val="28"/>
          <w:rtl/>
        </w:rPr>
        <w:t xml:space="preserve"> </w:t>
      </w:r>
      <w:r w:rsidRPr="003B525E">
        <w:rPr>
          <w:rFonts w:ascii="David" w:hAnsi="David" w:cs="David" w:hint="cs"/>
          <w:sz w:val="28"/>
          <w:szCs w:val="28"/>
          <w:rtl/>
        </w:rPr>
        <w:t>מכלול</w:t>
      </w:r>
      <w:r w:rsidRPr="003B525E">
        <w:rPr>
          <w:rFonts w:ascii="David" w:hAnsi="David" w:cs="David"/>
          <w:sz w:val="28"/>
          <w:szCs w:val="28"/>
          <w:rtl/>
        </w:rPr>
        <w:t xml:space="preserve"> </w:t>
      </w:r>
      <w:r w:rsidRPr="003B525E">
        <w:rPr>
          <w:rFonts w:ascii="David" w:hAnsi="David" w:cs="David" w:hint="cs"/>
          <w:sz w:val="28"/>
          <w:szCs w:val="28"/>
          <w:rtl/>
        </w:rPr>
        <w:t>רכיבי</w:t>
      </w:r>
      <w:r w:rsidRPr="003B525E">
        <w:rPr>
          <w:rFonts w:ascii="David" w:hAnsi="David" w:cs="David"/>
          <w:sz w:val="28"/>
          <w:szCs w:val="28"/>
          <w:rtl/>
        </w:rPr>
        <w:t xml:space="preserve"> </w:t>
      </w:r>
      <w:r w:rsidRPr="003B525E">
        <w:rPr>
          <w:rFonts w:ascii="David" w:hAnsi="David" w:cs="David" w:hint="cs"/>
          <w:sz w:val="28"/>
          <w:szCs w:val="28"/>
          <w:rtl/>
        </w:rPr>
        <w:t>הענישה</w:t>
      </w:r>
      <w:r w:rsidRPr="003B525E">
        <w:rPr>
          <w:rFonts w:ascii="David" w:hAnsi="David" w:cs="David"/>
          <w:sz w:val="28"/>
          <w:szCs w:val="28"/>
          <w:rtl/>
        </w:rPr>
        <w:t xml:space="preserve"> </w:t>
      </w:r>
      <w:r w:rsidRPr="003B525E">
        <w:rPr>
          <w:rFonts w:ascii="David" w:hAnsi="David" w:cs="David" w:hint="cs"/>
          <w:sz w:val="28"/>
          <w:szCs w:val="28"/>
          <w:rtl/>
        </w:rPr>
        <w:t>שהושתו</w:t>
      </w:r>
      <w:r w:rsidRPr="003B525E">
        <w:rPr>
          <w:rFonts w:ascii="David" w:hAnsi="David" w:cs="David"/>
          <w:sz w:val="28"/>
          <w:szCs w:val="28"/>
          <w:rtl/>
        </w:rPr>
        <w:t xml:space="preserve">, </w:t>
      </w:r>
      <w:r w:rsidRPr="003B525E">
        <w:rPr>
          <w:rFonts w:ascii="David" w:hAnsi="David" w:cs="David" w:hint="cs"/>
          <w:sz w:val="28"/>
          <w:szCs w:val="28"/>
          <w:rtl/>
        </w:rPr>
        <w:t>ואת</w:t>
      </w:r>
      <w:r w:rsidRPr="003B525E">
        <w:rPr>
          <w:rFonts w:ascii="David" w:hAnsi="David" w:cs="David"/>
          <w:sz w:val="28"/>
          <w:szCs w:val="28"/>
          <w:rtl/>
        </w:rPr>
        <w:t xml:space="preserve"> </w:t>
      </w:r>
      <w:r w:rsidRPr="003B525E">
        <w:rPr>
          <w:rFonts w:ascii="David" w:hAnsi="David" w:cs="David" w:hint="cs"/>
          <w:sz w:val="28"/>
          <w:szCs w:val="28"/>
          <w:rtl/>
        </w:rPr>
        <w:t>משקלו</w:t>
      </w:r>
      <w:r w:rsidRPr="003B525E">
        <w:rPr>
          <w:rFonts w:ascii="David" w:hAnsi="David" w:cs="David"/>
          <w:sz w:val="28"/>
          <w:szCs w:val="28"/>
          <w:rtl/>
        </w:rPr>
        <w:t xml:space="preserve"> </w:t>
      </w:r>
      <w:r w:rsidRPr="003B525E">
        <w:rPr>
          <w:rFonts w:ascii="David" w:hAnsi="David" w:cs="David" w:hint="cs"/>
          <w:sz w:val="28"/>
          <w:szCs w:val="28"/>
          <w:rtl/>
        </w:rPr>
        <w:t>של</w:t>
      </w:r>
      <w:r w:rsidRPr="003B525E">
        <w:rPr>
          <w:rFonts w:ascii="David" w:hAnsi="David" w:cs="David"/>
          <w:sz w:val="28"/>
          <w:szCs w:val="28"/>
          <w:rtl/>
        </w:rPr>
        <w:t xml:space="preserve"> </w:t>
      </w:r>
      <w:r w:rsidRPr="003B525E">
        <w:rPr>
          <w:rFonts w:ascii="David" w:hAnsi="David" w:cs="David" w:hint="cs"/>
          <w:sz w:val="28"/>
          <w:szCs w:val="28"/>
          <w:rtl/>
        </w:rPr>
        <w:t>עונש</w:t>
      </w:r>
      <w:r w:rsidRPr="003B525E">
        <w:rPr>
          <w:rFonts w:ascii="David" w:hAnsi="David" w:cs="David"/>
          <w:sz w:val="28"/>
          <w:szCs w:val="28"/>
          <w:rtl/>
        </w:rPr>
        <w:t xml:space="preserve"> </w:t>
      </w:r>
      <w:r w:rsidRPr="003B525E">
        <w:rPr>
          <w:rFonts w:ascii="David" w:hAnsi="David" w:cs="David" w:hint="cs"/>
          <w:sz w:val="28"/>
          <w:szCs w:val="28"/>
          <w:rtl/>
        </w:rPr>
        <w:t>ההורדה</w:t>
      </w:r>
      <w:r w:rsidRPr="003B525E">
        <w:rPr>
          <w:rFonts w:ascii="David" w:hAnsi="David" w:cs="David"/>
          <w:sz w:val="28"/>
          <w:szCs w:val="28"/>
          <w:rtl/>
        </w:rPr>
        <w:t xml:space="preserve"> </w:t>
      </w:r>
      <w:r w:rsidRPr="003B525E">
        <w:rPr>
          <w:rFonts w:ascii="David" w:hAnsi="David" w:cs="David" w:hint="cs"/>
          <w:sz w:val="28"/>
          <w:szCs w:val="28"/>
          <w:rtl/>
        </w:rPr>
        <w:t>בדרגה</w:t>
      </w:r>
      <w:r w:rsidRPr="003B525E">
        <w:rPr>
          <w:rFonts w:ascii="David" w:hAnsi="David" w:cs="David"/>
          <w:sz w:val="28"/>
          <w:szCs w:val="28"/>
          <w:rtl/>
        </w:rPr>
        <w:t xml:space="preserve"> </w:t>
      </w:r>
      <w:r w:rsidRPr="003B525E">
        <w:rPr>
          <w:rFonts w:ascii="David" w:hAnsi="David" w:cs="David" w:hint="cs"/>
          <w:sz w:val="28"/>
          <w:szCs w:val="28"/>
          <w:rtl/>
        </w:rPr>
        <w:t>במסגרת</w:t>
      </w:r>
      <w:r w:rsidRPr="003B525E">
        <w:rPr>
          <w:rFonts w:ascii="David" w:hAnsi="David" w:cs="David"/>
          <w:sz w:val="28"/>
          <w:szCs w:val="28"/>
          <w:rtl/>
        </w:rPr>
        <w:t xml:space="preserve"> </w:t>
      </w:r>
      <w:r w:rsidRPr="00ED73DF">
        <w:rPr>
          <w:rFonts w:ascii="David" w:hAnsi="David" w:cs="David" w:hint="cs"/>
          <w:b/>
          <w:bCs/>
          <w:sz w:val="28"/>
          <w:szCs w:val="28"/>
          <w:rtl/>
        </w:rPr>
        <w:t>מכלול</w:t>
      </w:r>
      <w:r w:rsidRPr="00ED73DF">
        <w:rPr>
          <w:rFonts w:ascii="David" w:hAnsi="David" w:cs="David"/>
          <w:b/>
          <w:bCs/>
          <w:sz w:val="28"/>
          <w:szCs w:val="28"/>
          <w:rtl/>
        </w:rPr>
        <w:t xml:space="preserve"> </w:t>
      </w:r>
      <w:r w:rsidRPr="00ED73DF">
        <w:rPr>
          <w:rFonts w:ascii="David" w:hAnsi="David" w:cs="David" w:hint="cs"/>
          <w:b/>
          <w:bCs/>
          <w:sz w:val="28"/>
          <w:szCs w:val="28"/>
          <w:rtl/>
        </w:rPr>
        <w:t>רכיבי</w:t>
      </w:r>
      <w:r w:rsidRPr="00ED73DF">
        <w:rPr>
          <w:rFonts w:ascii="David" w:hAnsi="David" w:cs="David"/>
          <w:b/>
          <w:bCs/>
          <w:sz w:val="28"/>
          <w:szCs w:val="28"/>
          <w:rtl/>
        </w:rPr>
        <w:t xml:space="preserve"> </w:t>
      </w:r>
      <w:r w:rsidRPr="00ED73DF">
        <w:rPr>
          <w:rFonts w:ascii="David" w:hAnsi="David" w:cs="David" w:hint="cs"/>
          <w:b/>
          <w:bCs/>
          <w:sz w:val="28"/>
          <w:szCs w:val="28"/>
          <w:rtl/>
        </w:rPr>
        <w:t>הענישה</w:t>
      </w:r>
      <w:r w:rsidRPr="00ED73DF">
        <w:rPr>
          <w:rFonts w:ascii="David" w:hAnsi="David" w:cs="David"/>
          <w:b/>
          <w:bCs/>
          <w:sz w:val="28"/>
          <w:szCs w:val="28"/>
          <w:rtl/>
        </w:rPr>
        <w:t xml:space="preserve"> </w:t>
      </w:r>
      <w:r w:rsidRPr="00ED73DF">
        <w:rPr>
          <w:rFonts w:ascii="David" w:hAnsi="David" w:cs="David" w:hint="cs"/>
          <w:b/>
          <w:bCs/>
          <w:sz w:val="28"/>
          <w:szCs w:val="28"/>
          <w:rtl/>
        </w:rPr>
        <w:t>המוטלים</w:t>
      </w:r>
      <w:r w:rsidRPr="003B525E">
        <w:rPr>
          <w:rFonts w:ascii="David" w:hAnsi="David" w:cs="David" w:hint="cs"/>
          <w:sz w:val="28"/>
          <w:szCs w:val="28"/>
          <w:rtl/>
        </w:rPr>
        <w:t>"</w:t>
      </w:r>
      <w:r w:rsidR="003B525E">
        <w:rPr>
          <w:rFonts w:ascii="David" w:hAnsi="David" w:cs="David" w:hint="cs"/>
          <w:sz w:val="28"/>
          <w:szCs w:val="28"/>
          <w:rtl/>
        </w:rPr>
        <w:t>.</w:t>
      </w:r>
    </w:p>
    <w:p w14:paraId="7B90F873" w14:textId="77777777" w:rsidR="003B525E" w:rsidRDefault="003B525E" w:rsidP="003B525E">
      <w:pPr>
        <w:tabs>
          <w:tab w:val="left" w:pos="425"/>
        </w:tabs>
        <w:spacing w:after="0" w:line="240" w:lineRule="auto"/>
        <w:ind w:left="851" w:right="851"/>
        <w:contextualSpacing/>
        <w:jc w:val="both"/>
        <w:rPr>
          <w:rFonts w:ascii="David" w:hAnsi="David" w:cs="David"/>
          <w:sz w:val="28"/>
          <w:szCs w:val="28"/>
          <w:rtl/>
        </w:rPr>
      </w:pPr>
      <w:r>
        <w:rPr>
          <w:rFonts w:ascii="David" w:hAnsi="David" w:cs="David" w:hint="cs"/>
          <w:sz w:val="28"/>
          <w:szCs w:val="28"/>
          <w:rtl/>
        </w:rPr>
        <w:t>(</w:t>
      </w:r>
      <w:r w:rsidRPr="003B525E">
        <w:rPr>
          <w:rFonts w:ascii="David" w:hAnsi="David" w:cs="David" w:hint="cs"/>
          <w:sz w:val="28"/>
          <w:szCs w:val="28"/>
          <w:rtl/>
        </w:rPr>
        <w:t xml:space="preserve">ע/144/06 </w:t>
      </w:r>
      <w:r w:rsidRPr="003B525E">
        <w:rPr>
          <w:rFonts w:ascii="David" w:hAnsi="David" w:cs="David" w:hint="cs"/>
          <w:b/>
          <w:bCs/>
          <w:sz w:val="28"/>
          <w:szCs w:val="28"/>
          <w:rtl/>
        </w:rPr>
        <w:t>התובע הצבאי הראשי נ' סרן בוטביה גונן</w:t>
      </w:r>
      <w:r w:rsidRPr="003B525E">
        <w:rPr>
          <w:rFonts w:ascii="David" w:hAnsi="David" w:cs="David" w:hint="cs"/>
          <w:sz w:val="28"/>
          <w:szCs w:val="28"/>
          <w:rtl/>
        </w:rPr>
        <w:t>, פסקה 9. ההדגשות הוספו (2008). ראו גם, למשל, ע</w:t>
      </w:r>
      <w:r w:rsidRPr="003B525E">
        <w:rPr>
          <w:rFonts w:ascii="David" w:hAnsi="David" w:cs="David"/>
          <w:sz w:val="28"/>
          <w:szCs w:val="28"/>
          <w:rtl/>
        </w:rPr>
        <w:t xml:space="preserve">/8/19 </w:t>
      </w:r>
      <w:r w:rsidRPr="00442ED1">
        <w:rPr>
          <w:rFonts w:ascii="David" w:hAnsi="David" w:cs="David" w:hint="cs"/>
          <w:b/>
          <w:bCs/>
          <w:sz w:val="28"/>
          <w:szCs w:val="28"/>
          <w:rtl/>
        </w:rPr>
        <w:t>סגן</w:t>
      </w:r>
      <w:r w:rsidRPr="00442ED1">
        <w:rPr>
          <w:rFonts w:ascii="David" w:hAnsi="David" w:cs="David"/>
          <w:b/>
          <w:bCs/>
          <w:sz w:val="28"/>
          <w:szCs w:val="28"/>
          <w:rtl/>
        </w:rPr>
        <w:t xml:space="preserve"> </w:t>
      </w:r>
      <w:r w:rsidRPr="00442ED1">
        <w:rPr>
          <w:rFonts w:ascii="David" w:hAnsi="David" w:cs="David" w:hint="cs"/>
          <w:b/>
          <w:bCs/>
          <w:sz w:val="28"/>
          <w:szCs w:val="28"/>
          <w:rtl/>
        </w:rPr>
        <w:t>טופולנסקי</w:t>
      </w:r>
      <w:r w:rsidRPr="00442ED1">
        <w:rPr>
          <w:rFonts w:ascii="David" w:hAnsi="David" w:cs="David"/>
          <w:b/>
          <w:bCs/>
          <w:sz w:val="28"/>
          <w:szCs w:val="28"/>
          <w:rtl/>
        </w:rPr>
        <w:t xml:space="preserve"> </w:t>
      </w:r>
      <w:r w:rsidRPr="00442ED1">
        <w:rPr>
          <w:rFonts w:ascii="David" w:hAnsi="David" w:cs="David" w:hint="cs"/>
          <w:b/>
          <w:bCs/>
          <w:sz w:val="28"/>
          <w:szCs w:val="28"/>
          <w:rtl/>
        </w:rPr>
        <w:t>נ</w:t>
      </w:r>
      <w:r w:rsidRPr="00442ED1">
        <w:rPr>
          <w:rFonts w:ascii="David" w:hAnsi="David" w:cs="David"/>
          <w:b/>
          <w:bCs/>
          <w:sz w:val="28"/>
          <w:szCs w:val="28"/>
          <w:rtl/>
        </w:rPr>
        <w:t xml:space="preserve">' </w:t>
      </w:r>
      <w:r w:rsidRPr="00442ED1">
        <w:rPr>
          <w:rFonts w:ascii="David" w:hAnsi="David" w:cs="David" w:hint="cs"/>
          <w:b/>
          <w:bCs/>
          <w:sz w:val="28"/>
          <w:szCs w:val="28"/>
          <w:rtl/>
        </w:rPr>
        <w:t>התובע</w:t>
      </w:r>
      <w:r w:rsidRPr="00442ED1">
        <w:rPr>
          <w:rFonts w:ascii="David" w:hAnsi="David" w:cs="David"/>
          <w:b/>
          <w:bCs/>
          <w:sz w:val="28"/>
          <w:szCs w:val="28"/>
          <w:rtl/>
        </w:rPr>
        <w:t xml:space="preserve"> </w:t>
      </w:r>
      <w:r w:rsidRPr="00442ED1">
        <w:rPr>
          <w:rFonts w:ascii="David" w:hAnsi="David" w:cs="David" w:hint="cs"/>
          <w:b/>
          <w:bCs/>
          <w:sz w:val="28"/>
          <w:szCs w:val="28"/>
          <w:rtl/>
        </w:rPr>
        <w:t>הצבאי</w:t>
      </w:r>
      <w:r w:rsidRPr="00442ED1">
        <w:rPr>
          <w:rFonts w:ascii="David" w:hAnsi="David" w:cs="David"/>
          <w:b/>
          <w:bCs/>
          <w:sz w:val="28"/>
          <w:szCs w:val="28"/>
          <w:rtl/>
        </w:rPr>
        <w:t xml:space="preserve"> </w:t>
      </w:r>
      <w:r w:rsidRPr="00442ED1">
        <w:rPr>
          <w:rFonts w:ascii="David" w:hAnsi="David" w:cs="David" w:hint="cs"/>
          <w:b/>
          <w:bCs/>
          <w:sz w:val="28"/>
          <w:szCs w:val="28"/>
          <w:rtl/>
        </w:rPr>
        <w:t>הראשי</w:t>
      </w:r>
      <w:r w:rsidRPr="003B525E">
        <w:rPr>
          <w:rFonts w:ascii="David" w:hAnsi="David" w:cs="David" w:hint="cs"/>
          <w:sz w:val="28"/>
          <w:szCs w:val="28"/>
          <w:rtl/>
        </w:rPr>
        <w:t xml:space="preserve"> </w:t>
      </w:r>
      <w:r w:rsidRPr="003B525E">
        <w:rPr>
          <w:rFonts w:ascii="David" w:hAnsi="David" w:cs="David"/>
          <w:sz w:val="28"/>
          <w:szCs w:val="28"/>
          <w:rtl/>
        </w:rPr>
        <w:t xml:space="preserve">(2019); </w:t>
      </w:r>
      <w:r w:rsidRPr="003B525E">
        <w:rPr>
          <w:rFonts w:ascii="David" w:hAnsi="David" w:cs="David" w:hint="cs"/>
          <w:sz w:val="28"/>
          <w:szCs w:val="28"/>
          <w:rtl/>
        </w:rPr>
        <w:t>ע</w:t>
      </w:r>
      <w:r w:rsidRPr="003B525E">
        <w:rPr>
          <w:rFonts w:ascii="David" w:hAnsi="David" w:cs="David"/>
          <w:sz w:val="28"/>
          <w:szCs w:val="28"/>
          <w:rtl/>
        </w:rPr>
        <w:t xml:space="preserve">/42/19 </w:t>
      </w:r>
      <w:r w:rsidRPr="00442ED1">
        <w:rPr>
          <w:rFonts w:ascii="David" w:hAnsi="David" w:cs="David" w:hint="cs"/>
          <w:b/>
          <w:bCs/>
          <w:sz w:val="28"/>
          <w:szCs w:val="28"/>
          <w:rtl/>
        </w:rPr>
        <w:t>התובע</w:t>
      </w:r>
      <w:r w:rsidRPr="00442ED1">
        <w:rPr>
          <w:rFonts w:ascii="David" w:hAnsi="David" w:cs="David"/>
          <w:b/>
          <w:bCs/>
          <w:sz w:val="28"/>
          <w:szCs w:val="28"/>
          <w:rtl/>
        </w:rPr>
        <w:t xml:space="preserve"> </w:t>
      </w:r>
      <w:r w:rsidRPr="00442ED1">
        <w:rPr>
          <w:rFonts w:ascii="David" w:hAnsi="David" w:cs="David" w:hint="cs"/>
          <w:b/>
          <w:bCs/>
          <w:sz w:val="28"/>
          <w:szCs w:val="28"/>
          <w:rtl/>
        </w:rPr>
        <w:t>הצבאי</w:t>
      </w:r>
      <w:r w:rsidRPr="00442ED1">
        <w:rPr>
          <w:rFonts w:ascii="David" w:hAnsi="David" w:cs="David"/>
          <w:b/>
          <w:bCs/>
          <w:sz w:val="28"/>
          <w:szCs w:val="28"/>
          <w:rtl/>
        </w:rPr>
        <w:t xml:space="preserve"> </w:t>
      </w:r>
      <w:r w:rsidRPr="00442ED1">
        <w:rPr>
          <w:rFonts w:ascii="David" w:hAnsi="David" w:cs="David" w:hint="cs"/>
          <w:b/>
          <w:bCs/>
          <w:sz w:val="28"/>
          <w:szCs w:val="28"/>
          <w:rtl/>
        </w:rPr>
        <w:t>הראשי</w:t>
      </w:r>
      <w:r w:rsidRPr="00442ED1">
        <w:rPr>
          <w:rFonts w:ascii="David" w:hAnsi="David" w:cs="David"/>
          <w:b/>
          <w:bCs/>
          <w:sz w:val="28"/>
          <w:szCs w:val="28"/>
          <w:rtl/>
        </w:rPr>
        <w:t xml:space="preserve"> </w:t>
      </w:r>
      <w:r w:rsidRPr="00442ED1">
        <w:rPr>
          <w:rFonts w:ascii="David" w:hAnsi="David" w:cs="David" w:hint="cs"/>
          <w:b/>
          <w:bCs/>
          <w:sz w:val="28"/>
          <w:szCs w:val="28"/>
          <w:rtl/>
        </w:rPr>
        <w:t>נ</w:t>
      </w:r>
      <w:r w:rsidRPr="00442ED1">
        <w:rPr>
          <w:rFonts w:ascii="David" w:hAnsi="David" w:cs="David"/>
          <w:b/>
          <w:bCs/>
          <w:sz w:val="28"/>
          <w:szCs w:val="28"/>
          <w:rtl/>
        </w:rPr>
        <w:t xml:space="preserve">' </w:t>
      </w:r>
      <w:r w:rsidRPr="00442ED1">
        <w:rPr>
          <w:rFonts w:ascii="David" w:hAnsi="David" w:cs="David" w:hint="cs"/>
          <w:b/>
          <w:bCs/>
          <w:sz w:val="28"/>
          <w:szCs w:val="28"/>
          <w:rtl/>
        </w:rPr>
        <w:t>רס</w:t>
      </w:r>
      <w:r w:rsidRPr="00442ED1">
        <w:rPr>
          <w:rFonts w:ascii="David" w:hAnsi="David" w:cs="David"/>
          <w:b/>
          <w:bCs/>
          <w:sz w:val="28"/>
          <w:szCs w:val="28"/>
          <w:rtl/>
        </w:rPr>
        <w:t>"</w:t>
      </w:r>
      <w:r w:rsidRPr="00442ED1">
        <w:rPr>
          <w:rFonts w:ascii="David" w:hAnsi="David" w:cs="David" w:hint="cs"/>
          <w:b/>
          <w:bCs/>
          <w:sz w:val="28"/>
          <w:szCs w:val="28"/>
          <w:rtl/>
        </w:rPr>
        <w:t>ל</w:t>
      </w:r>
      <w:r w:rsidRPr="00442ED1">
        <w:rPr>
          <w:rFonts w:ascii="David" w:hAnsi="David" w:cs="David"/>
          <w:b/>
          <w:bCs/>
          <w:sz w:val="28"/>
          <w:szCs w:val="28"/>
          <w:rtl/>
        </w:rPr>
        <w:t xml:space="preserve"> </w:t>
      </w:r>
      <w:r w:rsidRPr="00442ED1">
        <w:rPr>
          <w:rFonts w:ascii="David" w:hAnsi="David" w:cs="David" w:hint="cs"/>
          <w:b/>
          <w:bCs/>
          <w:sz w:val="28"/>
          <w:szCs w:val="28"/>
          <w:rtl/>
        </w:rPr>
        <w:t>פהר</w:t>
      </w:r>
      <w:r w:rsidRPr="003B525E">
        <w:rPr>
          <w:rFonts w:ascii="David" w:hAnsi="David" w:cs="David"/>
          <w:sz w:val="28"/>
          <w:szCs w:val="28"/>
          <w:rtl/>
        </w:rPr>
        <w:t xml:space="preserve"> (2019)</w:t>
      </w:r>
      <w:r w:rsidRPr="003B525E">
        <w:rPr>
          <w:rFonts w:ascii="David" w:hAnsi="David" w:cs="David" w:hint="cs"/>
          <w:sz w:val="28"/>
          <w:szCs w:val="28"/>
          <w:rtl/>
        </w:rPr>
        <w:t>; ע</w:t>
      </w:r>
      <w:r w:rsidRPr="003B525E">
        <w:rPr>
          <w:rFonts w:ascii="David" w:hAnsi="David" w:cs="David"/>
          <w:sz w:val="28"/>
          <w:szCs w:val="28"/>
          <w:rtl/>
        </w:rPr>
        <w:t xml:space="preserve">/51/19 </w:t>
      </w:r>
      <w:r w:rsidRPr="00442ED1">
        <w:rPr>
          <w:rFonts w:ascii="David" w:hAnsi="David" w:cs="David" w:hint="cs"/>
          <w:b/>
          <w:bCs/>
          <w:sz w:val="28"/>
          <w:szCs w:val="28"/>
          <w:rtl/>
        </w:rPr>
        <w:t>התובע</w:t>
      </w:r>
      <w:r w:rsidRPr="00442ED1">
        <w:rPr>
          <w:rFonts w:ascii="David" w:hAnsi="David" w:cs="David"/>
          <w:b/>
          <w:bCs/>
          <w:sz w:val="28"/>
          <w:szCs w:val="28"/>
          <w:rtl/>
        </w:rPr>
        <w:t xml:space="preserve"> </w:t>
      </w:r>
      <w:r w:rsidRPr="00442ED1">
        <w:rPr>
          <w:rFonts w:ascii="David" w:hAnsi="David" w:cs="David" w:hint="cs"/>
          <w:b/>
          <w:bCs/>
          <w:sz w:val="28"/>
          <w:szCs w:val="28"/>
          <w:rtl/>
        </w:rPr>
        <w:t>הצבאי</w:t>
      </w:r>
      <w:r w:rsidRPr="00442ED1">
        <w:rPr>
          <w:rFonts w:ascii="David" w:hAnsi="David" w:cs="David"/>
          <w:b/>
          <w:bCs/>
          <w:sz w:val="28"/>
          <w:szCs w:val="28"/>
          <w:rtl/>
        </w:rPr>
        <w:t xml:space="preserve"> </w:t>
      </w:r>
      <w:r w:rsidRPr="00442ED1">
        <w:rPr>
          <w:rFonts w:ascii="David" w:hAnsi="David" w:cs="David" w:hint="cs"/>
          <w:b/>
          <w:bCs/>
          <w:sz w:val="28"/>
          <w:szCs w:val="28"/>
          <w:rtl/>
        </w:rPr>
        <w:t>הראשי</w:t>
      </w:r>
      <w:r w:rsidRPr="00442ED1">
        <w:rPr>
          <w:rFonts w:ascii="David" w:hAnsi="David" w:cs="David"/>
          <w:b/>
          <w:bCs/>
          <w:sz w:val="28"/>
          <w:szCs w:val="28"/>
          <w:rtl/>
        </w:rPr>
        <w:t xml:space="preserve"> </w:t>
      </w:r>
      <w:r w:rsidRPr="00442ED1">
        <w:rPr>
          <w:rFonts w:ascii="David" w:hAnsi="David" w:cs="David" w:hint="cs"/>
          <w:b/>
          <w:bCs/>
          <w:sz w:val="28"/>
          <w:szCs w:val="28"/>
          <w:rtl/>
        </w:rPr>
        <w:t>נ</w:t>
      </w:r>
      <w:r w:rsidRPr="00442ED1">
        <w:rPr>
          <w:rFonts w:ascii="David" w:hAnsi="David" w:cs="David"/>
          <w:b/>
          <w:bCs/>
          <w:sz w:val="28"/>
          <w:szCs w:val="28"/>
          <w:rtl/>
        </w:rPr>
        <w:t xml:space="preserve">' </w:t>
      </w:r>
      <w:r w:rsidRPr="00442ED1">
        <w:rPr>
          <w:rFonts w:ascii="David" w:hAnsi="David" w:cs="David" w:hint="cs"/>
          <w:b/>
          <w:bCs/>
          <w:sz w:val="28"/>
          <w:szCs w:val="28"/>
          <w:rtl/>
        </w:rPr>
        <w:t>רס</w:t>
      </w:r>
      <w:r w:rsidRPr="00442ED1">
        <w:rPr>
          <w:rFonts w:ascii="David" w:hAnsi="David" w:cs="David"/>
          <w:b/>
          <w:bCs/>
          <w:sz w:val="28"/>
          <w:szCs w:val="28"/>
          <w:rtl/>
        </w:rPr>
        <w:t>"</w:t>
      </w:r>
      <w:r w:rsidRPr="00442ED1">
        <w:rPr>
          <w:rFonts w:ascii="David" w:hAnsi="David" w:cs="David" w:hint="cs"/>
          <w:b/>
          <w:bCs/>
          <w:sz w:val="28"/>
          <w:szCs w:val="28"/>
          <w:rtl/>
        </w:rPr>
        <w:t>ל</w:t>
      </w:r>
      <w:r w:rsidRPr="00442ED1">
        <w:rPr>
          <w:rFonts w:ascii="David" w:hAnsi="David" w:cs="David"/>
          <w:b/>
          <w:bCs/>
          <w:sz w:val="28"/>
          <w:szCs w:val="28"/>
          <w:rtl/>
        </w:rPr>
        <w:t xml:space="preserve"> </w:t>
      </w:r>
      <w:r w:rsidRPr="00442ED1">
        <w:rPr>
          <w:rFonts w:ascii="David" w:hAnsi="David" w:cs="David" w:hint="cs"/>
          <w:b/>
          <w:bCs/>
          <w:sz w:val="28"/>
          <w:szCs w:val="28"/>
          <w:rtl/>
        </w:rPr>
        <w:t>רדלי</w:t>
      </w:r>
      <w:r w:rsidRPr="003B525E">
        <w:rPr>
          <w:rFonts w:ascii="David" w:hAnsi="David" w:cs="David" w:hint="cs"/>
          <w:sz w:val="28"/>
          <w:szCs w:val="28"/>
          <w:rtl/>
        </w:rPr>
        <w:t xml:space="preserve"> </w:t>
      </w:r>
      <w:r w:rsidRPr="003B525E">
        <w:rPr>
          <w:rFonts w:ascii="David" w:hAnsi="David" w:cs="David"/>
          <w:sz w:val="28"/>
          <w:szCs w:val="28"/>
          <w:rtl/>
        </w:rPr>
        <w:t>(2020)</w:t>
      </w:r>
      <w:r w:rsidRPr="003B525E">
        <w:rPr>
          <w:rFonts w:ascii="David" w:hAnsi="David" w:cs="David" w:hint="cs"/>
          <w:sz w:val="28"/>
          <w:szCs w:val="28"/>
          <w:rtl/>
        </w:rPr>
        <w:t xml:space="preserve">; ע/19/22 </w:t>
      </w:r>
      <w:r w:rsidRPr="003B525E">
        <w:rPr>
          <w:rFonts w:ascii="David" w:hAnsi="David" w:cs="David" w:hint="cs"/>
          <w:b/>
          <w:bCs/>
          <w:sz w:val="28"/>
          <w:szCs w:val="28"/>
          <w:rtl/>
        </w:rPr>
        <w:t xml:space="preserve">סגן י' צ' </w:t>
      </w:r>
      <w:r w:rsidRPr="003B525E">
        <w:rPr>
          <w:rFonts w:ascii="David" w:hAnsi="David" w:cs="David" w:hint="cs"/>
          <w:sz w:val="28"/>
          <w:szCs w:val="28"/>
          <w:rtl/>
        </w:rPr>
        <w:t>הנ"ל, פסקאות 35-32).</w:t>
      </w:r>
    </w:p>
    <w:p w14:paraId="03984094" w14:textId="77777777" w:rsidR="00FC1027" w:rsidRDefault="00BE481C" w:rsidP="00ED73DF">
      <w:pPr>
        <w:tabs>
          <w:tab w:val="left" w:pos="226"/>
        </w:tabs>
        <w:spacing w:after="0" w:line="360" w:lineRule="auto"/>
        <w:contextualSpacing/>
        <w:jc w:val="both"/>
        <w:rPr>
          <w:rFonts w:ascii="David" w:hAnsi="David" w:cs="David"/>
          <w:sz w:val="28"/>
          <w:szCs w:val="28"/>
        </w:rPr>
      </w:pPr>
      <w:r>
        <w:rPr>
          <w:rFonts w:ascii="David" w:hAnsi="David" w:cs="David" w:hint="cs"/>
          <w:sz w:val="28"/>
          <w:szCs w:val="28"/>
          <w:rtl/>
        </w:rPr>
        <w:t xml:space="preserve"> </w:t>
      </w:r>
    </w:p>
    <w:p w14:paraId="02F2175B" w14:textId="77777777" w:rsidR="00E87C7E" w:rsidRPr="002224A0" w:rsidRDefault="003B525E" w:rsidP="002224A0">
      <w:pPr>
        <w:numPr>
          <w:ilvl w:val="0"/>
          <w:numId w:val="1"/>
        </w:numPr>
        <w:tabs>
          <w:tab w:val="left" w:pos="226"/>
        </w:tabs>
        <w:spacing w:after="0" w:line="360" w:lineRule="auto"/>
        <w:contextualSpacing/>
        <w:jc w:val="both"/>
        <w:rPr>
          <w:rFonts w:ascii="David" w:hAnsi="David" w:cs="David"/>
          <w:sz w:val="28"/>
          <w:szCs w:val="28"/>
        </w:rPr>
      </w:pPr>
      <w:r w:rsidRPr="002224A0">
        <w:rPr>
          <w:rFonts w:ascii="David" w:hAnsi="David" w:cs="David" w:hint="cs"/>
          <w:sz w:val="28"/>
          <w:szCs w:val="28"/>
          <w:rtl/>
        </w:rPr>
        <w:t xml:space="preserve">כפי שצוין בפרשת </w:t>
      </w:r>
      <w:r w:rsidRPr="002224A0">
        <w:rPr>
          <w:rFonts w:ascii="David" w:hAnsi="David" w:cs="David" w:hint="cs"/>
          <w:b/>
          <w:bCs/>
          <w:sz w:val="28"/>
          <w:szCs w:val="28"/>
          <w:rtl/>
        </w:rPr>
        <w:t xml:space="preserve">שגיא </w:t>
      </w:r>
      <w:r w:rsidRPr="002224A0">
        <w:rPr>
          <w:rFonts w:ascii="David" w:hAnsi="David" w:cs="David" w:hint="cs"/>
          <w:sz w:val="28"/>
          <w:szCs w:val="28"/>
          <w:rtl/>
        </w:rPr>
        <w:t>הנ"ל, "</w:t>
      </w:r>
      <w:r w:rsidR="00FC1027" w:rsidRPr="002224A0">
        <w:rPr>
          <w:rFonts w:ascii="David" w:hAnsi="David" w:cs="David" w:hint="cs"/>
          <w:sz w:val="28"/>
          <w:szCs w:val="28"/>
          <w:rtl/>
        </w:rPr>
        <w:t>בית</w:t>
      </w:r>
      <w:r w:rsidR="00FC1027" w:rsidRPr="002224A0">
        <w:rPr>
          <w:rFonts w:ascii="David" w:hAnsi="David" w:cs="David"/>
          <w:sz w:val="28"/>
          <w:szCs w:val="28"/>
          <w:rtl/>
        </w:rPr>
        <w:t xml:space="preserve"> </w:t>
      </w:r>
      <w:r w:rsidR="00FC1027" w:rsidRPr="002224A0">
        <w:rPr>
          <w:rFonts w:ascii="David" w:hAnsi="David" w:cs="David" w:hint="cs"/>
          <w:sz w:val="28"/>
          <w:szCs w:val="28"/>
          <w:rtl/>
        </w:rPr>
        <w:t>דין</w:t>
      </w:r>
      <w:r w:rsidR="00FC1027" w:rsidRPr="002224A0">
        <w:rPr>
          <w:rFonts w:ascii="David" w:hAnsi="David" w:cs="David"/>
          <w:sz w:val="28"/>
          <w:szCs w:val="28"/>
          <w:rtl/>
        </w:rPr>
        <w:t xml:space="preserve"> </w:t>
      </w:r>
      <w:r w:rsidR="00FC1027" w:rsidRPr="002224A0">
        <w:rPr>
          <w:rFonts w:ascii="David" w:hAnsi="David" w:cs="David" w:hint="cs"/>
          <w:sz w:val="28"/>
          <w:szCs w:val="28"/>
          <w:rtl/>
        </w:rPr>
        <w:t>זה</w:t>
      </w:r>
      <w:r w:rsidR="00FC1027" w:rsidRPr="002224A0">
        <w:rPr>
          <w:rFonts w:ascii="David" w:hAnsi="David" w:cs="David"/>
          <w:sz w:val="28"/>
          <w:szCs w:val="28"/>
          <w:rtl/>
        </w:rPr>
        <w:t xml:space="preserve"> </w:t>
      </w:r>
      <w:r w:rsidR="00FC1027" w:rsidRPr="002224A0">
        <w:rPr>
          <w:rFonts w:ascii="David" w:hAnsi="David" w:cs="David" w:hint="cs"/>
          <w:sz w:val="28"/>
          <w:szCs w:val="28"/>
          <w:rtl/>
        </w:rPr>
        <w:t>איננו</w:t>
      </w:r>
      <w:r w:rsidR="00FC1027" w:rsidRPr="002224A0">
        <w:rPr>
          <w:rFonts w:ascii="David" w:hAnsi="David" w:cs="David"/>
          <w:sz w:val="28"/>
          <w:szCs w:val="28"/>
          <w:rtl/>
        </w:rPr>
        <w:t xml:space="preserve"> </w:t>
      </w:r>
      <w:r w:rsidR="00FC1027" w:rsidRPr="002224A0">
        <w:rPr>
          <w:rFonts w:ascii="David" w:hAnsi="David" w:cs="David" w:hint="cs"/>
          <w:sz w:val="28"/>
          <w:szCs w:val="28"/>
          <w:rtl/>
        </w:rPr>
        <w:t>ערכאה</w:t>
      </w:r>
      <w:r w:rsidR="00FC1027" w:rsidRPr="002224A0">
        <w:rPr>
          <w:rFonts w:ascii="David" w:hAnsi="David" w:cs="David"/>
          <w:sz w:val="28"/>
          <w:szCs w:val="28"/>
          <w:rtl/>
        </w:rPr>
        <w:t xml:space="preserve"> </w:t>
      </w:r>
      <w:r w:rsidR="00FC1027" w:rsidRPr="002224A0">
        <w:rPr>
          <w:rFonts w:ascii="David" w:hAnsi="David" w:cs="David" w:hint="cs"/>
          <w:sz w:val="28"/>
          <w:szCs w:val="28"/>
          <w:rtl/>
        </w:rPr>
        <w:t>דיונית</w:t>
      </w:r>
      <w:r w:rsidR="00FC1027" w:rsidRPr="002224A0">
        <w:rPr>
          <w:rFonts w:ascii="David" w:hAnsi="David" w:cs="David"/>
          <w:sz w:val="28"/>
          <w:szCs w:val="28"/>
          <w:rtl/>
        </w:rPr>
        <w:t xml:space="preserve">. </w:t>
      </w:r>
      <w:r w:rsidR="00D061A2">
        <w:rPr>
          <w:rFonts w:ascii="David" w:hAnsi="David" w:cs="David" w:hint="cs"/>
          <w:sz w:val="28"/>
          <w:szCs w:val="28"/>
          <w:rtl/>
        </w:rPr>
        <w:t>ה</w:t>
      </w:r>
      <w:r w:rsidR="00FC1027" w:rsidRPr="002224A0">
        <w:rPr>
          <w:rFonts w:ascii="David" w:hAnsi="David" w:cs="David" w:hint="cs"/>
          <w:sz w:val="28"/>
          <w:szCs w:val="28"/>
          <w:rtl/>
        </w:rPr>
        <w:t>עניין</w:t>
      </w:r>
      <w:r w:rsidR="00FC1027" w:rsidRPr="002224A0">
        <w:rPr>
          <w:rFonts w:ascii="David" w:hAnsi="David" w:cs="David"/>
          <w:sz w:val="28"/>
          <w:szCs w:val="28"/>
          <w:rtl/>
        </w:rPr>
        <w:t xml:space="preserve"> </w:t>
      </w:r>
      <w:r w:rsidR="00FC1027" w:rsidRPr="002224A0">
        <w:rPr>
          <w:rFonts w:ascii="David" w:hAnsi="David" w:cs="David" w:hint="cs"/>
          <w:sz w:val="28"/>
          <w:szCs w:val="28"/>
          <w:rtl/>
        </w:rPr>
        <w:t>המובא</w:t>
      </w:r>
      <w:r w:rsidR="00FC1027" w:rsidRPr="002224A0">
        <w:rPr>
          <w:rFonts w:ascii="David" w:hAnsi="David" w:cs="David"/>
          <w:sz w:val="28"/>
          <w:szCs w:val="28"/>
          <w:rtl/>
        </w:rPr>
        <w:t xml:space="preserve"> </w:t>
      </w:r>
      <w:r w:rsidR="00FC1027" w:rsidRPr="002224A0">
        <w:rPr>
          <w:rFonts w:ascii="David" w:hAnsi="David" w:cs="David" w:hint="cs"/>
          <w:sz w:val="28"/>
          <w:szCs w:val="28"/>
          <w:rtl/>
        </w:rPr>
        <w:t>בפנינו</w:t>
      </w:r>
      <w:r w:rsidR="00FC1027" w:rsidRPr="002224A0">
        <w:rPr>
          <w:rFonts w:ascii="David" w:hAnsi="David" w:cs="David"/>
          <w:sz w:val="28"/>
          <w:szCs w:val="28"/>
          <w:rtl/>
        </w:rPr>
        <w:t xml:space="preserve"> </w:t>
      </w:r>
      <w:r w:rsidR="00FC1027" w:rsidRPr="002224A0">
        <w:rPr>
          <w:rFonts w:ascii="David" w:hAnsi="David" w:cs="David" w:hint="cs"/>
          <w:sz w:val="28"/>
          <w:szCs w:val="28"/>
          <w:rtl/>
        </w:rPr>
        <w:t>נדון</w:t>
      </w:r>
      <w:r w:rsidR="00FC1027" w:rsidRPr="002224A0">
        <w:rPr>
          <w:rFonts w:ascii="David" w:hAnsi="David" w:cs="David"/>
          <w:sz w:val="28"/>
          <w:szCs w:val="28"/>
          <w:rtl/>
        </w:rPr>
        <w:t xml:space="preserve"> </w:t>
      </w:r>
      <w:r w:rsidR="00FC1027" w:rsidRPr="002224A0">
        <w:rPr>
          <w:rFonts w:ascii="David" w:hAnsi="David" w:cs="David" w:hint="cs"/>
          <w:sz w:val="28"/>
          <w:szCs w:val="28"/>
          <w:rtl/>
        </w:rPr>
        <w:t>לאחר</w:t>
      </w:r>
      <w:r w:rsidR="00FC1027" w:rsidRPr="002224A0">
        <w:rPr>
          <w:rFonts w:ascii="David" w:hAnsi="David" w:cs="David"/>
          <w:sz w:val="28"/>
          <w:szCs w:val="28"/>
          <w:rtl/>
        </w:rPr>
        <w:t xml:space="preserve"> </w:t>
      </w:r>
      <w:r w:rsidR="00FC1027" w:rsidRPr="002224A0">
        <w:rPr>
          <w:rFonts w:ascii="David" w:hAnsi="David" w:cs="David" w:hint="cs"/>
          <w:sz w:val="28"/>
          <w:szCs w:val="28"/>
          <w:rtl/>
        </w:rPr>
        <w:t>שהוכרע</w:t>
      </w:r>
      <w:r w:rsidR="00FC1027" w:rsidRPr="002224A0">
        <w:rPr>
          <w:rFonts w:ascii="David" w:hAnsi="David" w:cs="David"/>
          <w:sz w:val="28"/>
          <w:szCs w:val="28"/>
          <w:rtl/>
        </w:rPr>
        <w:t xml:space="preserve"> </w:t>
      </w:r>
      <w:r w:rsidR="00FC1027" w:rsidRPr="002224A0">
        <w:rPr>
          <w:rFonts w:ascii="David" w:hAnsi="David" w:cs="David" w:hint="cs"/>
          <w:sz w:val="28"/>
          <w:szCs w:val="28"/>
          <w:rtl/>
        </w:rPr>
        <w:t>בערכאה</w:t>
      </w:r>
      <w:r w:rsidR="00FC1027" w:rsidRPr="002224A0">
        <w:rPr>
          <w:rFonts w:ascii="David" w:hAnsi="David" w:cs="David"/>
          <w:sz w:val="28"/>
          <w:szCs w:val="28"/>
          <w:rtl/>
        </w:rPr>
        <w:t xml:space="preserve"> </w:t>
      </w:r>
      <w:r w:rsidR="00FC1027" w:rsidRPr="002224A0">
        <w:rPr>
          <w:rFonts w:ascii="David" w:hAnsi="David" w:cs="David" w:hint="cs"/>
          <w:sz w:val="28"/>
          <w:szCs w:val="28"/>
          <w:rtl/>
        </w:rPr>
        <w:t>קמא</w:t>
      </w:r>
      <w:r w:rsidR="00FC1027" w:rsidRPr="002224A0">
        <w:rPr>
          <w:rFonts w:ascii="David" w:hAnsi="David" w:cs="David"/>
          <w:sz w:val="28"/>
          <w:szCs w:val="28"/>
          <w:rtl/>
        </w:rPr>
        <w:t>.</w:t>
      </w:r>
      <w:r w:rsidRPr="002224A0">
        <w:rPr>
          <w:rFonts w:ascii="David" w:hAnsi="David" w:cs="David" w:hint="cs"/>
          <w:sz w:val="28"/>
          <w:szCs w:val="28"/>
          <w:rtl/>
        </w:rPr>
        <w:t>..</w:t>
      </w:r>
      <w:r w:rsidR="00FC1027" w:rsidRPr="002224A0">
        <w:rPr>
          <w:rFonts w:ascii="David" w:hAnsi="David" w:cs="David"/>
          <w:sz w:val="28"/>
          <w:szCs w:val="28"/>
          <w:rtl/>
        </w:rPr>
        <w:t xml:space="preserve"> </w:t>
      </w:r>
      <w:r w:rsidR="00FC1027" w:rsidRPr="002224A0">
        <w:rPr>
          <w:rFonts w:ascii="David" w:hAnsi="David" w:cs="David" w:hint="cs"/>
          <w:sz w:val="28"/>
          <w:szCs w:val="28"/>
          <w:rtl/>
        </w:rPr>
        <w:t>הפגיעה</w:t>
      </w:r>
      <w:r w:rsidR="00FC1027" w:rsidRPr="002224A0">
        <w:rPr>
          <w:rFonts w:ascii="David" w:hAnsi="David" w:cs="David"/>
          <w:sz w:val="28"/>
          <w:szCs w:val="28"/>
          <w:rtl/>
        </w:rPr>
        <w:t xml:space="preserve"> </w:t>
      </w:r>
      <w:r w:rsidR="00FC1027" w:rsidRPr="002224A0">
        <w:rPr>
          <w:rFonts w:ascii="David" w:hAnsi="David" w:cs="David" w:hint="cs"/>
          <w:sz w:val="28"/>
          <w:szCs w:val="28"/>
          <w:rtl/>
        </w:rPr>
        <w:t>בדרגותיו</w:t>
      </w:r>
      <w:r w:rsidR="00FC1027" w:rsidRPr="002224A0">
        <w:rPr>
          <w:rFonts w:ascii="David" w:hAnsi="David" w:cs="David"/>
          <w:sz w:val="28"/>
          <w:szCs w:val="28"/>
          <w:rtl/>
        </w:rPr>
        <w:t xml:space="preserve"> </w:t>
      </w:r>
      <w:r w:rsidR="00FC1027" w:rsidRPr="002224A0">
        <w:rPr>
          <w:rFonts w:ascii="David" w:hAnsi="David" w:cs="David" w:hint="cs"/>
          <w:sz w:val="28"/>
          <w:szCs w:val="28"/>
          <w:rtl/>
        </w:rPr>
        <w:t>של</w:t>
      </w:r>
      <w:r w:rsidR="00FC1027" w:rsidRPr="002224A0">
        <w:rPr>
          <w:rFonts w:ascii="David" w:hAnsi="David" w:cs="David"/>
          <w:sz w:val="28"/>
          <w:szCs w:val="28"/>
          <w:rtl/>
        </w:rPr>
        <w:t xml:space="preserve"> </w:t>
      </w:r>
      <w:r w:rsidR="00FC1027" w:rsidRPr="002224A0">
        <w:rPr>
          <w:rFonts w:ascii="David" w:hAnsi="David" w:cs="David" w:hint="cs"/>
          <w:sz w:val="28"/>
          <w:szCs w:val="28"/>
          <w:rtl/>
        </w:rPr>
        <w:t>המשיב</w:t>
      </w:r>
      <w:r w:rsidR="00FC1027" w:rsidRPr="002224A0">
        <w:rPr>
          <w:rFonts w:ascii="David" w:hAnsi="David" w:cs="David"/>
          <w:sz w:val="28"/>
          <w:szCs w:val="28"/>
          <w:rtl/>
        </w:rPr>
        <w:t xml:space="preserve">, </w:t>
      </w:r>
      <w:r w:rsidR="00FC1027" w:rsidRPr="002224A0">
        <w:rPr>
          <w:rFonts w:ascii="David" w:hAnsi="David" w:cs="David" w:hint="cs"/>
          <w:sz w:val="28"/>
          <w:szCs w:val="28"/>
          <w:rtl/>
        </w:rPr>
        <w:t>איננה</w:t>
      </w:r>
      <w:r w:rsidR="00FC1027" w:rsidRPr="002224A0">
        <w:rPr>
          <w:rFonts w:ascii="David" w:hAnsi="David" w:cs="David"/>
          <w:sz w:val="28"/>
          <w:szCs w:val="28"/>
          <w:rtl/>
        </w:rPr>
        <w:t xml:space="preserve"> </w:t>
      </w:r>
      <w:r w:rsidR="00FC1027" w:rsidRPr="002224A0">
        <w:rPr>
          <w:rFonts w:ascii="David" w:hAnsi="David" w:cs="David" w:hint="cs"/>
          <w:sz w:val="28"/>
          <w:szCs w:val="28"/>
          <w:rtl/>
        </w:rPr>
        <w:t>אפוא</w:t>
      </w:r>
      <w:r w:rsidR="00FC1027" w:rsidRPr="002224A0">
        <w:rPr>
          <w:rFonts w:ascii="David" w:hAnsi="David" w:cs="David"/>
          <w:sz w:val="28"/>
          <w:szCs w:val="28"/>
          <w:rtl/>
        </w:rPr>
        <w:t xml:space="preserve"> </w:t>
      </w:r>
      <w:r w:rsidR="00FC1027" w:rsidRPr="002224A0">
        <w:rPr>
          <w:rFonts w:ascii="David" w:hAnsi="David" w:cs="David" w:hint="cs"/>
          <w:sz w:val="28"/>
          <w:szCs w:val="28"/>
          <w:rtl/>
        </w:rPr>
        <w:t>עונש</w:t>
      </w:r>
      <w:r w:rsidR="00FC1027" w:rsidRPr="002224A0">
        <w:rPr>
          <w:rFonts w:ascii="David" w:hAnsi="David" w:cs="David"/>
          <w:sz w:val="28"/>
          <w:szCs w:val="28"/>
          <w:rtl/>
        </w:rPr>
        <w:t xml:space="preserve"> </w:t>
      </w:r>
      <w:r w:rsidR="00FC1027" w:rsidRPr="002224A0">
        <w:rPr>
          <w:rFonts w:ascii="David" w:hAnsi="David" w:cs="David" w:hint="cs"/>
          <w:sz w:val="28"/>
          <w:szCs w:val="28"/>
          <w:rtl/>
        </w:rPr>
        <w:t>העומד</w:t>
      </w:r>
      <w:r w:rsidR="00FC1027" w:rsidRPr="002224A0">
        <w:rPr>
          <w:rFonts w:ascii="David" w:hAnsi="David" w:cs="David"/>
          <w:sz w:val="28"/>
          <w:szCs w:val="28"/>
          <w:rtl/>
        </w:rPr>
        <w:t xml:space="preserve"> </w:t>
      </w:r>
      <w:r w:rsidR="00FC1027" w:rsidRPr="002224A0">
        <w:rPr>
          <w:rFonts w:ascii="David" w:hAnsi="David" w:cs="David" w:hint="cs"/>
          <w:sz w:val="28"/>
          <w:szCs w:val="28"/>
          <w:rtl/>
        </w:rPr>
        <w:t>בפני</w:t>
      </w:r>
      <w:r w:rsidR="00FC1027" w:rsidRPr="002224A0">
        <w:rPr>
          <w:rFonts w:ascii="David" w:hAnsi="David" w:cs="David"/>
          <w:sz w:val="28"/>
          <w:szCs w:val="28"/>
          <w:rtl/>
        </w:rPr>
        <w:t xml:space="preserve"> </w:t>
      </w:r>
      <w:r w:rsidR="00FC1027" w:rsidRPr="002224A0">
        <w:rPr>
          <w:rFonts w:ascii="David" w:hAnsi="David" w:cs="David" w:hint="cs"/>
          <w:sz w:val="28"/>
          <w:szCs w:val="28"/>
          <w:rtl/>
        </w:rPr>
        <w:t>עצמו</w:t>
      </w:r>
      <w:r w:rsidR="00FC1027" w:rsidRPr="002224A0">
        <w:rPr>
          <w:rFonts w:ascii="David" w:hAnsi="David" w:cs="David"/>
          <w:sz w:val="28"/>
          <w:szCs w:val="28"/>
          <w:rtl/>
        </w:rPr>
        <w:t xml:space="preserve">, </w:t>
      </w:r>
      <w:r w:rsidR="00FC1027" w:rsidRPr="002224A0">
        <w:rPr>
          <w:rFonts w:ascii="David" w:hAnsi="David" w:cs="David" w:hint="cs"/>
          <w:sz w:val="28"/>
          <w:szCs w:val="28"/>
          <w:rtl/>
        </w:rPr>
        <w:t>אלא</w:t>
      </w:r>
      <w:r w:rsidR="00FC1027" w:rsidRPr="002224A0">
        <w:rPr>
          <w:rFonts w:ascii="David" w:hAnsi="David" w:cs="David"/>
          <w:sz w:val="28"/>
          <w:szCs w:val="28"/>
          <w:rtl/>
        </w:rPr>
        <w:t xml:space="preserve"> </w:t>
      </w:r>
      <w:r w:rsidR="00FC1027" w:rsidRPr="002224A0">
        <w:rPr>
          <w:rFonts w:ascii="David" w:hAnsi="David" w:cs="David" w:hint="cs"/>
          <w:sz w:val="28"/>
          <w:szCs w:val="28"/>
          <w:rtl/>
        </w:rPr>
        <w:t>היא</w:t>
      </w:r>
      <w:r w:rsidR="00FC1027" w:rsidRPr="002224A0">
        <w:rPr>
          <w:rFonts w:ascii="David" w:hAnsi="David" w:cs="David"/>
          <w:sz w:val="28"/>
          <w:szCs w:val="28"/>
          <w:rtl/>
        </w:rPr>
        <w:t xml:space="preserve"> </w:t>
      </w:r>
      <w:r w:rsidR="00FC1027" w:rsidRPr="002224A0">
        <w:rPr>
          <w:rFonts w:ascii="David" w:hAnsi="David" w:cs="David" w:hint="cs"/>
          <w:sz w:val="28"/>
          <w:szCs w:val="28"/>
          <w:rtl/>
        </w:rPr>
        <w:t>חלק</w:t>
      </w:r>
      <w:r w:rsidR="00FC1027" w:rsidRPr="002224A0">
        <w:rPr>
          <w:rFonts w:ascii="David" w:hAnsi="David" w:cs="David"/>
          <w:sz w:val="28"/>
          <w:szCs w:val="28"/>
          <w:rtl/>
        </w:rPr>
        <w:t xml:space="preserve"> </w:t>
      </w:r>
      <w:r w:rsidR="00FC1027" w:rsidRPr="002224A0">
        <w:rPr>
          <w:rFonts w:ascii="David" w:hAnsi="David" w:cs="David" w:hint="cs"/>
          <w:sz w:val="28"/>
          <w:szCs w:val="28"/>
          <w:rtl/>
        </w:rPr>
        <w:t>מתמהיל</w:t>
      </w:r>
      <w:r w:rsidR="00FC1027" w:rsidRPr="002224A0">
        <w:rPr>
          <w:rFonts w:ascii="David" w:hAnsi="David" w:cs="David"/>
          <w:sz w:val="28"/>
          <w:szCs w:val="28"/>
          <w:rtl/>
        </w:rPr>
        <w:t xml:space="preserve"> </w:t>
      </w:r>
      <w:r w:rsidR="00FC1027" w:rsidRPr="002224A0">
        <w:rPr>
          <w:rFonts w:ascii="David" w:hAnsi="David" w:cs="David" w:hint="cs"/>
          <w:sz w:val="28"/>
          <w:szCs w:val="28"/>
          <w:rtl/>
        </w:rPr>
        <w:t>ענישה</w:t>
      </w:r>
      <w:r w:rsidR="00FC1027" w:rsidRPr="002224A0">
        <w:rPr>
          <w:rFonts w:ascii="David" w:hAnsi="David" w:cs="David"/>
          <w:sz w:val="28"/>
          <w:szCs w:val="28"/>
          <w:rtl/>
        </w:rPr>
        <w:t xml:space="preserve"> </w:t>
      </w:r>
      <w:r w:rsidR="00FC1027" w:rsidRPr="002224A0">
        <w:rPr>
          <w:rFonts w:ascii="David" w:hAnsi="David" w:cs="David" w:hint="cs"/>
          <w:sz w:val="28"/>
          <w:szCs w:val="28"/>
          <w:rtl/>
        </w:rPr>
        <w:t>כולל</w:t>
      </w:r>
      <w:r w:rsidR="00FC1027" w:rsidRPr="002224A0">
        <w:rPr>
          <w:rFonts w:ascii="David" w:hAnsi="David" w:cs="David"/>
          <w:sz w:val="28"/>
          <w:szCs w:val="28"/>
          <w:rtl/>
        </w:rPr>
        <w:t xml:space="preserve">. </w:t>
      </w:r>
      <w:r w:rsidR="00FC1027" w:rsidRPr="002224A0">
        <w:rPr>
          <w:rFonts w:ascii="David" w:hAnsi="David" w:cs="David" w:hint="cs"/>
          <w:sz w:val="28"/>
          <w:szCs w:val="28"/>
          <w:rtl/>
        </w:rPr>
        <w:t>במציאות</w:t>
      </w:r>
      <w:r w:rsidR="00FC1027" w:rsidRPr="002224A0">
        <w:rPr>
          <w:rFonts w:ascii="David" w:hAnsi="David" w:cs="David"/>
          <w:sz w:val="28"/>
          <w:szCs w:val="28"/>
          <w:rtl/>
        </w:rPr>
        <w:t xml:space="preserve"> </w:t>
      </w:r>
      <w:r w:rsidR="00FC1027" w:rsidRPr="002224A0">
        <w:rPr>
          <w:rFonts w:ascii="David" w:hAnsi="David" w:cs="David" w:hint="cs"/>
          <w:sz w:val="28"/>
          <w:szCs w:val="28"/>
          <w:rtl/>
        </w:rPr>
        <w:t>זו</w:t>
      </w:r>
      <w:r w:rsidR="00FC1027" w:rsidRPr="002224A0">
        <w:rPr>
          <w:rFonts w:ascii="David" w:hAnsi="David" w:cs="David"/>
          <w:sz w:val="28"/>
          <w:szCs w:val="28"/>
          <w:rtl/>
        </w:rPr>
        <w:t xml:space="preserve"> </w:t>
      </w:r>
      <w:r w:rsidR="00D061A2">
        <w:rPr>
          <w:rFonts w:ascii="David" w:hAnsi="David" w:cs="David" w:hint="cs"/>
          <w:sz w:val="28"/>
          <w:szCs w:val="28"/>
          <w:rtl/>
        </w:rPr>
        <w:t>-</w:t>
      </w:r>
      <w:r w:rsidR="00FC1027" w:rsidRPr="002224A0">
        <w:rPr>
          <w:rFonts w:ascii="David" w:hAnsi="David" w:cs="David"/>
          <w:sz w:val="28"/>
          <w:szCs w:val="28"/>
          <w:rtl/>
        </w:rPr>
        <w:t xml:space="preserve"> </w:t>
      </w:r>
      <w:r w:rsidR="00FC1027" w:rsidRPr="002224A0">
        <w:rPr>
          <w:rFonts w:ascii="David" w:hAnsi="David" w:cs="David" w:hint="cs"/>
          <w:sz w:val="28"/>
          <w:szCs w:val="28"/>
          <w:rtl/>
        </w:rPr>
        <w:t>בעת</w:t>
      </w:r>
      <w:r w:rsidR="00FC1027" w:rsidRPr="002224A0">
        <w:rPr>
          <w:rFonts w:ascii="David" w:hAnsi="David" w:cs="David"/>
          <w:sz w:val="28"/>
          <w:szCs w:val="28"/>
          <w:rtl/>
        </w:rPr>
        <w:t xml:space="preserve"> </w:t>
      </w:r>
      <w:r w:rsidR="00FC1027" w:rsidRPr="002224A0">
        <w:rPr>
          <w:rFonts w:ascii="David" w:hAnsi="David" w:cs="David" w:hint="cs"/>
          <w:sz w:val="28"/>
          <w:szCs w:val="28"/>
          <w:rtl/>
        </w:rPr>
        <w:t>בחינתה</w:t>
      </w:r>
      <w:r w:rsidR="00FC1027" w:rsidRPr="002224A0">
        <w:rPr>
          <w:rFonts w:ascii="David" w:hAnsi="David" w:cs="David"/>
          <w:sz w:val="28"/>
          <w:szCs w:val="28"/>
          <w:rtl/>
        </w:rPr>
        <w:t xml:space="preserve"> </w:t>
      </w:r>
      <w:r w:rsidR="00FC1027" w:rsidRPr="002224A0">
        <w:rPr>
          <w:rFonts w:ascii="David" w:hAnsi="David" w:cs="David" w:hint="cs"/>
          <w:sz w:val="28"/>
          <w:szCs w:val="28"/>
          <w:rtl/>
        </w:rPr>
        <w:t>של</w:t>
      </w:r>
      <w:r w:rsidR="00FC1027" w:rsidRPr="002224A0">
        <w:rPr>
          <w:rFonts w:ascii="David" w:hAnsi="David" w:cs="David"/>
          <w:sz w:val="28"/>
          <w:szCs w:val="28"/>
          <w:rtl/>
        </w:rPr>
        <w:t xml:space="preserve"> </w:t>
      </w:r>
      <w:r w:rsidR="00FC1027" w:rsidRPr="002224A0">
        <w:rPr>
          <w:rFonts w:ascii="David" w:hAnsi="David" w:cs="David" w:hint="cs"/>
          <w:sz w:val="28"/>
          <w:szCs w:val="28"/>
          <w:rtl/>
        </w:rPr>
        <w:t>רמת</w:t>
      </w:r>
      <w:r w:rsidR="00FC1027" w:rsidRPr="002224A0">
        <w:rPr>
          <w:rFonts w:ascii="David" w:hAnsi="David" w:cs="David"/>
          <w:sz w:val="28"/>
          <w:szCs w:val="28"/>
          <w:rtl/>
        </w:rPr>
        <w:t xml:space="preserve"> </w:t>
      </w:r>
      <w:r w:rsidR="00FC1027" w:rsidRPr="002224A0">
        <w:rPr>
          <w:rFonts w:ascii="David" w:hAnsi="David" w:cs="David" w:hint="cs"/>
          <w:sz w:val="28"/>
          <w:szCs w:val="28"/>
          <w:rtl/>
        </w:rPr>
        <w:t>ענישה</w:t>
      </w:r>
      <w:r w:rsidR="00FC1027" w:rsidRPr="002224A0">
        <w:rPr>
          <w:rFonts w:ascii="David" w:hAnsi="David" w:cs="David"/>
          <w:sz w:val="28"/>
          <w:szCs w:val="28"/>
          <w:rtl/>
        </w:rPr>
        <w:t xml:space="preserve"> </w:t>
      </w:r>
      <w:r w:rsidR="00FC1027" w:rsidRPr="002224A0">
        <w:rPr>
          <w:rFonts w:ascii="David" w:hAnsi="David" w:cs="David" w:hint="cs"/>
          <w:sz w:val="28"/>
          <w:szCs w:val="28"/>
          <w:rtl/>
        </w:rPr>
        <w:t>בכלל</w:t>
      </w:r>
      <w:r w:rsidR="00FC1027" w:rsidRPr="002224A0">
        <w:rPr>
          <w:rFonts w:ascii="David" w:hAnsi="David" w:cs="David"/>
          <w:sz w:val="28"/>
          <w:szCs w:val="28"/>
          <w:rtl/>
        </w:rPr>
        <w:t xml:space="preserve">, </w:t>
      </w:r>
      <w:r w:rsidR="00FC1027" w:rsidRPr="002224A0">
        <w:rPr>
          <w:rFonts w:ascii="David" w:hAnsi="David" w:cs="David" w:hint="cs"/>
          <w:sz w:val="28"/>
          <w:szCs w:val="28"/>
          <w:rtl/>
        </w:rPr>
        <w:t>ושל</w:t>
      </w:r>
      <w:r w:rsidR="00FC1027" w:rsidRPr="002224A0">
        <w:rPr>
          <w:rFonts w:ascii="David" w:hAnsi="David" w:cs="David"/>
          <w:sz w:val="28"/>
          <w:szCs w:val="28"/>
          <w:rtl/>
        </w:rPr>
        <w:t xml:space="preserve"> </w:t>
      </w:r>
      <w:r w:rsidR="00FC1027" w:rsidRPr="002224A0">
        <w:rPr>
          <w:rFonts w:ascii="David" w:hAnsi="David" w:cs="David" w:hint="cs"/>
          <w:sz w:val="28"/>
          <w:szCs w:val="28"/>
          <w:rtl/>
        </w:rPr>
        <w:t>ההורדה</w:t>
      </w:r>
      <w:r w:rsidR="00FC1027" w:rsidRPr="002224A0">
        <w:rPr>
          <w:rFonts w:ascii="David" w:hAnsi="David" w:cs="David"/>
          <w:sz w:val="28"/>
          <w:szCs w:val="28"/>
          <w:rtl/>
        </w:rPr>
        <w:t xml:space="preserve"> </w:t>
      </w:r>
      <w:r w:rsidR="00FC1027" w:rsidRPr="002224A0">
        <w:rPr>
          <w:rFonts w:ascii="David" w:hAnsi="David" w:cs="David" w:hint="cs"/>
          <w:sz w:val="28"/>
          <w:szCs w:val="28"/>
          <w:rtl/>
        </w:rPr>
        <w:t>בדרגה</w:t>
      </w:r>
      <w:r w:rsidR="00FC1027" w:rsidRPr="002224A0">
        <w:rPr>
          <w:rFonts w:ascii="David" w:hAnsi="David" w:cs="David"/>
          <w:sz w:val="28"/>
          <w:szCs w:val="28"/>
          <w:rtl/>
        </w:rPr>
        <w:t xml:space="preserve"> </w:t>
      </w:r>
      <w:r w:rsidR="00FC1027" w:rsidRPr="002224A0">
        <w:rPr>
          <w:rFonts w:ascii="David" w:hAnsi="David" w:cs="David" w:hint="cs"/>
          <w:sz w:val="28"/>
          <w:szCs w:val="28"/>
          <w:rtl/>
        </w:rPr>
        <w:t>בפרט</w:t>
      </w:r>
      <w:r w:rsidR="00FC1027" w:rsidRPr="002224A0">
        <w:rPr>
          <w:rFonts w:ascii="David" w:hAnsi="David" w:cs="David"/>
          <w:sz w:val="28"/>
          <w:szCs w:val="28"/>
          <w:rtl/>
        </w:rPr>
        <w:t xml:space="preserve"> </w:t>
      </w:r>
      <w:r w:rsidR="00D061A2">
        <w:rPr>
          <w:rFonts w:ascii="David" w:hAnsi="David" w:cs="David" w:hint="cs"/>
          <w:sz w:val="28"/>
          <w:szCs w:val="28"/>
          <w:rtl/>
        </w:rPr>
        <w:t>-</w:t>
      </w:r>
      <w:r w:rsidR="00FC1027" w:rsidRPr="002224A0">
        <w:rPr>
          <w:rFonts w:ascii="David" w:hAnsi="David" w:cs="David"/>
          <w:sz w:val="28"/>
          <w:szCs w:val="28"/>
          <w:rtl/>
        </w:rPr>
        <w:t xml:space="preserve"> </w:t>
      </w:r>
      <w:r w:rsidR="00FC1027" w:rsidRPr="002224A0">
        <w:rPr>
          <w:rFonts w:ascii="David" w:hAnsi="David" w:cs="David" w:hint="cs"/>
          <w:sz w:val="28"/>
          <w:szCs w:val="28"/>
          <w:rtl/>
        </w:rPr>
        <w:t>הכלל</w:t>
      </w:r>
      <w:r w:rsidR="00FC1027" w:rsidRPr="002224A0">
        <w:rPr>
          <w:rFonts w:ascii="David" w:hAnsi="David" w:cs="David"/>
          <w:sz w:val="28"/>
          <w:szCs w:val="28"/>
          <w:rtl/>
        </w:rPr>
        <w:t xml:space="preserve"> </w:t>
      </w:r>
      <w:r w:rsidR="00FC1027" w:rsidRPr="002224A0">
        <w:rPr>
          <w:rFonts w:ascii="David" w:hAnsi="David" w:cs="David" w:hint="cs"/>
          <w:sz w:val="28"/>
          <w:szCs w:val="28"/>
          <w:rtl/>
        </w:rPr>
        <w:t>המנחה</w:t>
      </w:r>
      <w:r w:rsidR="00FC1027" w:rsidRPr="002224A0">
        <w:rPr>
          <w:rFonts w:ascii="David" w:hAnsi="David" w:cs="David"/>
          <w:sz w:val="28"/>
          <w:szCs w:val="28"/>
          <w:rtl/>
        </w:rPr>
        <w:t xml:space="preserve"> </w:t>
      </w:r>
      <w:r w:rsidR="00FC1027" w:rsidRPr="002224A0">
        <w:rPr>
          <w:rFonts w:ascii="David" w:hAnsi="David" w:cs="David" w:hint="cs"/>
          <w:sz w:val="28"/>
          <w:szCs w:val="28"/>
          <w:rtl/>
        </w:rPr>
        <w:t>הוא</w:t>
      </w:r>
      <w:r w:rsidR="00FC1027" w:rsidRPr="002224A0">
        <w:rPr>
          <w:rFonts w:ascii="David" w:hAnsi="David" w:cs="David"/>
          <w:sz w:val="28"/>
          <w:szCs w:val="28"/>
          <w:rtl/>
        </w:rPr>
        <w:t xml:space="preserve"> </w:t>
      </w:r>
      <w:r w:rsidR="00FC1027" w:rsidRPr="002224A0">
        <w:rPr>
          <w:rFonts w:ascii="David" w:hAnsi="David" w:cs="David" w:hint="cs"/>
          <w:sz w:val="28"/>
          <w:szCs w:val="28"/>
          <w:rtl/>
        </w:rPr>
        <w:t>שקלול</w:t>
      </w:r>
      <w:r w:rsidR="00FC1027" w:rsidRPr="002224A0">
        <w:rPr>
          <w:rFonts w:ascii="David" w:hAnsi="David" w:cs="David"/>
          <w:sz w:val="28"/>
          <w:szCs w:val="28"/>
          <w:rtl/>
        </w:rPr>
        <w:t xml:space="preserve"> </w:t>
      </w:r>
      <w:r w:rsidR="00FC1027" w:rsidRPr="002224A0">
        <w:rPr>
          <w:rFonts w:ascii="David" w:hAnsi="David" w:cs="David" w:hint="cs"/>
          <w:sz w:val="28"/>
          <w:szCs w:val="28"/>
          <w:rtl/>
        </w:rPr>
        <w:t>של</w:t>
      </w:r>
      <w:r w:rsidR="00FC1027" w:rsidRPr="002224A0">
        <w:rPr>
          <w:rFonts w:ascii="David" w:hAnsi="David" w:cs="David"/>
          <w:sz w:val="28"/>
          <w:szCs w:val="28"/>
          <w:rtl/>
        </w:rPr>
        <w:t xml:space="preserve"> </w:t>
      </w:r>
      <w:r w:rsidR="00FC1027" w:rsidRPr="002224A0">
        <w:rPr>
          <w:rFonts w:ascii="David" w:hAnsi="David" w:cs="David" w:hint="cs"/>
          <w:sz w:val="28"/>
          <w:szCs w:val="28"/>
          <w:rtl/>
        </w:rPr>
        <w:t>כלל</w:t>
      </w:r>
      <w:r w:rsidR="00FC1027" w:rsidRPr="002224A0">
        <w:rPr>
          <w:rFonts w:ascii="David" w:hAnsi="David" w:cs="David"/>
          <w:sz w:val="28"/>
          <w:szCs w:val="28"/>
          <w:rtl/>
        </w:rPr>
        <w:t xml:space="preserve"> </w:t>
      </w:r>
      <w:r w:rsidR="00FC1027" w:rsidRPr="002224A0">
        <w:rPr>
          <w:rFonts w:ascii="David" w:hAnsi="David" w:cs="David" w:hint="cs"/>
          <w:sz w:val="28"/>
          <w:szCs w:val="28"/>
          <w:rtl/>
        </w:rPr>
        <w:t>העונשים</w:t>
      </w:r>
      <w:r w:rsidR="00FC1027" w:rsidRPr="002224A0">
        <w:rPr>
          <w:rFonts w:ascii="David" w:hAnsi="David" w:cs="David"/>
          <w:sz w:val="28"/>
          <w:szCs w:val="28"/>
          <w:rtl/>
        </w:rPr>
        <w:t xml:space="preserve">, </w:t>
      </w:r>
      <w:r w:rsidR="00FC1027" w:rsidRPr="002224A0">
        <w:rPr>
          <w:rFonts w:ascii="David" w:hAnsi="David" w:cs="David" w:hint="cs"/>
          <w:sz w:val="28"/>
          <w:szCs w:val="28"/>
          <w:rtl/>
        </w:rPr>
        <w:t>תוך</w:t>
      </w:r>
      <w:r w:rsidR="00FC1027" w:rsidRPr="002224A0">
        <w:rPr>
          <w:rFonts w:ascii="David" w:hAnsi="David" w:cs="David"/>
          <w:sz w:val="28"/>
          <w:szCs w:val="28"/>
          <w:rtl/>
        </w:rPr>
        <w:t xml:space="preserve"> </w:t>
      </w:r>
      <w:r w:rsidR="00FC1027" w:rsidRPr="002224A0">
        <w:rPr>
          <w:rFonts w:ascii="David" w:hAnsi="David" w:cs="David" w:hint="cs"/>
          <w:sz w:val="28"/>
          <w:szCs w:val="28"/>
          <w:rtl/>
        </w:rPr>
        <w:t>מציאת</w:t>
      </w:r>
      <w:r w:rsidR="00FC1027" w:rsidRPr="002224A0">
        <w:rPr>
          <w:rFonts w:ascii="David" w:hAnsi="David" w:cs="David"/>
          <w:sz w:val="28"/>
          <w:szCs w:val="28"/>
          <w:rtl/>
        </w:rPr>
        <w:t xml:space="preserve"> </w:t>
      </w:r>
      <w:r w:rsidR="00FC1027" w:rsidRPr="002224A0">
        <w:rPr>
          <w:rFonts w:ascii="David" w:hAnsi="David" w:cs="David" w:hint="cs"/>
          <w:sz w:val="28"/>
          <w:szCs w:val="28"/>
          <w:rtl/>
        </w:rPr>
        <w:t>האיזון</w:t>
      </w:r>
      <w:r w:rsidR="00FC1027" w:rsidRPr="002224A0">
        <w:rPr>
          <w:rFonts w:ascii="David" w:hAnsi="David" w:cs="David"/>
          <w:sz w:val="28"/>
          <w:szCs w:val="28"/>
          <w:rtl/>
        </w:rPr>
        <w:t xml:space="preserve"> </w:t>
      </w:r>
      <w:r w:rsidR="00FC1027" w:rsidRPr="002224A0">
        <w:rPr>
          <w:rFonts w:ascii="David" w:hAnsi="David" w:cs="David" w:hint="cs"/>
          <w:sz w:val="28"/>
          <w:szCs w:val="28"/>
          <w:rtl/>
        </w:rPr>
        <w:t>הראוי</w:t>
      </w:r>
      <w:r w:rsidR="00FC1027" w:rsidRPr="002224A0">
        <w:rPr>
          <w:rFonts w:ascii="David" w:hAnsi="David" w:cs="David"/>
          <w:sz w:val="28"/>
          <w:szCs w:val="28"/>
          <w:rtl/>
        </w:rPr>
        <w:t xml:space="preserve"> </w:t>
      </w:r>
      <w:r w:rsidR="00FC1027" w:rsidRPr="002224A0">
        <w:rPr>
          <w:rFonts w:ascii="David" w:hAnsi="David" w:cs="David" w:hint="cs"/>
          <w:sz w:val="28"/>
          <w:szCs w:val="28"/>
          <w:rtl/>
        </w:rPr>
        <w:t>ביניהם</w:t>
      </w:r>
      <w:r w:rsidR="002224A0" w:rsidRPr="002224A0">
        <w:rPr>
          <w:rFonts w:ascii="David" w:hAnsi="David" w:cs="David" w:hint="cs"/>
          <w:sz w:val="28"/>
          <w:szCs w:val="28"/>
          <w:rtl/>
        </w:rPr>
        <w:t>... שיקולי</w:t>
      </w:r>
      <w:r w:rsidR="002224A0" w:rsidRPr="002224A0">
        <w:rPr>
          <w:rFonts w:ascii="David" w:hAnsi="David" w:cs="David"/>
          <w:sz w:val="28"/>
          <w:szCs w:val="28"/>
          <w:rtl/>
        </w:rPr>
        <w:t xml:space="preserve"> </w:t>
      </w:r>
      <w:r w:rsidR="002224A0" w:rsidRPr="002224A0">
        <w:rPr>
          <w:rFonts w:ascii="David" w:hAnsi="David" w:cs="David" w:hint="cs"/>
          <w:sz w:val="28"/>
          <w:szCs w:val="28"/>
          <w:rtl/>
        </w:rPr>
        <w:t>ה</w:t>
      </w:r>
      <w:r w:rsidR="002224A0" w:rsidRPr="002224A0">
        <w:rPr>
          <w:rFonts w:ascii="David" w:hAnsi="David" w:cs="David"/>
          <w:sz w:val="28"/>
          <w:szCs w:val="28"/>
          <w:rtl/>
        </w:rPr>
        <w:t>'</w:t>
      </w:r>
      <w:r w:rsidR="002224A0" w:rsidRPr="002224A0">
        <w:rPr>
          <w:rFonts w:ascii="David" w:hAnsi="David" w:cs="David" w:hint="cs"/>
          <w:sz w:val="28"/>
          <w:szCs w:val="28"/>
          <w:rtl/>
        </w:rPr>
        <w:t>מלכתחילה</w:t>
      </w:r>
      <w:r w:rsidR="002224A0" w:rsidRPr="002224A0">
        <w:rPr>
          <w:rFonts w:ascii="David" w:hAnsi="David" w:cs="David"/>
          <w:sz w:val="28"/>
          <w:szCs w:val="28"/>
          <w:rtl/>
        </w:rPr>
        <w:t>' (</w:t>
      </w:r>
      <w:r w:rsidR="002224A0" w:rsidRPr="002224A0">
        <w:rPr>
          <w:rFonts w:ascii="David" w:hAnsi="David" w:cs="David"/>
          <w:sz w:val="28"/>
          <w:szCs w:val="28"/>
        </w:rPr>
        <w:t>ex-ante</w:t>
      </w:r>
      <w:r w:rsidR="002224A0" w:rsidRPr="002224A0">
        <w:rPr>
          <w:rFonts w:ascii="David" w:hAnsi="David" w:cs="David"/>
          <w:sz w:val="28"/>
          <w:szCs w:val="28"/>
          <w:rtl/>
        </w:rPr>
        <w:t xml:space="preserve">) </w:t>
      </w:r>
      <w:r w:rsidR="002224A0" w:rsidRPr="002224A0">
        <w:rPr>
          <w:rFonts w:ascii="David" w:hAnsi="David" w:cs="David" w:hint="cs"/>
          <w:sz w:val="28"/>
          <w:szCs w:val="28"/>
          <w:rtl/>
        </w:rPr>
        <w:t>של</w:t>
      </w:r>
      <w:r w:rsidR="002224A0" w:rsidRPr="002224A0">
        <w:rPr>
          <w:rFonts w:ascii="David" w:hAnsi="David" w:cs="David"/>
          <w:sz w:val="28"/>
          <w:szCs w:val="28"/>
          <w:rtl/>
        </w:rPr>
        <w:t xml:space="preserve"> </w:t>
      </w:r>
      <w:r w:rsidR="002224A0" w:rsidRPr="002224A0">
        <w:rPr>
          <w:rFonts w:ascii="David" w:hAnsi="David" w:cs="David" w:hint="cs"/>
          <w:sz w:val="28"/>
          <w:szCs w:val="28"/>
          <w:rtl/>
        </w:rPr>
        <w:t>הענישה</w:t>
      </w:r>
      <w:r w:rsidR="002224A0" w:rsidRPr="002224A0">
        <w:rPr>
          <w:rFonts w:ascii="David" w:hAnsi="David" w:cs="David"/>
          <w:sz w:val="28"/>
          <w:szCs w:val="28"/>
          <w:rtl/>
        </w:rPr>
        <w:t xml:space="preserve"> </w:t>
      </w:r>
      <w:r w:rsidR="002224A0" w:rsidRPr="002224A0">
        <w:rPr>
          <w:rFonts w:ascii="David" w:hAnsi="David" w:cs="David" w:hint="cs"/>
          <w:sz w:val="28"/>
          <w:szCs w:val="28"/>
          <w:rtl/>
        </w:rPr>
        <w:t>נדחים</w:t>
      </w:r>
      <w:r w:rsidR="002224A0" w:rsidRPr="002224A0">
        <w:rPr>
          <w:rFonts w:ascii="David" w:hAnsi="David" w:cs="David"/>
          <w:sz w:val="28"/>
          <w:szCs w:val="28"/>
          <w:rtl/>
        </w:rPr>
        <w:t xml:space="preserve"> </w:t>
      </w:r>
      <w:r w:rsidR="002224A0" w:rsidRPr="002224A0">
        <w:rPr>
          <w:rFonts w:ascii="David" w:hAnsi="David" w:cs="David" w:hint="cs"/>
          <w:sz w:val="28"/>
          <w:szCs w:val="28"/>
          <w:rtl/>
        </w:rPr>
        <w:t>בערכאת</w:t>
      </w:r>
      <w:r w:rsidR="002224A0" w:rsidRPr="002224A0">
        <w:rPr>
          <w:rFonts w:ascii="David" w:hAnsi="David" w:cs="David"/>
          <w:sz w:val="28"/>
          <w:szCs w:val="28"/>
          <w:rtl/>
        </w:rPr>
        <w:t xml:space="preserve"> </w:t>
      </w:r>
      <w:r w:rsidR="002224A0" w:rsidRPr="002224A0">
        <w:rPr>
          <w:rFonts w:ascii="David" w:hAnsi="David" w:cs="David" w:hint="cs"/>
          <w:sz w:val="28"/>
          <w:szCs w:val="28"/>
          <w:rtl/>
        </w:rPr>
        <w:t>הערעור</w:t>
      </w:r>
      <w:r w:rsidR="002224A0" w:rsidRPr="002224A0">
        <w:rPr>
          <w:rFonts w:ascii="David" w:hAnsi="David" w:cs="David"/>
          <w:sz w:val="28"/>
          <w:szCs w:val="28"/>
          <w:rtl/>
        </w:rPr>
        <w:t xml:space="preserve"> </w:t>
      </w:r>
      <w:r w:rsidR="002224A0" w:rsidRPr="002224A0">
        <w:rPr>
          <w:rFonts w:ascii="David" w:hAnsi="David" w:cs="David" w:hint="cs"/>
          <w:sz w:val="28"/>
          <w:szCs w:val="28"/>
          <w:rtl/>
        </w:rPr>
        <w:t>מפני</w:t>
      </w:r>
      <w:r w:rsidR="002224A0" w:rsidRPr="002224A0">
        <w:rPr>
          <w:rFonts w:ascii="David" w:hAnsi="David" w:cs="David"/>
          <w:sz w:val="28"/>
          <w:szCs w:val="28"/>
          <w:rtl/>
        </w:rPr>
        <w:t xml:space="preserve"> </w:t>
      </w:r>
      <w:r w:rsidR="002224A0" w:rsidRPr="002224A0">
        <w:rPr>
          <w:rFonts w:ascii="David" w:hAnsi="David" w:cs="David" w:hint="cs"/>
          <w:sz w:val="28"/>
          <w:szCs w:val="28"/>
          <w:rtl/>
        </w:rPr>
        <w:t>שיקולי</w:t>
      </w:r>
      <w:r w:rsidR="002224A0" w:rsidRPr="002224A0">
        <w:rPr>
          <w:rFonts w:ascii="David" w:hAnsi="David" w:cs="David"/>
          <w:sz w:val="28"/>
          <w:szCs w:val="28"/>
          <w:rtl/>
        </w:rPr>
        <w:t xml:space="preserve"> </w:t>
      </w:r>
      <w:r w:rsidR="002224A0" w:rsidRPr="002224A0">
        <w:rPr>
          <w:rFonts w:ascii="David" w:hAnsi="David" w:cs="David" w:hint="cs"/>
          <w:sz w:val="28"/>
          <w:szCs w:val="28"/>
          <w:rtl/>
        </w:rPr>
        <w:t>ה</w:t>
      </w:r>
      <w:r w:rsidR="002224A0" w:rsidRPr="002224A0">
        <w:rPr>
          <w:rFonts w:ascii="David" w:hAnsi="David" w:cs="David"/>
          <w:sz w:val="28"/>
          <w:szCs w:val="28"/>
          <w:rtl/>
        </w:rPr>
        <w:t>'</w:t>
      </w:r>
      <w:r w:rsidR="002224A0" w:rsidRPr="002224A0">
        <w:rPr>
          <w:rFonts w:ascii="David" w:hAnsi="David" w:cs="David" w:hint="cs"/>
          <w:sz w:val="28"/>
          <w:szCs w:val="28"/>
          <w:rtl/>
        </w:rPr>
        <w:t>בדיעבד</w:t>
      </w:r>
      <w:r w:rsidR="002224A0" w:rsidRPr="002224A0">
        <w:rPr>
          <w:rFonts w:ascii="David" w:hAnsi="David" w:cs="David"/>
          <w:sz w:val="28"/>
          <w:szCs w:val="28"/>
          <w:rtl/>
        </w:rPr>
        <w:t>' (</w:t>
      </w:r>
      <w:r w:rsidR="002224A0" w:rsidRPr="002224A0">
        <w:rPr>
          <w:rFonts w:ascii="David" w:hAnsi="David" w:cs="David"/>
          <w:sz w:val="28"/>
          <w:szCs w:val="28"/>
        </w:rPr>
        <w:t>ex-post</w:t>
      </w:r>
      <w:r w:rsidR="002224A0" w:rsidRPr="002224A0">
        <w:rPr>
          <w:rFonts w:ascii="David" w:hAnsi="David" w:cs="David"/>
          <w:sz w:val="28"/>
          <w:szCs w:val="28"/>
          <w:rtl/>
        </w:rPr>
        <w:t xml:space="preserve">). </w:t>
      </w:r>
      <w:r w:rsidR="002224A0" w:rsidRPr="002224A0">
        <w:rPr>
          <w:rFonts w:ascii="David" w:hAnsi="David" w:cs="David" w:hint="cs"/>
          <w:sz w:val="28"/>
          <w:szCs w:val="28"/>
          <w:rtl/>
        </w:rPr>
        <w:t>הללו</w:t>
      </w:r>
      <w:r w:rsidR="002224A0" w:rsidRPr="002224A0">
        <w:rPr>
          <w:rFonts w:ascii="David" w:hAnsi="David" w:cs="David"/>
          <w:sz w:val="28"/>
          <w:szCs w:val="28"/>
          <w:rtl/>
        </w:rPr>
        <w:t xml:space="preserve"> </w:t>
      </w:r>
      <w:r w:rsidR="002224A0" w:rsidRPr="002224A0">
        <w:rPr>
          <w:rFonts w:ascii="David" w:hAnsi="David" w:cs="David" w:hint="cs"/>
          <w:sz w:val="28"/>
          <w:szCs w:val="28"/>
          <w:rtl/>
        </w:rPr>
        <w:t>הם</w:t>
      </w:r>
      <w:r w:rsidR="002224A0" w:rsidRPr="002224A0">
        <w:rPr>
          <w:rFonts w:ascii="David" w:hAnsi="David" w:cs="David"/>
          <w:sz w:val="28"/>
          <w:szCs w:val="28"/>
          <w:rtl/>
        </w:rPr>
        <w:t xml:space="preserve"> </w:t>
      </w:r>
      <w:r w:rsidR="002224A0" w:rsidRPr="002224A0">
        <w:rPr>
          <w:rFonts w:ascii="David" w:hAnsi="David" w:cs="David" w:hint="cs"/>
          <w:sz w:val="28"/>
          <w:szCs w:val="28"/>
          <w:rtl/>
        </w:rPr>
        <w:t>בחזקת</w:t>
      </w:r>
      <w:r w:rsidR="002224A0" w:rsidRPr="002224A0">
        <w:rPr>
          <w:rFonts w:ascii="David" w:hAnsi="David" w:cs="David"/>
          <w:sz w:val="28"/>
          <w:szCs w:val="28"/>
          <w:rtl/>
        </w:rPr>
        <w:t xml:space="preserve"> </w:t>
      </w:r>
      <w:r w:rsidR="002224A0" w:rsidRPr="002224A0">
        <w:rPr>
          <w:rFonts w:ascii="David" w:hAnsi="David" w:cs="David" w:hint="cs"/>
          <w:sz w:val="28"/>
          <w:szCs w:val="28"/>
          <w:rtl/>
        </w:rPr>
        <w:t>נתון</w:t>
      </w:r>
      <w:r w:rsidR="002224A0" w:rsidRPr="002224A0">
        <w:rPr>
          <w:rFonts w:ascii="David" w:hAnsi="David" w:cs="David"/>
          <w:sz w:val="28"/>
          <w:szCs w:val="28"/>
          <w:rtl/>
        </w:rPr>
        <w:t xml:space="preserve"> </w:t>
      </w:r>
      <w:r w:rsidR="002224A0" w:rsidRPr="002224A0">
        <w:rPr>
          <w:rFonts w:ascii="David" w:hAnsi="David" w:cs="David" w:hint="cs"/>
          <w:sz w:val="28"/>
          <w:szCs w:val="28"/>
          <w:rtl/>
        </w:rPr>
        <w:t>ושומה</w:t>
      </w:r>
      <w:r w:rsidR="002224A0" w:rsidRPr="002224A0">
        <w:rPr>
          <w:rFonts w:ascii="David" w:hAnsi="David" w:cs="David"/>
          <w:sz w:val="28"/>
          <w:szCs w:val="28"/>
          <w:rtl/>
        </w:rPr>
        <w:t xml:space="preserve"> </w:t>
      </w:r>
      <w:r w:rsidR="002224A0" w:rsidRPr="002224A0">
        <w:rPr>
          <w:rFonts w:ascii="David" w:hAnsi="David" w:cs="David" w:hint="cs"/>
          <w:sz w:val="28"/>
          <w:szCs w:val="28"/>
          <w:rtl/>
        </w:rPr>
        <w:t>עלינו</w:t>
      </w:r>
      <w:r w:rsidR="002224A0" w:rsidRPr="002224A0">
        <w:rPr>
          <w:rFonts w:ascii="David" w:hAnsi="David" w:cs="David"/>
          <w:sz w:val="28"/>
          <w:szCs w:val="28"/>
          <w:rtl/>
        </w:rPr>
        <w:t xml:space="preserve"> </w:t>
      </w:r>
      <w:r w:rsidR="002224A0" w:rsidRPr="002224A0">
        <w:rPr>
          <w:rFonts w:ascii="David" w:hAnsi="David" w:cs="David" w:hint="cs"/>
          <w:sz w:val="28"/>
          <w:szCs w:val="28"/>
          <w:rtl/>
        </w:rPr>
        <w:t>לשקללם</w:t>
      </w:r>
      <w:r w:rsidR="002224A0" w:rsidRPr="002224A0">
        <w:rPr>
          <w:rFonts w:ascii="David" w:hAnsi="David" w:cs="David"/>
          <w:sz w:val="28"/>
          <w:szCs w:val="28"/>
          <w:rtl/>
        </w:rPr>
        <w:t>"</w:t>
      </w:r>
      <w:r w:rsidR="002224A0" w:rsidRPr="002224A0">
        <w:rPr>
          <w:rFonts w:ascii="David" w:hAnsi="David" w:cs="David" w:hint="cs"/>
          <w:sz w:val="28"/>
          <w:szCs w:val="28"/>
          <w:rtl/>
        </w:rPr>
        <w:t xml:space="preserve"> </w:t>
      </w:r>
      <w:r w:rsidR="002224A0" w:rsidRPr="002224A0">
        <w:rPr>
          <w:rFonts w:ascii="David" w:hAnsi="David" w:cs="David"/>
          <w:sz w:val="28"/>
          <w:szCs w:val="28"/>
          <w:rtl/>
        </w:rPr>
        <w:t>(</w:t>
      </w:r>
      <w:r w:rsidR="002224A0" w:rsidRPr="002224A0">
        <w:rPr>
          <w:rFonts w:ascii="David" w:hAnsi="David" w:cs="David" w:hint="cs"/>
          <w:sz w:val="28"/>
          <w:szCs w:val="28"/>
          <w:rtl/>
        </w:rPr>
        <w:t>ע</w:t>
      </w:r>
      <w:r w:rsidR="002224A0" w:rsidRPr="002224A0">
        <w:rPr>
          <w:rFonts w:ascii="David" w:hAnsi="David" w:cs="David"/>
          <w:sz w:val="28"/>
          <w:szCs w:val="28"/>
          <w:rtl/>
        </w:rPr>
        <w:t xml:space="preserve">/153/03 </w:t>
      </w:r>
      <w:r w:rsidR="002224A0" w:rsidRPr="00ED73DF">
        <w:rPr>
          <w:rFonts w:ascii="David" w:hAnsi="David" w:cs="David" w:hint="cs"/>
          <w:b/>
          <w:bCs/>
          <w:sz w:val="28"/>
          <w:szCs w:val="28"/>
          <w:rtl/>
        </w:rPr>
        <w:t>סא</w:t>
      </w:r>
      <w:r w:rsidR="002224A0" w:rsidRPr="00ED73DF">
        <w:rPr>
          <w:rFonts w:ascii="David" w:hAnsi="David" w:cs="David"/>
          <w:b/>
          <w:bCs/>
          <w:sz w:val="28"/>
          <w:szCs w:val="28"/>
          <w:rtl/>
        </w:rPr>
        <w:t>"</w:t>
      </w:r>
      <w:r w:rsidR="002224A0" w:rsidRPr="00ED73DF">
        <w:rPr>
          <w:rFonts w:ascii="David" w:hAnsi="David" w:cs="David" w:hint="cs"/>
          <w:b/>
          <w:bCs/>
          <w:sz w:val="28"/>
          <w:szCs w:val="28"/>
          <w:rtl/>
        </w:rPr>
        <w:t>ל</w:t>
      </w:r>
      <w:r w:rsidR="002224A0" w:rsidRPr="00ED73DF">
        <w:rPr>
          <w:rFonts w:ascii="David" w:hAnsi="David" w:cs="David"/>
          <w:b/>
          <w:bCs/>
          <w:sz w:val="28"/>
          <w:szCs w:val="28"/>
          <w:rtl/>
        </w:rPr>
        <w:t xml:space="preserve"> </w:t>
      </w:r>
      <w:r w:rsidR="002224A0" w:rsidRPr="00ED73DF">
        <w:rPr>
          <w:rFonts w:ascii="David" w:hAnsi="David" w:cs="David" w:hint="cs"/>
          <w:b/>
          <w:bCs/>
          <w:sz w:val="28"/>
          <w:szCs w:val="28"/>
          <w:rtl/>
        </w:rPr>
        <w:t>שגיא</w:t>
      </w:r>
      <w:r w:rsidR="002224A0" w:rsidRPr="002224A0">
        <w:rPr>
          <w:rFonts w:ascii="David" w:hAnsi="David" w:cs="David"/>
          <w:sz w:val="28"/>
          <w:szCs w:val="28"/>
          <w:rtl/>
        </w:rPr>
        <w:t xml:space="preserve"> </w:t>
      </w:r>
      <w:r w:rsidR="002224A0" w:rsidRPr="002224A0">
        <w:rPr>
          <w:rFonts w:ascii="David" w:hAnsi="David" w:cs="David" w:hint="cs"/>
          <w:sz w:val="28"/>
          <w:szCs w:val="28"/>
          <w:rtl/>
        </w:rPr>
        <w:t>הנ</w:t>
      </w:r>
      <w:r w:rsidR="002224A0" w:rsidRPr="002224A0">
        <w:rPr>
          <w:rFonts w:ascii="David" w:hAnsi="David" w:cs="David"/>
          <w:sz w:val="28"/>
          <w:szCs w:val="28"/>
          <w:rtl/>
        </w:rPr>
        <w:t>"</w:t>
      </w:r>
      <w:r w:rsidR="002224A0" w:rsidRPr="002224A0">
        <w:rPr>
          <w:rFonts w:ascii="David" w:hAnsi="David" w:cs="David" w:hint="cs"/>
          <w:sz w:val="28"/>
          <w:szCs w:val="28"/>
          <w:rtl/>
        </w:rPr>
        <w:t>ל</w:t>
      </w:r>
      <w:r w:rsidR="002224A0" w:rsidRPr="002224A0">
        <w:rPr>
          <w:rFonts w:ascii="David" w:hAnsi="David" w:cs="David"/>
          <w:sz w:val="28"/>
          <w:szCs w:val="28"/>
          <w:rtl/>
        </w:rPr>
        <w:t xml:space="preserve">, </w:t>
      </w:r>
      <w:r w:rsidR="002224A0" w:rsidRPr="002224A0">
        <w:rPr>
          <w:rFonts w:ascii="David" w:hAnsi="David" w:cs="David" w:hint="cs"/>
          <w:sz w:val="28"/>
          <w:szCs w:val="28"/>
          <w:rtl/>
        </w:rPr>
        <w:t>פסקאות</w:t>
      </w:r>
      <w:r w:rsidR="002224A0" w:rsidRPr="002224A0">
        <w:rPr>
          <w:rFonts w:ascii="David" w:hAnsi="David" w:cs="David"/>
          <w:sz w:val="28"/>
          <w:szCs w:val="28"/>
          <w:rtl/>
        </w:rPr>
        <w:t xml:space="preserve"> </w:t>
      </w:r>
      <w:r w:rsidR="002224A0">
        <w:rPr>
          <w:rFonts w:ascii="David" w:hAnsi="David" w:cs="David" w:hint="cs"/>
          <w:sz w:val="28"/>
          <w:szCs w:val="28"/>
          <w:rtl/>
        </w:rPr>
        <w:t>46-44</w:t>
      </w:r>
      <w:r w:rsidR="002224A0" w:rsidRPr="002224A0">
        <w:rPr>
          <w:rFonts w:ascii="David" w:hAnsi="David" w:cs="David"/>
          <w:sz w:val="28"/>
          <w:szCs w:val="28"/>
          <w:rtl/>
        </w:rPr>
        <w:t>).</w:t>
      </w:r>
      <w:r w:rsidR="002224A0">
        <w:rPr>
          <w:rFonts w:ascii="David" w:hAnsi="David" w:cs="David" w:hint="cs"/>
          <w:sz w:val="28"/>
          <w:szCs w:val="28"/>
          <w:rtl/>
        </w:rPr>
        <w:t xml:space="preserve"> </w:t>
      </w:r>
      <w:r w:rsidR="00D061A2">
        <w:rPr>
          <w:rFonts w:ascii="David" w:hAnsi="David" w:cs="David" w:hint="cs"/>
          <w:sz w:val="28"/>
          <w:szCs w:val="28"/>
          <w:rtl/>
        </w:rPr>
        <w:t xml:space="preserve">וביישום כאן: </w:t>
      </w:r>
      <w:r w:rsidR="00217334" w:rsidRPr="002224A0">
        <w:rPr>
          <w:rFonts w:ascii="David" w:hAnsi="David" w:cs="David"/>
          <w:sz w:val="28"/>
          <w:szCs w:val="28"/>
          <w:rtl/>
        </w:rPr>
        <w:t xml:space="preserve">בשים לב </w:t>
      </w:r>
      <w:r w:rsidR="00217334" w:rsidRPr="002224A0">
        <w:rPr>
          <w:rFonts w:ascii="David" w:hAnsi="David" w:cs="David" w:hint="cs"/>
          <w:sz w:val="28"/>
          <w:szCs w:val="28"/>
          <w:rtl/>
        </w:rPr>
        <w:t>לתמהיל הענישה</w:t>
      </w:r>
      <w:r w:rsidR="002224A0">
        <w:rPr>
          <w:rFonts w:ascii="David" w:hAnsi="David" w:cs="David" w:hint="cs"/>
          <w:sz w:val="28"/>
          <w:szCs w:val="28"/>
          <w:rtl/>
        </w:rPr>
        <w:t xml:space="preserve"> בעניינו של המערער</w:t>
      </w:r>
      <w:r w:rsidR="00217334" w:rsidRPr="002224A0">
        <w:rPr>
          <w:rFonts w:ascii="David" w:hAnsi="David" w:cs="David" w:hint="cs"/>
          <w:sz w:val="28"/>
          <w:szCs w:val="28"/>
          <w:rtl/>
        </w:rPr>
        <w:t>, הכולל כאמור תקופה בלתי מבוטלת</w:t>
      </w:r>
      <w:r w:rsidR="009338AC">
        <w:rPr>
          <w:rFonts w:ascii="David" w:hAnsi="David" w:cs="David" w:hint="cs"/>
          <w:sz w:val="28"/>
          <w:szCs w:val="28"/>
          <w:rtl/>
        </w:rPr>
        <w:t>,</w:t>
      </w:r>
      <w:r w:rsidR="00217334" w:rsidRPr="002224A0">
        <w:rPr>
          <w:rFonts w:ascii="David" w:hAnsi="David" w:cs="David" w:hint="cs"/>
          <w:sz w:val="28"/>
          <w:szCs w:val="28"/>
          <w:rtl/>
        </w:rPr>
        <w:t xml:space="preserve"> </w:t>
      </w:r>
      <w:r w:rsidR="00D061A2">
        <w:rPr>
          <w:rFonts w:ascii="David" w:hAnsi="David" w:cs="David" w:hint="cs"/>
          <w:sz w:val="28"/>
          <w:szCs w:val="28"/>
          <w:rtl/>
        </w:rPr>
        <w:t xml:space="preserve">בת </w:t>
      </w:r>
      <w:r w:rsidR="00D061A2" w:rsidRPr="00ED73DF">
        <w:rPr>
          <w:rFonts w:ascii="David" w:hAnsi="David" w:cs="David" w:hint="cs"/>
          <w:sz w:val="28"/>
          <w:szCs w:val="28"/>
          <w:rtl/>
        </w:rPr>
        <w:t>ארבעה חודשים</w:t>
      </w:r>
      <w:r w:rsidR="009338AC" w:rsidRPr="00ED73DF">
        <w:rPr>
          <w:rFonts w:ascii="David" w:hAnsi="David" w:cs="David" w:hint="cs"/>
          <w:sz w:val="28"/>
          <w:szCs w:val="28"/>
          <w:rtl/>
        </w:rPr>
        <w:t>,</w:t>
      </w:r>
      <w:r w:rsidR="002224A0">
        <w:rPr>
          <w:rFonts w:ascii="David" w:hAnsi="David" w:cs="David" w:hint="cs"/>
          <w:sz w:val="28"/>
          <w:szCs w:val="28"/>
          <w:rtl/>
        </w:rPr>
        <w:t xml:space="preserve"> </w:t>
      </w:r>
      <w:r w:rsidR="00217334" w:rsidRPr="002224A0">
        <w:rPr>
          <w:rFonts w:ascii="David" w:hAnsi="David" w:cs="David" w:hint="cs"/>
          <w:sz w:val="28"/>
          <w:szCs w:val="28"/>
          <w:rtl/>
        </w:rPr>
        <w:t>של מאסר בפועל, בעבודה צבאית</w:t>
      </w:r>
      <w:r w:rsidR="00A807A4">
        <w:rPr>
          <w:rFonts w:ascii="David" w:hAnsi="David" w:cs="David" w:hint="cs"/>
          <w:sz w:val="28"/>
          <w:szCs w:val="28"/>
          <w:rtl/>
        </w:rPr>
        <w:t xml:space="preserve">; ולאור העובדה כי </w:t>
      </w:r>
      <w:r w:rsidR="00190555">
        <w:rPr>
          <w:rFonts w:ascii="David" w:hAnsi="David" w:cs="David" w:hint="cs"/>
          <w:sz w:val="28"/>
          <w:szCs w:val="28"/>
          <w:rtl/>
        </w:rPr>
        <w:t xml:space="preserve">המדובר </w:t>
      </w:r>
      <w:r w:rsidR="00190555" w:rsidRPr="00ED73DF">
        <w:rPr>
          <w:rFonts w:ascii="David" w:hAnsi="David" w:cs="David" w:hint="cs"/>
          <w:b/>
          <w:bCs/>
          <w:sz w:val="28"/>
          <w:szCs w:val="28"/>
          <w:rtl/>
        </w:rPr>
        <w:t>במעידה חמורה, אך ראשונה</w:t>
      </w:r>
      <w:r w:rsidR="00190555">
        <w:rPr>
          <w:rFonts w:ascii="David" w:hAnsi="David" w:cs="David" w:hint="cs"/>
          <w:sz w:val="28"/>
          <w:szCs w:val="28"/>
          <w:rtl/>
        </w:rPr>
        <w:t>, במהלך שירות תורם</w:t>
      </w:r>
      <w:r w:rsidR="00BA4CC7">
        <w:rPr>
          <w:rFonts w:ascii="David" w:hAnsi="David" w:cs="David" w:hint="cs"/>
          <w:sz w:val="28"/>
          <w:szCs w:val="28"/>
          <w:rtl/>
        </w:rPr>
        <w:t>,</w:t>
      </w:r>
      <w:r w:rsidR="00190555">
        <w:rPr>
          <w:rFonts w:ascii="David" w:hAnsi="David" w:cs="David" w:hint="cs"/>
          <w:sz w:val="28"/>
          <w:szCs w:val="28"/>
          <w:rtl/>
        </w:rPr>
        <w:t xml:space="preserve"> </w:t>
      </w:r>
      <w:r w:rsidR="00474373">
        <w:rPr>
          <w:rFonts w:ascii="David" w:hAnsi="David" w:cs="David" w:hint="cs"/>
          <w:sz w:val="28"/>
          <w:szCs w:val="28"/>
          <w:rtl/>
        </w:rPr>
        <w:t xml:space="preserve">הן </w:t>
      </w:r>
      <w:r w:rsidR="00190555">
        <w:rPr>
          <w:rFonts w:ascii="David" w:hAnsi="David" w:cs="David" w:hint="cs"/>
          <w:sz w:val="28"/>
          <w:szCs w:val="28"/>
          <w:rtl/>
        </w:rPr>
        <w:t>במערך הסדיר ו</w:t>
      </w:r>
      <w:r w:rsidR="00474373">
        <w:rPr>
          <w:rFonts w:ascii="David" w:hAnsi="David" w:cs="David" w:hint="cs"/>
          <w:sz w:val="28"/>
          <w:szCs w:val="28"/>
          <w:rtl/>
        </w:rPr>
        <w:t xml:space="preserve">הן </w:t>
      </w:r>
      <w:r w:rsidR="00190555">
        <w:rPr>
          <w:rFonts w:ascii="David" w:hAnsi="David" w:cs="David" w:hint="cs"/>
          <w:sz w:val="28"/>
          <w:szCs w:val="28"/>
          <w:rtl/>
        </w:rPr>
        <w:t>במערך המילואים</w:t>
      </w:r>
      <w:r w:rsidR="00C1645B">
        <w:rPr>
          <w:rFonts w:ascii="David" w:hAnsi="David" w:cs="David" w:hint="cs"/>
          <w:sz w:val="28"/>
          <w:szCs w:val="28"/>
          <w:rtl/>
        </w:rPr>
        <w:t>, תוך כדי מלחמה קשה</w:t>
      </w:r>
      <w:r w:rsidR="00190555">
        <w:rPr>
          <w:rFonts w:ascii="David" w:hAnsi="David" w:cs="David" w:hint="cs"/>
          <w:sz w:val="28"/>
          <w:szCs w:val="28"/>
          <w:rtl/>
        </w:rPr>
        <w:t xml:space="preserve"> - מצאנו להעמיד את עונשו של המערער בחלקו התחתון של המתחם, אך לא בסיפו התחתון, כך </w:t>
      </w:r>
      <w:r w:rsidR="00190555">
        <w:rPr>
          <w:rFonts w:ascii="David" w:hAnsi="David" w:cs="David" w:hint="cs"/>
          <w:b/>
          <w:bCs/>
          <w:sz w:val="28"/>
          <w:szCs w:val="28"/>
          <w:rtl/>
        </w:rPr>
        <w:t>שדרגתו של המערער תורד מדרגת ר</w:t>
      </w:r>
      <w:r w:rsidR="00D478DB">
        <w:rPr>
          <w:rFonts w:ascii="David" w:hAnsi="David" w:cs="David" w:hint="cs"/>
          <w:b/>
          <w:bCs/>
          <w:sz w:val="28"/>
          <w:szCs w:val="28"/>
          <w:rtl/>
        </w:rPr>
        <w:t>ב-סרן</w:t>
      </w:r>
      <w:r w:rsidR="00190555">
        <w:rPr>
          <w:rFonts w:ascii="David" w:hAnsi="David" w:cs="David" w:hint="cs"/>
          <w:b/>
          <w:bCs/>
          <w:sz w:val="28"/>
          <w:szCs w:val="28"/>
          <w:rtl/>
        </w:rPr>
        <w:t xml:space="preserve"> לדרגת סגן משנה</w:t>
      </w:r>
      <w:r w:rsidR="00DC4221">
        <w:rPr>
          <w:rFonts w:ascii="David" w:hAnsi="David" w:cs="David" w:hint="cs"/>
          <w:b/>
          <w:bCs/>
          <w:sz w:val="28"/>
          <w:szCs w:val="28"/>
          <w:rtl/>
        </w:rPr>
        <w:t xml:space="preserve"> (סג"ם)</w:t>
      </w:r>
      <w:r w:rsidR="00190555" w:rsidRPr="00ED73DF">
        <w:rPr>
          <w:rFonts w:ascii="David" w:hAnsi="David" w:cs="David" w:hint="cs"/>
          <w:sz w:val="28"/>
          <w:szCs w:val="28"/>
          <w:rtl/>
        </w:rPr>
        <w:t>.</w:t>
      </w:r>
    </w:p>
    <w:p w14:paraId="1C76AA45" w14:textId="77777777" w:rsidR="008B63E3" w:rsidRDefault="0031029E" w:rsidP="00A87FE6">
      <w:pPr>
        <w:numPr>
          <w:ilvl w:val="0"/>
          <w:numId w:val="1"/>
        </w:numPr>
        <w:tabs>
          <w:tab w:val="left" w:pos="226"/>
        </w:tabs>
        <w:spacing w:after="0" w:line="360" w:lineRule="auto"/>
        <w:contextualSpacing/>
        <w:jc w:val="both"/>
        <w:rPr>
          <w:rFonts w:ascii="David" w:eastAsia="Times New Roman" w:hAnsi="David" w:cs="David"/>
          <w:sz w:val="28"/>
          <w:szCs w:val="28"/>
        </w:rPr>
      </w:pPr>
      <w:r w:rsidRPr="00887B1A">
        <w:rPr>
          <w:rFonts w:ascii="David" w:eastAsia="Times New Roman" w:hAnsi="David" w:cs="David" w:hint="cs"/>
          <w:sz w:val="28"/>
          <w:szCs w:val="28"/>
          <w:rtl/>
        </w:rPr>
        <w:lastRenderedPageBreak/>
        <w:t xml:space="preserve">בנסיבות העניין, </w:t>
      </w:r>
      <w:r w:rsidR="00A87FE6">
        <w:rPr>
          <w:rFonts w:ascii="David" w:eastAsia="Times New Roman" w:hAnsi="David" w:cs="David" w:hint="cs"/>
          <w:sz w:val="28"/>
          <w:szCs w:val="28"/>
          <w:rtl/>
        </w:rPr>
        <w:t>לאור סיכון חייו של המתלונן, אך בראי הרקע לכך; ובשים לב ל</w:t>
      </w:r>
      <w:r w:rsidR="00887B1A" w:rsidRPr="00887B1A">
        <w:rPr>
          <w:rFonts w:ascii="David" w:eastAsia="Times New Roman" w:hAnsi="David" w:cs="David" w:hint="cs"/>
          <w:sz w:val="28"/>
          <w:szCs w:val="28"/>
          <w:rtl/>
        </w:rPr>
        <w:t>הלכה</w:t>
      </w:r>
      <w:r w:rsidR="00887B1A" w:rsidRPr="00887B1A">
        <w:rPr>
          <w:rFonts w:ascii="David" w:eastAsia="Times New Roman" w:hAnsi="David" w:cs="David"/>
          <w:sz w:val="28"/>
          <w:szCs w:val="28"/>
          <w:rtl/>
        </w:rPr>
        <w:t xml:space="preserve"> </w:t>
      </w:r>
      <w:r w:rsidR="00887B1A">
        <w:rPr>
          <w:rFonts w:ascii="David" w:eastAsia="Times New Roman" w:hAnsi="David" w:cs="David" w:hint="cs"/>
          <w:sz w:val="28"/>
          <w:szCs w:val="28"/>
          <w:rtl/>
        </w:rPr>
        <w:t>ש</w:t>
      </w:r>
      <w:r w:rsidR="00887B1A" w:rsidRPr="00887B1A">
        <w:rPr>
          <w:rFonts w:ascii="David" w:eastAsia="Times New Roman" w:hAnsi="David" w:cs="David" w:hint="cs"/>
          <w:sz w:val="28"/>
          <w:szCs w:val="28"/>
          <w:rtl/>
        </w:rPr>
        <w:t>לפיה</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ערכאת</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הערעור</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לא</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תיטה</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להתערב</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בשיקול</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דעתה</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של</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הערכאה</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הדיונית</w:t>
      </w:r>
      <w:r w:rsidR="00887B1A" w:rsidRPr="00887B1A">
        <w:rPr>
          <w:rFonts w:ascii="David" w:eastAsia="Times New Roman" w:hAnsi="David" w:cs="David"/>
          <w:sz w:val="28"/>
          <w:szCs w:val="28"/>
          <w:rtl/>
        </w:rPr>
        <w:t xml:space="preserve"> </w:t>
      </w:r>
      <w:r w:rsidR="00887B1A">
        <w:rPr>
          <w:rFonts w:ascii="David" w:eastAsia="Times New Roman" w:hAnsi="David" w:cs="David" w:hint="cs"/>
          <w:sz w:val="28"/>
          <w:szCs w:val="28"/>
          <w:rtl/>
        </w:rPr>
        <w:t xml:space="preserve">ביחס </w:t>
      </w:r>
      <w:r w:rsidR="00887B1A" w:rsidRPr="00887B1A">
        <w:rPr>
          <w:rFonts w:ascii="David" w:eastAsia="Times New Roman" w:hAnsi="David" w:cs="David" w:hint="cs"/>
          <w:sz w:val="28"/>
          <w:szCs w:val="28"/>
          <w:rtl/>
        </w:rPr>
        <w:t>לשיעור</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הפיצויים</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ע</w:t>
      </w:r>
      <w:r w:rsidR="00887B1A" w:rsidRPr="00887B1A">
        <w:rPr>
          <w:rFonts w:ascii="David" w:eastAsia="Times New Roman" w:hAnsi="David" w:cs="David"/>
          <w:sz w:val="28"/>
          <w:szCs w:val="28"/>
          <w:rtl/>
        </w:rPr>
        <w:t>"</w:t>
      </w:r>
      <w:r w:rsidR="00887B1A" w:rsidRPr="00887B1A">
        <w:rPr>
          <w:rFonts w:ascii="David" w:eastAsia="Times New Roman" w:hAnsi="David" w:cs="David" w:hint="cs"/>
          <w:sz w:val="28"/>
          <w:szCs w:val="28"/>
          <w:rtl/>
        </w:rPr>
        <w:t>פ</w:t>
      </w:r>
      <w:r w:rsidR="00887B1A" w:rsidRPr="00887B1A">
        <w:rPr>
          <w:rFonts w:ascii="David" w:eastAsia="Times New Roman" w:hAnsi="David" w:cs="David"/>
          <w:sz w:val="28"/>
          <w:szCs w:val="28"/>
          <w:rtl/>
        </w:rPr>
        <w:t xml:space="preserve"> 2858/23 </w:t>
      </w:r>
      <w:r w:rsidR="00887B1A" w:rsidRPr="00B13311">
        <w:rPr>
          <w:rFonts w:ascii="David" w:eastAsia="Times New Roman" w:hAnsi="David" w:cs="David" w:hint="cs"/>
          <w:b/>
          <w:bCs/>
          <w:sz w:val="28"/>
          <w:szCs w:val="28"/>
          <w:rtl/>
        </w:rPr>
        <w:t>שיר</w:t>
      </w:r>
      <w:r w:rsidR="00887B1A" w:rsidRPr="00B13311">
        <w:rPr>
          <w:rFonts w:ascii="David" w:eastAsia="Times New Roman" w:hAnsi="David" w:cs="David"/>
          <w:b/>
          <w:bCs/>
          <w:sz w:val="28"/>
          <w:szCs w:val="28"/>
          <w:rtl/>
        </w:rPr>
        <w:t xml:space="preserve"> </w:t>
      </w:r>
      <w:r w:rsidR="00887B1A" w:rsidRPr="00B13311">
        <w:rPr>
          <w:rFonts w:ascii="David" w:eastAsia="Times New Roman" w:hAnsi="David" w:cs="David" w:hint="cs"/>
          <w:b/>
          <w:bCs/>
          <w:sz w:val="28"/>
          <w:szCs w:val="28"/>
          <w:rtl/>
        </w:rPr>
        <w:t>נ</w:t>
      </w:r>
      <w:r w:rsidR="00887B1A" w:rsidRPr="00B13311">
        <w:rPr>
          <w:rFonts w:ascii="David" w:eastAsia="Times New Roman" w:hAnsi="David" w:cs="David"/>
          <w:b/>
          <w:bCs/>
          <w:sz w:val="28"/>
          <w:szCs w:val="28"/>
          <w:rtl/>
        </w:rPr>
        <w:t xml:space="preserve">' </w:t>
      </w:r>
      <w:r w:rsidR="00887B1A" w:rsidRPr="00B13311">
        <w:rPr>
          <w:rFonts w:ascii="David" w:eastAsia="Times New Roman" w:hAnsi="David" w:cs="David" w:hint="cs"/>
          <w:b/>
          <w:bCs/>
          <w:sz w:val="28"/>
          <w:szCs w:val="28"/>
          <w:rtl/>
        </w:rPr>
        <w:t>מדינת</w:t>
      </w:r>
      <w:r w:rsidR="00887B1A" w:rsidRPr="00B13311">
        <w:rPr>
          <w:rFonts w:ascii="David" w:eastAsia="Times New Roman" w:hAnsi="David" w:cs="David"/>
          <w:b/>
          <w:bCs/>
          <w:sz w:val="28"/>
          <w:szCs w:val="28"/>
          <w:rtl/>
        </w:rPr>
        <w:t xml:space="preserve"> </w:t>
      </w:r>
      <w:r w:rsidR="00887B1A" w:rsidRPr="00B13311">
        <w:rPr>
          <w:rFonts w:ascii="David" w:eastAsia="Times New Roman" w:hAnsi="David" w:cs="David" w:hint="cs"/>
          <w:b/>
          <w:bCs/>
          <w:sz w:val="28"/>
          <w:szCs w:val="28"/>
          <w:rtl/>
        </w:rPr>
        <w:t>ישראל</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פסקה</w:t>
      </w:r>
      <w:r w:rsidR="00887B1A" w:rsidRPr="00887B1A">
        <w:rPr>
          <w:rFonts w:ascii="David" w:eastAsia="Times New Roman" w:hAnsi="David" w:cs="David"/>
          <w:sz w:val="28"/>
          <w:szCs w:val="28"/>
          <w:rtl/>
        </w:rPr>
        <w:t xml:space="preserve"> 15 (1.4.2024); </w:t>
      </w:r>
      <w:r w:rsidR="00DD46E0">
        <w:rPr>
          <w:rFonts w:ascii="David" w:eastAsia="Times New Roman" w:hAnsi="David" w:cs="David" w:hint="cs"/>
          <w:sz w:val="28"/>
          <w:szCs w:val="28"/>
          <w:rtl/>
        </w:rPr>
        <w:t xml:space="preserve">וכן </w:t>
      </w:r>
      <w:r w:rsidR="00B13311" w:rsidRPr="00887B1A">
        <w:rPr>
          <w:rFonts w:ascii="David" w:eastAsia="Times New Roman" w:hAnsi="David" w:cs="David" w:hint="cs"/>
          <w:sz w:val="28"/>
          <w:szCs w:val="28"/>
          <w:rtl/>
        </w:rPr>
        <w:t>ע</w:t>
      </w:r>
      <w:r w:rsidR="00B13311">
        <w:rPr>
          <w:rFonts w:ascii="David" w:eastAsia="Times New Roman" w:hAnsi="David" w:cs="David" w:hint="cs"/>
          <w:sz w:val="28"/>
          <w:szCs w:val="28"/>
          <w:rtl/>
        </w:rPr>
        <w:t>"</w:t>
      </w:r>
      <w:r w:rsidR="00B13311" w:rsidRPr="00887B1A">
        <w:rPr>
          <w:rFonts w:ascii="David" w:eastAsia="Times New Roman" w:hAnsi="David" w:cs="David" w:hint="cs"/>
          <w:sz w:val="28"/>
          <w:szCs w:val="28"/>
          <w:rtl/>
        </w:rPr>
        <w:t>פ</w:t>
      </w:r>
      <w:r w:rsidR="00B13311" w:rsidRPr="00887B1A">
        <w:rPr>
          <w:rFonts w:ascii="David" w:eastAsia="Times New Roman" w:hAnsi="David" w:cs="David"/>
          <w:sz w:val="28"/>
          <w:szCs w:val="28"/>
          <w:rtl/>
        </w:rPr>
        <w:t xml:space="preserve"> 55980-06-25 </w:t>
      </w:r>
      <w:r w:rsidR="00B13311" w:rsidRPr="00887B1A">
        <w:rPr>
          <w:rFonts w:ascii="David" w:eastAsia="Times New Roman" w:hAnsi="David" w:cs="David" w:hint="cs"/>
          <w:b/>
          <w:bCs/>
          <w:sz w:val="28"/>
          <w:szCs w:val="28"/>
          <w:rtl/>
        </w:rPr>
        <w:t>התובע</w:t>
      </w:r>
      <w:r w:rsidR="00B13311" w:rsidRPr="00887B1A">
        <w:rPr>
          <w:rFonts w:ascii="David" w:eastAsia="Times New Roman" w:hAnsi="David" w:cs="David"/>
          <w:b/>
          <w:bCs/>
          <w:sz w:val="28"/>
          <w:szCs w:val="28"/>
          <w:rtl/>
        </w:rPr>
        <w:t xml:space="preserve"> </w:t>
      </w:r>
      <w:r w:rsidR="00B13311" w:rsidRPr="00887B1A">
        <w:rPr>
          <w:rFonts w:ascii="David" w:eastAsia="Times New Roman" w:hAnsi="David" w:cs="David" w:hint="cs"/>
          <w:b/>
          <w:bCs/>
          <w:sz w:val="28"/>
          <w:szCs w:val="28"/>
          <w:rtl/>
        </w:rPr>
        <w:t>הצבאי</w:t>
      </w:r>
      <w:r w:rsidR="00B13311" w:rsidRPr="00887B1A">
        <w:rPr>
          <w:rFonts w:ascii="David" w:eastAsia="Times New Roman" w:hAnsi="David" w:cs="David"/>
          <w:b/>
          <w:bCs/>
          <w:sz w:val="28"/>
          <w:szCs w:val="28"/>
          <w:rtl/>
        </w:rPr>
        <w:t xml:space="preserve"> </w:t>
      </w:r>
      <w:r w:rsidR="00B13311" w:rsidRPr="00887B1A">
        <w:rPr>
          <w:rFonts w:ascii="David" w:eastAsia="Times New Roman" w:hAnsi="David" w:cs="David" w:hint="cs"/>
          <w:b/>
          <w:bCs/>
          <w:sz w:val="28"/>
          <w:szCs w:val="28"/>
          <w:rtl/>
        </w:rPr>
        <w:t>הראשי</w:t>
      </w:r>
      <w:r w:rsidR="00B13311" w:rsidRPr="00887B1A">
        <w:rPr>
          <w:rFonts w:ascii="David" w:eastAsia="Times New Roman" w:hAnsi="David" w:cs="David"/>
          <w:b/>
          <w:bCs/>
          <w:sz w:val="28"/>
          <w:szCs w:val="28"/>
          <w:rtl/>
        </w:rPr>
        <w:t xml:space="preserve"> </w:t>
      </w:r>
      <w:r w:rsidR="00B13311" w:rsidRPr="00887B1A">
        <w:rPr>
          <w:rFonts w:ascii="David" w:eastAsia="Times New Roman" w:hAnsi="David" w:cs="David" w:hint="cs"/>
          <w:b/>
          <w:bCs/>
          <w:sz w:val="28"/>
          <w:szCs w:val="28"/>
          <w:rtl/>
        </w:rPr>
        <w:t>נ</w:t>
      </w:r>
      <w:r w:rsidR="00B13311" w:rsidRPr="00887B1A">
        <w:rPr>
          <w:rFonts w:ascii="David" w:eastAsia="Times New Roman" w:hAnsi="David" w:cs="David"/>
          <w:b/>
          <w:bCs/>
          <w:sz w:val="28"/>
          <w:szCs w:val="28"/>
          <w:rtl/>
        </w:rPr>
        <w:t xml:space="preserve">' </w:t>
      </w:r>
      <w:r w:rsidR="00B13311" w:rsidRPr="00887B1A">
        <w:rPr>
          <w:rFonts w:ascii="David" w:eastAsia="Times New Roman" w:hAnsi="David" w:cs="David" w:hint="cs"/>
          <w:b/>
          <w:bCs/>
          <w:sz w:val="28"/>
          <w:szCs w:val="28"/>
          <w:rtl/>
        </w:rPr>
        <w:t>טור</w:t>
      </w:r>
      <w:r w:rsidR="00B13311" w:rsidRPr="00887B1A">
        <w:rPr>
          <w:rFonts w:ascii="David" w:eastAsia="Times New Roman" w:hAnsi="David" w:cs="David"/>
          <w:b/>
          <w:bCs/>
          <w:sz w:val="28"/>
          <w:szCs w:val="28"/>
          <w:rtl/>
        </w:rPr>
        <w:t xml:space="preserve">' </w:t>
      </w:r>
      <w:r w:rsidR="00B13311">
        <w:rPr>
          <w:rFonts w:ascii="David" w:eastAsia="Times New Roman" w:hAnsi="David" w:cs="David" w:hint="cs"/>
          <w:b/>
          <w:bCs/>
          <w:sz w:val="28"/>
          <w:szCs w:val="28"/>
          <w:rtl/>
        </w:rPr>
        <w:t>קרטובר</w:t>
      </w:r>
      <w:r w:rsidR="00B13311">
        <w:rPr>
          <w:rFonts w:ascii="David" w:eastAsia="Times New Roman" w:hAnsi="David" w:cs="David" w:hint="cs"/>
          <w:sz w:val="28"/>
          <w:szCs w:val="28"/>
          <w:rtl/>
        </w:rPr>
        <w:t xml:space="preserve">, פסקה 66 (2025)) - </w:t>
      </w:r>
      <w:r w:rsidR="00887B1A" w:rsidRPr="00887B1A">
        <w:rPr>
          <w:rFonts w:ascii="David" w:eastAsia="Times New Roman" w:hAnsi="David" w:cs="David" w:hint="cs"/>
          <w:sz w:val="28"/>
          <w:szCs w:val="28"/>
          <w:rtl/>
        </w:rPr>
        <w:t>לא</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מצאנו</w:t>
      </w:r>
      <w:r w:rsidR="00887B1A" w:rsidRPr="00887B1A">
        <w:rPr>
          <w:rFonts w:ascii="David" w:eastAsia="Times New Roman" w:hAnsi="David" w:cs="David"/>
          <w:sz w:val="28"/>
          <w:szCs w:val="28"/>
          <w:rtl/>
        </w:rPr>
        <w:t xml:space="preserve"> </w:t>
      </w:r>
      <w:r w:rsidR="00887B1A" w:rsidRPr="00887B1A">
        <w:rPr>
          <w:rFonts w:ascii="David" w:eastAsia="Times New Roman" w:hAnsi="David" w:cs="David" w:hint="cs"/>
          <w:sz w:val="28"/>
          <w:szCs w:val="28"/>
          <w:rtl/>
        </w:rPr>
        <w:t>להתערב</w:t>
      </w:r>
      <w:r w:rsidR="00887B1A" w:rsidRPr="00887B1A">
        <w:rPr>
          <w:rFonts w:ascii="David" w:eastAsia="Times New Roman" w:hAnsi="David" w:cs="David"/>
          <w:sz w:val="28"/>
          <w:szCs w:val="28"/>
          <w:rtl/>
        </w:rPr>
        <w:t xml:space="preserve"> </w:t>
      </w:r>
      <w:r w:rsidR="009A1AD4">
        <w:rPr>
          <w:rFonts w:ascii="David" w:eastAsia="Times New Roman" w:hAnsi="David" w:cs="David" w:hint="cs"/>
          <w:sz w:val="28"/>
          <w:szCs w:val="28"/>
          <w:rtl/>
        </w:rPr>
        <w:t>בפיצוי שנפסק למתלונן, לכאן או לכאן</w:t>
      </w:r>
      <w:r w:rsidR="00887B1A" w:rsidRPr="00887B1A">
        <w:rPr>
          <w:rFonts w:ascii="David" w:eastAsia="Times New Roman" w:hAnsi="David" w:cs="David"/>
          <w:sz w:val="28"/>
          <w:szCs w:val="28"/>
          <w:rtl/>
        </w:rPr>
        <w:t>.</w:t>
      </w:r>
    </w:p>
    <w:p w14:paraId="0F6ED2FE" w14:textId="77777777" w:rsidR="00B47562" w:rsidRPr="00525BB5" w:rsidRDefault="00B47562" w:rsidP="00B47562">
      <w:pPr>
        <w:tabs>
          <w:tab w:val="left" w:pos="226"/>
        </w:tabs>
        <w:spacing w:after="0" w:line="360" w:lineRule="auto"/>
        <w:contextualSpacing/>
        <w:jc w:val="both"/>
        <w:rPr>
          <w:rFonts w:ascii="David" w:eastAsia="Times New Roman" w:hAnsi="David" w:cs="David"/>
          <w:sz w:val="10"/>
          <w:szCs w:val="10"/>
          <w:rtl/>
        </w:rPr>
      </w:pPr>
    </w:p>
    <w:p w14:paraId="29A10E0D" w14:textId="77777777" w:rsidR="00B47562" w:rsidRPr="00B47562" w:rsidRDefault="00B47562" w:rsidP="00B47562">
      <w:pPr>
        <w:tabs>
          <w:tab w:val="left" w:pos="226"/>
        </w:tabs>
        <w:spacing w:after="0" w:line="360" w:lineRule="auto"/>
        <w:contextualSpacing/>
        <w:rPr>
          <w:rFonts w:ascii="David" w:eastAsia="Times New Roman" w:hAnsi="David" w:cs="David"/>
          <w:b/>
          <w:bCs/>
          <w:sz w:val="28"/>
          <w:szCs w:val="28"/>
          <w:u w:val="single"/>
          <w:rtl/>
        </w:rPr>
      </w:pPr>
      <w:r w:rsidRPr="00B47562">
        <w:rPr>
          <w:rFonts w:ascii="David" w:eastAsia="Times New Roman" w:hAnsi="David" w:cs="David" w:hint="cs"/>
          <w:b/>
          <w:bCs/>
          <w:sz w:val="28"/>
          <w:szCs w:val="28"/>
          <w:u w:val="single"/>
          <w:rtl/>
        </w:rPr>
        <w:t>סוף</w:t>
      </w:r>
      <w:r w:rsidRPr="00B47562">
        <w:rPr>
          <w:rFonts w:ascii="David" w:eastAsia="Times New Roman" w:hAnsi="David" w:cs="David"/>
          <w:b/>
          <w:bCs/>
          <w:sz w:val="28"/>
          <w:szCs w:val="28"/>
          <w:u w:val="single"/>
          <w:rtl/>
        </w:rPr>
        <w:t xml:space="preserve"> </w:t>
      </w:r>
      <w:r w:rsidRPr="00B47562">
        <w:rPr>
          <w:rFonts w:ascii="David" w:eastAsia="Times New Roman" w:hAnsi="David" w:cs="David" w:hint="cs"/>
          <w:b/>
          <w:bCs/>
          <w:sz w:val="28"/>
          <w:szCs w:val="28"/>
          <w:u w:val="single"/>
          <w:rtl/>
        </w:rPr>
        <w:t>דבר</w:t>
      </w:r>
    </w:p>
    <w:p w14:paraId="22A4CFE8" w14:textId="77777777" w:rsidR="00B47562" w:rsidRPr="00B47562" w:rsidRDefault="00B47562" w:rsidP="00B47562">
      <w:pPr>
        <w:tabs>
          <w:tab w:val="left" w:pos="226"/>
        </w:tabs>
        <w:spacing w:after="0" w:line="360" w:lineRule="auto"/>
        <w:contextualSpacing/>
        <w:jc w:val="both"/>
        <w:rPr>
          <w:rFonts w:ascii="David" w:eastAsia="Times New Roman" w:hAnsi="David" w:cs="David"/>
          <w:sz w:val="28"/>
          <w:szCs w:val="28"/>
          <w:rtl/>
        </w:rPr>
      </w:pPr>
      <w:r w:rsidRPr="00B47562">
        <w:rPr>
          <w:rFonts w:ascii="David" w:eastAsia="Times New Roman" w:hAnsi="David" w:cs="David"/>
          <w:sz w:val="28"/>
          <w:szCs w:val="28"/>
          <w:rtl/>
        </w:rPr>
        <w:t xml:space="preserve">66. </w:t>
      </w:r>
      <w:r w:rsidRPr="00B47562">
        <w:rPr>
          <w:rFonts w:ascii="David" w:eastAsia="Times New Roman" w:hAnsi="David" w:cs="David" w:hint="cs"/>
          <w:sz w:val="28"/>
          <w:szCs w:val="28"/>
          <w:rtl/>
        </w:rPr>
        <w:t>ערעור</w:t>
      </w:r>
      <w:r w:rsidRPr="00B47562">
        <w:rPr>
          <w:rFonts w:ascii="David" w:eastAsia="Times New Roman" w:hAnsi="David" w:cs="David"/>
          <w:sz w:val="28"/>
          <w:szCs w:val="28"/>
          <w:rtl/>
        </w:rPr>
        <w:t xml:space="preserve"> </w:t>
      </w:r>
      <w:r>
        <w:rPr>
          <w:rFonts w:ascii="David" w:eastAsia="Times New Roman" w:hAnsi="David" w:cs="David" w:hint="cs"/>
          <w:sz w:val="28"/>
          <w:szCs w:val="28"/>
          <w:rtl/>
        </w:rPr>
        <w:t xml:space="preserve">התביעה על </w:t>
      </w:r>
      <w:r w:rsidRPr="00B47562">
        <w:rPr>
          <w:rFonts w:ascii="David" w:eastAsia="Times New Roman" w:hAnsi="David" w:cs="David" w:hint="cs"/>
          <w:sz w:val="28"/>
          <w:szCs w:val="28"/>
          <w:rtl/>
        </w:rPr>
        <w:t>הכרעת</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הדין</w:t>
      </w:r>
      <w:r w:rsidRPr="00B47562">
        <w:rPr>
          <w:rFonts w:ascii="David" w:eastAsia="Times New Roman" w:hAnsi="David" w:cs="David"/>
          <w:sz w:val="28"/>
          <w:szCs w:val="28"/>
          <w:rtl/>
        </w:rPr>
        <w:t xml:space="preserve"> </w:t>
      </w:r>
      <w:r>
        <w:rPr>
          <w:rFonts w:ascii="David" w:eastAsia="Times New Roman" w:hAnsi="David" w:cs="David" w:hint="cs"/>
          <w:sz w:val="28"/>
          <w:szCs w:val="28"/>
          <w:rtl/>
        </w:rPr>
        <w:t xml:space="preserve">ועל קולת העונש נדחה. ערעור ההגנה על הכרעת הדין נמחק, וערעורה </w:t>
      </w:r>
      <w:r w:rsidRPr="00B47562">
        <w:rPr>
          <w:rFonts w:ascii="David" w:eastAsia="Times New Roman" w:hAnsi="David" w:cs="David" w:hint="cs"/>
          <w:sz w:val="28"/>
          <w:szCs w:val="28"/>
          <w:rtl/>
        </w:rPr>
        <w:t>על</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חומרת</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העונש</w:t>
      </w:r>
      <w:r w:rsidRPr="00B47562">
        <w:rPr>
          <w:rFonts w:ascii="David" w:eastAsia="Times New Roman" w:hAnsi="David" w:cs="David"/>
          <w:sz w:val="28"/>
          <w:szCs w:val="28"/>
          <w:rtl/>
        </w:rPr>
        <w:t xml:space="preserve"> </w:t>
      </w:r>
      <w:r>
        <w:rPr>
          <w:rFonts w:ascii="David" w:eastAsia="Times New Roman" w:hAnsi="David" w:cs="David" w:hint="cs"/>
          <w:sz w:val="28"/>
          <w:szCs w:val="28"/>
          <w:rtl/>
        </w:rPr>
        <w:t>מתקבל</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במובן</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זה</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שיושת</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על</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המערער</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מאסר</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בפועל</w:t>
      </w:r>
      <w:r w:rsidRPr="00B47562">
        <w:rPr>
          <w:rFonts w:ascii="David" w:eastAsia="Times New Roman" w:hAnsi="David" w:cs="David"/>
          <w:sz w:val="28"/>
          <w:szCs w:val="28"/>
          <w:rtl/>
        </w:rPr>
        <w:t xml:space="preserve">, </w:t>
      </w:r>
      <w:r w:rsidR="000D6A0F">
        <w:rPr>
          <w:rFonts w:ascii="David" w:eastAsia="Times New Roman" w:hAnsi="David" w:cs="David" w:hint="cs"/>
          <w:sz w:val="28"/>
          <w:szCs w:val="28"/>
          <w:rtl/>
        </w:rPr>
        <w:t>בדרך של עבודה צבאית</w:t>
      </w:r>
      <w:r w:rsidRPr="00B47562">
        <w:rPr>
          <w:rFonts w:ascii="David" w:eastAsia="Times New Roman" w:hAnsi="David" w:cs="David"/>
          <w:sz w:val="28"/>
          <w:szCs w:val="28"/>
          <w:rtl/>
        </w:rPr>
        <w:t xml:space="preserve">, </w:t>
      </w:r>
      <w:r w:rsidR="00916C18">
        <w:rPr>
          <w:rFonts w:ascii="David" w:eastAsia="Times New Roman" w:hAnsi="David" w:cs="David" w:hint="cs"/>
          <w:sz w:val="28"/>
          <w:szCs w:val="28"/>
          <w:rtl/>
        </w:rPr>
        <w:t xml:space="preserve">בתנאים שקבעה לכך רמ"ד שיקום במקמצ"ר בחוות דעתה, </w:t>
      </w:r>
      <w:r w:rsidRPr="00B47562">
        <w:rPr>
          <w:rFonts w:ascii="David" w:eastAsia="Times New Roman" w:hAnsi="David" w:cs="David" w:hint="cs"/>
          <w:sz w:val="28"/>
          <w:szCs w:val="28"/>
          <w:rtl/>
        </w:rPr>
        <w:t>לתקופה</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של</w:t>
      </w:r>
      <w:r w:rsidRPr="00B47562">
        <w:rPr>
          <w:rFonts w:ascii="David" w:eastAsia="Times New Roman" w:hAnsi="David" w:cs="David"/>
          <w:sz w:val="28"/>
          <w:szCs w:val="28"/>
          <w:rtl/>
        </w:rPr>
        <w:t xml:space="preserve"> </w:t>
      </w:r>
      <w:r w:rsidR="000D6A0F">
        <w:rPr>
          <w:rFonts w:ascii="David" w:eastAsia="Times New Roman" w:hAnsi="David" w:cs="David" w:hint="cs"/>
          <w:sz w:val="28"/>
          <w:szCs w:val="28"/>
          <w:rtl/>
        </w:rPr>
        <w:t xml:space="preserve">ארבעה </w:t>
      </w:r>
      <w:r w:rsidRPr="00B47562">
        <w:rPr>
          <w:rFonts w:ascii="David" w:eastAsia="Times New Roman" w:hAnsi="David" w:cs="David" w:hint="cs"/>
          <w:sz w:val="28"/>
          <w:szCs w:val="28"/>
          <w:rtl/>
        </w:rPr>
        <w:t>חודשים</w:t>
      </w:r>
      <w:r w:rsidRPr="00B47562">
        <w:rPr>
          <w:rFonts w:ascii="David" w:eastAsia="Times New Roman" w:hAnsi="David" w:cs="David"/>
          <w:sz w:val="28"/>
          <w:szCs w:val="28"/>
          <w:rtl/>
        </w:rPr>
        <w:t xml:space="preserve">. </w:t>
      </w:r>
      <w:r w:rsidR="00D36928">
        <w:rPr>
          <w:rFonts w:ascii="David" w:eastAsia="Times New Roman" w:hAnsi="David" w:cs="David" w:hint="cs"/>
          <w:sz w:val="28"/>
          <w:szCs w:val="28"/>
          <w:rtl/>
        </w:rPr>
        <w:t xml:space="preserve">המאסר המותנה, בן ששה חודשים למשך שנתיים, יחול על כל עבירה שיש בה יסוד של </w:t>
      </w:r>
      <w:r w:rsidR="00D36928" w:rsidRPr="00217334">
        <w:rPr>
          <w:rFonts w:ascii="David" w:eastAsia="Times New Roman" w:hAnsi="David" w:cs="David"/>
          <w:sz w:val="28"/>
          <w:szCs w:val="28"/>
          <w:rtl/>
        </w:rPr>
        <w:t>אלימות או שימוש בלתי זהיר, פזיז או רשלני בנשק</w:t>
      </w:r>
      <w:r w:rsidR="00D36928">
        <w:rPr>
          <w:rFonts w:ascii="David" w:eastAsia="Times New Roman" w:hAnsi="David" w:cs="David" w:hint="cs"/>
          <w:sz w:val="28"/>
          <w:szCs w:val="28"/>
          <w:rtl/>
        </w:rPr>
        <w:t xml:space="preserve">. </w:t>
      </w:r>
      <w:r w:rsidR="00D30973">
        <w:rPr>
          <w:rFonts w:ascii="David" w:eastAsia="Times New Roman" w:hAnsi="David" w:cs="David" w:hint="cs"/>
          <w:sz w:val="28"/>
          <w:szCs w:val="28"/>
          <w:rtl/>
        </w:rPr>
        <w:t>המערער יורד לדרגת סגן משנה</w:t>
      </w:r>
      <w:r w:rsidR="00840E61">
        <w:rPr>
          <w:rFonts w:ascii="David" w:eastAsia="Times New Roman" w:hAnsi="David" w:cs="David" w:hint="cs"/>
          <w:sz w:val="28"/>
          <w:szCs w:val="28"/>
          <w:rtl/>
        </w:rPr>
        <w:t xml:space="preserve"> (סג"ם)</w:t>
      </w:r>
      <w:r w:rsidR="00D30973">
        <w:rPr>
          <w:rFonts w:ascii="David" w:eastAsia="Times New Roman" w:hAnsi="David" w:cs="David" w:hint="cs"/>
          <w:sz w:val="28"/>
          <w:szCs w:val="28"/>
          <w:rtl/>
        </w:rPr>
        <w:t xml:space="preserve">. </w:t>
      </w:r>
      <w:r w:rsidR="00D36928">
        <w:rPr>
          <w:rFonts w:ascii="David" w:eastAsia="Times New Roman" w:hAnsi="David" w:cs="David" w:hint="cs"/>
          <w:sz w:val="28"/>
          <w:szCs w:val="28"/>
          <w:rtl/>
        </w:rPr>
        <w:t xml:space="preserve">אין שינוי </w:t>
      </w:r>
      <w:r w:rsidRPr="00B47562">
        <w:rPr>
          <w:rFonts w:ascii="David" w:eastAsia="Times New Roman" w:hAnsi="David" w:cs="David" w:hint="cs"/>
          <w:sz w:val="28"/>
          <w:szCs w:val="28"/>
          <w:rtl/>
        </w:rPr>
        <w:t>ברכיב</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הפיצויים</w:t>
      </w:r>
      <w:r w:rsidRPr="00B47562">
        <w:rPr>
          <w:rFonts w:ascii="David" w:eastAsia="Times New Roman" w:hAnsi="David" w:cs="David"/>
          <w:sz w:val="28"/>
          <w:szCs w:val="28"/>
          <w:rtl/>
        </w:rPr>
        <w:t>.</w:t>
      </w:r>
    </w:p>
    <w:p w14:paraId="27C8C030" w14:textId="77777777" w:rsidR="00B47562" w:rsidRPr="00B47562" w:rsidRDefault="00B47562" w:rsidP="00B47562">
      <w:pPr>
        <w:tabs>
          <w:tab w:val="left" w:pos="226"/>
        </w:tabs>
        <w:spacing w:after="0" w:line="360" w:lineRule="auto"/>
        <w:contextualSpacing/>
        <w:jc w:val="both"/>
        <w:rPr>
          <w:rFonts w:ascii="David" w:eastAsia="Times New Roman" w:hAnsi="David" w:cs="David"/>
          <w:sz w:val="28"/>
          <w:szCs w:val="28"/>
          <w:rtl/>
        </w:rPr>
      </w:pPr>
      <w:r w:rsidRPr="00B47562">
        <w:rPr>
          <w:rFonts w:ascii="David" w:eastAsia="Times New Roman" w:hAnsi="David" w:cs="David"/>
          <w:sz w:val="28"/>
          <w:szCs w:val="28"/>
          <w:rtl/>
        </w:rPr>
        <w:t xml:space="preserve">67. </w:t>
      </w:r>
      <w:r w:rsidRPr="00B47562">
        <w:rPr>
          <w:rFonts w:ascii="David" w:eastAsia="Times New Roman" w:hAnsi="David" w:cs="David" w:hint="cs"/>
          <w:sz w:val="28"/>
          <w:szCs w:val="28"/>
          <w:rtl/>
        </w:rPr>
        <w:t>המערער</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יתייצב</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לריצוי</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עונשו</w:t>
      </w:r>
      <w:r w:rsidRPr="00B47562">
        <w:rPr>
          <w:rFonts w:ascii="David" w:eastAsia="Times New Roman" w:hAnsi="David" w:cs="David"/>
          <w:sz w:val="28"/>
          <w:szCs w:val="28"/>
          <w:rtl/>
        </w:rPr>
        <w:t xml:space="preserve"> </w:t>
      </w:r>
      <w:r w:rsidR="000D6A0F">
        <w:rPr>
          <w:rFonts w:ascii="David" w:eastAsia="Times New Roman" w:hAnsi="David" w:cs="David" w:hint="cs"/>
          <w:sz w:val="28"/>
          <w:szCs w:val="28"/>
          <w:rtl/>
        </w:rPr>
        <w:t xml:space="preserve">במשרדה של רמ"ד שיקום במקמצ"ר, </w:t>
      </w:r>
      <w:r w:rsidRPr="00B47562">
        <w:rPr>
          <w:rFonts w:ascii="David" w:eastAsia="Times New Roman" w:hAnsi="David" w:cs="David" w:hint="cs"/>
          <w:sz w:val="28"/>
          <w:szCs w:val="28"/>
          <w:rtl/>
        </w:rPr>
        <w:t>ביום</w:t>
      </w:r>
      <w:r w:rsidRPr="00B47562">
        <w:rPr>
          <w:rFonts w:ascii="David" w:eastAsia="Times New Roman" w:hAnsi="David" w:cs="David"/>
          <w:sz w:val="28"/>
          <w:szCs w:val="28"/>
          <w:rtl/>
        </w:rPr>
        <w:t xml:space="preserve"> </w:t>
      </w:r>
      <w:r w:rsidR="00525BB5">
        <w:rPr>
          <w:rFonts w:ascii="David" w:eastAsia="Times New Roman" w:hAnsi="David" w:cs="David" w:hint="cs"/>
          <w:sz w:val="28"/>
          <w:szCs w:val="28"/>
          <w:rtl/>
        </w:rPr>
        <w:t>1</w:t>
      </w:r>
      <w:r w:rsidR="000D6A0F">
        <w:rPr>
          <w:rFonts w:ascii="David" w:eastAsia="Times New Roman" w:hAnsi="David" w:cs="David" w:hint="cs"/>
          <w:sz w:val="28"/>
          <w:szCs w:val="28"/>
          <w:rtl/>
        </w:rPr>
        <w:t xml:space="preserve"> </w:t>
      </w:r>
      <w:r w:rsidRPr="00B47562">
        <w:rPr>
          <w:rFonts w:ascii="David" w:eastAsia="Times New Roman" w:hAnsi="David" w:cs="David" w:hint="cs"/>
          <w:sz w:val="28"/>
          <w:szCs w:val="28"/>
          <w:rtl/>
        </w:rPr>
        <w:t>ב</w:t>
      </w:r>
      <w:r w:rsidR="00525BB5">
        <w:rPr>
          <w:rFonts w:ascii="David" w:eastAsia="Times New Roman" w:hAnsi="David" w:cs="David" w:hint="cs"/>
          <w:sz w:val="28"/>
          <w:szCs w:val="28"/>
          <w:rtl/>
        </w:rPr>
        <w:t>פברואר</w:t>
      </w:r>
      <w:r w:rsidR="000D6A0F">
        <w:rPr>
          <w:rFonts w:ascii="David" w:eastAsia="Times New Roman" w:hAnsi="David" w:cs="David" w:hint="cs"/>
          <w:sz w:val="28"/>
          <w:szCs w:val="28"/>
          <w:rtl/>
        </w:rPr>
        <w:t xml:space="preserve"> </w:t>
      </w:r>
      <w:r w:rsidRPr="00B47562">
        <w:rPr>
          <w:rFonts w:ascii="David" w:eastAsia="Times New Roman" w:hAnsi="David" w:cs="David"/>
          <w:sz w:val="28"/>
          <w:szCs w:val="28"/>
          <w:rtl/>
        </w:rPr>
        <w:t>202</w:t>
      </w:r>
      <w:r w:rsidR="000D6A0F">
        <w:rPr>
          <w:rFonts w:ascii="David" w:eastAsia="Times New Roman" w:hAnsi="David" w:cs="David" w:hint="cs"/>
          <w:sz w:val="28"/>
          <w:szCs w:val="28"/>
          <w:rtl/>
        </w:rPr>
        <w:t>6</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עד</w:t>
      </w:r>
      <w:r w:rsidRPr="00B47562">
        <w:rPr>
          <w:rFonts w:ascii="David" w:eastAsia="Times New Roman" w:hAnsi="David" w:cs="David"/>
          <w:sz w:val="28"/>
          <w:szCs w:val="28"/>
          <w:rtl/>
        </w:rPr>
        <w:t xml:space="preserve"> </w:t>
      </w:r>
      <w:r w:rsidRPr="00B47562">
        <w:rPr>
          <w:rFonts w:ascii="David" w:eastAsia="Times New Roman" w:hAnsi="David" w:cs="David" w:hint="cs"/>
          <w:sz w:val="28"/>
          <w:szCs w:val="28"/>
          <w:rtl/>
        </w:rPr>
        <w:t>השעה</w:t>
      </w:r>
      <w:r w:rsidRPr="00B47562">
        <w:rPr>
          <w:rFonts w:ascii="David" w:eastAsia="Times New Roman" w:hAnsi="David" w:cs="David"/>
          <w:sz w:val="28"/>
          <w:szCs w:val="28"/>
          <w:rtl/>
        </w:rPr>
        <w:t xml:space="preserve"> 10:00.</w:t>
      </w:r>
      <w:r w:rsidR="002D553C">
        <w:rPr>
          <w:rFonts w:ascii="David" w:eastAsia="Times New Roman" w:hAnsi="David" w:cs="David" w:hint="cs"/>
          <w:sz w:val="28"/>
          <w:szCs w:val="28"/>
          <w:rtl/>
        </w:rPr>
        <w:t xml:space="preserve"> עם התייצבותו, יבוטלו כלל התנאים המגבילים שהוטלו עליו בערכאה קמא.</w:t>
      </w:r>
    </w:p>
    <w:p w14:paraId="5B81C129" w14:textId="77777777" w:rsidR="0068201C" w:rsidRPr="00525BB5" w:rsidRDefault="0068201C" w:rsidP="007446FA">
      <w:pPr>
        <w:spacing w:after="0" w:line="360" w:lineRule="auto"/>
        <w:contextualSpacing/>
        <w:jc w:val="both"/>
        <w:outlineLvl w:val="0"/>
        <w:rPr>
          <w:rFonts w:ascii="David" w:eastAsia="Times New Roman" w:hAnsi="David" w:cs="David"/>
          <w:sz w:val="14"/>
          <w:szCs w:val="14"/>
        </w:rPr>
      </w:pPr>
    </w:p>
    <w:p w14:paraId="67A7BB61" w14:textId="330F5732" w:rsidR="00E02EB9" w:rsidRDefault="007446FA" w:rsidP="00922344">
      <w:pPr>
        <w:spacing w:after="0" w:line="360" w:lineRule="auto"/>
        <w:contextualSpacing/>
        <w:jc w:val="both"/>
        <w:outlineLvl w:val="0"/>
        <w:rPr>
          <w:rFonts w:ascii="David" w:eastAsia="Times New Roman" w:hAnsi="David" w:cs="David"/>
          <w:sz w:val="28"/>
          <w:szCs w:val="28"/>
          <w:rtl/>
        </w:rPr>
      </w:pPr>
      <w:r w:rsidRPr="00217334">
        <w:rPr>
          <w:rFonts w:ascii="David" w:eastAsia="Times New Roman" w:hAnsi="David" w:cs="David"/>
          <w:sz w:val="28"/>
          <w:szCs w:val="28"/>
          <w:rtl/>
        </w:rPr>
        <w:t xml:space="preserve">ניתן והודע היום, </w:t>
      </w:r>
      <w:r w:rsidR="00BA4CC7">
        <w:rPr>
          <w:rFonts w:ascii="David" w:eastAsia="Times New Roman" w:hAnsi="David" w:cs="David" w:hint="cs"/>
          <w:sz w:val="28"/>
          <w:szCs w:val="28"/>
          <w:rtl/>
        </w:rPr>
        <w:t>31</w:t>
      </w:r>
      <w:r w:rsidR="006271E4">
        <w:rPr>
          <w:rFonts w:ascii="David" w:eastAsia="Times New Roman" w:hAnsi="David" w:cs="David" w:hint="cs"/>
          <w:sz w:val="28"/>
          <w:szCs w:val="28"/>
          <w:rtl/>
        </w:rPr>
        <w:t xml:space="preserve"> </w:t>
      </w:r>
      <w:r w:rsidR="00C53640">
        <w:rPr>
          <w:rFonts w:ascii="David" w:eastAsia="Times New Roman" w:hAnsi="David" w:cs="David" w:hint="cs"/>
          <w:sz w:val="28"/>
          <w:szCs w:val="28"/>
          <w:rtl/>
        </w:rPr>
        <w:t xml:space="preserve">בדצמבר </w:t>
      </w:r>
      <w:r w:rsidRPr="00217334">
        <w:rPr>
          <w:rFonts w:ascii="David" w:eastAsia="Times New Roman" w:hAnsi="David" w:cs="David"/>
          <w:sz w:val="28"/>
          <w:szCs w:val="28"/>
          <w:rtl/>
        </w:rPr>
        <w:t xml:space="preserve">2025, </w:t>
      </w:r>
      <w:r w:rsidR="00BA4CC7">
        <w:rPr>
          <w:rFonts w:ascii="David" w:eastAsia="Times New Roman" w:hAnsi="David" w:cs="David" w:hint="cs"/>
          <w:sz w:val="28"/>
          <w:szCs w:val="28"/>
          <w:rtl/>
        </w:rPr>
        <w:t xml:space="preserve">י"א </w:t>
      </w:r>
      <w:r w:rsidR="00CD35F6">
        <w:rPr>
          <w:rFonts w:ascii="David" w:eastAsia="Times New Roman" w:hAnsi="David" w:cs="David" w:hint="cs"/>
          <w:sz w:val="28"/>
          <w:szCs w:val="28"/>
          <w:rtl/>
        </w:rPr>
        <w:t>ב</w:t>
      </w:r>
      <w:r w:rsidR="006271E4">
        <w:rPr>
          <w:rFonts w:ascii="David" w:eastAsia="Times New Roman" w:hAnsi="David" w:cs="David" w:hint="cs"/>
          <w:sz w:val="28"/>
          <w:szCs w:val="28"/>
          <w:rtl/>
        </w:rPr>
        <w:t xml:space="preserve">טבת </w:t>
      </w:r>
      <w:r w:rsidRPr="00217334">
        <w:rPr>
          <w:rFonts w:ascii="David" w:eastAsia="Times New Roman" w:hAnsi="David" w:cs="David"/>
          <w:sz w:val="28"/>
          <w:szCs w:val="28"/>
          <w:rtl/>
        </w:rPr>
        <w:t>התשפ"ו, בפומבי ובמעמד הצדדים.</w:t>
      </w:r>
    </w:p>
    <w:p w14:paraId="6E90ED3B" w14:textId="77777777" w:rsidR="00303A08" w:rsidRDefault="00303A08" w:rsidP="00922344">
      <w:pPr>
        <w:spacing w:after="0" w:line="360" w:lineRule="auto"/>
        <w:contextualSpacing/>
        <w:jc w:val="both"/>
        <w:outlineLvl w:val="0"/>
        <w:rPr>
          <w:rFonts w:ascii="David" w:eastAsia="Times New Roman" w:hAnsi="David" w:cs="David"/>
          <w:sz w:val="28"/>
          <w:szCs w:val="28"/>
          <w:rtl/>
        </w:rPr>
      </w:pPr>
    </w:p>
    <w:p w14:paraId="36A3AC98" w14:textId="77777777" w:rsidR="00922344" w:rsidRPr="00922344" w:rsidRDefault="00922344" w:rsidP="00922344">
      <w:pPr>
        <w:spacing w:after="0" w:line="360" w:lineRule="auto"/>
        <w:contextualSpacing/>
        <w:jc w:val="both"/>
        <w:outlineLvl w:val="0"/>
        <w:rPr>
          <w:rFonts w:ascii="David" w:eastAsia="Times New Roman" w:hAnsi="David" w:cs="David"/>
          <w:sz w:val="28"/>
          <w:szCs w:val="28"/>
        </w:rPr>
      </w:pPr>
    </w:p>
    <w:p w14:paraId="28CC609D" w14:textId="602709AB" w:rsidR="00E02EB9" w:rsidRPr="00E608CB" w:rsidRDefault="00E02EB9" w:rsidP="00E02EB9">
      <w:pPr>
        <w:spacing w:line="348" w:lineRule="auto"/>
        <w:outlineLvl w:val="0"/>
        <w:rPr>
          <w:rFonts w:ascii="David" w:hAnsi="David" w:cs="David"/>
          <w:sz w:val="28"/>
          <w:szCs w:val="28"/>
          <w:rtl/>
        </w:rPr>
      </w:pPr>
      <w:r w:rsidRPr="00E608CB">
        <w:rPr>
          <w:rFonts w:ascii="David" w:hAnsi="David" w:cs="David"/>
          <w:sz w:val="28"/>
          <w:szCs w:val="28"/>
          <w:rtl/>
        </w:rPr>
        <w:t xml:space="preserve">    ______________</w:t>
      </w:r>
      <w:r w:rsidRPr="00E608CB">
        <w:rPr>
          <w:rFonts w:ascii="David" w:hAnsi="David" w:cs="David"/>
          <w:sz w:val="28"/>
          <w:szCs w:val="28"/>
          <w:rtl/>
        </w:rPr>
        <w:tab/>
        <w:t xml:space="preserve">            ______________</w:t>
      </w:r>
      <w:r w:rsidRPr="00E608CB">
        <w:rPr>
          <w:rFonts w:ascii="David" w:hAnsi="David" w:cs="David"/>
          <w:sz w:val="28"/>
          <w:szCs w:val="28"/>
          <w:rtl/>
        </w:rPr>
        <w:tab/>
        <w:t xml:space="preserve">       </w:t>
      </w:r>
      <w:r w:rsidR="007168A1">
        <w:rPr>
          <w:rFonts w:ascii="David" w:hAnsi="David" w:cs="David" w:hint="cs"/>
          <w:sz w:val="28"/>
          <w:szCs w:val="28"/>
          <w:rtl/>
        </w:rPr>
        <w:t xml:space="preserve">          </w:t>
      </w:r>
      <w:r w:rsidRPr="00E608CB">
        <w:rPr>
          <w:rFonts w:ascii="David" w:hAnsi="David" w:cs="David"/>
          <w:sz w:val="28"/>
          <w:szCs w:val="28"/>
          <w:rtl/>
        </w:rPr>
        <w:t xml:space="preserve"> ______________</w:t>
      </w:r>
    </w:p>
    <w:p w14:paraId="43A341D9" w14:textId="6465AADE" w:rsidR="00E02EB9" w:rsidRDefault="00E02EB9" w:rsidP="00E02EB9">
      <w:pPr>
        <w:spacing w:line="348" w:lineRule="auto"/>
        <w:outlineLvl w:val="0"/>
        <w:rPr>
          <w:rFonts w:ascii="David" w:hAnsi="David" w:cs="David"/>
          <w:sz w:val="28"/>
          <w:szCs w:val="28"/>
          <w:rtl/>
        </w:rPr>
      </w:pPr>
      <w:r>
        <w:rPr>
          <w:rFonts w:ascii="David" w:hAnsi="David" w:cs="David" w:hint="cs"/>
          <w:sz w:val="28"/>
          <w:szCs w:val="28"/>
          <w:rtl/>
        </w:rPr>
        <w:t xml:space="preserve">     </w:t>
      </w:r>
      <w:r w:rsidR="00412217">
        <w:rPr>
          <w:rFonts w:ascii="David" w:hAnsi="David" w:cs="David" w:hint="cs"/>
          <w:sz w:val="28"/>
          <w:szCs w:val="28"/>
          <w:rtl/>
        </w:rPr>
        <w:t xml:space="preserve">     </w:t>
      </w:r>
      <w:r>
        <w:rPr>
          <w:rFonts w:ascii="David" w:hAnsi="David" w:cs="David" w:hint="cs"/>
          <w:sz w:val="28"/>
          <w:szCs w:val="28"/>
          <w:rtl/>
        </w:rPr>
        <w:t xml:space="preserve">  הנשיאה</w:t>
      </w:r>
      <w:r w:rsidRPr="00E608CB">
        <w:rPr>
          <w:rFonts w:ascii="David" w:hAnsi="David" w:cs="David"/>
          <w:sz w:val="28"/>
          <w:szCs w:val="28"/>
          <w:rtl/>
        </w:rPr>
        <w:tab/>
      </w:r>
      <w:r w:rsidRPr="00E608CB">
        <w:rPr>
          <w:rFonts w:ascii="David" w:hAnsi="David" w:cs="David"/>
          <w:sz w:val="28"/>
          <w:szCs w:val="28"/>
          <w:rtl/>
        </w:rPr>
        <w:tab/>
      </w:r>
      <w:r w:rsidRPr="00E608CB">
        <w:rPr>
          <w:rFonts w:ascii="David" w:hAnsi="David" w:cs="David"/>
          <w:sz w:val="28"/>
          <w:szCs w:val="28"/>
          <w:rtl/>
        </w:rPr>
        <w:tab/>
      </w:r>
      <w:r>
        <w:rPr>
          <w:rFonts w:ascii="David" w:hAnsi="David" w:cs="David" w:hint="cs"/>
          <w:sz w:val="28"/>
          <w:szCs w:val="28"/>
          <w:rtl/>
        </w:rPr>
        <w:t xml:space="preserve">   </w:t>
      </w:r>
      <w:r w:rsidR="00412217">
        <w:rPr>
          <w:rFonts w:ascii="David" w:hAnsi="David" w:cs="David" w:hint="cs"/>
          <w:sz w:val="28"/>
          <w:szCs w:val="28"/>
          <w:rtl/>
        </w:rPr>
        <w:t xml:space="preserve">המשנה לנשיאה                       </w:t>
      </w:r>
      <w:r w:rsidR="007168A1">
        <w:rPr>
          <w:rFonts w:ascii="David" w:hAnsi="David" w:cs="David" w:hint="cs"/>
          <w:sz w:val="28"/>
          <w:szCs w:val="28"/>
          <w:rtl/>
        </w:rPr>
        <w:t xml:space="preserve">      </w:t>
      </w:r>
      <w:r>
        <w:rPr>
          <w:rFonts w:ascii="David" w:hAnsi="David" w:cs="David" w:hint="cs"/>
          <w:sz w:val="28"/>
          <w:szCs w:val="28"/>
          <w:rtl/>
        </w:rPr>
        <w:t xml:space="preserve">      </w:t>
      </w:r>
      <w:r w:rsidRPr="00E608CB">
        <w:rPr>
          <w:rFonts w:ascii="David" w:hAnsi="David" w:cs="David"/>
          <w:sz w:val="28"/>
          <w:szCs w:val="28"/>
          <w:rtl/>
        </w:rPr>
        <w:t>שופט</w:t>
      </w:r>
    </w:p>
    <w:p w14:paraId="33D2A4F7" w14:textId="77777777" w:rsidR="00303A08" w:rsidRDefault="00303A08" w:rsidP="00E02EB9">
      <w:pPr>
        <w:spacing w:line="348" w:lineRule="auto"/>
        <w:outlineLvl w:val="0"/>
        <w:rPr>
          <w:rFonts w:ascii="David" w:hAnsi="David" w:cs="David"/>
          <w:sz w:val="28"/>
          <w:szCs w:val="28"/>
          <w:rtl/>
        </w:rPr>
      </w:pPr>
    </w:p>
    <w:p w14:paraId="64A70376" w14:textId="2E296278" w:rsidR="007168A1" w:rsidRPr="00405BC8" w:rsidRDefault="007168A1" w:rsidP="007168A1">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763CA001" w14:textId="73761F1B" w:rsidR="007168A1" w:rsidRPr="00405BC8" w:rsidRDefault="007168A1" w:rsidP="007168A1">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רס"ל       מיקה      אשרוב</w:t>
      </w:r>
    </w:p>
    <w:p w14:paraId="0ED333E9" w14:textId="72693D49" w:rsidR="007168A1" w:rsidRPr="00405BC8" w:rsidRDefault="007168A1" w:rsidP="007168A1">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bookmarkEnd w:id="3"/>
    </w:p>
    <w:sectPr w:rsidR="007168A1" w:rsidRPr="00405BC8" w:rsidSect="007446FA">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F673" w14:textId="77777777" w:rsidR="00D412D2" w:rsidRDefault="00D412D2" w:rsidP="007446FA">
      <w:pPr>
        <w:spacing w:after="0" w:line="240" w:lineRule="auto"/>
      </w:pPr>
      <w:r>
        <w:separator/>
      </w:r>
    </w:p>
  </w:endnote>
  <w:endnote w:type="continuationSeparator" w:id="0">
    <w:p w14:paraId="5DC1C9B1" w14:textId="77777777" w:rsidR="00D412D2" w:rsidRDefault="00D412D2" w:rsidP="0074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TUR">
    <w:altName w:val="Arial"/>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FA74" w14:textId="77777777" w:rsidR="007446FA" w:rsidRPr="00B63D13" w:rsidRDefault="007446FA">
    <w:pPr>
      <w:pStyle w:val="Footer"/>
      <w:jc w:val="center"/>
      <w:rPr>
        <w:rFonts w:ascii="David" w:hAnsi="David" w:cs="David"/>
        <w:sz w:val="28"/>
        <w:szCs w:val="28"/>
      </w:rPr>
    </w:pPr>
    <w:r w:rsidRPr="00B63D13">
      <w:rPr>
        <w:rFonts w:ascii="David" w:hAnsi="David" w:cs="David"/>
        <w:sz w:val="28"/>
        <w:szCs w:val="28"/>
      </w:rPr>
      <w:fldChar w:fldCharType="begin"/>
    </w:r>
    <w:r w:rsidRPr="00B63D13">
      <w:rPr>
        <w:rFonts w:ascii="David" w:hAnsi="David" w:cs="David"/>
        <w:sz w:val="28"/>
        <w:szCs w:val="28"/>
      </w:rPr>
      <w:instrText>PAGE</w:instrText>
    </w:r>
    <w:r w:rsidRPr="00B63D13">
      <w:rPr>
        <w:rFonts w:ascii="David" w:hAnsi="David" w:cs="David"/>
        <w:sz w:val="28"/>
        <w:szCs w:val="28"/>
      </w:rPr>
      <w:fldChar w:fldCharType="separate"/>
    </w:r>
    <w:r w:rsidRPr="001323CB">
      <w:rPr>
        <w:rFonts w:ascii="David" w:hAnsi="David" w:cs="David"/>
        <w:noProof/>
        <w:sz w:val="28"/>
        <w:szCs w:val="28"/>
        <w:rtl/>
      </w:rPr>
      <w:t>29</w:t>
    </w:r>
    <w:r w:rsidRPr="00B63D13">
      <w:rPr>
        <w:rFonts w:ascii="David" w:hAnsi="David" w:cs="David"/>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6025" w14:textId="77777777" w:rsidR="00D412D2" w:rsidRDefault="00D412D2" w:rsidP="007446FA">
      <w:pPr>
        <w:spacing w:after="0" w:line="240" w:lineRule="auto"/>
      </w:pPr>
      <w:r>
        <w:separator/>
      </w:r>
    </w:p>
  </w:footnote>
  <w:footnote w:type="continuationSeparator" w:id="0">
    <w:p w14:paraId="64B59822" w14:textId="77777777" w:rsidR="00D412D2" w:rsidRDefault="00D412D2" w:rsidP="00744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5B53" w14:textId="18D0F55B" w:rsidR="007446FA" w:rsidRDefault="00451499">
    <w:pPr>
      <w:pStyle w:val="Header"/>
    </w:pPr>
    <w:r>
      <w:rPr>
        <w:noProof/>
      </w:rPr>
      <mc:AlternateContent>
        <mc:Choice Requires="wps">
          <w:drawing>
            <wp:anchor distT="0" distB="0" distL="0" distR="0" simplePos="0" relativeHeight="251661824" behindDoc="0" locked="0" layoutInCell="1" allowOverlap="1" wp14:anchorId="23616FBD" wp14:editId="23C88A04">
              <wp:simplePos x="635" y="635"/>
              <wp:positionH relativeFrom="page">
                <wp:align>center</wp:align>
              </wp:positionH>
              <wp:positionV relativeFrom="page">
                <wp:align>top</wp:align>
              </wp:positionV>
              <wp:extent cx="462280" cy="357505"/>
              <wp:effectExtent l="0" t="0" r="13970" b="4445"/>
              <wp:wrapNone/>
              <wp:docPr id="1829882457" name="Text Box 7"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57505"/>
                      </a:xfrm>
                      <a:prstGeom prst="rect">
                        <a:avLst/>
                      </a:prstGeom>
                      <a:noFill/>
                      <a:ln>
                        <a:noFill/>
                      </a:ln>
                    </wps:spPr>
                    <wps:txbx>
                      <w:txbxContent>
                        <w:p w14:paraId="4EAB2AC5" w14:textId="1794A0BC" w:rsidR="00451499" w:rsidRPr="00451499" w:rsidRDefault="00451499" w:rsidP="00451499">
                          <w:pPr>
                            <w:spacing w:after="0"/>
                            <w:rPr>
                              <w:rFonts w:cs="Aptos"/>
                              <w:noProof/>
                              <w:color w:val="000000"/>
                              <w:sz w:val="20"/>
                              <w:szCs w:val="20"/>
                            </w:rPr>
                          </w:pPr>
                          <w:r w:rsidRPr="00451499">
                            <w:rPr>
                              <w:rFont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616FBD" id="_x0000_t202" coordsize="21600,21600" o:spt="202" path="m,l,21600r21600,l21600,xe">
              <v:stroke joinstyle="miter"/>
              <v:path gradientshapeok="t" o:connecttype="rect"/>
            </v:shapetype>
            <v:shape id="Text Box 7" o:spid="_x0000_s1026" type="#_x0000_t202" alt="- בלמ&quot;ס -" style="position:absolute;left:0;text-align:left;margin-left:0;margin-top:0;width:36.4pt;height:28.1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" filled="f" stroked="f">
              <v:fill o:detectmouseclick="t"/>
              <v:textbox style="mso-fit-shape-to-text:t" inset="0,15pt,0,0">
                <w:txbxContent>
                  <w:p w14:paraId="4EAB2AC5" w14:textId="1794A0BC" w:rsidR="00451499" w:rsidRPr="00451499" w:rsidRDefault="00451499" w:rsidP="00451499">
                    <w:pPr>
                      <w:spacing w:after="0"/>
                      <w:rPr>
                        <w:rFonts w:cs="Aptos"/>
                        <w:noProof/>
                        <w:color w:val="000000"/>
                        <w:sz w:val="20"/>
                        <w:szCs w:val="20"/>
                      </w:rPr>
                    </w:pPr>
                    <w:r w:rsidRPr="00451499">
                      <w:rPr>
                        <w:rFonts w:cs="Aptos"/>
                        <w:noProof/>
                        <w:color w:val="000000"/>
                        <w:sz w:val="20"/>
                        <w:szCs w:val="20"/>
                        <w:rtl/>
                      </w:rPr>
                      <w:t>- בלמ"ס -</w:t>
                    </w:r>
                  </w:p>
                </w:txbxContent>
              </v:textbox>
              <w10:wrap anchorx="page" anchory="page"/>
            </v:shape>
          </w:pict>
        </mc:Fallback>
      </mc:AlternateContent>
    </w:r>
    <w:r w:rsidR="007168A1">
      <w:rPr>
        <w:noProof/>
      </w:rPr>
      <mc:AlternateContent>
        <mc:Choice Requires="wps">
          <w:drawing>
            <wp:anchor distT="0" distB="0" distL="0" distR="0" simplePos="0" relativeHeight="251658752" behindDoc="0" locked="0" layoutInCell="1" allowOverlap="1" wp14:anchorId="7863EACE" wp14:editId="113EBAD8">
              <wp:simplePos x="0" y="0"/>
              <wp:positionH relativeFrom="page">
                <wp:align>center</wp:align>
              </wp:positionH>
              <wp:positionV relativeFrom="page">
                <wp:align>top</wp:align>
              </wp:positionV>
              <wp:extent cx="462280" cy="357505"/>
              <wp:effectExtent l="0" t="0" r="0" b="0"/>
              <wp:wrapNone/>
              <wp:docPr id="7" name="תיבת טקסט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57505"/>
                      </a:xfrm>
                      <a:prstGeom prst="rect">
                        <a:avLst/>
                      </a:prstGeom>
                      <a:noFill/>
                      <a:ln>
                        <a:noFill/>
                      </a:ln>
                    </wps:spPr>
                    <wps:txbx>
                      <w:txbxContent>
                        <w:p w14:paraId="65AEAFD1" w14:textId="77777777" w:rsidR="007446FA" w:rsidRPr="007446FA" w:rsidRDefault="007446FA" w:rsidP="007446FA">
                          <w:pPr>
                            <w:spacing w:after="0"/>
                            <w:rPr>
                              <w:rFonts w:cs="Aptos"/>
                              <w:noProof/>
                              <w:color w:val="000000"/>
                              <w:sz w:val="20"/>
                              <w:szCs w:val="20"/>
                            </w:rPr>
                          </w:pPr>
                          <w:r w:rsidRPr="007446FA">
                            <w:rPr>
                              <w:rFonts w:cs="Aptos"/>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3EACE" id="תיבת טקסט 2" o:spid="_x0000_s1027" type="#_x0000_t202" alt="- בלמ&quot;ס -" style="position:absolute;left:0;text-align:left;margin-left:0;margin-top:0;width:36.4pt;height:28.15pt;z-index:2516587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" filled="f" stroked="f">
              <v:textbox style="mso-fit-shape-to-text:t" inset="0,15pt,0,0">
                <w:txbxContent>
                  <w:p w14:paraId="65AEAFD1" w14:textId="77777777" w:rsidR="007446FA" w:rsidRPr="007446FA" w:rsidRDefault="007446FA" w:rsidP="007446FA">
                    <w:pPr>
                      <w:spacing w:after="0"/>
                      <w:rPr>
                        <w:rFonts w:cs="Aptos"/>
                        <w:noProof/>
                        <w:color w:val="000000"/>
                        <w:sz w:val="20"/>
                        <w:szCs w:val="20"/>
                      </w:rPr>
                    </w:pPr>
                    <w:r w:rsidRPr="007446FA">
                      <w:rPr>
                        <w:rFonts w:cs="Aptos"/>
                        <w:noProof/>
                        <w:color w:val="000000"/>
                        <w:sz w:val="20"/>
                        <w:szCs w:val="20"/>
                        <w:rtl/>
                      </w:rPr>
                      <w:t>- בלמ"ס -</w:t>
                    </w:r>
                  </w:p>
                </w:txbxContent>
              </v:textbox>
              <w10:wrap anchorx="page" anchory="page"/>
            </v:shape>
          </w:pict>
        </mc:Fallback>
      </mc:AlternateContent>
    </w:r>
    <w:r w:rsidR="007168A1">
      <w:rPr>
        <w:noProof/>
      </w:rPr>
      <mc:AlternateContent>
        <mc:Choice Requires="wps">
          <w:drawing>
            <wp:anchor distT="0" distB="0" distL="0" distR="0" simplePos="0" relativeHeight="251656704" behindDoc="0" locked="0" layoutInCell="1" allowOverlap="1" wp14:anchorId="2C33EA55" wp14:editId="75CBF6AC">
              <wp:simplePos x="0" y="0"/>
              <wp:positionH relativeFrom="page">
                <wp:align>center</wp:align>
              </wp:positionH>
              <wp:positionV relativeFrom="page">
                <wp:align>top</wp:align>
              </wp:positionV>
              <wp:extent cx="443865" cy="4438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6C617847" w14:textId="77777777" w:rsidR="007446FA" w:rsidRPr="00572C33" w:rsidRDefault="007446FA">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3EA55" id="Text Box 3" o:spid="_x0000_s1028" type="#_x0000_t202" style="position:absolute;left:0;text-align:left;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JnFMmvZAQAA&#10;mgMAAA4AAAAAAAAAAAAAAAAALgIAAGRycy9lMm9Eb2MueG1sUEsBAi0AFAAGAAgAAAAhANQeDUfY&#10;AAAAAwEAAA8AAAAAAAAAAAAAAAAAMwQAAGRycy9kb3ducmV2LnhtbFBLBQYAAAAABAAEAPMAAAA4&#10;BQAAAAA=&#10;" filled="f" stroked="f">
              <v:textbox style="mso-fit-shape-to-text:t" inset="0,15pt,0,0">
                <w:txbxContent>
                  <w:p w14:paraId="6C617847" w14:textId="77777777" w:rsidR="007446FA" w:rsidRPr="00572C33" w:rsidRDefault="007446FA">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F7F2" w14:textId="0497F2A7" w:rsidR="007446FA" w:rsidRDefault="00451499">
    <w:pPr>
      <w:pStyle w:val="Header"/>
      <w:tabs>
        <w:tab w:val="clear" w:pos="4153"/>
        <w:tab w:val="clear" w:pos="8306"/>
        <w:tab w:val="center" w:pos="4535"/>
        <w:tab w:val="right" w:pos="9070"/>
      </w:tabs>
      <w:jc w:val="right"/>
      <w:rPr>
        <w:rFonts w:ascii="David" w:hAnsi="David" w:cs="David"/>
        <w:sz w:val="28"/>
        <w:szCs w:val="28"/>
        <w:rtl/>
      </w:rPr>
    </w:pPr>
    <w:r>
      <w:rPr>
        <w:noProof/>
      </w:rPr>
      <mc:AlternateContent>
        <mc:Choice Requires="wps">
          <w:drawing>
            <wp:anchor distT="0" distB="0" distL="0" distR="0" simplePos="0" relativeHeight="251662848" behindDoc="0" locked="0" layoutInCell="1" allowOverlap="1" wp14:anchorId="5444B42D" wp14:editId="427E2454">
              <wp:simplePos x="898497" y="453224"/>
              <wp:positionH relativeFrom="page">
                <wp:align>center</wp:align>
              </wp:positionH>
              <wp:positionV relativeFrom="page">
                <wp:align>top</wp:align>
              </wp:positionV>
              <wp:extent cx="462280" cy="357505"/>
              <wp:effectExtent l="0" t="0" r="13970" b="4445"/>
              <wp:wrapNone/>
              <wp:docPr id="2042945521" name="Text Box 8"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57505"/>
                      </a:xfrm>
                      <a:prstGeom prst="rect">
                        <a:avLst/>
                      </a:prstGeom>
                      <a:noFill/>
                      <a:ln>
                        <a:noFill/>
                      </a:ln>
                    </wps:spPr>
                    <wps:txbx>
                      <w:txbxContent>
                        <w:p w14:paraId="640B63B7" w14:textId="23FD3CDF" w:rsidR="00451499" w:rsidRPr="00451499" w:rsidRDefault="00451499" w:rsidP="00451499">
                          <w:pPr>
                            <w:spacing w:after="0"/>
                            <w:rPr>
                              <w:rFonts w:cs="Aptos"/>
                              <w:noProof/>
                              <w:color w:val="000000"/>
                              <w:sz w:val="20"/>
                              <w:szCs w:val="20"/>
                            </w:rPr>
                          </w:pPr>
                          <w:r w:rsidRPr="00451499">
                            <w:rPr>
                              <w:rFont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4B42D" id="_x0000_t202" coordsize="21600,21600" o:spt="202" path="m,l,21600r21600,l21600,xe">
              <v:stroke joinstyle="miter"/>
              <v:path gradientshapeok="t" o:connecttype="rect"/>
            </v:shapetype>
            <v:shape id="Text Box 8" o:spid="_x0000_s1029" type="#_x0000_t202" alt="- בלמ&quot;ס -" style="position:absolute;margin-left:0;margin-top:0;width:36.4pt;height:28.1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" filled="f" stroked="f">
              <v:fill o:detectmouseclick="t"/>
              <v:textbox style="mso-fit-shape-to-text:t" inset="0,15pt,0,0">
                <w:txbxContent>
                  <w:p w14:paraId="640B63B7" w14:textId="23FD3CDF" w:rsidR="00451499" w:rsidRPr="00451499" w:rsidRDefault="00451499" w:rsidP="00451499">
                    <w:pPr>
                      <w:spacing w:after="0"/>
                      <w:rPr>
                        <w:rFonts w:cs="Aptos"/>
                        <w:noProof/>
                        <w:color w:val="000000"/>
                        <w:sz w:val="20"/>
                        <w:szCs w:val="20"/>
                      </w:rPr>
                    </w:pPr>
                    <w:r w:rsidRPr="00451499">
                      <w:rPr>
                        <w:rFonts w:cs="Aptos"/>
                        <w:noProof/>
                        <w:color w:val="000000"/>
                        <w:sz w:val="20"/>
                        <w:szCs w:val="20"/>
                        <w:rtl/>
                      </w:rPr>
                      <w:t>- בלמ"ס -</w:t>
                    </w:r>
                  </w:p>
                </w:txbxContent>
              </v:textbox>
              <w10:wrap anchorx="page" anchory="page"/>
            </v:shape>
          </w:pict>
        </mc:Fallback>
      </mc:AlternateContent>
    </w:r>
    <w:r w:rsidR="007168A1">
      <w:rPr>
        <w:noProof/>
      </w:rPr>
      <mc:AlternateContent>
        <mc:Choice Requires="wps">
          <w:drawing>
            <wp:anchor distT="0" distB="0" distL="0" distR="0" simplePos="0" relativeHeight="251659776" behindDoc="0" locked="0" layoutInCell="1" allowOverlap="1" wp14:anchorId="5EB17E57" wp14:editId="59F9692F">
              <wp:simplePos x="0" y="0"/>
              <wp:positionH relativeFrom="page">
                <wp:align>center</wp:align>
              </wp:positionH>
              <wp:positionV relativeFrom="page">
                <wp:align>top</wp:align>
              </wp:positionV>
              <wp:extent cx="74930" cy="351155"/>
              <wp:effectExtent l="0" t="0" r="0" b="0"/>
              <wp:wrapNone/>
              <wp:docPr id="5" name="תיבת טקסט 3"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351155"/>
                      </a:xfrm>
                      <a:prstGeom prst="rect">
                        <a:avLst/>
                      </a:prstGeom>
                      <a:noFill/>
                      <a:ln>
                        <a:noFill/>
                      </a:ln>
                    </wps:spPr>
                    <wps:txbx>
                      <w:txbxContent>
                        <w:p w14:paraId="30D9B65C" w14:textId="77777777" w:rsidR="007446FA" w:rsidRPr="007446FA" w:rsidRDefault="007446FA" w:rsidP="007446FA">
                          <w:pPr>
                            <w:spacing w:after="0"/>
                            <w:rPr>
                              <w:rFonts w:cs="Aptos"/>
                              <w:noProof/>
                              <w:color w:val="000000"/>
                              <w:sz w:val="20"/>
                              <w:szCs w:val="20"/>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B17E57" id="תיבת טקסט 3" o:spid="_x0000_s1030" type="#_x0000_t202" alt="- בלמ&quot;ס -" style="position:absolute;margin-left:0;margin-top:0;width:5.9pt;height:27.65pt;z-index:25165977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" filled="f" stroked="f">
              <v:textbox style="mso-fit-shape-to-text:t" inset="0,15pt,0,0">
                <w:txbxContent>
                  <w:p w14:paraId="30D9B65C" w14:textId="77777777" w:rsidR="007446FA" w:rsidRPr="007446FA" w:rsidRDefault="007446FA" w:rsidP="007446FA">
                    <w:pPr>
                      <w:spacing w:after="0"/>
                      <w:rPr>
                        <w:rFonts w:cs="Aptos"/>
                        <w:noProof/>
                        <w:color w:val="000000"/>
                        <w:sz w:val="20"/>
                        <w:szCs w:val="20"/>
                      </w:rPr>
                    </w:pPr>
                  </w:p>
                </w:txbxContent>
              </v:textbox>
              <w10:wrap anchorx="page" anchory="page"/>
            </v:shape>
          </w:pict>
        </mc:Fallback>
      </mc:AlternateContent>
    </w:r>
    <w:r w:rsidR="007446FA" w:rsidRPr="00952B6B">
      <w:rPr>
        <w:rFonts w:ascii="David" w:hAnsi="David" w:cs="David"/>
        <w:sz w:val="28"/>
        <w:szCs w:val="28"/>
        <w:rtl/>
      </w:rPr>
      <w:tab/>
    </w:r>
    <w:r w:rsidR="006869AC">
      <w:rPr>
        <w:rFonts w:ascii="David" w:hAnsi="David" w:cs="David" w:hint="cs"/>
        <w:sz w:val="28"/>
        <w:szCs w:val="28"/>
        <w:rtl/>
      </w:rPr>
      <w:t>ב ל מ " ס</w:t>
    </w:r>
    <w:r w:rsidR="007446FA" w:rsidRPr="00952B6B">
      <w:rPr>
        <w:rFonts w:ascii="David" w:hAnsi="David" w:cs="David"/>
        <w:sz w:val="28"/>
        <w:szCs w:val="28"/>
        <w:rtl/>
      </w:rPr>
      <w:tab/>
    </w:r>
    <w:r w:rsidR="007446FA">
      <w:rPr>
        <w:rFonts w:ascii="David" w:hAnsi="David" w:cs="David" w:hint="cs"/>
        <w:sz w:val="28"/>
        <w:szCs w:val="28"/>
        <w:rtl/>
      </w:rPr>
      <w:t>ע"פ 57731-08-25, 58285-08-25</w:t>
    </w:r>
  </w:p>
  <w:p w14:paraId="64A9FBAB" w14:textId="7C948FBD" w:rsidR="007446FA" w:rsidRPr="00CF4AB4" w:rsidRDefault="007446FA" w:rsidP="00922344">
    <w:pPr>
      <w:pStyle w:val="Header"/>
      <w:tabs>
        <w:tab w:val="clear" w:pos="4153"/>
        <w:tab w:val="clear" w:pos="8306"/>
        <w:tab w:val="center" w:pos="4535"/>
        <w:tab w:val="right" w:pos="9070"/>
      </w:tabs>
      <w:jc w:val="center"/>
      <w:rPr>
        <w:rFonts w:ascii="David" w:hAnsi="David" w:cs="Davi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F55E" w14:textId="71BD33AC" w:rsidR="007446FA" w:rsidRDefault="00451499">
    <w:pPr>
      <w:pStyle w:val="Header"/>
    </w:pPr>
    <w:r>
      <w:rPr>
        <w:noProof/>
      </w:rPr>
      <mc:AlternateContent>
        <mc:Choice Requires="wps">
          <w:drawing>
            <wp:anchor distT="0" distB="0" distL="0" distR="0" simplePos="0" relativeHeight="251660800" behindDoc="0" locked="0" layoutInCell="1" allowOverlap="1" wp14:anchorId="02745449" wp14:editId="55E3FC6E">
              <wp:simplePos x="635" y="635"/>
              <wp:positionH relativeFrom="page">
                <wp:align>center</wp:align>
              </wp:positionH>
              <wp:positionV relativeFrom="page">
                <wp:align>top</wp:align>
              </wp:positionV>
              <wp:extent cx="462280" cy="357505"/>
              <wp:effectExtent l="0" t="0" r="13970" b="4445"/>
              <wp:wrapNone/>
              <wp:docPr id="1487017491" name="Text Box 6"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57505"/>
                      </a:xfrm>
                      <a:prstGeom prst="rect">
                        <a:avLst/>
                      </a:prstGeom>
                      <a:noFill/>
                      <a:ln>
                        <a:noFill/>
                      </a:ln>
                    </wps:spPr>
                    <wps:txbx>
                      <w:txbxContent>
                        <w:p w14:paraId="466C8E39" w14:textId="77777777" w:rsidR="00451499" w:rsidRPr="00451499" w:rsidRDefault="00451499" w:rsidP="00451499">
                          <w:pPr>
                            <w:spacing w:after="0"/>
                            <w:rPr>
                              <w:rFont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745449" id="_x0000_t202" coordsize="21600,21600" o:spt="202" path="m,l,21600r21600,l21600,xe">
              <v:stroke joinstyle="miter"/>
              <v:path gradientshapeok="t" o:connecttype="rect"/>
            </v:shapetype>
            <v:shape id="Text Box 6" o:spid="_x0000_s1031" type="#_x0000_t202" alt="- בלמ&quot;ס -" style="position:absolute;left:0;text-align:left;margin-left:0;margin-top:0;width:36.4pt;height:28.1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" filled="f" stroked="f">
              <v:fill o:detectmouseclick="t"/>
              <v:textbox style="mso-fit-shape-to-text:t" inset="0,15pt,0,0">
                <w:txbxContent>
                  <w:p w14:paraId="466C8E39" w14:textId="77777777" w:rsidR="00451499" w:rsidRPr="00451499" w:rsidRDefault="00451499" w:rsidP="00451499">
                    <w:pPr>
                      <w:spacing w:after="0"/>
                      <w:rPr>
                        <w:rFonts w:cs="Aptos"/>
                        <w:noProof/>
                        <w:color w:val="000000"/>
                        <w:sz w:val="20"/>
                        <w:szCs w:val="20"/>
                      </w:rPr>
                    </w:pPr>
                  </w:p>
                </w:txbxContent>
              </v:textbox>
              <w10:wrap anchorx="page" anchory="page"/>
            </v:shape>
          </w:pict>
        </mc:Fallback>
      </mc:AlternateContent>
    </w:r>
    <w:r w:rsidR="007168A1">
      <w:rPr>
        <w:noProof/>
      </w:rPr>
      <mc:AlternateContent>
        <mc:Choice Requires="wps">
          <w:drawing>
            <wp:anchor distT="0" distB="0" distL="0" distR="0" simplePos="0" relativeHeight="251657728" behindDoc="0" locked="0" layoutInCell="1" allowOverlap="1" wp14:anchorId="5A48CA09" wp14:editId="05769CC6">
              <wp:simplePos x="0" y="0"/>
              <wp:positionH relativeFrom="page">
                <wp:align>center</wp:align>
              </wp:positionH>
              <wp:positionV relativeFrom="page">
                <wp:align>top</wp:align>
              </wp:positionV>
              <wp:extent cx="462280" cy="357505"/>
              <wp:effectExtent l="0" t="0" r="0" b="0"/>
              <wp:wrapNone/>
              <wp:docPr id="4" name="תיבת טקסט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57505"/>
                      </a:xfrm>
                      <a:prstGeom prst="rect">
                        <a:avLst/>
                      </a:prstGeom>
                      <a:noFill/>
                      <a:ln>
                        <a:noFill/>
                      </a:ln>
                    </wps:spPr>
                    <wps:txbx>
                      <w:txbxContent>
                        <w:p w14:paraId="7E8BF8A7" w14:textId="77777777" w:rsidR="007446FA" w:rsidRPr="007446FA" w:rsidRDefault="007446FA" w:rsidP="007446FA">
                          <w:pPr>
                            <w:spacing w:after="0"/>
                            <w:rPr>
                              <w:rFonts w:cs="Aptos"/>
                              <w:noProof/>
                              <w:color w:val="000000"/>
                              <w:sz w:val="20"/>
                              <w:szCs w:val="20"/>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48CA09" id="תיבת טקסט 1" o:spid="_x0000_s1032" type="#_x0000_t202" alt="- בלמ&quot;ס -" style="position:absolute;left:0;text-align:left;margin-left:0;margin-top:0;width:36.4pt;height:28.15pt;z-index:25165772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" filled="f" stroked="f">
              <v:textbox style="mso-fit-shape-to-text:t" inset="0,15pt,0,0">
                <w:txbxContent>
                  <w:p w14:paraId="7E8BF8A7" w14:textId="77777777" w:rsidR="007446FA" w:rsidRPr="007446FA" w:rsidRDefault="007446FA" w:rsidP="007446FA">
                    <w:pPr>
                      <w:spacing w:after="0"/>
                      <w:rPr>
                        <w:rFonts w:cs="Aptos"/>
                        <w:noProof/>
                        <w:color w:val="000000"/>
                        <w:sz w:val="20"/>
                        <w:szCs w:val="20"/>
                      </w:rPr>
                    </w:pPr>
                  </w:p>
                </w:txbxContent>
              </v:textbox>
              <w10:wrap anchorx="page" anchory="page"/>
            </v:shape>
          </w:pict>
        </mc:Fallback>
      </mc:AlternateContent>
    </w:r>
    <w:r w:rsidR="007168A1">
      <w:rPr>
        <w:noProof/>
      </w:rPr>
      <mc:AlternateContent>
        <mc:Choice Requires="wps">
          <w:drawing>
            <wp:anchor distT="0" distB="0" distL="0" distR="0" simplePos="0" relativeHeight="251655680" behindDoc="0" locked="0" layoutInCell="1" allowOverlap="1" wp14:anchorId="357BB3D5" wp14:editId="26B58DED">
              <wp:simplePos x="0" y="0"/>
              <wp:positionH relativeFrom="page">
                <wp:align>center</wp:align>
              </wp:positionH>
              <wp:positionV relativeFrom="page">
                <wp:align>top</wp:align>
              </wp:positionV>
              <wp:extent cx="443865" cy="44386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55143773" w14:textId="77777777" w:rsidR="007446FA" w:rsidRPr="00572C33" w:rsidRDefault="007446FA">
                          <w:pPr>
                            <w:rPr>
                              <w:rFonts w:ascii="Calibri" w:eastAsia="Calibri" w:hAnsi="Calibri" w:cs="Calibri"/>
                              <w:noProof/>
                              <w:color w:val="000000"/>
                              <w:sz w:val="20"/>
                              <w:szCs w:val="20"/>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7BB3D5" id="Text Box 1" o:spid="_x0000_s1033" type="#_x0000_t202" style="position:absolute;left:0;text-align:left;margin-left:0;margin-top:0;width:34.95pt;height:34.95pt;z-index:25165568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JpnB1TZAQAA&#10;mgMAAA4AAAAAAAAAAAAAAAAALgIAAGRycy9lMm9Eb2MueG1sUEsBAi0AFAAGAAgAAAAhANQeDUfY&#10;AAAAAwEAAA8AAAAAAAAAAAAAAAAAMwQAAGRycy9kb3ducmV2LnhtbFBLBQYAAAAABAAEAPMAAAA4&#10;BQAAAAA=&#10;" filled="f" stroked="f">
              <v:textbox style="mso-fit-shape-to-text:t" inset="0,15pt,0,0">
                <w:txbxContent>
                  <w:p w14:paraId="55143773" w14:textId="77777777" w:rsidR="007446FA" w:rsidRPr="00572C33" w:rsidRDefault="007446FA">
                    <w:pPr>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55268"/>
    <w:multiLevelType w:val="hybridMultilevel"/>
    <w:tmpl w:val="66F085A4"/>
    <w:lvl w:ilvl="0" w:tplc="7060704E">
      <w:start w:val="1"/>
      <w:numFmt w:val="decimal"/>
      <w:pStyle w:val="2"/>
      <w:suff w:val="space"/>
      <w:lvlText w:val="%1."/>
      <w:lvlJc w:val="left"/>
      <w:pPr>
        <w:ind w:left="360" w:hanging="360"/>
      </w:pPr>
      <w:rPr>
        <w:rFonts w:hint="default"/>
        <w:b/>
        <w:bCs w:val="0"/>
      </w:rPr>
    </w:lvl>
    <w:lvl w:ilvl="1" w:tplc="74100E6E">
      <w:start w:val="1"/>
      <w:numFmt w:val="lowerLetter"/>
      <w:lvlText w:val="%2."/>
      <w:lvlJc w:val="left"/>
      <w:pPr>
        <w:ind w:left="2290" w:hanging="360"/>
      </w:pPr>
    </w:lvl>
    <w:lvl w:ilvl="2" w:tplc="06680036">
      <w:start w:val="1"/>
      <w:numFmt w:val="lowerRoman"/>
      <w:lvlText w:val="%3."/>
      <w:lvlJc w:val="right"/>
      <w:pPr>
        <w:ind w:left="3010" w:hanging="180"/>
      </w:pPr>
    </w:lvl>
    <w:lvl w:ilvl="3" w:tplc="6308A90C">
      <w:start w:val="1"/>
      <w:numFmt w:val="decimal"/>
      <w:lvlText w:val="%4."/>
      <w:lvlJc w:val="left"/>
      <w:pPr>
        <w:ind w:left="3730" w:hanging="360"/>
      </w:pPr>
    </w:lvl>
    <w:lvl w:ilvl="4" w:tplc="DDEEA876">
      <w:start w:val="1"/>
      <w:numFmt w:val="lowerLetter"/>
      <w:lvlText w:val="%5."/>
      <w:lvlJc w:val="left"/>
      <w:pPr>
        <w:ind w:left="4450" w:hanging="360"/>
      </w:pPr>
    </w:lvl>
    <w:lvl w:ilvl="5" w:tplc="27AC53C4">
      <w:start w:val="1"/>
      <w:numFmt w:val="lowerRoman"/>
      <w:lvlText w:val="%6."/>
      <w:lvlJc w:val="right"/>
      <w:pPr>
        <w:ind w:left="5170" w:hanging="180"/>
      </w:pPr>
    </w:lvl>
    <w:lvl w:ilvl="6" w:tplc="0844771E">
      <w:start w:val="1"/>
      <w:numFmt w:val="decimal"/>
      <w:lvlText w:val="%7."/>
      <w:lvlJc w:val="left"/>
      <w:pPr>
        <w:ind w:left="5890" w:hanging="360"/>
      </w:pPr>
    </w:lvl>
    <w:lvl w:ilvl="7" w:tplc="44A83978">
      <w:start w:val="1"/>
      <w:numFmt w:val="lowerLetter"/>
      <w:lvlText w:val="%8."/>
      <w:lvlJc w:val="left"/>
      <w:pPr>
        <w:ind w:left="6610" w:hanging="360"/>
      </w:pPr>
    </w:lvl>
    <w:lvl w:ilvl="8" w:tplc="2FF8B3A4">
      <w:start w:val="1"/>
      <w:numFmt w:val="lowerRoman"/>
      <w:lvlText w:val="%9."/>
      <w:lvlJc w:val="right"/>
      <w:pPr>
        <w:ind w:left="7330" w:hanging="180"/>
      </w:pPr>
    </w:lvl>
  </w:abstractNum>
  <w:abstractNum w:abstractNumId="2" w15:restartNumberingAfterBreak="0">
    <w:nsid w:val="2D542767"/>
    <w:multiLevelType w:val="hybridMultilevel"/>
    <w:tmpl w:val="41E0998C"/>
    <w:lvl w:ilvl="0" w:tplc="CD64F0E0">
      <w:start w:val="66"/>
      <w:numFmt w:val="bullet"/>
      <w:lvlText w:val="•"/>
      <w:lvlJc w:val="left"/>
      <w:pPr>
        <w:ind w:left="720" w:hanging="360"/>
      </w:pPr>
      <w:rPr>
        <w:rFonts w:ascii="David" w:eastAsia="Aptos"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
      <w:lvlJc w:val="left"/>
      <w:pPr>
        <w:ind w:left="2160" w:hanging="360"/>
      </w:pPr>
      <w:rPr>
        <w:rFonts w:ascii="Wingdings" w:hAnsi="Wingdings" w:hint="default"/>
      </w:rPr>
    </w:lvl>
    <w:lvl w:ilvl="3" w:tplc="04090001" w:tentative="1">
      <w:start w:val="1"/>
      <w:numFmt w:val="bullet"/>
      <w:lvlText w:val=" "/>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
      <w:lvlJc w:val="left"/>
      <w:pPr>
        <w:ind w:left="4320" w:hanging="360"/>
      </w:pPr>
      <w:rPr>
        <w:rFonts w:ascii="Wingdings" w:hAnsi="Wingdings" w:hint="default"/>
      </w:rPr>
    </w:lvl>
    <w:lvl w:ilvl="6" w:tplc="04090001" w:tentative="1">
      <w:start w:val="1"/>
      <w:numFmt w:val="bullet"/>
      <w:lvlText w:val=" "/>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
      <w:lvlJc w:val="left"/>
      <w:pPr>
        <w:ind w:left="6480" w:hanging="360"/>
      </w:pPr>
      <w:rPr>
        <w:rFonts w:ascii="Wingdings" w:hAnsi="Wingdings" w:hint="default"/>
      </w:rPr>
    </w:lvl>
  </w:abstractNum>
  <w:abstractNum w:abstractNumId="3" w15:restartNumberingAfterBreak="0">
    <w:nsid w:val="457D19BF"/>
    <w:multiLevelType w:val="hybridMultilevel"/>
    <w:tmpl w:val="444EC450"/>
    <w:lvl w:ilvl="0" w:tplc="93140BE2">
      <w:start w:val="1"/>
      <w:numFmt w:val="decimal"/>
      <w:suff w:val="space"/>
      <w:lvlText w:val="%1."/>
      <w:lvlJc w:val="left"/>
      <w:pPr>
        <w:ind w:left="0" w:firstLine="0"/>
      </w:pPr>
      <w:rPr>
        <w:rFonts w:ascii="David" w:hAnsi="David" w:cs="David" w:hint="default"/>
        <w:b w:val="0"/>
        <w:bCs w:val="0"/>
        <w:i w:val="0"/>
        <w:iCs w:val="0"/>
        <w:color w:val="auto"/>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4722801">
    <w:abstractNumId w:val="3"/>
  </w:num>
  <w:num w:numId="2" w16cid:durableId="727992868">
    <w:abstractNumId w:val="1"/>
  </w:num>
  <w:num w:numId="3" w16cid:durableId="942884032">
    <w:abstractNumId w:val="0"/>
  </w:num>
  <w:num w:numId="4" w16cid:durableId="3763945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FA"/>
    <w:rsid w:val="00000FC5"/>
    <w:rsid w:val="00001F5F"/>
    <w:rsid w:val="0000626E"/>
    <w:rsid w:val="0001381E"/>
    <w:rsid w:val="0001684E"/>
    <w:rsid w:val="00020263"/>
    <w:rsid w:val="0002120E"/>
    <w:rsid w:val="00026D5A"/>
    <w:rsid w:val="00027068"/>
    <w:rsid w:val="0002708B"/>
    <w:rsid w:val="0002794A"/>
    <w:rsid w:val="00031F6B"/>
    <w:rsid w:val="00035A2D"/>
    <w:rsid w:val="00040C9A"/>
    <w:rsid w:val="00044CBD"/>
    <w:rsid w:val="000458E5"/>
    <w:rsid w:val="00046FA5"/>
    <w:rsid w:val="00052519"/>
    <w:rsid w:val="0005292D"/>
    <w:rsid w:val="00053217"/>
    <w:rsid w:val="00056ED0"/>
    <w:rsid w:val="000610FB"/>
    <w:rsid w:val="000644CC"/>
    <w:rsid w:val="00064614"/>
    <w:rsid w:val="000657E4"/>
    <w:rsid w:val="00071DF7"/>
    <w:rsid w:val="00073A23"/>
    <w:rsid w:val="00074CFF"/>
    <w:rsid w:val="00081E59"/>
    <w:rsid w:val="00083986"/>
    <w:rsid w:val="00085183"/>
    <w:rsid w:val="000911B4"/>
    <w:rsid w:val="00093639"/>
    <w:rsid w:val="00093A41"/>
    <w:rsid w:val="00093CAF"/>
    <w:rsid w:val="00095049"/>
    <w:rsid w:val="000A1681"/>
    <w:rsid w:val="000A1A69"/>
    <w:rsid w:val="000A4356"/>
    <w:rsid w:val="000B2D18"/>
    <w:rsid w:val="000B559A"/>
    <w:rsid w:val="000C0989"/>
    <w:rsid w:val="000C0BCA"/>
    <w:rsid w:val="000C3F7F"/>
    <w:rsid w:val="000C5CBB"/>
    <w:rsid w:val="000C6F89"/>
    <w:rsid w:val="000D121F"/>
    <w:rsid w:val="000D27B2"/>
    <w:rsid w:val="000D61CB"/>
    <w:rsid w:val="000D6A0F"/>
    <w:rsid w:val="000D7AFC"/>
    <w:rsid w:val="000E277A"/>
    <w:rsid w:val="000E40BD"/>
    <w:rsid w:val="000E45BD"/>
    <w:rsid w:val="000E7236"/>
    <w:rsid w:val="000F16B8"/>
    <w:rsid w:val="000F6F50"/>
    <w:rsid w:val="00100FC7"/>
    <w:rsid w:val="00101169"/>
    <w:rsid w:val="00104CC6"/>
    <w:rsid w:val="001078E9"/>
    <w:rsid w:val="00110911"/>
    <w:rsid w:val="00111B7F"/>
    <w:rsid w:val="001121BE"/>
    <w:rsid w:val="00112EBD"/>
    <w:rsid w:val="001130CD"/>
    <w:rsid w:val="0011323C"/>
    <w:rsid w:val="001140A5"/>
    <w:rsid w:val="00122EA7"/>
    <w:rsid w:val="00123FC8"/>
    <w:rsid w:val="00123FCE"/>
    <w:rsid w:val="0012412E"/>
    <w:rsid w:val="00127172"/>
    <w:rsid w:val="00127E25"/>
    <w:rsid w:val="001338AC"/>
    <w:rsid w:val="001344CF"/>
    <w:rsid w:val="00135BFB"/>
    <w:rsid w:val="001365B4"/>
    <w:rsid w:val="001424F2"/>
    <w:rsid w:val="00143350"/>
    <w:rsid w:val="00143C1E"/>
    <w:rsid w:val="0014410A"/>
    <w:rsid w:val="00147361"/>
    <w:rsid w:val="0014746B"/>
    <w:rsid w:val="00151953"/>
    <w:rsid w:val="00152376"/>
    <w:rsid w:val="00152817"/>
    <w:rsid w:val="00153E63"/>
    <w:rsid w:val="00155B2D"/>
    <w:rsid w:val="00164AF4"/>
    <w:rsid w:val="00171EDB"/>
    <w:rsid w:val="00173674"/>
    <w:rsid w:val="0017494F"/>
    <w:rsid w:val="00175256"/>
    <w:rsid w:val="00177EBB"/>
    <w:rsid w:val="001802E9"/>
    <w:rsid w:val="001833E0"/>
    <w:rsid w:val="0018364B"/>
    <w:rsid w:val="001875CD"/>
    <w:rsid w:val="00190555"/>
    <w:rsid w:val="001955C7"/>
    <w:rsid w:val="001A05EC"/>
    <w:rsid w:val="001A0BD0"/>
    <w:rsid w:val="001A13A1"/>
    <w:rsid w:val="001A506C"/>
    <w:rsid w:val="001A6892"/>
    <w:rsid w:val="001A77CA"/>
    <w:rsid w:val="001B3C5B"/>
    <w:rsid w:val="001C3AF5"/>
    <w:rsid w:val="001D1905"/>
    <w:rsid w:val="001D610F"/>
    <w:rsid w:val="001F1D9B"/>
    <w:rsid w:val="001F27C5"/>
    <w:rsid w:val="001F41DE"/>
    <w:rsid w:val="001F63B7"/>
    <w:rsid w:val="00200AF3"/>
    <w:rsid w:val="0020344A"/>
    <w:rsid w:val="002056D6"/>
    <w:rsid w:val="00211D1D"/>
    <w:rsid w:val="002132FF"/>
    <w:rsid w:val="0021444D"/>
    <w:rsid w:val="00216C0A"/>
    <w:rsid w:val="00217334"/>
    <w:rsid w:val="00217358"/>
    <w:rsid w:val="002202E2"/>
    <w:rsid w:val="002224A0"/>
    <w:rsid w:val="00225BCB"/>
    <w:rsid w:val="002335CF"/>
    <w:rsid w:val="002346E2"/>
    <w:rsid w:val="00235796"/>
    <w:rsid w:val="00236D6F"/>
    <w:rsid w:val="00242464"/>
    <w:rsid w:val="00243D66"/>
    <w:rsid w:val="00246E21"/>
    <w:rsid w:val="0025145F"/>
    <w:rsid w:val="002610BB"/>
    <w:rsid w:val="00262416"/>
    <w:rsid w:val="00265FA1"/>
    <w:rsid w:val="00266D53"/>
    <w:rsid w:val="002759AB"/>
    <w:rsid w:val="00275B68"/>
    <w:rsid w:val="0027722B"/>
    <w:rsid w:val="0028312E"/>
    <w:rsid w:val="00285290"/>
    <w:rsid w:val="00285C51"/>
    <w:rsid w:val="00287232"/>
    <w:rsid w:val="002942F9"/>
    <w:rsid w:val="00295013"/>
    <w:rsid w:val="002959DB"/>
    <w:rsid w:val="002A49FA"/>
    <w:rsid w:val="002A7A8D"/>
    <w:rsid w:val="002B04E4"/>
    <w:rsid w:val="002B0D25"/>
    <w:rsid w:val="002B1FAD"/>
    <w:rsid w:val="002B4D8E"/>
    <w:rsid w:val="002B54A6"/>
    <w:rsid w:val="002B62DC"/>
    <w:rsid w:val="002B6F11"/>
    <w:rsid w:val="002C0ECF"/>
    <w:rsid w:val="002C20F7"/>
    <w:rsid w:val="002C3B12"/>
    <w:rsid w:val="002C40ED"/>
    <w:rsid w:val="002C7A73"/>
    <w:rsid w:val="002D553C"/>
    <w:rsid w:val="002D6A27"/>
    <w:rsid w:val="002D7009"/>
    <w:rsid w:val="002E7003"/>
    <w:rsid w:val="002E776F"/>
    <w:rsid w:val="002F1995"/>
    <w:rsid w:val="002F4F21"/>
    <w:rsid w:val="00300087"/>
    <w:rsid w:val="0030101C"/>
    <w:rsid w:val="00303A08"/>
    <w:rsid w:val="0030435E"/>
    <w:rsid w:val="00305B01"/>
    <w:rsid w:val="0031029E"/>
    <w:rsid w:val="003105DA"/>
    <w:rsid w:val="00310F0A"/>
    <w:rsid w:val="00311BDA"/>
    <w:rsid w:val="00312EF1"/>
    <w:rsid w:val="00313011"/>
    <w:rsid w:val="003160CC"/>
    <w:rsid w:val="00316AF8"/>
    <w:rsid w:val="00317EE1"/>
    <w:rsid w:val="0032083C"/>
    <w:rsid w:val="003214EB"/>
    <w:rsid w:val="00323089"/>
    <w:rsid w:val="0033366A"/>
    <w:rsid w:val="00334366"/>
    <w:rsid w:val="00336F44"/>
    <w:rsid w:val="003417A8"/>
    <w:rsid w:val="00356C1D"/>
    <w:rsid w:val="003614B3"/>
    <w:rsid w:val="00361BFD"/>
    <w:rsid w:val="00363999"/>
    <w:rsid w:val="00366094"/>
    <w:rsid w:val="00366D2E"/>
    <w:rsid w:val="00372B6A"/>
    <w:rsid w:val="00373198"/>
    <w:rsid w:val="0037408A"/>
    <w:rsid w:val="00374CBF"/>
    <w:rsid w:val="00375F3F"/>
    <w:rsid w:val="00381B6F"/>
    <w:rsid w:val="003835EC"/>
    <w:rsid w:val="00384F27"/>
    <w:rsid w:val="003871C9"/>
    <w:rsid w:val="00387C8A"/>
    <w:rsid w:val="003918F4"/>
    <w:rsid w:val="003A5989"/>
    <w:rsid w:val="003A7ADC"/>
    <w:rsid w:val="003B0738"/>
    <w:rsid w:val="003B24F8"/>
    <w:rsid w:val="003B2A5B"/>
    <w:rsid w:val="003B438D"/>
    <w:rsid w:val="003B4A4C"/>
    <w:rsid w:val="003B525E"/>
    <w:rsid w:val="003C2F1C"/>
    <w:rsid w:val="003C3B74"/>
    <w:rsid w:val="003C68D1"/>
    <w:rsid w:val="003C78DE"/>
    <w:rsid w:val="003C7C54"/>
    <w:rsid w:val="003D1639"/>
    <w:rsid w:val="003D311F"/>
    <w:rsid w:val="003D6EF6"/>
    <w:rsid w:val="003E0051"/>
    <w:rsid w:val="003E21D9"/>
    <w:rsid w:val="003E2AF9"/>
    <w:rsid w:val="003E38DC"/>
    <w:rsid w:val="003E6398"/>
    <w:rsid w:val="003E67E6"/>
    <w:rsid w:val="003E727C"/>
    <w:rsid w:val="003F2208"/>
    <w:rsid w:val="003F2622"/>
    <w:rsid w:val="003F3E94"/>
    <w:rsid w:val="003F52C1"/>
    <w:rsid w:val="003F58D9"/>
    <w:rsid w:val="003F68D6"/>
    <w:rsid w:val="003F7B85"/>
    <w:rsid w:val="00400FC6"/>
    <w:rsid w:val="00401F8F"/>
    <w:rsid w:val="00402C92"/>
    <w:rsid w:val="004074A0"/>
    <w:rsid w:val="00407E85"/>
    <w:rsid w:val="00411516"/>
    <w:rsid w:val="00412217"/>
    <w:rsid w:val="004129B1"/>
    <w:rsid w:val="00421CDE"/>
    <w:rsid w:val="00422A35"/>
    <w:rsid w:val="00422BB4"/>
    <w:rsid w:val="004247BB"/>
    <w:rsid w:val="004278BD"/>
    <w:rsid w:val="004322BD"/>
    <w:rsid w:val="00436D59"/>
    <w:rsid w:val="004415B3"/>
    <w:rsid w:val="0044292E"/>
    <w:rsid w:val="00450308"/>
    <w:rsid w:val="004503C1"/>
    <w:rsid w:val="00451499"/>
    <w:rsid w:val="00452774"/>
    <w:rsid w:val="0045293C"/>
    <w:rsid w:val="00452FD4"/>
    <w:rsid w:val="0045404B"/>
    <w:rsid w:val="0045763C"/>
    <w:rsid w:val="00457DAB"/>
    <w:rsid w:val="0046288F"/>
    <w:rsid w:val="00462A54"/>
    <w:rsid w:val="00463268"/>
    <w:rsid w:val="0046383A"/>
    <w:rsid w:val="0046498B"/>
    <w:rsid w:val="0046512C"/>
    <w:rsid w:val="004678AC"/>
    <w:rsid w:val="00472CDD"/>
    <w:rsid w:val="00474373"/>
    <w:rsid w:val="004764BF"/>
    <w:rsid w:val="00477ED0"/>
    <w:rsid w:val="0048262D"/>
    <w:rsid w:val="00484261"/>
    <w:rsid w:val="004867C3"/>
    <w:rsid w:val="00490344"/>
    <w:rsid w:val="004947E1"/>
    <w:rsid w:val="004964F1"/>
    <w:rsid w:val="004A05A6"/>
    <w:rsid w:val="004A0E25"/>
    <w:rsid w:val="004A3D01"/>
    <w:rsid w:val="004A41E3"/>
    <w:rsid w:val="004A5019"/>
    <w:rsid w:val="004A5E11"/>
    <w:rsid w:val="004B2756"/>
    <w:rsid w:val="004C3728"/>
    <w:rsid w:val="004C64D9"/>
    <w:rsid w:val="004D1134"/>
    <w:rsid w:val="004D4178"/>
    <w:rsid w:val="004D68E6"/>
    <w:rsid w:val="004E4762"/>
    <w:rsid w:val="004E645A"/>
    <w:rsid w:val="004F2717"/>
    <w:rsid w:val="004F2B49"/>
    <w:rsid w:val="004F337B"/>
    <w:rsid w:val="004F3D6F"/>
    <w:rsid w:val="005050B8"/>
    <w:rsid w:val="0050538D"/>
    <w:rsid w:val="00507274"/>
    <w:rsid w:val="0052333A"/>
    <w:rsid w:val="00525BB5"/>
    <w:rsid w:val="00526702"/>
    <w:rsid w:val="00531E34"/>
    <w:rsid w:val="00533141"/>
    <w:rsid w:val="00535323"/>
    <w:rsid w:val="0053727E"/>
    <w:rsid w:val="00542BD3"/>
    <w:rsid w:val="0054420F"/>
    <w:rsid w:val="00546D71"/>
    <w:rsid w:val="0054704C"/>
    <w:rsid w:val="005511F7"/>
    <w:rsid w:val="005529A7"/>
    <w:rsid w:val="005530A1"/>
    <w:rsid w:val="00561628"/>
    <w:rsid w:val="00561945"/>
    <w:rsid w:val="00565064"/>
    <w:rsid w:val="00567EA3"/>
    <w:rsid w:val="0057331C"/>
    <w:rsid w:val="00573777"/>
    <w:rsid w:val="00573C0F"/>
    <w:rsid w:val="00573DD5"/>
    <w:rsid w:val="00574A33"/>
    <w:rsid w:val="005806FD"/>
    <w:rsid w:val="005810DA"/>
    <w:rsid w:val="00581DAE"/>
    <w:rsid w:val="00586E77"/>
    <w:rsid w:val="0059281B"/>
    <w:rsid w:val="00594C5B"/>
    <w:rsid w:val="0059530F"/>
    <w:rsid w:val="005B024A"/>
    <w:rsid w:val="005B1123"/>
    <w:rsid w:val="005B699C"/>
    <w:rsid w:val="005B7088"/>
    <w:rsid w:val="005C0183"/>
    <w:rsid w:val="005C30CB"/>
    <w:rsid w:val="005D2E84"/>
    <w:rsid w:val="005D456D"/>
    <w:rsid w:val="005E65C3"/>
    <w:rsid w:val="005E7FB9"/>
    <w:rsid w:val="005F4B7A"/>
    <w:rsid w:val="006005A3"/>
    <w:rsid w:val="006069C8"/>
    <w:rsid w:val="00610A04"/>
    <w:rsid w:val="00610F57"/>
    <w:rsid w:val="006116E7"/>
    <w:rsid w:val="0061574F"/>
    <w:rsid w:val="00621A67"/>
    <w:rsid w:val="00621D12"/>
    <w:rsid w:val="00622716"/>
    <w:rsid w:val="00624540"/>
    <w:rsid w:val="00624E31"/>
    <w:rsid w:val="00625A86"/>
    <w:rsid w:val="006271E4"/>
    <w:rsid w:val="00631B22"/>
    <w:rsid w:val="00631E90"/>
    <w:rsid w:val="006470E2"/>
    <w:rsid w:val="006518B4"/>
    <w:rsid w:val="00652E05"/>
    <w:rsid w:val="0065332A"/>
    <w:rsid w:val="00657542"/>
    <w:rsid w:val="00657605"/>
    <w:rsid w:val="00662E43"/>
    <w:rsid w:val="006634BC"/>
    <w:rsid w:val="006664A6"/>
    <w:rsid w:val="00673176"/>
    <w:rsid w:val="00673A11"/>
    <w:rsid w:val="00673BE6"/>
    <w:rsid w:val="00675FD2"/>
    <w:rsid w:val="0067637F"/>
    <w:rsid w:val="00680B48"/>
    <w:rsid w:val="00680F1F"/>
    <w:rsid w:val="0068201C"/>
    <w:rsid w:val="00684644"/>
    <w:rsid w:val="0068690E"/>
    <w:rsid w:val="006869AC"/>
    <w:rsid w:val="006920BB"/>
    <w:rsid w:val="00697EE7"/>
    <w:rsid w:val="006A168A"/>
    <w:rsid w:val="006A3D88"/>
    <w:rsid w:val="006A5C25"/>
    <w:rsid w:val="006B6523"/>
    <w:rsid w:val="006B7060"/>
    <w:rsid w:val="006C3E81"/>
    <w:rsid w:val="006C7AB9"/>
    <w:rsid w:val="006D3F69"/>
    <w:rsid w:val="006D4D81"/>
    <w:rsid w:val="006D750D"/>
    <w:rsid w:val="006E07B7"/>
    <w:rsid w:val="006E1A3A"/>
    <w:rsid w:val="006E2B3E"/>
    <w:rsid w:val="006E457E"/>
    <w:rsid w:val="006F13D2"/>
    <w:rsid w:val="006F260A"/>
    <w:rsid w:val="006F3638"/>
    <w:rsid w:val="006F4F07"/>
    <w:rsid w:val="00700136"/>
    <w:rsid w:val="00701952"/>
    <w:rsid w:val="00701BDF"/>
    <w:rsid w:val="00704BCD"/>
    <w:rsid w:val="00705046"/>
    <w:rsid w:val="00706393"/>
    <w:rsid w:val="0071036B"/>
    <w:rsid w:val="007139A7"/>
    <w:rsid w:val="0071436D"/>
    <w:rsid w:val="00714DBF"/>
    <w:rsid w:val="00716360"/>
    <w:rsid w:val="007168A1"/>
    <w:rsid w:val="00722809"/>
    <w:rsid w:val="00724452"/>
    <w:rsid w:val="0072750C"/>
    <w:rsid w:val="007406F8"/>
    <w:rsid w:val="007415B5"/>
    <w:rsid w:val="00743205"/>
    <w:rsid w:val="007446FA"/>
    <w:rsid w:val="00752752"/>
    <w:rsid w:val="007538CD"/>
    <w:rsid w:val="00753A6E"/>
    <w:rsid w:val="00756072"/>
    <w:rsid w:val="007611E8"/>
    <w:rsid w:val="007628C7"/>
    <w:rsid w:val="00767483"/>
    <w:rsid w:val="007710B9"/>
    <w:rsid w:val="00771B22"/>
    <w:rsid w:val="00775CCD"/>
    <w:rsid w:val="00776689"/>
    <w:rsid w:val="007801AA"/>
    <w:rsid w:val="00782947"/>
    <w:rsid w:val="007852BB"/>
    <w:rsid w:val="00792942"/>
    <w:rsid w:val="0079510F"/>
    <w:rsid w:val="00795666"/>
    <w:rsid w:val="00795706"/>
    <w:rsid w:val="007960EA"/>
    <w:rsid w:val="007A0E52"/>
    <w:rsid w:val="007A43B1"/>
    <w:rsid w:val="007A72E3"/>
    <w:rsid w:val="007B0426"/>
    <w:rsid w:val="007B5ED5"/>
    <w:rsid w:val="007B6A45"/>
    <w:rsid w:val="007B6E57"/>
    <w:rsid w:val="007C002D"/>
    <w:rsid w:val="007C5182"/>
    <w:rsid w:val="007D009D"/>
    <w:rsid w:val="007D0B5A"/>
    <w:rsid w:val="007D6D9E"/>
    <w:rsid w:val="007E2415"/>
    <w:rsid w:val="007E2973"/>
    <w:rsid w:val="007E366B"/>
    <w:rsid w:val="007E6B0A"/>
    <w:rsid w:val="007F0E90"/>
    <w:rsid w:val="007F203D"/>
    <w:rsid w:val="007F4914"/>
    <w:rsid w:val="008020C0"/>
    <w:rsid w:val="00803FDD"/>
    <w:rsid w:val="00804997"/>
    <w:rsid w:val="00806CDC"/>
    <w:rsid w:val="00810CA9"/>
    <w:rsid w:val="00811A20"/>
    <w:rsid w:val="00816B4F"/>
    <w:rsid w:val="008176C6"/>
    <w:rsid w:val="008255D8"/>
    <w:rsid w:val="00827521"/>
    <w:rsid w:val="00827907"/>
    <w:rsid w:val="00830BA5"/>
    <w:rsid w:val="00831962"/>
    <w:rsid w:val="00836B84"/>
    <w:rsid w:val="008407B8"/>
    <w:rsid w:val="00840E61"/>
    <w:rsid w:val="00841816"/>
    <w:rsid w:val="00843400"/>
    <w:rsid w:val="00846DD7"/>
    <w:rsid w:val="0085166D"/>
    <w:rsid w:val="00851B41"/>
    <w:rsid w:val="008524B0"/>
    <w:rsid w:val="00853412"/>
    <w:rsid w:val="008559CA"/>
    <w:rsid w:val="00855A22"/>
    <w:rsid w:val="008616FD"/>
    <w:rsid w:val="0086196F"/>
    <w:rsid w:val="00871F2A"/>
    <w:rsid w:val="00877E95"/>
    <w:rsid w:val="0088026E"/>
    <w:rsid w:val="00880B00"/>
    <w:rsid w:val="00880EF4"/>
    <w:rsid w:val="00885AE1"/>
    <w:rsid w:val="00885FC1"/>
    <w:rsid w:val="008874BA"/>
    <w:rsid w:val="00887B1A"/>
    <w:rsid w:val="0089092C"/>
    <w:rsid w:val="008913BD"/>
    <w:rsid w:val="00894153"/>
    <w:rsid w:val="00894D6D"/>
    <w:rsid w:val="00895481"/>
    <w:rsid w:val="008A3819"/>
    <w:rsid w:val="008A6D2C"/>
    <w:rsid w:val="008A7B7F"/>
    <w:rsid w:val="008B1DB8"/>
    <w:rsid w:val="008B63E3"/>
    <w:rsid w:val="008C1C09"/>
    <w:rsid w:val="008C5808"/>
    <w:rsid w:val="008C5CB5"/>
    <w:rsid w:val="008C5DF9"/>
    <w:rsid w:val="008C7118"/>
    <w:rsid w:val="008D4349"/>
    <w:rsid w:val="008D4F62"/>
    <w:rsid w:val="008D50C1"/>
    <w:rsid w:val="008D52BD"/>
    <w:rsid w:val="008E09A2"/>
    <w:rsid w:val="008E17CA"/>
    <w:rsid w:val="008E60D8"/>
    <w:rsid w:val="008F0BA2"/>
    <w:rsid w:val="008F0FF6"/>
    <w:rsid w:val="00900A08"/>
    <w:rsid w:val="00905F44"/>
    <w:rsid w:val="00916A1C"/>
    <w:rsid w:val="00916C18"/>
    <w:rsid w:val="00917F96"/>
    <w:rsid w:val="00922344"/>
    <w:rsid w:val="00922638"/>
    <w:rsid w:val="00926891"/>
    <w:rsid w:val="00926A18"/>
    <w:rsid w:val="009332B8"/>
    <w:rsid w:val="009338AC"/>
    <w:rsid w:val="00934881"/>
    <w:rsid w:val="00940A07"/>
    <w:rsid w:val="009425C8"/>
    <w:rsid w:val="0094502E"/>
    <w:rsid w:val="009453FB"/>
    <w:rsid w:val="009525FB"/>
    <w:rsid w:val="009541B0"/>
    <w:rsid w:val="00967110"/>
    <w:rsid w:val="00967D07"/>
    <w:rsid w:val="00967DD1"/>
    <w:rsid w:val="009706DF"/>
    <w:rsid w:val="0099016B"/>
    <w:rsid w:val="00990E1D"/>
    <w:rsid w:val="009A1AD4"/>
    <w:rsid w:val="009A385E"/>
    <w:rsid w:val="009A3D74"/>
    <w:rsid w:val="009A432D"/>
    <w:rsid w:val="009A6777"/>
    <w:rsid w:val="009A6B9B"/>
    <w:rsid w:val="009A721C"/>
    <w:rsid w:val="009C518F"/>
    <w:rsid w:val="009C5E76"/>
    <w:rsid w:val="009C7B44"/>
    <w:rsid w:val="009D17A5"/>
    <w:rsid w:val="009D4272"/>
    <w:rsid w:val="009E741A"/>
    <w:rsid w:val="009F0768"/>
    <w:rsid w:val="009F3377"/>
    <w:rsid w:val="00A03B8D"/>
    <w:rsid w:val="00A07032"/>
    <w:rsid w:val="00A10153"/>
    <w:rsid w:val="00A11ED1"/>
    <w:rsid w:val="00A12D56"/>
    <w:rsid w:val="00A14F32"/>
    <w:rsid w:val="00A1629D"/>
    <w:rsid w:val="00A16320"/>
    <w:rsid w:val="00A1677B"/>
    <w:rsid w:val="00A230B2"/>
    <w:rsid w:val="00A27320"/>
    <w:rsid w:val="00A31791"/>
    <w:rsid w:val="00A35C77"/>
    <w:rsid w:val="00A37084"/>
    <w:rsid w:val="00A4052D"/>
    <w:rsid w:val="00A42672"/>
    <w:rsid w:val="00A52DF2"/>
    <w:rsid w:val="00A52FDF"/>
    <w:rsid w:val="00A56AD7"/>
    <w:rsid w:val="00A5720A"/>
    <w:rsid w:val="00A57BC5"/>
    <w:rsid w:val="00A6616F"/>
    <w:rsid w:val="00A703B4"/>
    <w:rsid w:val="00A74004"/>
    <w:rsid w:val="00A742DE"/>
    <w:rsid w:val="00A744C9"/>
    <w:rsid w:val="00A807A4"/>
    <w:rsid w:val="00A80EC1"/>
    <w:rsid w:val="00A83242"/>
    <w:rsid w:val="00A84750"/>
    <w:rsid w:val="00A8528E"/>
    <w:rsid w:val="00A867E3"/>
    <w:rsid w:val="00A87FE6"/>
    <w:rsid w:val="00A9245A"/>
    <w:rsid w:val="00A934EC"/>
    <w:rsid w:val="00A94740"/>
    <w:rsid w:val="00AA2D85"/>
    <w:rsid w:val="00AA4408"/>
    <w:rsid w:val="00AA4C9A"/>
    <w:rsid w:val="00AA5FB1"/>
    <w:rsid w:val="00AB79BC"/>
    <w:rsid w:val="00AC30D1"/>
    <w:rsid w:val="00AE0961"/>
    <w:rsid w:val="00AE2994"/>
    <w:rsid w:val="00AE3312"/>
    <w:rsid w:val="00AE6907"/>
    <w:rsid w:val="00AE7D89"/>
    <w:rsid w:val="00AF2C11"/>
    <w:rsid w:val="00B0284E"/>
    <w:rsid w:val="00B04DE6"/>
    <w:rsid w:val="00B11558"/>
    <w:rsid w:val="00B13311"/>
    <w:rsid w:val="00B15976"/>
    <w:rsid w:val="00B1615D"/>
    <w:rsid w:val="00B1738A"/>
    <w:rsid w:val="00B17EEC"/>
    <w:rsid w:val="00B20F61"/>
    <w:rsid w:val="00B22C9F"/>
    <w:rsid w:val="00B27D6B"/>
    <w:rsid w:val="00B33CC6"/>
    <w:rsid w:val="00B40E48"/>
    <w:rsid w:val="00B44EF3"/>
    <w:rsid w:val="00B47562"/>
    <w:rsid w:val="00B50BB1"/>
    <w:rsid w:val="00B51E13"/>
    <w:rsid w:val="00B55B55"/>
    <w:rsid w:val="00B61080"/>
    <w:rsid w:val="00B65D04"/>
    <w:rsid w:val="00B708EC"/>
    <w:rsid w:val="00B762CA"/>
    <w:rsid w:val="00B77228"/>
    <w:rsid w:val="00B806BB"/>
    <w:rsid w:val="00B8107B"/>
    <w:rsid w:val="00B81E56"/>
    <w:rsid w:val="00B83ADB"/>
    <w:rsid w:val="00B85A6D"/>
    <w:rsid w:val="00B87516"/>
    <w:rsid w:val="00B95DDD"/>
    <w:rsid w:val="00B97C02"/>
    <w:rsid w:val="00BA042A"/>
    <w:rsid w:val="00BA2595"/>
    <w:rsid w:val="00BA4CC7"/>
    <w:rsid w:val="00BA50AA"/>
    <w:rsid w:val="00BA5698"/>
    <w:rsid w:val="00BA5E84"/>
    <w:rsid w:val="00BA65A1"/>
    <w:rsid w:val="00BA790B"/>
    <w:rsid w:val="00BB3AD5"/>
    <w:rsid w:val="00BB5E2E"/>
    <w:rsid w:val="00BB61AC"/>
    <w:rsid w:val="00BC3210"/>
    <w:rsid w:val="00BC4436"/>
    <w:rsid w:val="00BD09B8"/>
    <w:rsid w:val="00BD10AD"/>
    <w:rsid w:val="00BD1485"/>
    <w:rsid w:val="00BD282C"/>
    <w:rsid w:val="00BD4002"/>
    <w:rsid w:val="00BD6038"/>
    <w:rsid w:val="00BE077C"/>
    <w:rsid w:val="00BE481C"/>
    <w:rsid w:val="00BE55A5"/>
    <w:rsid w:val="00BE6D5F"/>
    <w:rsid w:val="00BF2E83"/>
    <w:rsid w:val="00BF3A23"/>
    <w:rsid w:val="00BF3F2A"/>
    <w:rsid w:val="00BF6748"/>
    <w:rsid w:val="00BF7AB2"/>
    <w:rsid w:val="00BF7D07"/>
    <w:rsid w:val="00C02BA3"/>
    <w:rsid w:val="00C114B9"/>
    <w:rsid w:val="00C146C8"/>
    <w:rsid w:val="00C15EE5"/>
    <w:rsid w:val="00C1645B"/>
    <w:rsid w:val="00C17717"/>
    <w:rsid w:val="00C26341"/>
    <w:rsid w:val="00C2798D"/>
    <w:rsid w:val="00C3210A"/>
    <w:rsid w:val="00C34A8C"/>
    <w:rsid w:val="00C37BD1"/>
    <w:rsid w:val="00C40654"/>
    <w:rsid w:val="00C4239D"/>
    <w:rsid w:val="00C434AF"/>
    <w:rsid w:val="00C4621B"/>
    <w:rsid w:val="00C46AD1"/>
    <w:rsid w:val="00C47FD0"/>
    <w:rsid w:val="00C53640"/>
    <w:rsid w:val="00C55159"/>
    <w:rsid w:val="00C65A4D"/>
    <w:rsid w:val="00C704C9"/>
    <w:rsid w:val="00C737B3"/>
    <w:rsid w:val="00C737F3"/>
    <w:rsid w:val="00C7767B"/>
    <w:rsid w:val="00C8034A"/>
    <w:rsid w:val="00C81435"/>
    <w:rsid w:val="00C822B2"/>
    <w:rsid w:val="00C82A87"/>
    <w:rsid w:val="00C83D75"/>
    <w:rsid w:val="00C87762"/>
    <w:rsid w:val="00C91697"/>
    <w:rsid w:val="00C97FA1"/>
    <w:rsid w:val="00CB12A9"/>
    <w:rsid w:val="00CC18A7"/>
    <w:rsid w:val="00CC1DB0"/>
    <w:rsid w:val="00CC2C25"/>
    <w:rsid w:val="00CC2FA6"/>
    <w:rsid w:val="00CC3F48"/>
    <w:rsid w:val="00CC7A02"/>
    <w:rsid w:val="00CD0F01"/>
    <w:rsid w:val="00CD1164"/>
    <w:rsid w:val="00CD30A2"/>
    <w:rsid w:val="00CD35F6"/>
    <w:rsid w:val="00CD7FE6"/>
    <w:rsid w:val="00CE219F"/>
    <w:rsid w:val="00CE244C"/>
    <w:rsid w:val="00CE7A45"/>
    <w:rsid w:val="00CF238D"/>
    <w:rsid w:val="00D0294E"/>
    <w:rsid w:val="00D03131"/>
    <w:rsid w:val="00D061A2"/>
    <w:rsid w:val="00D10000"/>
    <w:rsid w:val="00D1774E"/>
    <w:rsid w:val="00D2188F"/>
    <w:rsid w:val="00D22D9C"/>
    <w:rsid w:val="00D266F2"/>
    <w:rsid w:val="00D279E5"/>
    <w:rsid w:val="00D30973"/>
    <w:rsid w:val="00D315A5"/>
    <w:rsid w:val="00D36928"/>
    <w:rsid w:val="00D379D6"/>
    <w:rsid w:val="00D412D2"/>
    <w:rsid w:val="00D474AA"/>
    <w:rsid w:val="00D478DB"/>
    <w:rsid w:val="00D47AA0"/>
    <w:rsid w:val="00D504A2"/>
    <w:rsid w:val="00D57B3B"/>
    <w:rsid w:val="00D60C44"/>
    <w:rsid w:val="00D77C06"/>
    <w:rsid w:val="00D81069"/>
    <w:rsid w:val="00D82DA4"/>
    <w:rsid w:val="00D83B93"/>
    <w:rsid w:val="00D84073"/>
    <w:rsid w:val="00D86876"/>
    <w:rsid w:val="00D9342E"/>
    <w:rsid w:val="00D94D05"/>
    <w:rsid w:val="00D96DF0"/>
    <w:rsid w:val="00DB10C1"/>
    <w:rsid w:val="00DB288D"/>
    <w:rsid w:val="00DB7784"/>
    <w:rsid w:val="00DC3855"/>
    <w:rsid w:val="00DC4221"/>
    <w:rsid w:val="00DC671C"/>
    <w:rsid w:val="00DC7E2A"/>
    <w:rsid w:val="00DD112A"/>
    <w:rsid w:val="00DD1BAE"/>
    <w:rsid w:val="00DD400A"/>
    <w:rsid w:val="00DD46E0"/>
    <w:rsid w:val="00DE0EE3"/>
    <w:rsid w:val="00DE315D"/>
    <w:rsid w:val="00DE6C0B"/>
    <w:rsid w:val="00DE7BDA"/>
    <w:rsid w:val="00DF1EB9"/>
    <w:rsid w:val="00E004DB"/>
    <w:rsid w:val="00E02251"/>
    <w:rsid w:val="00E02EB9"/>
    <w:rsid w:val="00E03692"/>
    <w:rsid w:val="00E03D6F"/>
    <w:rsid w:val="00E05BB4"/>
    <w:rsid w:val="00E0681F"/>
    <w:rsid w:val="00E146B2"/>
    <w:rsid w:val="00E15869"/>
    <w:rsid w:val="00E163EB"/>
    <w:rsid w:val="00E23D19"/>
    <w:rsid w:val="00E23F27"/>
    <w:rsid w:val="00E273BF"/>
    <w:rsid w:val="00E32A9D"/>
    <w:rsid w:val="00E374AF"/>
    <w:rsid w:val="00E40DDA"/>
    <w:rsid w:val="00E4396A"/>
    <w:rsid w:val="00E4788D"/>
    <w:rsid w:val="00E50F29"/>
    <w:rsid w:val="00E647BB"/>
    <w:rsid w:val="00E675C7"/>
    <w:rsid w:val="00E8080D"/>
    <w:rsid w:val="00E81090"/>
    <w:rsid w:val="00E86CD0"/>
    <w:rsid w:val="00E87C7E"/>
    <w:rsid w:val="00E94BFC"/>
    <w:rsid w:val="00E94F8D"/>
    <w:rsid w:val="00E96FC5"/>
    <w:rsid w:val="00EA2F42"/>
    <w:rsid w:val="00EA5130"/>
    <w:rsid w:val="00EB6415"/>
    <w:rsid w:val="00EB6FDF"/>
    <w:rsid w:val="00EC029E"/>
    <w:rsid w:val="00EC345D"/>
    <w:rsid w:val="00ED0297"/>
    <w:rsid w:val="00ED07BF"/>
    <w:rsid w:val="00ED146D"/>
    <w:rsid w:val="00ED1FB6"/>
    <w:rsid w:val="00ED73DF"/>
    <w:rsid w:val="00EE3A73"/>
    <w:rsid w:val="00EE621B"/>
    <w:rsid w:val="00EF117B"/>
    <w:rsid w:val="00EF190F"/>
    <w:rsid w:val="00EF4AC2"/>
    <w:rsid w:val="00EF5645"/>
    <w:rsid w:val="00EF60E0"/>
    <w:rsid w:val="00F00D24"/>
    <w:rsid w:val="00F0603F"/>
    <w:rsid w:val="00F1044E"/>
    <w:rsid w:val="00F1149B"/>
    <w:rsid w:val="00F22485"/>
    <w:rsid w:val="00F322B0"/>
    <w:rsid w:val="00F3792F"/>
    <w:rsid w:val="00F4354D"/>
    <w:rsid w:val="00F43CB4"/>
    <w:rsid w:val="00F532C4"/>
    <w:rsid w:val="00F56349"/>
    <w:rsid w:val="00F57CF6"/>
    <w:rsid w:val="00F639DA"/>
    <w:rsid w:val="00F64412"/>
    <w:rsid w:val="00F65448"/>
    <w:rsid w:val="00F700B3"/>
    <w:rsid w:val="00F704DB"/>
    <w:rsid w:val="00F74843"/>
    <w:rsid w:val="00F755AB"/>
    <w:rsid w:val="00F77A99"/>
    <w:rsid w:val="00F84CF9"/>
    <w:rsid w:val="00F8533E"/>
    <w:rsid w:val="00F95A54"/>
    <w:rsid w:val="00F95D82"/>
    <w:rsid w:val="00F96A8F"/>
    <w:rsid w:val="00F978F8"/>
    <w:rsid w:val="00FA7A82"/>
    <w:rsid w:val="00FB15E5"/>
    <w:rsid w:val="00FB62E8"/>
    <w:rsid w:val="00FB64F7"/>
    <w:rsid w:val="00FB70EA"/>
    <w:rsid w:val="00FC1027"/>
    <w:rsid w:val="00FC1929"/>
    <w:rsid w:val="00FC2967"/>
    <w:rsid w:val="00FC2A96"/>
    <w:rsid w:val="00FD3DE1"/>
    <w:rsid w:val="00FD6646"/>
    <w:rsid w:val="00FE2A78"/>
    <w:rsid w:val="00FE3E20"/>
    <w:rsid w:val="00FE42A8"/>
    <w:rsid w:val="00FE4341"/>
    <w:rsid w:val="00FE6DE4"/>
    <w:rsid w:val="00FF15E6"/>
    <w:rsid w:val="00FF5599"/>
    <w:rsid w:val="00FF6E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9AE8"/>
  <w15:chartTrackingRefBased/>
  <w15:docId w15:val="{36AA3C35-4222-4C71-A1DC-D2AFE325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FA"/>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6FA"/>
    <w:pPr>
      <w:tabs>
        <w:tab w:val="center" w:pos="4153"/>
        <w:tab w:val="right" w:pos="8306"/>
      </w:tabs>
      <w:spacing w:after="0" w:line="240" w:lineRule="auto"/>
      <w:jc w:val="both"/>
    </w:pPr>
    <w:rPr>
      <w:rFonts w:ascii="Times New Roman" w:eastAsia="Times New Roman" w:hAnsi="Times New Roman" w:cs="Narkisim"/>
      <w:sz w:val="24"/>
      <w:szCs w:val="24"/>
    </w:rPr>
  </w:style>
  <w:style w:type="character" w:customStyle="1" w:styleId="HeaderChar">
    <w:name w:val="Header Char"/>
    <w:link w:val="Header"/>
    <w:rsid w:val="007446FA"/>
    <w:rPr>
      <w:rFonts w:ascii="Times New Roman" w:eastAsia="Times New Roman" w:hAnsi="Times New Roman" w:cs="Narkisim"/>
      <w:sz w:val="24"/>
      <w:szCs w:val="24"/>
    </w:rPr>
  </w:style>
  <w:style w:type="paragraph" w:styleId="Footer">
    <w:name w:val="footer"/>
    <w:basedOn w:val="Normal"/>
    <w:link w:val="FooterChar"/>
    <w:uiPriority w:val="99"/>
    <w:unhideWhenUsed/>
    <w:rsid w:val="007446FA"/>
    <w:pPr>
      <w:tabs>
        <w:tab w:val="center" w:pos="4153"/>
        <w:tab w:val="right" w:pos="8306"/>
      </w:tabs>
      <w:spacing w:after="0" w:line="240" w:lineRule="auto"/>
      <w:jc w:val="both"/>
    </w:pPr>
    <w:rPr>
      <w:rFonts w:ascii="Times New Roman" w:eastAsia="Times New Roman" w:hAnsi="Times New Roman" w:cs="Narkisim"/>
      <w:sz w:val="24"/>
      <w:szCs w:val="24"/>
    </w:rPr>
  </w:style>
  <w:style w:type="character" w:customStyle="1" w:styleId="FooterChar">
    <w:name w:val="Footer Char"/>
    <w:link w:val="Footer"/>
    <w:uiPriority w:val="99"/>
    <w:rsid w:val="007446FA"/>
    <w:rPr>
      <w:rFonts w:ascii="Times New Roman" w:eastAsia="Times New Roman" w:hAnsi="Times New Roman" w:cs="Narkisim"/>
      <w:sz w:val="24"/>
      <w:szCs w:val="24"/>
    </w:rPr>
  </w:style>
  <w:style w:type="paragraph" w:customStyle="1" w:styleId="1">
    <w:name w:val="פיסקת רשימה1"/>
    <w:basedOn w:val="Normal"/>
    <w:uiPriority w:val="34"/>
    <w:qFormat/>
    <w:rsid w:val="007446FA"/>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7446FA"/>
    <w:pPr>
      <w:numPr>
        <w:numId w:val="2"/>
      </w:numPr>
      <w:spacing w:line="360" w:lineRule="auto"/>
      <w:jc w:val="both"/>
    </w:pPr>
    <w:rPr>
      <w:rFonts w:cs="David"/>
      <w:sz w:val="28"/>
      <w:szCs w:val="28"/>
    </w:rPr>
  </w:style>
  <w:style w:type="character" w:customStyle="1" w:styleId="20">
    <w:name w:val="סגנון2 תו"/>
    <w:link w:val="2"/>
    <w:rsid w:val="007446FA"/>
    <w:rPr>
      <w:rFonts w:ascii="Times New Roman" w:eastAsia="Times New Roman" w:hAnsi="Times New Roman" w:cs="David"/>
      <w:sz w:val="28"/>
      <w:szCs w:val="28"/>
    </w:rPr>
  </w:style>
  <w:style w:type="character" w:customStyle="1" w:styleId="Ruller40">
    <w:name w:val="Ruller4 תו"/>
    <w:link w:val="Ruller41"/>
    <w:locked/>
    <w:rsid w:val="007446FA"/>
    <w:rPr>
      <w:rFonts w:ascii="Arial TUR" w:hAnsi="Arial TUR" w:cs="FrankRuehl"/>
      <w:spacing w:val="10"/>
      <w:szCs w:val="28"/>
    </w:rPr>
  </w:style>
  <w:style w:type="paragraph" w:customStyle="1" w:styleId="Ruller41">
    <w:name w:val="Ruller4"/>
    <w:basedOn w:val="Normal"/>
    <w:link w:val="Ruller40"/>
    <w:qFormat/>
    <w:rsid w:val="007446FA"/>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paragraph" w:customStyle="1" w:styleId="Ruller4">
    <w:name w:val="Ruller 4 ממוספר"/>
    <w:basedOn w:val="Ruller41"/>
    <w:link w:val="Ruller42"/>
    <w:qFormat/>
    <w:rsid w:val="007446FA"/>
    <w:pPr>
      <w:numPr>
        <w:numId w:val="3"/>
      </w:numPr>
      <w:textAlignment w:val="baseline"/>
    </w:pPr>
    <w:rPr>
      <w:rFonts w:ascii="Garamond" w:eastAsia="Times New Roman" w:hAnsi="Garamond"/>
      <w:sz w:val="24"/>
    </w:rPr>
  </w:style>
  <w:style w:type="character" w:customStyle="1" w:styleId="Ruller42">
    <w:name w:val="Ruller 4 ממוספר תו"/>
    <w:link w:val="Ruller4"/>
    <w:locked/>
    <w:rsid w:val="007446FA"/>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C9235-9369-4AAF-8701-658E3803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7943</Words>
  <Characters>37413</Characters>
  <Application>Microsoft Office Word</Application>
  <DocSecurity>0</DocSecurity>
  <Lines>763</Lines>
  <Paragraphs>188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הצבאי לערעורים/המשנה לנשיאה/נועה זומר</dc:creator>
  <cp:keywords/>
  <cp:lastModifiedBy>נאיה שלום</cp:lastModifiedBy>
  <cp:revision>10</cp:revision>
  <cp:lastPrinted>2026-01-01T07:35:00Z</cp:lastPrinted>
  <dcterms:created xsi:type="dcterms:W3CDTF">2026-01-01T07:35:00Z</dcterms:created>
  <dcterms:modified xsi:type="dcterms:W3CDTF">2026-01-05T10:53:00Z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58a21613,6d11ca59,79c4dff1</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2026-01-05T10:43:33Z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ee832d0a-e6aa-4513-aa87-c3a7956b5c6e</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