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4675" w14:textId="77777777" w:rsidR="00545F12" w:rsidRPr="004E6CB5" w:rsidRDefault="00545F12" w:rsidP="00545F12">
      <w:pPr>
        <w:jc w:val="center"/>
        <w:rPr>
          <w:b/>
          <w:bCs/>
          <w:sz w:val="28"/>
          <w:szCs w:val="28"/>
          <w:rtl/>
        </w:rPr>
      </w:pPr>
      <w:r w:rsidRPr="004E6CB5">
        <w:rPr>
          <w:noProof/>
          <w:sz w:val="28"/>
          <w:szCs w:val="28"/>
        </w:rPr>
        <w:drawing>
          <wp:inline distT="0" distB="0" distL="0" distR="0" wp14:anchorId="5FED31CC" wp14:editId="299C4A4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E6CB5">
        <w:rPr>
          <w:noProof/>
          <w:sz w:val="28"/>
          <w:szCs w:val="28"/>
          <w:rtl/>
        </w:rPr>
        <w:t xml:space="preserve">                                                 </w:t>
      </w:r>
      <w:r w:rsidRPr="004E6CB5">
        <w:rPr>
          <w:noProof/>
          <w:sz w:val="28"/>
          <w:szCs w:val="28"/>
        </w:rPr>
        <w:drawing>
          <wp:inline distT="0" distB="0" distL="0" distR="0" wp14:anchorId="6BD99613" wp14:editId="155F376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E6CB5">
        <w:rPr>
          <w:noProof/>
          <w:sz w:val="28"/>
          <w:szCs w:val="28"/>
          <w:rtl/>
        </w:rPr>
        <w:t xml:space="preserve">   </w:t>
      </w:r>
    </w:p>
    <w:p w14:paraId="66FAA901" w14:textId="77777777" w:rsidR="00545F12" w:rsidRPr="004E6CB5" w:rsidRDefault="00545F12" w:rsidP="00545F12">
      <w:pPr>
        <w:rPr>
          <w:b/>
          <w:bCs/>
          <w:sz w:val="28"/>
          <w:szCs w:val="28"/>
          <w:rtl/>
        </w:rPr>
      </w:pPr>
      <w:r w:rsidRPr="004E6CB5">
        <w:rPr>
          <w:b/>
          <w:bCs/>
          <w:sz w:val="28"/>
          <w:szCs w:val="28"/>
          <w:rtl/>
        </w:rPr>
        <w:t>בבית הדין הצבאי המחוזי</w:t>
      </w:r>
    </w:p>
    <w:p w14:paraId="3932758A" w14:textId="77777777" w:rsidR="00545F12" w:rsidRPr="004E6CB5" w:rsidRDefault="00545F12" w:rsidP="00545F12">
      <w:pPr>
        <w:rPr>
          <w:b/>
          <w:bCs/>
          <w:sz w:val="28"/>
          <w:szCs w:val="28"/>
          <w:rtl/>
        </w:rPr>
      </w:pPr>
      <w:r w:rsidRPr="004E6CB5">
        <w:rPr>
          <w:b/>
          <w:bCs/>
          <w:sz w:val="28"/>
          <w:szCs w:val="28"/>
          <w:rtl/>
        </w:rPr>
        <w:t xml:space="preserve">במחוז שיפוטי </w:t>
      </w:r>
      <w:r w:rsidRPr="004E6CB5">
        <w:rPr>
          <w:rFonts w:hint="cs"/>
          <w:b/>
          <w:bCs/>
          <w:sz w:val="28"/>
          <w:szCs w:val="28"/>
          <w:rtl/>
        </w:rPr>
        <w:t>ח"א</w:t>
      </w:r>
    </w:p>
    <w:p w14:paraId="5FD3F15E" w14:textId="27261007" w:rsidR="00545F12" w:rsidRPr="004E6CB5" w:rsidRDefault="00545F12" w:rsidP="00545F12">
      <w:pPr>
        <w:rPr>
          <w:b/>
          <w:bCs/>
          <w:sz w:val="28"/>
          <w:szCs w:val="28"/>
          <w:rtl/>
        </w:rPr>
      </w:pPr>
      <w:r w:rsidRPr="004E6CB5">
        <w:rPr>
          <w:b/>
          <w:bCs/>
          <w:sz w:val="28"/>
          <w:szCs w:val="28"/>
          <w:rtl/>
        </w:rPr>
        <w:t xml:space="preserve">בפני כבוד </w:t>
      </w:r>
      <w:r w:rsidR="00AA4D15">
        <w:rPr>
          <w:rFonts w:hint="cs"/>
          <w:b/>
          <w:bCs/>
          <w:sz w:val="28"/>
          <w:szCs w:val="28"/>
          <w:rtl/>
        </w:rPr>
        <w:t>השופט</w:t>
      </w:r>
      <w:r w:rsidRPr="004E6CB5">
        <w:rPr>
          <w:rFonts w:ascii="David Libre" w:hAnsi="David Libre" w:hint="cs"/>
          <w:sz w:val="28"/>
          <w:szCs w:val="28"/>
          <w:rtl/>
        </w:rPr>
        <w:t xml:space="preserve">:                     </w:t>
      </w:r>
      <w:r w:rsidRPr="004E6CB5">
        <w:rPr>
          <w:rFonts w:ascii="David Libre" w:hAnsi="David Libre"/>
          <w:b/>
          <w:bCs/>
          <w:sz w:val="28"/>
          <w:szCs w:val="28"/>
          <w:rtl/>
        </w:rPr>
        <w:t>אל"ם מאיר ויגיסר</w:t>
      </w:r>
    </w:p>
    <w:p w14:paraId="60DF92DD" w14:textId="77777777" w:rsidR="00545F12" w:rsidRPr="004E6CB5" w:rsidRDefault="00545F12" w:rsidP="00545F12">
      <w:pPr>
        <w:pStyle w:val="BodyText"/>
        <w:jc w:val="both"/>
        <w:rPr>
          <w:rFonts w:ascii="David" w:hAnsi="David" w:cs="David"/>
          <w:sz w:val="28"/>
          <w:u w:val="single"/>
          <w:rtl/>
        </w:rPr>
      </w:pPr>
      <w:r w:rsidRPr="004E6CB5">
        <w:rPr>
          <w:rFonts w:ascii="David" w:hAnsi="David" w:cs="David"/>
          <w:sz w:val="28"/>
          <w:u w:val="single"/>
          <w:rtl/>
        </w:rPr>
        <w:t xml:space="preserve"> </w:t>
      </w:r>
    </w:p>
    <w:p w14:paraId="7C1221D1" w14:textId="0AA481BC" w:rsidR="00545F12" w:rsidRPr="004E6CB5" w:rsidRDefault="00545F12" w:rsidP="00545F12">
      <w:pPr>
        <w:pStyle w:val="BodyText"/>
        <w:jc w:val="both"/>
        <w:rPr>
          <w:rFonts w:ascii="David" w:hAnsi="David" w:cs="David"/>
          <w:sz w:val="28"/>
          <w:rtl/>
        </w:rPr>
      </w:pPr>
      <w:r w:rsidRPr="004E6CB5">
        <w:rPr>
          <w:rFonts w:ascii="David" w:hAnsi="David" w:cs="David"/>
          <w:sz w:val="28"/>
          <w:rtl/>
        </w:rPr>
        <w:t xml:space="preserve">בעניין: התובע הצבאי                                 </w:t>
      </w:r>
      <w:r w:rsidRPr="004E6CB5">
        <w:rPr>
          <w:rFonts w:ascii="David" w:hAnsi="David" w:cs="David" w:hint="cs"/>
          <w:sz w:val="28"/>
          <w:rtl/>
        </w:rPr>
        <w:t xml:space="preserve">  </w:t>
      </w:r>
      <w:r w:rsidRPr="004E6CB5">
        <w:rPr>
          <w:rFonts w:ascii="David" w:hAnsi="David" w:cs="David"/>
          <w:sz w:val="28"/>
          <w:rtl/>
        </w:rPr>
        <w:t xml:space="preserve"> </w:t>
      </w:r>
      <w:r w:rsidRPr="004E6CB5">
        <w:rPr>
          <w:rFonts w:ascii="David" w:hAnsi="David" w:cs="David" w:hint="cs"/>
          <w:sz w:val="28"/>
          <w:rtl/>
        </w:rPr>
        <w:t xml:space="preserve">      </w:t>
      </w:r>
      <w:r w:rsidRPr="004E6CB5">
        <w:rPr>
          <w:rFonts w:ascii="David" w:hAnsi="David" w:cs="David"/>
          <w:sz w:val="28"/>
          <w:rtl/>
        </w:rPr>
        <w:t xml:space="preserve"> (ע"י ב"כ,</w:t>
      </w:r>
      <w:r w:rsidRPr="004E6CB5">
        <w:rPr>
          <w:sz w:val="28"/>
          <w:rtl/>
        </w:rPr>
        <w:t xml:space="preserve"> </w:t>
      </w:r>
      <w:r w:rsidRPr="004E6CB5">
        <w:rPr>
          <w:rFonts w:ascii="David" w:hAnsi="David" w:cs="David"/>
          <w:sz w:val="28"/>
          <w:rtl/>
        </w:rPr>
        <w:t>קמ"ש יואב שטיין)</w:t>
      </w:r>
    </w:p>
    <w:p w14:paraId="5EA84097" w14:textId="77777777" w:rsidR="00545F12" w:rsidRPr="004E6CB5" w:rsidRDefault="00545F12" w:rsidP="00545F12">
      <w:pPr>
        <w:pStyle w:val="BodyText"/>
        <w:jc w:val="center"/>
        <w:rPr>
          <w:rFonts w:ascii="David" w:hAnsi="David" w:cs="David"/>
          <w:sz w:val="28"/>
          <w:rtl/>
        </w:rPr>
      </w:pPr>
      <w:r w:rsidRPr="004E6CB5">
        <w:rPr>
          <w:rFonts w:ascii="David" w:hAnsi="David" w:cs="David"/>
          <w:sz w:val="28"/>
          <w:rtl/>
        </w:rPr>
        <w:t>נגד</w:t>
      </w:r>
    </w:p>
    <w:p w14:paraId="77C2CFD2" w14:textId="04316BD0" w:rsidR="00545F12" w:rsidRPr="004E6CB5" w:rsidRDefault="00545F12" w:rsidP="00545F12">
      <w:pPr>
        <w:pStyle w:val="BodyText"/>
        <w:jc w:val="both"/>
        <w:rPr>
          <w:rFonts w:ascii="David" w:hAnsi="David" w:cs="David"/>
          <w:sz w:val="28"/>
          <w:rtl/>
        </w:rPr>
      </w:pPr>
      <w:r w:rsidRPr="004E6CB5">
        <w:rPr>
          <w:rFonts w:ascii="David" w:hAnsi="David" w:cs="David"/>
          <w:sz w:val="28"/>
          <w:rtl/>
        </w:rPr>
        <w:t>הנאש</w:t>
      </w:r>
      <w:r w:rsidRPr="004E6CB5">
        <w:rPr>
          <w:rFonts w:ascii="David" w:hAnsi="David" w:cs="David" w:hint="cs"/>
          <w:sz w:val="28"/>
          <w:rtl/>
        </w:rPr>
        <w:t xml:space="preserve">מת </w:t>
      </w:r>
      <w:r w:rsidRPr="004E6CB5">
        <w:rPr>
          <w:rFonts w:ascii="David" w:hAnsi="David" w:cs="David"/>
          <w:sz w:val="28"/>
          <w:rtl/>
        </w:rPr>
        <w:t>:</w:t>
      </w:r>
      <w:r w:rsidRPr="004E6CB5">
        <w:rPr>
          <w:rFonts w:ascii="David" w:hAnsi="David" w:cs="David"/>
          <w:sz w:val="28"/>
        </w:rPr>
        <w:t>X</w:t>
      </w:r>
      <w:r w:rsidRPr="004E6CB5">
        <w:rPr>
          <w:rFonts w:ascii="David" w:hAnsi="David" w:cs="David"/>
          <w:sz w:val="28"/>
          <w:rtl/>
        </w:rPr>
        <w:t>/</w:t>
      </w:r>
      <w:r w:rsidRPr="004E6CB5">
        <w:rPr>
          <w:rFonts w:ascii="David" w:hAnsi="David" w:cs="David"/>
          <w:sz w:val="28"/>
        </w:rPr>
        <w:t>XXX</w:t>
      </w:r>
      <w:r w:rsidRPr="004E6CB5">
        <w:rPr>
          <w:rFonts w:ascii="David" w:hAnsi="David" w:cs="David"/>
          <w:sz w:val="28"/>
          <w:rtl/>
        </w:rPr>
        <w:t xml:space="preserve"> </w:t>
      </w:r>
      <w:r w:rsidRPr="004E6CB5">
        <w:rPr>
          <w:rFonts w:ascii="David Libre" w:hAnsi="David Libre" w:cs="David" w:hint="cs"/>
          <w:sz w:val="28"/>
          <w:rtl/>
        </w:rPr>
        <w:t xml:space="preserve">סמל ז' ב' א' </w:t>
      </w:r>
      <w:r w:rsidRPr="004E6CB5">
        <w:rPr>
          <w:rFonts w:ascii="David" w:hAnsi="David" w:cs="David"/>
          <w:sz w:val="28"/>
          <w:rtl/>
        </w:rPr>
        <w:t xml:space="preserve"> </w:t>
      </w:r>
      <w:r w:rsidRPr="004E6CB5">
        <w:rPr>
          <w:rFonts w:ascii="David" w:hAnsi="David" w:cs="David" w:hint="cs"/>
          <w:sz w:val="28"/>
          <w:rtl/>
        </w:rPr>
        <w:t xml:space="preserve">                       </w:t>
      </w:r>
      <w:r w:rsidRPr="004E6CB5">
        <w:rPr>
          <w:rFonts w:ascii="David" w:hAnsi="David" w:cs="David"/>
          <w:sz w:val="28"/>
          <w:rtl/>
        </w:rPr>
        <w:t>(ע"י ב"כ,</w:t>
      </w:r>
      <w:r w:rsidRPr="004E6CB5">
        <w:rPr>
          <w:rFonts w:ascii="David" w:hAnsi="David" w:cs="David" w:hint="cs"/>
          <w:sz w:val="28"/>
          <w:rtl/>
        </w:rPr>
        <w:t xml:space="preserve"> </w:t>
      </w:r>
      <w:r w:rsidRPr="004E6CB5">
        <w:rPr>
          <w:rFonts w:ascii="David" w:hAnsi="David" w:cs="David"/>
          <w:sz w:val="28"/>
          <w:rtl/>
        </w:rPr>
        <w:t xml:space="preserve">עו"ד קובי </w:t>
      </w:r>
      <w:proofErr w:type="spellStart"/>
      <w:r w:rsidRPr="004E6CB5">
        <w:rPr>
          <w:rFonts w:ascii="David" w:hAnsi="David" w:cs="David"/>
          <w:sz w:val="28"/>
          <w:rtl/>
        </w:rPr>
        <w:t>מרגולוב</w:t>
      </w:r>
      <w:proofErr w:type="spellEnd"/>
      <w:r w:rsidRPr="004E6CB5">
        <w:rPr>
          <w:rFonts w:ascii="David" w:hAnsi="David" w:cs="David"/>
          <w:sz w:val="28"/>
          <w:rtl/>
        </w:rPr>
        <w:t xml:space="preserve"> עו"ד אלון הראל</w:t>
      </w:r>
      <w:r w:rsidRPr="004E6CB5">
        <w:rPr>
          <w:rFonts w:ascii="David" w:hAnsi="David" w:cs="David" w:hint="cs"/>
          <w:sz w:val="28"/>
          <w:rtl/>
        </w:rPr>
        <w:t>)</w:t>
      </w:r>
    </w:p>
    <w:p w14:paraId="47508050" w14:textId="40D3DC76" w:rsidR="0064747F" w:rsidRPr="004E6CB5" w:rsidRDefault="0064747F" w:rsidP="00A14BF9">
      <w:pPr>
        <w:spacing w:after="0" w:line="360" w:lineRule="auto"/>
        <w:jc w:val="center"/>
        <w:rPr>
          <w:rFonts w:ascii="David Libre" w:eastAsia="Times New Roman" w:hAnsi="David Libre"/>
          <w:b/>
          <w:bCs/>
          <w:sz w:val="28"/>
          <w:szCs w:val="28"/>
          <w:u w:val="single"/>
          <w:rtl/>
        </w:rPr>
      </w:pPr>
    </w:p>
    <w:p w14:paraId="1ABD84D2" w14:textId="739D199E" w:rsidR="004E6CB5" w:rsidRPr="004E6CB5" w:rsidRDefault="004E6CB5" w:rsidP="00A14BF9">
      <w:pPr>
        <w:spacing w:after="0" w:line="360" w:lineRule="auto"/>
        <w:jc w:val="center"/>
        <w:rPr>
          <w:rFonts w:ascii="David Libre" w:eastAsia="Times New Roman" w:hAnsi="David Libre"/>
          <w:b/>
          <w:bCs/>
          <w:sz w:val="28"/>
          <w:szCs w:val="28"/>
          <w:u w:val="single"/>
          <w:rtl/>
        </w:rPr>
      </w:pPr>
    </w:p>
    <w:p w14:paraId="6CECBE7A" w14:textId="77777777" w:rsidR="004E6CB5" w:rsidRPr="004E6CB5" w:rsidRDefault="004E6CB5" w:rsidP="00A14BF9">
      <w:pPr>
        <w:spacing w:after="0" w:line="360" w:lineRule="auto"/>
        <w:jc w:val="center"/>
        <w:rPr>
          <w:rFonts w:ascii="David Libre" w:eastAsia="Times New Roman" w:hAnsi="David Libre"/>
          <w:b/>
          <w:bCs/>
          <w:sz w:val="28"/>
          <w:szCs w:val="28"/>
          <w:u w:val="single"/>
          <w:rtl/>
        </w:rPr>
      </w:pPr>
    </w:p>
    <w:p w14:paraId="7657582C" w14:textId="77777777" w:rsidR="0064747F" w:rsidRPr="004E6CB5" w:rsidRDefault="0064747F" w:rsidP="00A14BF9">
      <w:pPr>
        <w:spacing w:after="0" w:line="360" w:lineRule="auto"/>
        <w:jc w:val="center"/>
        <w:rPr>
          <w:rFonts w:ascii="David Libre" w:eastAsia="Times New Roman" w:hAnsi="David Libre"/>
          <w:b/>
          <w:bCs/>
          <w:sz w:val="28"/>
          <w:szCs w:val="28"/>
          <w:u w:val="single"/>
          <w:rtl/>
        </w:rPr>
      </w:pPr>
      <w:r w:rsidRPr="004E6CB5">
        <w:rPr>
          <w:rFonts w:ascii="David Libre" w:eastAsia="Times New Roman" w:hAnsi="David Libre"/>
          <w:b/>
          <w:bCs/>
          <w:sz w:val="28"/>
          <w:szCs w:val="28"/>
          <w:u w:val="single"/>
          <w:rtl/>
        </w:rPr>
        <w:t>הכרעת - דין</w:t>
      </w:r>
    </w:p>
    <w:p w14:paraId="0FDE8B65" w14:textId="77777777" w:rsidR="0064747F" w:rsidRPr="004E6CB5" w:rsidRDefault="0064747F" w:rsidP="00A14BF9">
      <w:pPr>
        <w:autoSpaceDE w:val="0"/>
        <w:autoSpaceDN w:val="0"/>
        <w:spacing w:after="0" w:line="360" w:lineRule="auto"/>
        <w:rPr>
          <w:rFonts w:ascii="David Libre" w:eastAsia="Times New Roman" w:hAnsi="David Libre"/>
          <w:sz w:val="28"/>
          <w:szCs w:val="28"/>
          <w:rtl/>
        </w:rPr>
      </w:pPr>
      <w:r w:rsidRPr="004E6CB5">
        <w:rPr>
          <w:rFonts w:ascii="David Libre" w:eastAsia="Times New Roman" w:hAnsi="David Libre"/>
          <w:sz w:val="28"/>
          <w:szCs w:val="28"/>
          <w:rtl/>
        </w:rPr>
        <w:t xml:space="preserve">על פי הודאתה מורשעת הנאשמת בעבירה של שימוש בסם מסוכן, לפי סעיף 7 (א) + (ג) סיפא לפקודת הסמים המסוכנים [נוסח חדש], </w:t>
      </w:r>
      <w:proofErr w:type="spellStart"/>
      <w:r w:rsidRPr="004E6CB5">
        <w:rPr>
          <w:rFonts w:ascii="David Libre" w:eastAsia="Times New Roman" w:hAnsi="David Libre"/>
          <w:sz w:val="28"/>
          <w:szCs w:val="28"/>
          <w:rtl/>
        </w:rPr>
        <w:t>התשל"ג</w:t>
      </w:r>
      <w:proofErr w:type="spellEnd"/>
      <w:r w:rsidRPr="004E6CB5">
        <w:rPr>
          <w:rFonts w:ascii="David Libre" w:eastAsia="Times New Roman" w:hAnsi="David Libre"/>
          <w:sz w:val="28"/>
          <w:szCs w:val="28"/>
          <w:rtl/>
        </w:rPr>
        <w:t xml:space="preserve"> - 1973, בהתאם לכתב האישום ולפרטים הנוספים. </w:t>
      </w:r>
    </w:p>
    <w:p w14:paraId="67965B76" w14:textId="41631E35" w:rsidR="0064747F" w:rsidRPr="00AA4D15" w:rsidRDefault="0064747F" w:rsidP="00AA4D15">
      <w:pPr>
        <w:numPr>
          <w:ilvl w:val="0"/>
          <w:numId w:val="1"/>
        </w:numPr>
        <w:autoSpaceDE w:val="0"/>
        <w:autoSpaceDN w:val="0"/>
        <w:spacing w:after="0" w:line="360" w:lineRule="auto"/>
        <w:rPr>
          <w:rFonts w:ascii="David Libre" w:hAnsi="David Libre"/>
          <w:sz w:val="28"/>
          <w:szCs w:val="28"/>
          <w:rtl/>
        </w:rPr>
      </w:pPr>
      <w:r w:rsidRPr="004E6CB5">
        <w:rPr>
          <w:rFonts w:ascii="David Libre" w:hAnsi="David Libre"/>
          <w:b/>
          <w:bCs/>
          <w:sz w:val="28"/>
          <w:szCs w:val="28"/>
          <w:rtl/>
        </w:rPr>
        <w:t xml:space="preserve">ניתנה היום, </w:t>
      </w:r>
      <w:r w:rsidRPr="004E6CB5">
        <w:rPr>
          <w:rFonts w:ascii="David Libre" w:hAnsi="David Libre" w:hint="cs"/>
          <w:b/>
          <w:bCs/>
          <w:sz w:val="28"/>
          <w:szCs w:val="28"/>
          <w:rtl/>
        </w:rPr>
        <w:t xml:space="preserve">י"ב בטבת תשפ"ד, 24.12.2023, </w:t>
      </w:r>
      <w:r w:rsidRPr="004E6CB5">
        <w:rPr>
          <w:rFonts w:ascii="David Libre" w:hAnsi="David Libre"/>
          <w:b/>
          <w:bCs/>
          <w:sz w:val="28"/>
          <w:szCs w:val="28"/>
          <w:rtl/>
        </w:rPr>
        <w:t>והודעה בפומבי ובמעמד הצדדים.</w:t>
      </w:r>
    </w:p>
    <w:p w14:paraId="0E3F996F" w14:textId="77777777" w:rsidR="0064747F" w:rsidRPr="004E6CB5" w:rsidRDefault="0064747F" w:rsidP="00A14BF9">
      <w:pPr>
        <w:spacing w:after="0" w:line="360" w:lineRule="auto"/>
        <w:ind w:left="360"/>
        <w:contextualSpacing/>
        <w:jc w:val="center"/>
        <w:rPr>
          <w:rFonts w:ascii="David Libre" w:eastAsia="Times New Roman" w:hAnsi="David Libre"/>
          <w:b/>
          <w:bCs/>
          <w:sz w:val="28"/>
          <w:szCs w:val="28"/>
          <w:rtl/>
        </w:rPr>
      </w:pPr>
      <w:r w:rsidRPr="004E6CB5">
        <w:rPr>
          <w:rFonts w:ascii="David Libre" w:eastAsia="Times New Roman" w:hAnsi="David Libre"/>
          <w:b/>
          <w:bCs/>
          <w:sz w:val="28"/>
          <w:szCs w:val="28"/>
          <w:rtl/>
        </w:rPr>
        <w:t>___________</w:t>
      </w:r>
    </w:p>
    <w:p w14:paraId="01C8B048" w14:textId="34D9261D" w:rsidR="004E6CB5" w:rsidRDefault="00AA4D15" w:rsidP="004E6CB5">
      <w:pPr>
        <w:spacing w:after="0" w:line="360" w:lineRule="auto"/>
        <w:jc w:val="center"/>
        <w:rPr>
          <w:rFonts w:ascii="David Libre" w:eastAsia="Times New Roman" w:hAnsi="David Libre"/>
          <w:b/>
          <w:bCs/>
          <w:sz w:val="28"/>
          <w:szCs w:val="28"/>
          <w:rtl/>
        </w:rPr>
      </w:pPr>
      <w:r>
        <w:rPr>
          <w:rFonts w:ascii="David Libre" w:eastAsia="Times New Roman" w:hAnsi="David Libre" w:hint="cs"/>
          <w:b/>
          <w:bCs/>
          <w:sz w:val="28"/>
          <w:szCs w:val="28"/>
          <w:rtl/>
        </w:rPr>
        <w:t>שופט</w:t>
      </w:r>
    </w:p>
    <w:p w14:paraId="432A1C88" w14:textId="0998095F" w:rsidR="004E6CB5" w:rsidRDefault="004E6CB5" w:rsidP="004E6CB5">
      <w:pPr>
        <w:spacing w:after="0" w:line="360" w:lineRule="auto"/>
        <w:jc w:val="center"/>
        <w:rPr>
          <w:rFonts w:ascii="David Libre" w:eastAsia="Times New Roman" w:hAnsi="David Libre"/>
          <w:b/>
          <w:bCs/>
          <w:sz w:val="28"/>
          <w:szCs w:val="28"/>
          <w:rtl/>
        </w:rPr>
      </w:pPr>
      <w:r>
        <w:rPr>
          <w:rFonts w:ascii="David Libre" w:eastAsia="Times New Roman" w:hAnsi="David Libre" w:hint="cs"/>
          <w:b/>
          <w:bCs/>
          <w:sz w:val="28"/>
          <w:szCs w:val="28"/>
          <w:rtl/>
        </w:rPr>
        <w:t xml:space="preserve"> </w:t>
      </w:r>
    </w:p>
    <w:p w14:paraId="28AC2508" w14:textId="6F155B20" w:rsidR="00AA4D15" w:rsidRDefault="00AA4D15" w:rsidP="004E6CB5">
      <w:pPr>
        <w:spacing w:after="0" w:line="360" w:lineRule="auto"/>
        <w:jc w:val="center"/>
        <w:rPr>
          <w:rFonts w:ascii="David Libre" w:eastAsia="Times New Roman" w:hAnsi="David Libre"/>
          <w:b/>
          <w:bCs/>
          <w:sz w:val="28"/>
          <w:szCs w:val="28"/>
          <w:rtl/>
        </w:rPr>
      </w:pPr>
    </w:p>
    <w:p w14:paraId="2155D5CF" w14:textId="74F83159" w:rsidR="00AA4D15" w:rsidRDefault="00AA4D15" w:rsidP="004E6CB5">
      <w:pPr>
        <w:spacing w:after="0" w:line="360" w:lineRule="auto"/>
        <w:jc w:val="center"/>
        <w:rPr>
          <w:rFonts w:ascii="David Libre" w:eastAsia="Times New Roman" w:hAnsi="David Libre"/>
          <w:b/>
          <w:bCs/>
          <w:sz w:val="28"/>
          <w:szCs w:val="28"/>
          <w:rtl/>
        </w:rPr>
      </w:pPr>
    </w:p>
    <w:p w14:paraId="708A2AA6" w14:textId="7F93244D" w:rsidR="00AA4D15" w:rsidRDefault="00AA4D15" w:rsidP="004E6CB5">
      <w:pPr>
        <w:spacing w:after="0" w:line="360" w:lineRule="auto"/>
        <w:jc w:val="center"/>
        <w:rPr>
          <w:rFonts w:ascii="David Libre" w:eastAsia="Times New Roman" w:hAnsi="David Libre"/>
          <w:b/>
          <w:bCs/>
          <w:sz w:val="28"/>
          <w:szCs w:val="28"/>
          <w:rtl/>
        </w:rPr>
      </w:pPr>
    </w:p>
    <w:p w14:paraId="4AE4A3DF" w14:textId="406F6C44" w:rsidR="00AA4D15" w:rsidRDefault="00AA4D15" w:rsidP="004E6CB5">
      <w:pPr>
        <w:spacing w:after="0" w:line="360" w:lineRule="auto"/>
        <w:jc w:val="center"/>
        <w:rPr>
          <w:rFonts w:ascii="David Libre" w:eastAsia="Times New Roman" w:hAnsi="David Libre"/>
          <w:b/>
          <w:bCs/>
          <w:sz w:val="28"/>
          <w:szCs w:val="28"/>
          <w:rtl/>
        </w:rPr>
      </w:pPr>
    </w:p>
    <w:p w14:paraId="0D9946C5" w14:textId="4C3CB3C8" w:rsidR="00AA4D15" w:rsidRDefault="00AA4D15" w:rsidP="004E6CB5">
      <w:pPr>
        <w:spacing w:after="0" w:line="360" w:lineRule="auto"/>
        <w:jc w:val="center"/>
        <w:rPr>
          <w:rFonts w:ascii="David Libre" w:eastAsia="Times New Roman" w:hAnsi="David Libre"/>
          <w:b/>
          <w:bCs/>
          <w:sz w:val="28"/>
          <w:szCs w:val="28"/>
          <w:rtl/>
        </w:rPr>
      </w:pPr>
    </w:p>
    <w:p w14:paraId="4FC9CCAF" w14:textId="0BBE24ED" w:rsidR="00AA4D15" w:rsidRDefault="00AA4D15" w:rsidP="004E6CB5">
      <w:pPr>
        <w:spacing w:after="0" w:line="360" w:lineRule="auto"/>
        <w:jc w:val="center"/>
        <w:rPr>
          <w:rFonts w:ascii="David Libre" w:eastAsia="Times New Roman" w:hAnsi="David Libre"/>
          <w:b/>
          <w:bCs/>
          <w:sz w:val="28"/>
          <w:szCs w:val="28"/>
          <w:rtl/>
        </w:rPr>
      </w:pPr>
    </w:p>
    <w:p w14:paraId="189B594A" w14:textId="1ABD2069" w:rsidR="00AA4D15" w:rsidRDefault="00AA4D15" w:rsidP="004E6CB5">
      <w:pPr>
        <w:spacing w:after="0" w:line="360" w:lineRule="auto"/>
        <w:jc w:val="center"/>
        <w:rPr>
          <w:rFonts w:ascii="David Libre" w:eastAsia="Times New Roman" w:hAnsi="David Libre"/>
          <w:b/>
          <w:bCs/>
          <w:sz w:val="28"/>
          <w:szCs w:val="28"/>
          <w:rtl/>
        </w:rPr>
      </w:pPr>
    </w:p>
    <w:p w14:paraId="64911C48" w14:textId="2DF6E294" w:rsidR="00AA4D15" w:rsidRDefault="00AA4D15" w:rsidP="004E6CB5">
      <w:pPr>
        <w:spacing w:after="0" w:line="360" w:lineRule="auto"/>
        <w:jc w:val="center"/>
        <w:rPr>
          <w:rFonts w:ascii="David Libre" w:eastAsia="Times New Roman" w:hAnsi="David Libre"/>
          <w:b/>
          <w:bCs/>
          <w:sz w:val="28"/>
          <w:szCs w:val="28"/>
          <w:rtl/>
        </w:rPr>
      </w:pPr>
    </w:p>
    <w:p w14:paraId="239935F2" w14:textId="77777777" w:rsidR="00AA4D15" w:rsidRDefault="00AA4D15" w:rsidP="004E6CB5">
      <w:pPr>
        <w:spacing w:after="0" w:line="360" w:lineRule="auto"/>
        <w:jc w:val="center"/>
        <w:rPr>
          <w:rFonts w:ascii="David Libre" w:eastAsia="Times New Roman" w:hAnsi="David Libre"/>
          <w:b/>
          <w:bCs/>
          <w:sz w:val="28"/>
          <w:szCs w:val="28"/>
          <w:rtl/>
        </w:rPr>
      </w:pPr>
    </w:p>
    <w:p w14:paraId="14DA28E0" w14:textId="4FE5EFB7" w:rsidR="0064747F" w:rsidRPr="004E6CB5" w:rsidRDefault="0064747F" w:rsidP="004E6CB5">
      <w:pPr>
        <w:spacing w:after="0" w:line="360" w:lineRule="auto"/>
        <w:jc w:val="center"/>
        <w:rPr>
          <w:rFonts w:ascii="David Libre" w:eastAsia="Times New Roman" w:hAnsi="David Libre"/>
          <w:b/>
          <w:bCs/>
          <w:sz w:val="28"/>
          <w:szCs w:val="28"/>
          <w:u w:val="single"/>
          <w:rtl/>
        </w:rPr>
      </w:pPr>
      <w:r w:rsidRPr="004E6CB5">
        <w:rPr>
          <w:rFonts w:ascii="David Libre" w:eastAsia="Times New Roman" w:hAnsi="David Libre"/>
          <w:b/>
          <w:bCs/>
          <w:sz w:val="28"/>
          <w:szCs w:val="28"/>
          <w:u w:val="single"/>
          <w:rtl/>
        </w:rPr>
        <w:lastRenderedPageBreak/>
        <w:t>גזר - דין</w:t>
      </w:r>
    </w:p>
    <w:p w14:paraId="5ADAD568" w14:textId="36F7FB7D" w:rsidR="0064747F" w:rsidRPr="004E6CB5" w:rsidRDefault="0064747F" w:rsidP="0064747F">
      <w:pPr>
        <w:spacing w:after="0" w:line="360" w:lineRule="auto"/>
        <w:rPr>
          <w:rFonts w:ascii="David Libre" w:eastAsia="Times New Roman" w:hAnsi="David Libre"/>
          <w:sz w:val="28"/>
          <w:szCs w:val="28"/>
          <w:rtl/>
        </w:rPr>
      </w:pPr>
      <w:r w:rsidRPr="004E6CB5">
        <w:rPr>
          <w:rFonts w:ascii="David Libre" w:eastAsia="Times New Roman" w:hAnsi="David Libre"/>
          <w:sz w:val="28"/>
          <w:szCs w:val="28"/>
          <w:rtl/>
        </w:rPr>
        <w:t xml:space="preserve">הנאשמת הורשעה על פי הודאתה בעבירה של </w:t>
      </w:r>
      <w:r w:rsidRPr="004E6CB5">
        <w:rPr>
          <w:rFonts w:ascii="David Libre" w:eastAsia="Times New Roman" w:hAnsi="David Libre" w:hint="cs"/>
          <w:sz w:val="28"/>
          <w:szCs w:val="28"/>
          <w:rtl/>
        </w:rPr>
        <w:t>שימוש בסם מסוכן, על כך שבמהלך תקופת שירותה בצה"ל, החל מחודש מרץ 2022 ועד לחודש דצמבר 2023</w:t>
      </w:r>
      <w:r w:rsidR="00AA39C1" w:rsidRPr="004E6CB5">
        <w:rPr>
          <w:rFonts w:ascii="David Libre" w:eastAsia="Times New Roman" w:hAnsi="David Libre" w:hint="cs"/>
          <w:sz w:val="28"/>
          <w:szCs w:val="28"/>
          <w:rtl/>
        </w:rPr>
        <w:t xml:space="preserve">, מועד מעצרה, השתמשה בסם מסוכן מסוג קנאביס במספר הזדמנויות שונות, מתוכן פעם אחת במהלך חודש נובמבר 2023 בנסיבות צבאיות בגדוד חיל האוויר. </w:t>
      </w:r>
    </w:p>
    <w:p w14:paraId="6277C346" w14:textId="2F478283" w:rsidR="00AA39C1" w:rsidRPr="004E6CB5" w:rsidRDefault="00AA39C1" w:rsidP="0064747F">
      <w:pPr>
        <w:spacing w:after="0" w:line="360" w:lineRule="auto"/>
        <w:rPr>
          <w:rFonts w:ascii="David Libre" w:eastAsia="Times New Roman" w:hAnsi="David Libre"/>
          <w:sz w:val="28"/>
          <w:szCs w:val="28"/>
          <w:rtl/>
        </w:rPr>
      </w:pPr>
    </w:p>
    <w:p w14:paraId="6566BABF" w14:textId="2568A0A3" w:rsidR="00AA39C1" w:rsidRPr="004E6CB5" w:rsidRDefault="00AA39C1" w:rsidP="0064747F">
      <w:pPr>
        <w:spacing w:after="0" w:line="360" w:lineRule="auto"/>
        <w:rPr>
          <w:rFonts w:ascii="David Libre" w:eastAsia="Times New Roman" w:hAnsi="David Libre"/>
          <w:sz w:val="28"/>
          <w:szCs w:val="28"/>
          <w:rtl/>
        </w:rPr>
      </w:pPr>
      <w:r w:rsidRPr="004E6CB5">
        <w:rPr>
          <w:rFonts w:ascii="David Libre" w:eastAsia="Times New Roman" w:hAnsi="David Libre" w:hint="cs"/>
          <w:sz w:val="28"/>
          <w:szCs w:val="28"/>
          <w:rtl/>
        </w:rPr>
        <w:t xml:space="preserve">הנאשמת התגייסה לשירות צבאי ביום 21 למרץ 2022 ושירתה כלוחמת הגנה אווירית בכיפת ברזל עד לחודש נובמבר 2023. תיק החקירה בעניינה נפתח בעקבות חקירתו של חייל אחר והיא הודתה בכל המיוחס לה בכתב האישום. היא מוחזקת במעצר החל מיום 14 בדצמבר 2023. </w:t>
      </w:r>
    </w:p>
    <w:p w14:paraId="39E758BE" w14:textId="37484DD6" w:rsidR="00AA39C1" w:rsidRPr="004E6CB5" w:rsidRDefault="00AA39C1" w:rsidP="0064747F">
      <w:pPr>
        <w:spacing w:after="0" w:line="360" w:lineRule="auto"/>
        <w:rPr>
          <w:rFonts w:ascii="David Libre" w:eastAsia="Times New Roman" w:hAnsi="David Libre"/>
          <w:sz w:val="28"/>
          <w:szCs w:val="28"/>
          <w:rtl/>
        </w:rPr>
      </w:pPr>
    </w:p>
    <w:p w14:paraId="6BDEE0AF" w14:textId="0E0EFE6B" w:rsidR="00AA39C1" w:rsidRPr="004E6CB5" w:rsidRDefault="00AA39C1" w:rsidP="0064747F">
      <w:pPr>
        <w:spacing w:after="0" w:line="360" w:lineRule="auto"/>
        <w:rPr>
          <w:rFonts w:ascii="David Libre" w:eastAsia="Times New Roman" w:hAnsi="David Libre"/>
          <w:sz w:val="28"/>
          <w:szCs w:val="28"/>
          <w:rtl/>
        </w:rPr>
      </w:pPr>
      <w:r w:rsidRPr="004E6CB5">
        <w:rPr>
          <w:rFonts w:ascii="David Libre" w:eastAsia="Times New Roman" w:hAnsi="David Libre" w:hint="cs"/>
          <w:sz w:val="28"/>
          <w:szCs w:val="28"/>
          <w:rtl/>
        </w:rPr>
        <w:t xml:space="preserve">הצדדים הציגו לפניי הסדר טיעון המתחשב מן הצד האחד בחומרת העבירה, שימוש בסמים מסוכנים שהוא אינו חד פעמי כאשר אחד מהשימושים בנסיבות צבאיות תוך פגיעה בערכי המשמעת ובכוננות הנדרשת מחיילי צה"ל, ובמיוחד כאשר השימוש בנסיבות צבאיות נעשה בתוככי המסגרת הצבאית. מנגד התחשבו הצדדים בכך שהנאשמת הודתה, נטלה אחריות על מעשיה וחסכה בזמן שיפוטי יקר. צוין כי מצבה האישי מורכב ונסיבות חייה אינן פשוטות. </w:t>
      </w:r>
    </w:p>
    <w:p w14:paraId="70430D6F" w14:textId="4705A215" w:rsidR="00AA39C1" w:rsidRPr="004E6CB5" w:rsidRDefault="00AA39C1" w:rsidP="0064747F">
      <w:pPr>
        <w:spacing w:after="0" w:line="360" w:lineRule="auto"/>
        <w:rPr>
          <w:rFonts w:ascii="David Libre" w:eastAsia="Times New Roman" w:hAnsi="David Libre"/>
          <w:sz w:val="28"/>
          <w:szCs w:val="28"/>
          <w:rtl/>
        </w:rPr>
      </w:pPr>
    </w:p>
    <w:p w14:paraId="44E83AE6" w14:textId="472E370E" w:rsidR="0064747F" w:rsidRPr="004E6CB5" w:rsidRDefault="00AA39C1" w:rsidP="00AA39C1">
      <w:pPr>
        <w:spacing w:after="0" w:line="360" w:lineRule="auto"/>
        <w:rPr>
          <w:rFonts w:ascii="David Libre" w:eastAsia="Times New Roman" w:hAnsi="David Libre"/>
          <w:sz w:val="28"/>
          <w:szCs w:val="28"/>
          <w:rtl/>
        </w:rPr>
      </w:pPr>
      <w:r w:rsidRPr="004E6CB5">
        <w:rPr>
          <w:rFonts w:ascii="David Libre" w:eastAsia="Times New Roman" w:hAnsi="David Libre" w:hint="cs"/>
          <w:sz w:val="28"/>
          <w:szCs w:val="28"/>
          <w:rtl/>
        </w:rPr>
        <w:t xml:space="preserve">לנוכח השיקולים שפורטו סברתי כי ההסדר הינו ראוי, ומאפשר לנאשמת הזדמנות שנייה להמשיך בצורה תקינה בשירות הצבאי עד להשלמתו באופן מלא ולכן מצאתי לנכון לכבדו. </w:t>
      </w:r>
    </w:p>
    <w:p w14:paraId="1C287049" w14:textId="77777777" w:rsidR="0064747F" w:rsidRPr="004E6CB5" w:rsidRDefault="0064747F" w:rsidP="00A14BF9">
      <w:pPr>
        <w:spacing w:after="0" w:line="360" w:lineRule="auto"/>
        <w:rPr>
          <w:rFonts w:ascii="David Libre" w:eastAsia="Times New Roman" w:hAnsi="David Libre"/>
          <w:sz w:val="28"/>
          <w:szCs w:val="28"/>
          <w:rtl/>
        </w:rPr>
      </w:pPr>
      <w:r w:rsidRPr="004E6CB5">
        <w:rPr>
          <w:rFonts w:ascii="David Libre" w:eastAsia="Times New Roman" w:hAnsi="David Libre"/>
          <w:sz w:val="28"/>
          <w:szCs w:val="28"/>
          <w:rtl/>
        </w:rPr>
        <w:t>על הנאשמת נגזרים, אפוא, העונשים הבאים:</w:t>
      </w:r>
    </w:p>
    <w:p w14:paraId="5668551E" w14:textId="77777777" w:rsidR="0064747F" w:rsidRPr="004E6CB5" w:rsidRDefault="0064747F" w:rsidP="00A14BF9">
      <w:pPr>
        <w:spacing w:after="0" w:line="360" w:lineRule="auto"/>
        <w:rPr>
          <w:rFonts w:ascii="David Libre" w:eastAsia="Times New Roman" w:hAnsi="David Libre"/>
          <w:sz w:val="28"/>
          <w:szCs w:val="28"/>
          <w:rtl/>
        </w:rPr>
      </w:pPr>
    </w:p>
    <w:p w14:paraId="7B964D5E" w14:textId="47B73A43" w:rsidR="0064747F" w:rsidRPr="004E6CB5" w:rsidRDefault="004E6CB5" w:rsidP="0064747F">
      <w:pPr>
        <w:numPr>
          <w:ilvl w:val="0"/>
          <w:numId w:val="4"/>
        </w:numPr>
        <w:spacing w:after="0" w:line="360" w:lineRule="auto"/>
        <w:contextualSpacing/>
        <w:rPr>
          <w:rFonts w:ascii="David Libre" w:eastAsia="Times New Roman" w:hAnsi="David Libre"/>
          <w:b/>
          <w:bCs/>
          <w:sz w:val="28"/>
          <w:szCs w:val="28"/>
        </w:rPr>
      </w:pPr>
      <w:r w:rsidRPr="004E6CB5">
        <w:rPr>
          <w:rFonts w:ascii="David Libre" w:eastAsia="Times New Roman" w:hAnsi="David Libre" w:hint="cs"/>
          <w:b/>
          <w:bCs/>
          <w:sz w:val="28"/>
          <w:szCs w:val="28"/>
          <w:rtl/>
        </w:rPr>
        <w:t>ארבעים וחמישה (45)</w:t>
      </w:r>
      <w:r w:rsidR="00AA4D15">
        <w:rPr>
          <w:rFonts w:ascii="David Libre" w:eastAsia="Times New Roman" w:hAnsi="David Libre" w:hint="cs"/>
          <w:b/>
          <w:bCs/>
          <w:sz w:val="28"/>
          <w:szCs w:val="28"/>
          <w:rtl/>
        </w:rPr>
        <w:t xml:space="preserve"> </w:t>
      </w:r>
      <w:r w:rsidR="0064747F" w:rsidRPr="004E6CB5">
        <w:rPr>
          <w:rFonts w:ascii="David Libre" w:eastAsia="Times New Roman" w:hAnsi="David Libre"/>
          <w:b/>
          <w:bCs/>
          <w:sz w:val="28"/>
          <w:szCs w:val="28"/>
          <w:rtl/>
        </w:rPr>
        <w:t>ימי מאסר לריצוי בפועל, שיימנו החל מיום מעצרה.</w:t>
      </w:r>
    </w:p>
    <w:p w14:paraId="5022F773" w14:textId="5B4302C4" w:rsidR="0064747F" w:rsidRPr="004E6CB5" w:rsidRDefault="0064747F" w:rsidP="0064747F">
      <w:pPr>
        <w:numPr>
          <w:ilvl w:val="0"/>
          <w:numId w:val="4"/>
        </w:numPr>
        <w:spacing w:after="0" w:line="360" w:lineRule="auto"/>
        <w:contextualSpacing/>
        <w:rPr>
          <w:rFonts w:ascii="David Libre" w:eastAsia="Times New Roman" w:hAnsi="David Libre"/>
          <w:b/>
          <w:bCs/>
          <w:sz w:val="28"/>
          <w:szCs w:val="28"/>
        </w:rPr>
      </w:pPr>
      <w:r w:rsidRPr="004E6CB5">
        <w:rPr>
          <w:rFonts w:ascii="David Libre" w:eastAsia="Times New Roman" w:hAnsi="David Libre"/>
          <w:b/>
          <w:bCs/>
          <w:sz w:val="28"/>
          <w:szCs w:val="28"/>
          <w:rtl/>
        </w:rPr>
        <w:t xml:space="preserve">עונש מאסר מותנה בן </w:t>
      </w:r>
      <w:r w:rsidR="004E6CB5" w:rsidRPr="004E6CB5">
        <w:rPr>
          <w:rFonts w:ascii="David Libre" w:eastAsia="Times New Roman" w:hAnsi="David Libre" w:hint="cs"/>
          <w:b/>
          <w:bCs/>
          <w:sz w:val="28"/>
          <w:szCs w:val="28"/>
          <w:rtl/>
        </w:rPr>
        <w:t>שישים</w:t>
      </w:r>
      <w:r w:rsidR="00AA4D15">
        <w:rPr>
          <w:rFonts w:ascii="David Libre" w:eastAsia="Times New Roman" w:hAnsi="David Libre" w:hint="cs"/>
          <w:b/>
          <w:bCs/>
          <w:sz w:val="28"/>
          <w:szCs w:val="28"/>
          <w:rtl/>
        </w:rPr>
        <w:t xml:space="preserve"> </w:t>
      </w:r>
      <w:r w:rsidR="004E6CB5" w:rsidRPr="004E6CB5">
        <w:rPr>
          <w:rFonts w:ascii="David Libre" w:eastAsia="Times New Roman" w:hAnsi="David Libre" w:hint="cs"/>
          <w:b/>
          <w:bCs/>
          <w:sz w:val="28"/>
          <w:szCs w:val="28"/>
          <w:rtl/>
        </w:rPr>
        <w:t>(60)</w:t>
      </w:r>
      <w:r w:rsidR="00AA39C1" w:rsidRPr="004E6CB5">
        <w:rPr>
          <w:rFonts w:ascii="David Libre" w:eastAsia="Times New Roman" w:hAnsi="David Libre" w:hint="cs"/>
          <w:b/>
          <w:bCs/>
          <w:sz w:val="28"/>
          <w:szCs w:val="28"/>
          <w:rtl/>
        </w:rPr>
        <w:t xml:space="preserve"> </w:t>
      </w:r>
      <w:r w:rsidRPr="004E6CB5">
        <w:rPr>
          <w:rFonts w:ascii="David Libre" w:eastAsia="Times New Roman" w:hAnsi="David Libre"/>
          <w:b/>
          <w:bCs/>
          <w:sz w:val="28"/>
          <w:szCs w:val="28"/>
          <w:rtl/>
        </w:rPr>
        <w:t xml:space="preserve">ימים למשך </w:t>
      </w:r>
      <w:r w:rsidR="00AA39C1" w:rsidRPr="004E6CB5">
        <w:rPr>
          <w:rFonts w:ascii="David Libre" w:eastAsia="Times New Roman" w:hAnsi="David Libre" w:hint="cs"/>
          <w:b/>
          <w:bCs/>
          <w:sz w:val="28"/>
          <w:szCs w:val="28"/>
          <w:rtl/>
        </w:rPr>
        <w:t>שנתיים</w:t>
      </w:r>
      <w:r w:rsidR="004E6CB5" w:rsidRPr="004E6CB5">
        <w:rPr>
          <w:rFonts w:ascii="David Libre" w:eastAsia="Times New Roman" w:hAnsi="David Libre" w:hint="cs"/>
          <w:b/>
          <w:bCs/>
          <w:sz w:val="28"/>
          <w:szCs w:val="28"/>
          <w:rtl/>
        </w:rPr>
        <w:t xml:space="preserve"> (2)</w:t>
      </w:r>
      <w:r w:rsidR="00AA39C1" w:rsidRPr="004E6CB5">
        <w:rPr>
          <w:rFonts w:ascii="David Libre" w:eastAsia="Times New Roman" w:hAnsi="David Libre" w:hint="cs"/>
          <w:b/>
          <w:bCs/>
          <w:sz w:val="28"/>
          <w:szCs w:val="28"/>
          <w:rtl/>
        </w:rPr>
        <w:t>,</w:t>
      </w:r>
      <w:r w:rsidRPr="004E6CB5">
        <w:rPr>
          <w:rFonts w:ascii="David Libre" w:eastAsia="Times New Roman" w:hAnsi="David Libre"/>
          <w:b/>
          <w:bCs/>
          <w:sz w:val="28"/>
          <w:szCs w:val="28"/>
          <w:rtl/>
        </w:rPr>
        <w:t xml:space="preserve"> שלא תעבור עבירה לפי פקודת הסמים המסוכנים [נוסח חדש], התשל"ג-1973.</w:t>
      </w:r>
    </w:p>
    <w:p w14:paraId="7019196A" w14:textId="34CDFEA8" w:rsidR="0064747F" w:rsidRPr="004E6CB5" w:rsidRDefault="0064747F" w:rsidP="0064747F">
      <w:pPr>
        <w:numPr>
          <w:ilvl w:val="0"/>
          <w:numId w:val="4"/>
        </w:numPr>
        <w:spacing w:after="0" w:line="360" w:lineRule="auto"/>
        <w:contextualSpacing/>
        <w:rPr>
          <w:rFonts w:ascii="David Libre" w:eastAsia="Times New Roman" w:hAnsi="David Libre"/>
          <w:b/>
          <w:bCs/>
          <w:sz w:val="28"/>
          <w:szCs w:val="28"/>
        </w:rPr>
      </w:pPr>
      <w:r w:rsidRPr="004E6CB5">
        <w:rPr>
          <w:rFonts w:ascii="David Libre" w:eastAsia="Times New Roman" w:hAnsi="David Libre"/>
          <w:b/>
          <w:bCs/>
          <w:sz w:val="28"/>
          <w:szCs w:val="28"/>
          <w:rtl/>
        </w:rPr>
        <w:t xml:space="preserve">עונש מאסר מותנה בן </w:t>
      </w:r>
      <w:r w:rsidR="004E6CB5" w:rsidRPr="004E6CB5">
        <w:rPr>
          <w:rFonts w:ascii="David Libre" w:eastAsia="Times New Roman" w:hAnsi="David Libre" w:hint="cs"/>
          <w:b/>
          <w:bCs/>
          <w:sz w:val="28"/>
          <w:szCs w:val="28"/>
          <w:rtl/>
        </w:rPr>
        <w:t>שלושים (30) י</w:t>
      </w:r>
      <w:r w:rsidRPr="004E6CB5">
        <w:rPr>
          <w:rFonts w:ascii="David Libre" w:eastAsia="Times New Roman" w:hAnsi="David Libre"/>
          <w:b/>
          <w:bCs/>
          <w:sz w:val="28"/>
          <w:szCs w:val="28"/>
          <w:rtl/>
        </w:rPr>
        <w:t xml:space="preserve">מים למשך </w:t>
      </w:r>
      <w:r w:rsidR="00AA39C1" w:rsidRPr="004E6CB5">
        <w:rPr>
          <w:rFonts w:ascii="David Libre" w:eastAsia="Times New Roman" w:hAnsi="David Libre" w:hint="cs"/>
          <w:b/>
          <w:bCs/>
          <w:sz w:val="28"/>
          <w:szCs w:val="28"/>
          <w:rtl/>
        </w:rPr>
        <w:t>שנתיים</w:t>
      </w:r>
      <w:r w:rsidR="00AA4D15">
        <w:rPr>
          <w:rFonts w:ascii="David Libre" w:eastAsia="Times New Roman" w:hAnsi="David Libre" w:hint="cs"/>
          <w:b/>
          <w:bCs/>
          <w:sz w:val="28"/>
          <w:szCs w:val="28"/>
          <w:rtl/>
        </w:rPr>
        <w:t xml:space="preserve"> </w:t>
      </w:r>
      <w:r w:rsidR="004E6CB5" w:rsidRPr="004E6CB5">
        <w:rPr>
          <w:rFonts w:ascii="David Libre" w:eastAsia="Times New Roman" w:hAnsi="David Libre" w:hint="cs"/>
          <w:b/>
          <w:bCs/>
          <w:sz w:val="28"/>
          <w:szCs w:val="28"/>
          <w:rtl/>
        </w:rPr>
        <w:t>(2)</w:t>
      </w:r>
      <w:r w:rsidR="00AA39C1" w:rsidRPr="004E6CB5">
        <w:rPr>
          <w:rFonts w:ascii="David Libre" w:eastAsia="Times New Roman" w:hAnsi="David Libre" w:hint="cs"/>
          <w:b/>
          <w:bCs/>
          <w:sz w:val="28"/>
          <w:szCs w:val="28"/>
          <w:rtl/>
        </w:rPr>
        <w:t>,</w:t>
      </w:r>
      <w:r w:rsidRPr="004E6CB5">
        <w:rPr>
          <w:rFonts w:ascii="David Libre" w:eastAsia="Times New Roman" w:hAnsi="David Libre"/>
          <w:b/>
          <w:bCs/>
          <w:sz w:val="28"/>
          <w:szCs w:val="28"/>
          <w:rtl/>
        </w:rPr>
        <w:t xml:space="preserve"> לבל תעבור עבירה לפי סעיף 127א+250א לחוק השיפוט הצבאי, התשט"ו-1955 או עבירה של אי קיום הוראות לפי סעיף 133 לחוק השיפוט הצבאי, אם תעבור עבירה לפי פקודת מטכ"ל 33.0220, למעט בגין שתיית משקה משכר.</w:t>
      </w:r>
    </w:p>
    <w:p w14:paraId="6DF4AE8A" w14:textId="1895C752" w:rsidR="0064747F" w:rsidRPr="004E6CB5" w:rsidRDefault="004E6CB5" w:rsidP="00AA39C1">
      <w:pPr>
        <w:numPr>
          <w:ilvl w:val="0"/>
          <w:numId w:val="4"/>
        </w:numPr>
        <w:spacing w:after="0" w:line="360" w:lineRule="auto"/>
        <w:contextualSpacing/>
        <w:rPr>
          <w:rFonts w:ascii="David Libre" w:eastAsia="Times New Roman" w:hAnsi="David Libre"/>
          <w:b/>
          <w:bCs/>
          <w:sz w:val="28"/>
          <w:szCs w:val="28"/>
        </w:rPr>
      </w:pPr>
      <w:r w:rsidRPr="004E6CB5">
        <w:rPr>
          <w:rFonts w:ascii="David Libre" w:eastAsia="Times New Roman" w:hAnsi="David Libre" w:hint="cs"/>
          <w:b/>
          <w:bCs/>
          <w:sz w:val="28"/>
          <w:szCs w:val="28"/>
          <w:rtl/>
        </w:rPr>
        <w:t xml:space="preserve">שמונים ותשעה (89) </w:t>
      </w:r>
      <w:r w:rsidR="0064747F" w:rsidRPr="004E6CB5">
        <w:rPr>
          <w:rFonts w:ascii="David Libre" w:eastAsia="Times New Roman" w:hAnsi="David Libre"/>
          <w:b/>
          <w:bCs/>
          <w:sz w:val="28"/>
          <w:szCs w:val="28"/>
          <w:rtl/>
        </w:rPr>
        <w:t xml:space="preserve">ימי פסילה מלקבל ומלהחזיק רישיונות נהיגה צבאיים ואזרחיים החל מיום סיום ריצוי עונש המאסר. </w:t>
      </w:r>
      <w:r w:rsidR="00AA39C1" w:rsidRPr="004E6CB5">
        <w:rPr>
          <w:rFonts w:ascii="David Libre" w:eastAsia="Times New Roman" w:hAnsi="David Libre" w:hint="cs"/>
          <w:b/>
          <w:bCs/>
          <w:sz w:val="28"/>
          <w:szCs w:val="28"/>
          <w:rtl/>
        </w:rPr>
        <w:t xml:space="preserve">הנאשמת אינה נדרשת להפקיד את </w:t>
      </w:r>
      <w:r w:rsidR="0064747F" w:rsidRPr="004E6CB5">
        <w:rPr>
          <w:rFonts w:ascii="David Libre" w:eastAsia="Times New Roman" w:hAnsi="David Libre"/>
          <w:b/>
          <w:bCs/>
          <w:sz w:val="28"/>
          <w:szCs w:val="28"/>
          <w:rtl/>
        </w:rPr>
        <w:t>רישיונותיה בסמכות רישוי צה"ל</w:t>
      </w:r>
      <w:r w:rsidR="00AA39C1" w:rsidRPr="004E6CB5">
        <w:rPr>
          <w:rFonts w:ascii="David Libre" w:eastAsia="Times New Roman" w:hAnsi="David Libre" w:hint="cs"/>
          <w:b/>
          <w:bCs/>
          <w:sz w:val="28"/>
          <w:szCs w:val="28"/>
          <w:rtl/>
        </w:rPr>
        <w:t xml:space="preserve"> וזאת משום שהצהירה בפניי שטרם קיבלה את הרישיון החדש ממשרד הרישוי ואינה מחזיקה בתעודת רישיון נהיגה תקפה</w:t>
      </w:r>
      <w:r w:rsidR="0064747F" w:rsidRPr="004E6CB5">
        <w:rPr>
          <w:rFonts w:ascii="David Libre" w:eastAsia="Times New Roman" w:hAnsi="David Libre"/>
          <w:b/>
          <w:bCs/>
          <w:sz w:val="28"/>
          <w:szCs w:val="28"/>
          <w:rtl/>
        </w:rPr>
        <w:t xml:space="preserve">. </w:t>
      </w:r>
    </w:p>
    <w:p w14:paraId="5ED8C40A" w14:textId="77777777" w:rsidR="0064747F" w:rsidRPr="004E6CB5" w:rsidRDefault="0064747F" w:rsidP="0064747F">
      <w:pPr>
        <w:numPr>
          <w:ilvl w:val="0"/>
          <w:numId w:val="4"/>
        </w:numPr>
        <w:spacing w:after="0" w:line="360" w:lineRule="auto"/>
        <w:contextualSpacing/>
        <w:rPr>
          <w:rFonts w:ascii="David Libre" w:eastAsia="Times New Roman" w:hAnsi="David Libre"/>
          <w:b/>
          <w:bCs/>
          <w:sz w:val="28"/>
          <w:szCs w:val="28"/>
        </w:rPr>
      </w:pPr>
      <w:r w:rsidRPr="004E6CB5">
        <w:rPr>
          <w:rFonts w:ascii="David Libre" w:eastAsia="Times New Roman" w:hAnsi="David Libre"/>
          <w:b/>
          <w:bCs/>
          <w:sz w:val="28"/>
          <w:szCs w:val="28"/>
          <w:rtl/>
        </w:rPr>
        <w:lastRenderedPageBreak/>
        <w:t>הורדה לדרגת טוראי.</w:t>
      </w:r>
    </w:p>
    <w:p w14:paraId="3CE5A0A7" w14:textId="389B08F5" w:rsidR="0064747F" w:rsidRPr="004E6CB5" w:rsidRDefault="00AA39C1" w:rsidP="00A14BF9">
      <w:pPr>
        <w:spacing w:after="0" w:line="360" w:lineRule="auto"/>
        <w:rPr>
          <w:rFonts w:ascii="David Libre" w:eastAsia="Times New Roman" w:hAnsi="David Libre"/>
          <w:b/>
          <w:bCs/>
          <w:sz w:val="28"/>
          <w:szCs w:val="28"/>
          <w:rtl/>
        </w:rPr>
      </w:pPr>
      <w:r w:rsidRPr="004E6CB5">
        <w:rPr>
          <w:rFonts w:ascii="David Libre" w:eastAsia="Times New Roman" w:hAnsi="David Libre" w:hint="cs"/>
          <w:b/>
          <w:bCs/>
          <w:sz w:val="28"/>
          <w:szCs w:val="28"/>
          <w:rtl/>
        </w:rPr>
        <w:t xml:space="preserve">המזכירות תעביר את הפרוטוקול אל שלישות הכלואים על מנת שיאפשרו לנאשמת לקבל ציוד אישי שהביאו לה הוריה. </w:t>
      </w:r>
    </w:p>
    <w:p w14:paraId="50510B85" w14:textId="77777777" w:rsidR="0064747F" w:rsidRPr="004E6CB5" w:rsidRDefault="0064747F" w:rsidP="0064747F">
      <w:pPr>
        <w:numPr>
          <w:ilvl w:val="0"/>
          <w:numId w:val="1"/>
        </w:numPr>
        <w:autoSpaceDE w:val="0"/>
        <w:autoSpaceDN w:val="0"/>
        <w:spacing w:after="0" w:line="360" w:lineRule="auto"/>
        <w:rPr>
          <w:rFonts w:ascii="David Libre" w:eastAsia="Times New Roman" w:hAnsi="David Libre"/>
          <w:b/>
          <w:bCs/>
          <w:sz w:val="28"/>
          <w:szCs w:val="28"/>
        </w:rPr>
      </w:pPr>
      <w:r w:rsidRPr="004E6CB5">
        <w:rPr>
          <w:rFonts w:ascii="David Libre" w:eastAsia="Times New Roman" w:hAnsi="David Libre"/>
          <w:b/>
          <w:bCs/>
          <w:sz w:val="28"/>
          <w:szCs w:val="28"/>
          <w:rtl/>
        </w:rPr>
        <w:t>זכות ערעור כחוק.</w:t>
      </w:r>
    </w:p>
    <w:p w14:paraId="0A0904FA" w14:textId="5DAF4A9F" w:rsidR="0064747F" w:rsidRPr="004E6CB5" w:rsidRDefault="0064747F" w:rsidP="0064747F">
      <w:pPr>
        <w:numPr>
          <w:ilvl w:val="0"/>
          <w:numId w:val="1"/>
        </w:numPr>
        <w:autoSpaceDE w:val="0"/>
        <w:autoSpaceDN w:val="0"/>
        <w:spacing w:after="0" w:line="360" w:lineRule="auto"/>
        <w:rPr>
          <w:rFonts w:ascii="David Libre" w:hAnsi="David Libre"/>
          <w:sz w:val="28"/>
          <w:szCs w:val="28"/>
          <w:rtl/>
        </w:rPr>
      </w:pPr>
      <w:r w:rsidRPr="004E6CB5">
        <w:rPr>
          <w:rFonts w:ascii="David Libre" w:hAnsi="David Libre"/>
          <w:b/>
          <w:bCs/>
          <w:sz w:val="28"/>
          <w:szCs w:val="28"/>
          <w:rtl/>
        </w:rPr>
        <w:t>נית</w:t>
      </w:r>
      <w:r w:rsidR="004E6CB5" w:rsidRPr="004E6CB5">
        <w:rPr>
          <w:rFonts w:ascii="David Libre" w:hAnsi="David Libre" w:hint="cs"/>
          <w:b/>
          <w:bCs/>
          <w:sz w:val="28"/>
          <w:szCs w:val="28"/>
          <w:rtl/>
        </w:rPr>
        <w:t>ן</w:t>
      </w:r>
      <w:r w:rsidRPr="004E6CB5">
        <w:rPr>
          <w:rFonts w:ascii="David Libre" w:hAnsi="David Libre"/>
          <w:b/>
          <w:bCs/>
          <w:sz w:val="28"/>
          <w:szCs w:val="28"/>
          <w:rtl/>
        </w:rPr>
        <w:t xml:space="preserve"> היום, </w:t>
      </w:r>
      <w:r w:rsidRPr="004E6CB5">
        <w:rPr>
          <w:rFonts w:ascii="David Libre" w:hAnsi="David Libre" w:hint="cs"/>
          <w:b/>
          <w:bCs/>
          <w:sz w:val="28"/>
          <w:szCs w:val="28"/>
          <w:rtl/>
        </w:rPr>
        <w:t xml:space="preserve">י"ב בטבת תשפ"ד, 24.12.2023, </w:t>
      </w:r>
      <w:r w:rsidRPr="004E6CB5">
        <w:rPr>
          <w:rFonts w:ascii="David Libre" w:hAnsi="David Libre"/>
          <w:b/>
          <w:bCs/>
          <w:sz w:val="28"/>
          <w:szCs w:val="28"/>
          <w:rtl/>
        </w:rPr>
        <w:t>והודע בפומבי ובמעמד הצדדים.</w:t>
      </w:r>
    </w:p>
    <w:p w14:paraId="5033D9E3" w14:textId="7CC6C3D6" w:rsidR="0064747F" w:rsidRPr="004E6CB5" w:rsidRDefault="00AA4D15" w:rsidP="00AA4D15">
      <w:pPr>
        <w:pStyle w:val="ListParagraph"/>
        <w:spacing w:after="0" w:line="360" w:lineRule="auto"/>
        <w:ind w:left="4680" w:firstLine="360"/>
        <w:rPr>
          <w:rFonts w:ascii="David Libre" w:eastAsia="Times New Roman" w:hAnsi="David Libre"/>
          <w:b/>
          <w:bCs/>
          <w:sz w:val="28"/>
          <w:szCs w:val="28"/>
          <w:rtl/>
        </w:rPr>
      </w:pPr>
      <w:r w:rsidRPr="00AA4D15">
        <w:rPr>
          <w:rFonts w:ascii="David Libre" w:eastAsia="Times New Roman" w:hAnsi="David Libre"/>
          <w:b/>
          <w:bCs/>
          <w:sz w:val="28"/>
          <w:szCs w:val="28"/>
          <w:rtl/>
        </w:rPr>
        <w:t>___________</w:t>
      </w:r>
    </w:p>
    <w:p w14:paraId="5E180DBD" w14:textId="5634F17F" w:rsidR="0003616B" w:rsidRPr="004E6CB5" w:rsidRDefault="004E6CB5" w:rsidP="004E6CB5">
      <w:pPr>
        <w:spacing w:after="0" w:line="360" w:lineRule="auto"/>
        <w:contextualSpacing/>
        <w:rPr>
          <w:rFonts w:ascii="David Libre" w:eastAsia="Times New Roman" w:hAnsi="David Libre"/>
          <w:b/>
          <w:bCs/>
          <w:sz w:val="28"/>
          <w:szCs w:val="28"/>
          <w:rtl/>
        </w:rPr>
      </w:pPr>
      <w:r w:rsidRPr="004E6CB5">
        <w:rPr>
          <w:rFonts w:ascii="David Libre" w:eastAsia="Times New Roman" w:hAnsi="David Libre" w:hint="cs"/>
          <w:b/>
          <w:bCs/>
          <w:sz w:val="28"/>
          <w:szCs w:val="28"/>
          <w:rtl/>
        </w:rPr>
        <w:t xml:space="preserve">                                                                     </w:t>
      </w:r>
      <w:r w:rsidR="00AA4D15">
        <w:rPr>
          <w:rFonts w:ascii="David Libre" w:eastAsia="Times New Roman" w:hAnsi="David Libre"/>
          <w:b/>
          <w:bCs/>
          <w:sz w:val="28"/>
          <w:szCs w:val="28"/>
          <w:rtl/>
        </w:rPr>
        <w:tab/>
      </w:r>
      <w:r w:rsidR="00AA4D15">
        <w:rPr>
          <w:rFonts w:ascii="David Libre" w:eastAsia="Times New Roman" w:hAnsi="David Libre"/>
          <w:b/>
          <w:bCs/>
          <w:sz w:val="28"/>
          <w:szCs w:val="28"/>
          <w:rtl/>
        </w:rPr>
        <w:tab/>
      </w:r>
      <w:r w:rsidRPr="004E6CB5">
        <w:rPr>
          <w:rFonts w:ascii="David Libre" w:eastAsia="Times New Roman" w:hAnsi="David Libre" w:hint="cs"/>
          <w:b/>
          <w:bCs/>
          <w:sz w:val="28"/>
          <w:szCs w:val="28"/>
          <w:rtl/>
        </w:rPr>
        <w:t xml:space="preserve">       </w:t>
      </w:r>
      <w:r w:rsidR="00AA4D15">
        <w:rPr>
          <w:rFonts w:ascii="David Libre" w:eastAsia="Times New Roman" w:hAnsi="David Libre" w:hint="cs"/>
          <w:b/>
          <w:bCs/>
          <w:sz w:val="28"/>
          <w:szCs w:val="28"/>
          <w:rtl/>
        </w:rPr>
        <w:t>שופט</w:t>
      </w:r>
      <w:r w:rsidRPr="004E6CB5">
        <w:rPr>
          <w:rFonts w:ascii="David Libre" w:eastAsia="Times New Roman" w:hAnsi="David Libre" w:hint="cs"/>
          <w:b/>
          <w:bCs/>
          <w:sz w:val="28"/>
          <w:szCs w:val="28"/>
          <w:rtl/>
        </w:rPr>
        <w:t xml:space="preserve"> </w:t>
      </w:r>
    </w:p>
    <w:p w14:paraId="5830A469" w14:textId="5D204508" w:rsidR="004E6CB5" w:rsidRPr="004E6CB5" w:rsidRDefault="004E6CB5" w:rsidP="004E6CB5">
      <w:pPr>
        <w:spacing w:after="0" w:line="360" w:lineRule="auto"/>
        <w:contextualSpacing/>
        <w:rPr>
          <w:rFonts w:ascii="David Libre" w:eastAsia="Times New Roman" w:hAnsi="David Libre"/>
          <w:b/>
          <w:bCs/>
          <w:sz w:val="28"/>
          <w:szCs w:val="28"/>
          <w:rtl/>
        </w:rPr>
      </w:pPr>
    </w:p>
    <w:p w14:paraId="3A052B88" w14:textId="08B95752" w:rsidR="004E6CB5" w:rsidRPr="004E6CB5" w:rsidRDefault="004E6CB5" w:rsidP="004E6CB5">
      <w:pPr>
        <w:spacing w:after="0" w:line="360" w:lineRule="auto"/>
        <w:contextualSpacing/>
        <w:rPr>
          <w:rFonts w:ascii="David Libre" w:eastAsia="Times New Roman" w:hAnsi="David Libre"/>
          <w:b/>
          <w:bCs/>
          <w:sz w:val="28"/>
          <w:szCs w:val="28"/>
          <w:rtl/>
        </w:rPr>
      </w:pPr>
      <w:r w:rsidRPr="004E6CB5">
        <w:rPr>
          <w:rFonts w:ascii="David Libre" w:eastAsia="Times New Roman" w:hAnsi="David Libre" w:hint="cs"/>
          <w:b/>
          <w:bCs/>
          <w:sz w:val="28"/>
          <w:szCs w:val="28"/>
          <w:rtl/>
        </w:rPr>
        <w:t>נערך על ידי :ג.ח</w:t>
      </w:r>
    </w:p>
    <w:p w14:paraId="49578D53" w14:textId="24381852" w:rsidR="004E6CB5" w:rsidRPr="004E6CB5" w:rsidRDefault="004E6CB5" w:rsidP="004E6CB5">
      <w:pPr>
        <w:spacing w:after="0" w:line="360" w:lineRule="auto"/>
        <w:contextualSpacing/>
        <w:rPr>
          <w:rFonts w:ascii="David Libre" w:eastAsia="Times New Roman" w:hAnsi="David Libre"/>
          <w:b/>
          <w:bCs/>
          <w:sz w:val="28"/>
          <w:szCs w:val="28"/>
          <w:rtl/>
        </w:rPr>
      </w:pPr>
      <w:r w:rsidRPr="004E6CB5">
        <w:rPr>
          <w:rFonts w:ascii="David Libre" w:eastAsia="Times New Roman" w:hAnsi="David Libre" w:hint="cs"/>
          <w:b/>
          <w:bCs/>
          <w:sz w:val="28"/>
          <w:szCs w:val="28"/>
          <w:rtl/>
        </w:rPr>
        <w:t>בתאריך:31.12.2023</w:t>
      </w:r>
    </w:p>
    <w:p w14:paraId="1709D483" w14:textId="6FE8F288" w:rsidR="004E6CB5" w:rsidRPr="004E6CB5" w:rsidRDefault="004E6CB5" w:rsidP="004E6CB5">
      <w:pPr>
        <w:spacing w:after="0" w:line="360" w:lineRule="auto"/>
        <w:contextualSpacing/>
        <w:rPr>
          <w:rFonts w:ascii="David Libre" w:eastAsia="Times New Roman" w:hAnsi="David Libre"/>
          <w:b/>
          <w:bCs/>
          <w:sz w:val="28"/>
          <w:szCs w:val="28"/>
        </w:rPr>
      </w:pPr>
      <w:r w:rsidRPr="004E6CB5">
        <w:rPr>
          <w:rFonts w:ascii="David Libre" w:eastAsia="Times New Roman" w:hAnsi="David Libre" w:hint="cs"/>
          <w:b/>
          <w:bCs/>
          <w:sz w:val="28"/>
          <w:szCs w:val="28"/>
          <w:rtl/>
        </w:rPr>
        <w:t>חתימת המגיה: סגן שיר בן-ארמון</w:t>
      </w:r>
    </w:p>
    <w:sectPr w:rsidR="004E6CB5" w:rsidRPr="004E6CB5" w:rsidSect="004E6CB5">
      <w:headerReference w:type="default" r:id="rId9"/>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0B08" w14:textId="77777777" w:rsidR="00B46C73" w:rsidRDefault="00B46C73" w:rsidP="0003616B">
      <w:pPr>
        <w:spacing w:after="0" w:line="240" w:lineRule="auto"/>
      </w:pPr>
      <w:r>
        <w:separator/>
      </w:r>
    </w:p>
  </w:endnote>
  <w:endnote w:type="continuationSeparator" w:id="0">
    <w:p w14:paraId="3E084FFC" w14:textId="77777777" w:rsidR="00B46C73" w:rsidRDefault="00B46C73" w:rsidP="0003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00FC" w14:textId="77777777" w:rsidR="00B46C73" w:rsidRDefault="00B46C73" w:rsidP="0003616B">
      <w:pPr>
        <w:spacing w:after="0" w:line="240" w:lineRule="auto"/>
      </w:pPr>
      <w:r>
        <w:separator/>
      </w:r>
    </w:p>
  </w:footnote>
  <w:footnote w:type="continuationSeparator" w:id="0">
    <w:p w14:paraId="0045195D" w14:textId="77777777" w:rsidR="00B46C73" w:rsidRDefault="00B46C73" w:rsidP="0003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1FE" w14:textId="08410769" w:rsidR="008852D3" w:rsidRDefault="00545F12" w:rsidP="00545F12">
    <w:pPr>
      <w:pStyle w:val="Header"/>
      <w:jc w:val="center"/>
      <w:rPr>
        <w:rtl/>
      </w:rPr>
    </w:pPr>
    <w:r>
      <w:rPr>
        <w:rFonts w:hint="cs"/>
        <w:rtl/>
      </w:rPr>
      <w:t>בלמ"ס</w:t>
    </w:r>
  </w:p>
  <w:p w14:paraId="6E1447DB" w14:textId="1CE72AA8" w:rsidR="008852D3" w:rsidRDefault="008852D3" w:rsidP="00545F12">
    <w:pPr>
      <w:pStyle w:val="Header"/>
      <w:jc w:val="right"/>
      <w:rPr>
        <w:rtl/>
      </w:rPr>
    </w:pPr>
    <w:r>
      <w:rPr>
        <w:rtl/>
      </w:rPr>
      <w:t>ח"א (</w:t>
    </w:r>
    <w:r>
      <w:rPr>
        <w:rFonts w:hint="cs"/>
        <w:rtl/>
      </w:rPr>
      <w:t>מחוזי</w:t>
    </w:r>
    <w:r>
      <w:rPr>
        <w:rtl/>
      </w:rPr>
      <w:t xml:space="preserve">) </w:t>
    </w:r>
    <w:r>
      <w:rPr>
        <w:rFonts w:hint="cs"/>
        <w:rtl/>
      </w:rPr>
      <w:t>227</w:t>
    </w:r>
    <w:r>
      <w:rPr>
        <w:rtl/>
      </w:rPr>
      <w:t xml:space="preserve">/23 </w:t>
    </w:r>
  </w:p>
  <w:p w14:paraId="0329E241" w14:textId="3D092734" w:rsidR="0003616B" w:rsidRPr="008852D3" w:rsidRDefault="000F6A3E" w:rsidP="00545F12">
    <w:pPr>
      <w:pStyle w:val="Header"/>
      <w:jc w:val="right"/>
    </w:pPr>
    <w:r>
      <w:rPr>
        <w:rFonts w:hint="cs"/>
        <w:rtl/>
      </w:rPr>
      <w:t xml:space="preserve"> התובע הצבאי נ' </w:t>
    </w:r>
    <w:r w:rsidR="008852D3">
      <w:rPr>
        <w:rtl/>
      </w:rPr>
      <w:t>ח/</w:t>
    </w:r>
    <w:r w:rsidR="00545F12">
      <w:rPr>
        <w:rFonts w:hint="cs"/>
      </w:rPr>
      <w:t>XXX</w:t>
    </w:r>
    <w:r w:rsidR="00AA4D15">
      <w:rPr>
        <w:rFonts w:hint="cs"/>
        <w:rtl/>
      </w:rPr>
      <w:t xml:space="preserve"> </w:t>
    </w:r>
    <w:r w:rsidR="008852D3">
      <w:rPr>
        <w:rtl/>
      </w:rPr>
      <w:t xml:space="preserve">סמל </w:t>
    </w:r>
    <w:r w:rsidR="00545F12">
      <w:rPr>
        <w:rFonts w:hint="cs"/>
        <w:rtl/>
      </w:rPr>
      <w:t xml:space="preserve">ז' ב' א'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23DB"/>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28706DA"/>
    <w:multiLevelType w:val="hybridMultilevel"/>
    <w:tmpl w:val="85EC4856"/>
    <w:lvl w:ilvl="0" w:tplc="906043C6">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D5"/>
    <w:rsid w:val="000079F3"/>
    <w:rsid w:val="0003616B"/>
    <w:rsid w:val="00067A1C"/>
    <w:rsid w:val="000D2495"/>
    <w:rsid w:val="000D2A85"/>
    <w:rsid w:val="000F6A3E"/>
    <w:rsid w:val="00124ABE"/>
    <w:rsid w:val="0013341B"/>
    <w:rsid w:val="00154A58"/>
    <w:rsid w:val="00184842"/>
    <w:rsid w:val="00197AF8"/>
    <w:rsid w:val="001B1243"/>
    <w:rsid w:val="001B2EDE"/>
    <w:rsid w:val="001F43F4"/>
    <w:rsid w:val="001F5157"/>
    <w:rsid w:val="00236029"/>
    <w:rsid w:val="002748EB"/>
    <w:rsid w:val="00282E99"/>
    <w:rsid w:val="00284164"/>
    <w:rsid w:val="0028515D"/>
    <w:rsid w:val="002B3C97"/>
    <w:rsid w:val="002C02AA"/>
    <w:rsid w:val="00327BC9"/>
    <w:rsid w:val="00346C8B"/>
    <w:rsid w:val="00357021"/>
    <w:rsid w:val="00361D51"/>
    <w:rsid w:val="00371F9E"/>
    <w:rsid w:val="003774F2"/>
    <w:rsid w:val="0038582F"/>
    <w:rsid w:val="003B2D59"/>
    <w:rsid w:val="003C0696"/>
    <w:rsid w:val="003F4F03"/>
    <w:rsid w:val="00410E04"/>
    <w:rsid w:val="00466551"/>
    <w:rsid w:val="00466F15"/>
    <w:rsid w:val="00473137"/>
    <w:rsid w:val="004A35D5"/>
    <w:rsid w:val="004E6CB5"/>
    <w:rsid w:val="004F45BF"/>
    <w:rsid w:val="004F5AE9"/>
    <w:rsid w:val="005118D5"/>
    <w:rsid w:val="0052735A"/>
    <w:rsid w:val="00540935"/>
    <w:rsid w:val="00545F12"/>
    <w:rsid w:val="00550B25"/>
    <w:rsid w:val="00581B56"/>
    <w:rsid w:val="00584790"/>
    <w:rsid w:val="005B5BA6"/>
    <w:rsid w:val="005B778C"/>
    <w:rsid w:val="005E53C4"/>
    <w:rsid w:val="0064747F"/>
    <w:rsid w:val="0066570D"/>
    <w:rsid w:val="00667820"/>
    <w:rsid w:val="006914A0"/>
    <w:rsid w:val="006B4982"/>
    <w:rsid w:val="006D6048"/>
    <w:rsid w:val="006E2EB0"/>
    <w:rsid w:val="00705880"/>
    <w:rsid w:val="00736D84"/>
    <w:rsid w:val="007413D5"/>
    <w:rsid w:val="007542A3"/>
    <w:rsid w:val="00781E95"/>
    <w:rsid w:val="0079016F"/>
    <w:rsid w:val="007A6478"/>
    <w:rsid w:val="007C5BA2"/>
    <w:rsid w:val="008005C9"/>
    <w:rsid w:val="0082572C"/>
    <w:rsid w:val="00837987"/>
    <w:rsid w:val="00842814"/>
    <w:rsid w:val="00853332"/>
    <w:rsid w:val="00872066"/>
    <w:rsid w:val="008852D3"/>
    <w:rsid w:val="008941E8"/>
    <w:rsid w:val="008F2643"/>
    <w:rsid w:val="008F53ED"/>
    <w:rsid w:val="00900851"/>
    <w:rsid w:val="00942E9A"/>
    <w:rsid w:val="00965263"/>
    <w:rsid w:val="00965F13"/>
    <w:rsid w:val="00976BAC"/>
    <w:rsid w:val="009B035D"/>
    <w:rsid w:val="009B4C69"/>
    <w:rsid w:val="009B6DF4"/>
    <w:rsid w:val="009C0F46"/>
    <w:rsid w:val="009F04D9"/>
    <w:rsid w:val="00A244D5"/>
    <w:rsid w:val="00A33065"/>
    <w:rsid w:val="00A46134"/>
    <w:rsid w:val="00A52621"/>
    <w:rsid w:val="00A5335D"/>
    <w:rsid w:val="00AA39C1"/>
    <w:rsid w:val="00AA4D15"/>
    <w:rsid w:val="00AC389E"/>
    <w:rsid w:val="00AD52D2"/>
    <w:rsid w:val="00B46C73"/>
    <w:rsid w:val="00B55CDD"/>
    <w:rsid w:val="00B6247D"/>
    <w:rsid w:val="00B739FB"/>
    <w:rsid w:val="00B8632A"/>
    <w:rsid w:val="00B91BFF"/>
    <w:rsid w:val="00C12648"/>
    <w:rsid w:val="00C52C8C"/>
    <w:rsid w:val="00C5642F"/>
    <w:rsid w:val="00CB3895"/>
    <w:rsid w:val="00D726E1"/>
    <w:rsid w:val="00E2478A"/>
    <w:rsid w:val="00E34639"/>
    <w:rsid w:val="00E5032E"/>
    <w:rsid w:val="00E61F31"/>
    <w:rsid w:val="00E81227"/>
    <w:rsid w:val="00E8194C"/>
    <w:rsid w:val="00EA1E1B"/>
    <w:rsid w:val="00F320E4"/>
    <w:rsid w:val="00F55F08"/>
    <w:rsid w:val="00F658D3"/>
    <w:rsid w:val="00F959E9"/>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A562A"/>
  <w15:chartTrackingRefBased/>
  <w15:docId w15:val="{1B6016FD-C314-4BDA-A4EB-560B9D91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3616B"/>
  </w:style>
  <w:style w:type="paragraph" w:styleId="Header">
    <w:name w:val="header"/>
    <w:basedOn w:val="Normal"/>
    <w:link w:val="HeaderChar"/>
    <w:uiPriority w:val="99"/>
    <w:unhideWhenUsed/>
    <w:rsid w:val="000361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616B"/>
  </w:style>
  <w:style w:type="paragraph" w:styleId="Footer">
    <w:name w:val="footer"/>
    <w:basedOn w:val="Normal"/>
    <w:link w:val="FooterChar"/>
    <w:uiPriority w:val="99"/>
    <w:unhideWhenUsed/>
    <w:rsid w:val="000361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616B"/>
  </w:style>
  <w:style w:type="paragraph" w:styleId="BodyText">
    <w:name w:val="Body Text"/>
    <w:basedOn w:val="Normal"/>
    <w:link w:val="BodyTextChar"/>
    <w:unhideWhenUsed/>
    <w:rsid w:val="00545F12"/>
    <w:pPr>
      <w:autoSpaceDE w:val="0"/>
      <w:autoSpaceDN w:val="0"/>
      <w:spacing w:after="0" w:line="360" w:lineRule="auto"/>
      <w:jc w:val="left"/>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545F12"/>
    <w:rPr>
      <w:rFonts w:ascii="Times New Roman" w:eastAsia="Times New Roman" w:hAnsi="Times New Roman" w:cs="Narkisim"/>
      <w:b/>
      <w:bCs/>
      <w:sz w:val="20"/>
      <w:szCs w:val="28"/>
    </w:rPr>
  </w:style>
  <w:style w:type="paragraph" w:styleId="ListParagraph">
    <w:name w:val="List Paragraph"/>
    <w:basedOn w:val="Normal"/>
    <w:uiPriority w:val="34"/>
    <w:qFormat/>
    <w:rsid w:val="00A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461</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פרץ - יבד"ץ 205 / בית דין/ רשמת משפטית / רותם פרץ</dc:creator>
  <cp:keywords/>
  <dc:description/>
  <cp:lastModifiedBy>שיר מימון - יבד"ץ 205 / בית דין צפון / עוזרת משפטית</cp:lastModifiedBy>
  <cp:revision>4</cp:revision>
  <cp:lastPrinted>2023-12-24T13:05:00Z</cp:lastPrinted>
  <dcterms:created xsi:type="dcterms:W3CDTF">2023-12-31T12:00:00Z</dcterms:created>
  <dcterms:modified xsi:type="dcterms:W3CDTF">2024-01-14T08:38:00Z</dcterms:modified>
</cp:coreProperties>
</file>