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B8" w:rsidRPr="000638B0" w:rsidRDefault="006F6E0E" w:rsidP="000838F6">
      <w:pPr>
        <w:tabs>
          <w:tab w:val="right" w:pos="6328"/>
        </w:tabs>
        <w:spacing w:line="480" w:lineRule="auto"/>
        <w:ind w:left="1985" w:right="1985"/>
        <w:rPr>
          <w:sz w:val="28"/>
          <w:szCs w:val="28"/>
          <w:rtl/>
        </w:rPr>
      </w:pPr>
      <w:r w:rsidRPr="000638B0">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0638B0">
        <w:rPr>
          <w:sz w:val="28"/>
          <w:szCs w:val="28"/>
        </w:rPr>
        <w:tab/>
      </w:r>
      <w:r w:rsidRPr="000638B0">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0638B0" w:rsidRDefault="00441DB8" w:rsidP="002E097C">
      <w:pPr>
        <w:rPr>
          <w:b/>
          <w:bCs/>
          <w:sz w:val="28"/>
          <w:szCs w:val="28"/>
          <w:rtl/>
        </w:rPr>
      </w:pPr>
      <w:r w:rsidRPr="000638B0">
        <w:rPr>
          <w:rFonts w:hint="cs"/>
          <w:b/>
          <w:bCs/>
          <w:sz w:val="28"/>
          <w:szCs w:val="28"/>
          <w:rtl/>
        </w:rPr>
        <w:t xml:space="preserve">בבית הדין הצבאי </w:t>
      </w:r>
      <w:r w:rsidR="001E6971" w:rsidRPr="000638B0">
        <w:rPr>
          <w:b/>
          <w:bCs/>
          <w:sz w:val="28"/>
          <w:szCs w:val="28"/>
          <w:rtl/>
        </w:rPr>
        <w:t>המחוזי</w:t>
      </w:r>
    </w:p>
    <w:p w:rsidR="00441DB8" w:rsidRPr="000638B0" w:rsidRDefault="00441DB8" w:rsidP="007F51C4">
      <w:pPr>
        <w:rPr>
          <w:b/>
          <w:bCs/>
          <w:sz w:val="28"/>
          <w:szCs w:val="28"/>
          <w:rtl/>
        </w:rPr>
      </w:pPr>
      <w:r w:rsidRPr="000638B0">
        <w:rPr>
          <w:rFonts w:hint="cs"/>
          <w:b/>
          <w:bCs/>
          <w:sz w:val="28"/>
          <w:szCs w:val="28"/>
          <w:rtl/>
        </w:rPr>
        <w:t>במחוז שיפוט</w:t>
      </w:r>
      <w:r w:rsidR="00C338FB" w:rsidRPr="000638B0">
        <w:rPr>
          <w:rFonts w:hint="cs"/>
          <w:b/>
          <w:bCs/>
          <w:sz w:val="28"/>
          <w:szCs w:val="28"/>
          <w:rtl/>
        </w:rPr>
        <w:t>י</w:t>
      </w:r>
      <w:r w:rsidRPr="000638B0">
        <w:rPr>
          <w:rFonts w:hint="cs"/>
          <w:b/>
          <w:bCs/>
          <w:sz w:val="28"/>
          <w:szCs w:val="28"/>
          <w:rtl/>
        </w:rPr>
        <w:t xml:space="preserve"> </w:t>
      </w:r>
      <w:r w:rsidR="007F51C4" w:rsidRPr="000638B0">
        <w:rPr>
          <w:b/>
          <w:bCs/>
          <w:sz w:val="28"/>
          <w:szCs w:val="28"/>
          <w:rtl/>
        </w:rPr>
        <w:fldChar w:fldCharType="begin"/>
      </w:r>
      <w:r w:rsidR="007F51C4" w:rsidRPr="000638B0">
        <w:rPr>
          <w:b/>
          <w:bCs/>
          <w:sz w:val="28"/>
          <w:szCs w:val="28"/>
          <w:rtl/>
        </w:rPr>
        <w:instrText xml:space="preserve"> </w:instrText>
      </w:r>
      <w:r w:rsidR="007F51C4" w:rsidRPr="000638B0">
        <w:rPr>
          <w:b/>
          <w:bCs/>
          <w:sz w:val="28"/>
          <w:szCs w:val="28"/>
        </w:rPr>
        <w:instrText>DOCPROPERTY  machoz  \* MERGEFORMAT</w:instrText>
      </w:r>
      <w:r w:rsidR="007F51C4" w:rsidRPr="000638B0">
        <w:rPr>
          <w:b/>
          <w:bCs/>
          <w:sz w:val="28"/>
          <w:szCs w:val="28"/>
          <w:rtl/>
        </w:rPr>
        <w:instrText xml:space="preserve"> </w:instrText>
      </w:r>
      <w:r w:rsidR="007F51C4" w:rsidRPr="000638B0">
        <w:rPr>
          <w:b/>
          <w:bCs/>
          <w:sz w:val="28"/>
          <w:szCs w:val="28"/>
          <w:rtl/>
        </w:rPr>
        <w:fldChar w:fldCharType="separate"/>
      </w:r>
      <w:r w:rsidR="007F51C4" w:rsidRPr="000638B0">
        <w:rPr>
          <w:b/>
          <w:bCs/>
          <w:sz w:val="28"/>
          <w:szCs w:val="28"/>
          <w:rtl/>
        </w:rPr>
        <w:t>מטכ"ל</w:t>
      </w:r>
      <w:r w:rsidR="007F51C4" w:rsidRPr="000638B0">
        <w:rPr>
          <w:b/>
          <w:bCs/>
          <w:sz w:val="28"/>
          <w:szCs w:val="28"/>
          <w:rtl/>
        </w:rPr>
        <w:fldChar w:fldCharType="end"/>
      </w:r>
    </w:p>
    <w:p w:rsidR="00D10BDE" w:rsidRPr="000638B0" w:rsidRDefault="00DF21CE" w:rsidP="000638B0">
      <w:pPr>
        <w:tabs>
          <w:tab w:val="left" w:pos="3402"/>
        </w:tabs>
        <w:rPr>
          <w:b/>
          <w:bCs/>
          <w:sz w:val="28"/>
          <w:szCs w:val="28"/>
          <w:rtl/>
        </w:rPr>
      </w:pPr>
      <w:r w:rsidRPr="000638B0">
        <w:rPr>
          <w:rFonts w:hint="cs"/>
          <w:b/>
          <w:bCs/>
          <w:sz w:val="28"/>
          <w:szCs w:val="28"/>
          <w:rtl/>
        </w:rPr>
        <w:t>בפני:</w:t>
      </w:r>
      <w:r w:rsidRPr="000638B0">
        <w:rPr>
          <w:rFonts w:hint="cs"/>
          <w:b/>
          <w:bCs/>
          <w:sz w:val="28"/>
          <w:szCs w:val="28"/>
          <w:rtl/>
        </w:rPr>
        <w:tab/>
      </w:r>
      <w:r w:rsidR="007F51C4" w:rsidRPr="000638B0">
        <w:rPr>
          <w:b/>
          <w:bCs/>
          <w:sz w:val="28"/>
          <w:szCs w:val="28"/>
          <w:rtl/>
        </w:rPr>
        <w:fldChar w:fldCharType="begin"/>
      </w:r>
      <w:r w:rsidR="007F51C4" w:rsidRPr="000638B0">
        <w:rPr>
          <w:b/>
          <w:bCs/>
          <w:sz w:val="28"/>
          <w:szCs w:val="28"/>
          <w:rtl/>
        </w:rPr>
        <w:instrText xml:space="preserve"> </w:instrText>
      </w:r>
      <w:r w:rsidR="007F51C4" w:rsidRPr="000638B0">
        <w:rPr>
          <w:rFonts w:hint="cs"/>
          <w:b/>
          <w:bCs/>
          <w:sz w:val="28"/>
          <w:szCs w:val="28"/>
        </w:rPr>
        <w:instrText>DOCPROPERTY  avbeitdin  \* MERGEFORMAT</w:instrText>
      </w:r>
      <w:r w:rsidR="007F51C4" w:rsidRPr="000638B0">
        <w:rPr>
          <w:b/>
          <w:bCs/>
          <w:sz w:val="28"/>
          <w:szCs w:val="28"/>
          <w:rtl/>
        </w:rPr>
        <w:instrText xml:space="preserve"> </w:instrText>
      </w:r>
      <w:r w:rsidR="007F51C4" w:rsidRPr="000638B0">
        <w:rPr>
          <w:b/>
          <w:bCs/>
          <w:sz w:val="28"/>
          <w:szCs w:val="28"/>
          <w:rtl/>
        </w:rPr>
        <w:fldChar w:fldCharType="end"/>
      </w:r>
      <w:r w:rsidR="000638B0" w:rsidRPr="000638B0">
        <w:rPr>
          <w:rFonts w:hint="cs"/>
          <w:sz w:val="28"/>
          <w:szCs w:val="28"/>
          <w:rtl/>
        </w:rPr>
        <w:t xml:space="preserve"> </w:t>
      </w:r>
      <w:r w:rsidR="000638B0" w:rsidRPr="000638B0">
        <w:rPr>
          <w:rFonts w:hint="cs"/>
          <w:b/>
          <w:bCs/>
          <w:sz w:val="28"/>
          <w:szCs w:val="28"/>
          <w:rtl/>
        </w:rPr>
        <w:t>סא"ל מיכל אמברם שחר</w:t>
      </w:r>
      <w:r w:rsidR="000638B0" w:rsidRPr="000638B0">
        <w:rPr>
          <w:sz w:val="28"/>
          <w:szCs w:val="28"/>
          <w:u w:val="single"/>
          <w:rtl/>
        </w:rPr>
        <w:t xml:space="preserve"> </w:t>
      </w:r>
      <w:r w:rsidR="000638B0" w:rsidRPr="000638B0">
        <w:rPr>
          <w:rFonts w:hint="cs"/>
          <w:sz w:val="28"/>
          <w:szCs w:val="28"/>
          <w:u w:val="single"/>
          <w:rtl/>
        </w:rPr>
        <w:t xml:space="preserve"> </w:t>
      </w:r>
    </w:p>
    <w:p w:rsidR="00F35F83" w:rsidRDefault="00F35F83" w:rsidP="005F7A46">
      <w:pPr>
        <w:tabs>
          <w:tab w:val="left" w:pos="851"/>
          <w:tab w:val="left" w:pos="4536"/>
        </w:tabs>
        <w:rPr>
          <w:b/>
          <w:bCs/>
          <w:sz w:val="28"/>
          <w:szCs w:val="28"/>
          <w:rtl/>
        </w:rPr>
      </w:pPr>
    </w:p>
    <w:p w:rsidR="00697E26" w:rsidRPr="00F35F83" w:rsidRDefault="00697E26" w:rsidP="00F35F83">
      <w:pPr>
        <w:tabs>
          <w:tab w:val="left" w:pos="851"/>
          <w:tab w:val="left" w:pos="4536"/>
        </w:tabs>
        <w:rPr>
          <w:b/>
          <w:bCs/>
          <w:sz w:val="28"/>
          <w:szCs w:val="28"/>
        </w:rPr>
      </w:pPr>
      <w:r w:rsidRPr="000638B0">
        <w:rPr>
          <w:rFonts w:hint="cs"/>
          <w:b/>
          <w:bCs/>
          <w:sz w:val="28"/>
          <w:szCs w:val="28"/>
          <w:rtl/>
        </w:rPr>
        <w:t>בעניין:</w:t>
      </w:r>
      <w:r w:rsidRPr="000638B0">
        <w:rPr>
          <w:rFonts w:hint="cs"/>
          <w:b/>
          <w:bCs/>
          <w:sz w:val="28"/>
          <w:szCs w:val="28"/>
          <w:rtl/>
        </w:rPr>
        <w:tab/>
        <w:t>התובע הצבאי</w:t>
      </w:r>
      <w:r w:rsidRPr="000638B0">
        <w:rPr>
          <w:rFonts w:hint="cs"/>
          <w:b/>
          <w:bCs/>
          <w:sz w:val="28"/>
          <w:szCs w:val="28"/>
          <w:rtl/>
        </w:rPr>
        <w:tab/>
      </w:r>
      <w:r w:rsidR="000638B0">
        <w:rPr>
          <w:rFonts w:hint="cs"/>
          <w:b/>
          <w:bCs/>
          <w:sz w:val="28"/>
          <w:szCs w:val="28"/>
          <w:rtl/>
        </w:rPr>
        <w:t xml:space="preserve">                   </w:t>
      </w:r>
      <w:r w:rsidRPr="000638B0">
        <w:rPr>
          <w:rFonts w:hint="cs"/>
          <w:b/>
          <w:bCs/>
          <w:sz w:val="28"/>
          <w:szCs w:val="28"/>
          <w:rtl/>
        </w:rPr>
        <w:t xml:space="preserve">(ע"י ב"כ, </w:t>
      </w:r>
      <w:r w:rsidR="000638B0" w:rsidRPr="000638B0">
        <w:rPr>
          <w:b/>
          <w:bCs/>
          <w:sz w:val="28"/>
          <w:szCs w:val="28"/>
          <w:rtl/>
        </w:rPr>
        <w:t>סגן אוהד מנור</w:t>
      </w:r>
      <w:r w:rsidRPr="000638B0">
        <w:rPr>
          <w:rFonts w:hint="cs"/>
          <w:b/>
          <w:bCs/>
          <w:sz w:val="28"/>
          <w:szCs w:val="28"/>
          <w:rtl/>
        </w:rPr>
        <w:t>)</w:t>
      </w:r>
    </w:p>
    <w:p w:rsidR="009A1A7F" w:rsidRPr="00F35F83" w:rsidRDefault="00697E26" w:rsidP="00F35F83">
      <w:pPr>
        <w:jc w:val="center"/>
        <w:rPr>
          <w:b/>
          <w:bCs/>
          <w:sz w:val="28"/>
          <w:szCs w:val="28"/>
          <w:rtl/>
        </w:rPr>
      </w:pPr>
      <w:r w:rsidRPr="000638B0">
        <w:rPr>
          <w:rFonts w:hint="cs"/>
          <w:b/>
          <w:bCs/>
          <w:sz w:val="28"/>
          <w:szCs w:val="28"/>
          <w:rtl/>
        </w:rPr>
        <w:t>נגד</w:t>
      </w:r>
    </w:p>
    <w:p w:rsidR="00697E26" w:rsidRPr="000638B0" w:rsidRDefault="007F51C4" w:rsidP="008778BD">
      <w:pPr>
        <w:tabs>
          <w:tab w:val="left" w:pos="4536"/>
        </w:tabs>
        <w:rPr>
          <w:b/>
          <w:bCs/>
          <w:sz w:val="28"/>
          <w:szCs w:val="28"/>
          <w:rtl/>
        </w:rPr>
      </w:pPr>
      <w:r w:rsidRPr="000638B0">
        <w:rPr>
          <w:b/>
          <w:bCs/>
          <w:sz w:val="28"/>
          <w:szCs w:val="28"/>
          <w:rtl/>
        </w:rPr>
        <w:fldChar w:fldCharType="begin"/>
      </w:r>
      <w:r w:rsidRPr="000638B0">
        <w:rPr>
          <w:b/>
          <w:bCs/>
          <w:sz w:val="28"/>
          <w:szCs w:val="28"/>
          <w:rtl/>
        </w:rPr>
        <w:instrText xml:space="preserve"> </w:instrText>
      </w:r>
      <w:r w:rsidRPr="000638B0">
        <w:rPr>
          <w:b/>
          <w:bCs/>
          <w:sz w:val="28"/>
          <w:szCs w:val="28"/>
        </w:rPr>
        <w:instrText>DOCPROPERTY  sugsherutgorem  \* MERGEFORMAT</w:instrText>
      </w:r>
      <w:r w:rsidRPr="000638B0">
        <w:rPr>
          <w:b/>
          <w:bCs/>
          <w:sz w:val="28"/>
          <w:szCs w:val="28"/>
          <w:rtl/>
        </w:rPr>
        <w:instrText xml:space="preserve"> </w:instrText>
      </w:r>
      <w:r w:rsidRPr="000638B0">
        <w:rPr>
          <w:b/>
          <w:bCs/>
          <w:sz w:val="28"/>
          <w:szCs w:val="28"/>
          <w:rtl/>
        </w:rPr>
        <w:fldChar w:fldCharType="separate"/>
      </w:r>
      <w:r w:rsidRPr="000638B0">
        <w:rPr>
          <w:b/>
          <w:bCs/>
          <w:sz w:val="28"/>
          <w:szCs w:val="28"/>
          <w:rtl/>
        </w:rPr>
        <w:t>ח</w:t>
      </w:r>
      <w:r w:rsidRPr="000638B0">
        <w:rPr>
          <w:b/>
          <w:bCs/>
          <w:sz w:val="28"/>
          <w:szCs w:val="28"/>
          <w:rtl/>
        </w:rPr>
        <w:fldChar w:fldCharType="end"/>
      </w:r>
      <w:r w:rsidRPr="000638B0">
        <w:rPr>
          <w:b/>
          <w:bCs/>
          <w:sz w:val="28"/>
          <w:szCs w:val="28"/>
          <w:rtl/>
        </w:rPr>
        <w:t>/</w:t>
      </w:r>
      <w:r w:rsidR="00F35F83">
        <w:rPr>
          <w:rFonts w:hint="cs"/>
          <w:b/>
          <w:bCs/>
          <w:sz w:val="28"/>
          <w:szCs w:val="28"/>
        </w:rPr>
        <w:t>XXX</w:t>
      </w:r>
      <w:r w:rsidRPr="000638B0">
        <w:rPr>
          <w:b/>
          <w:bCs/>
          <w:sz w:val="28"/>
          <w:szCs w:val="28"/>
          <w:rtl/>
        </w:rPr>
        <w:t xml:space="preserve"> </w:t>
      </w:r>
      <w:r w:rsidRPr="000638B0">
        <w:rPr>
          <w:b/>
          <w:bCs/>
          <w:sz w:val="28"/>
          <w:szCs w:val="28"/>
          <w:rtl/>
        </w:rPr>
        <w:fldChar w:fldCharType="begin"/>
      </w:r>
      <w:r w:rsidRPr="000638B0">
        <w:rPr>
          <w:b/>
          <w:bCs/>
          <w:sz w:val="28"/>
          <w:szCs w:val="28"/>
          <w:rtl/>
        </w:rPr>
        <w:instrText xml:space="preserve"> </w:instrText>
      </w:r>
      <w:r w:rsidRPr="000638B0">
        <w:rPr>
          <w:b/>
          <w:bCs/>
          <w:sz w:val="28"/>
          <w:szCs w:val="28"/>
        </w:rPr>
        <w:instrText>DOCPROPERTY  dargagorem  \* MERGEFORMAT</w:instrText>
      </w:r>
      <w:r w:rsidRPr="000638B0">
        <w:rPr>
          <w:b/>
          <w:bCs/>
          <w:sz w:val="28"/>
          <w:szCs w:val="28"/>
          <w:rtl/>
        </w:rPr>
        <w:instrText xml:space="preserve"> </w:instrText>
      </w:r>
      <w:r w:rsidRPr="000638B0">
        <w:rPr>
          <w:b/>
          <w:bCs/>
          <w:sz w:val="28"/>
          <w:szCs w:val="28"/>
          <w:rtl/>
        </w:rPr>
        <w:fldChar w:fldCharType="separate"/>
      </w:r>
      <w:r w:rsidRPr="000638B0">
        <w:rPr>
          <w:b/>
          <w:bCs/>
          <w:sz w:val="28"/>
          <w:szCs w:val="28"/>
          <w:rtl/>
        </w:rPr>
        <w:t>טוראי</w:t>
      </w:r>
      <w:r w:rsidRPr="000638B0">
        <w:rPr>
          <w:b/>
          <w:bCs/>
          <w:sz w:val="28"/>
          <w:szCs w:val="28"/>
          <w:rtl/>
        </w:rPr>
        <w:fldChar w:fldCharType="end"/>
      </w:r>
      <w:r w:rsidRPr="000638B0">
        <w:rPr>
          <w:b/>
          <w:bCs/>
          <w:sz w:val="28"/>
          <w:szCs w:val="28"/>
          <w:rtl/>
        </w:rPr>
        <w:t xml:space="preserve"> </w:t>
      </w:r>
      <w:r w:rsidRPr="000638B0">
        <w:rPr>
          <w:b/>
          <w:bCs/>
          <w:sz w:val="28"/>
          <w:szCs w:val="28"/>
          <w:rtl/>
        </w:rPr>
        <w:fldChar w:fldCharType="begin"/>
      </w:r>
      <w:r w:rsidRPr="000638B0">
        <w:rPr>
          <w:b/>
          <w:bCs/>
          <w:sz w:val="28"/>
          <w:szCs w:val="28"/>
          <w:rtl/>
        </w:rPr>
        <w:instrText xml:space="preserve"> </w:instrText>
      </w:r>
      <w:r w:rsidRPr="000638B0">
        <w:rPr>
          <w:b/>
          <w:bCs/>
          <w:sz w:val="28"/>
          <w:szCs w:val="28"/>
        </w:rPr>
        <w:instrText>DOCPROPERTY  shempratigorem  \* MERGEFORMAT</w:instrText>
      </w:r>
      <w:r w:rsidRPr="000638B0">
        <w:rPr>
          <w:b/>
          <w:bCs/>
          <w:sz w:val="28"/>
          <w:szCs w:val="28"/>
          <w:rtl/>
        </w:rPr>
        <w:instrText xml:space="preserve"> </w:instrText>
      </w:r>
      <w:r w:rsidRPr="000638B0">
        <w:rPr>
          <w:b/>
          <w:bCs/>
          <w:sz w:val="28"/>
          <w:szCs w:val="28"/>
          <w:rtl/>
        </w:rPr>
        <w:fldChar w:fldCharType="separate"/>
      </w:r>
      <w:r w:rsidRPr="000638B0">
        <w:rPr>
          <w:b/>
          <w:bCs/>
          <w:sz w:val="28"/>
          <w:szCs w:val="28"/>
          <w:rtl/>
        </w:rPr>
        <w:t>י</w:t>
      </w:r>
      <w:r w:rsidR="008778BD">
        <w:rPr>
          <w:rFonts w:hint="cs"/>
          <w:b/>
          <w:bCs/>
          <w:sz w:val="28"/>
          <w:szCs w:val="28"/>
          <w:rtl/>
        </w:rPr>
        <w:t>'</w:t>
      </w:r>
      <w:r w:rsidRPr="000638B0">
        <w:rPr>
          <w:b/>
          <w:bCs/>
          <w:sz w:val="28"/>
          <w:szCs w:val="28"/>
          <w:rtl/>
        </w:rPr>
        <w:t xml:space="preserve"> </w:t>
      </w:r>
      <w:r w:rsidRPr="000638B0">
        <w:rPr>
          <w:b/>
          <w:bCs/>
          <w:sz w:val="28"/>
          <w:szCs w:val="28"/>
          <w:rtl/>
        </w:rPr>
        <w:fldChar w:fldCharType="end"/>
      </w:r>
      <w:r w:rsidR="008778BD">
        <w:rPr>
          <w:rFonts w:hint="cs"/>
          <w:b/>
          <w:bCs/>
          <w:sz w:val="28"/>
          <w:szCs w:val="28"/>
          <w:rtl/>
        </w:rPr>
        <w:t>מ'</w:t>
      </w:r>
      <w:r w:rsidR="00697E26" w:rsidRPr="000638B0">
        <w:rPr>
          <w:rFonts w:hint="cs"/>
          <w:b/>
          <w:bCs/>
          <w:sz w:val="28"/>
          <w:szCs w:val="28"/>
          <w:rtl/>
        </w:rPr>
        <w:tab/>
      </w:r>
      <w:r w:rsidR="000638B0">
        <w:rPr>
          <w:rFonts w:hint="cs"/>
          <w:b/>
          <w:bCs/>
          <w:sz w:val="28"/>
          <w:szCs w:val="28"/>
          <w:rtl/>
        </w:rPr>
        <w:t xml:space="preserve">             </w:t>
      </w:r>
      <w:r w:rsidR="00697E26" w:rsidRPr="000638B0">
        <w:rPr>
          <w:rFonts w:hint="cs"/>
          <w:b/>
          <w:bCs/>
          <w:sz w:val="28"/>
          <w:szCs w:val="28"/>
          <w:rtl/>
        </w:rPr>
        <w:t xml:space="preserve">(ע"י ב"כ, </w:t>
      </w:r>
      <w:r w:rsidR="000638B0" w:rsidRPr="000638B0">
        <w:rPr>
          <w:b/>
          <w:bCs/>
          <w:sz w:val="28"/>
          <w:szCs w:val="28"/>
          <w:rtl/>
        </w:rPr>
        <w:t>עו"ד שחר מנדלמן</w:t>
      </w:r>
      <w:r w:rsidR="00697E26" w:rsidRPr="000638B0">
        <w:rPr>
          <w:rFonts w:hint="cs"/>
          <w:b/>
          <w:bCs/>
          <w:sz w:val="28"/>
          <w:szCs w:val="28"/>
          <w:rtl/>
        </w:rPr>
        <w:t>)</w:t>
      </w:r>
    </w:p>
    <w:p w:rsidR="000638B0" w:rsidRPr="000638B0" w:rsidRDefault="000638B0" w:rsidP="000638B0">
      <w:pPr>
        <w:tabs>
          <w:tab w:val="left" w:pos="4536"/>
        </w:tabs>
        <w:rPr>
          <w:b/>
          <w:bCs/>
          <w:sz w:val="28"/>
          <w:szCs w:val="28"/>
          <w:rtl/>
        </w:rPr>
      </w:pPr>
    </w:p>
    <w:p w:rsidR="000638B0" w:rsidRPr="00F35F83" w:rsidRDefault="000638B0" w:rsidP="00F35F83">
      <w:pPr>
        <w:pStyle w:val="Heading2"/>
        <w:jc w:val="center"/>
        <w:rPr>
          <w:sz w:val="28"/>
          <w:szCs w:val="28"/>
          <w:u w:val="single"/>
          <w:rtl/>
        </w:rPr>
      </w:pPr>
      <w:r w:rsidRPr="00F35F83">
        <w:rPr>
          <w:rFonts w:hint="cs"/>
          <w:sz w:val="28"/>
          <w:szCs w:val="28"/>
          <w:u w:val="single"/>
          <w:rtl/>
        </w:rPr>
        <w:t xml:space="preserve">הכרעת </w:t>
      </w:r>
      <w:r w:rsidR="00F35F83">
        <w:rPr>
          <w:rFonts w:hint="cs"/>
          <w:sz w:val="28"/>
          <w:szCs w:val="28"/>
          <w:u w:val="single"/>
          <w:rtl/>
        </w:rPr>
        <w:t>-</w:t>
      </w:r>
      <w:r w:rsidRPr="00F35F83">
        <w:rPr>
          <w:rFonts w:hint="cs"/>
          <w:sz w:val="28"/>
          <w:szCs w:val="28"/>
          <w:u w:val="single"/>
          <w:rtl/>
        </w:rPr>
        <w:t xml:space="preserve"> דין</w:t>
      </w:r>
    </w:p>
    <w:p w:rsidR="000638B0" w:rsidRPr="000638B0" w:rsidRDefault="000638B0" w:rsidP="008778BD">
      <w:pPr>
        <w:spacing w:line="360" w:lineRule="auto"/>
        <w:rPr>
          <w:sz w:val="28"/>
          <w:szCs w:val="28"/>
          <w:rtl/>
        </w:rPr>
      </w:pPr>
      <w:r w:rsidRPr="000638B0">
        <w:rPr>
          <w:rFonts w:hint="cs"/>
          <w:sz w:val="28"/>
          <w:szCs w:val="28"/>
          <w:rtl/>
        </w:rPr>
        <w:t>הנאשם מורשע על-פי הודאתו, בעבֵרה של שימוש בסם מסוכן, לפי סעיף 7(א) ו-(ג) סיפא לפקודת הסמים המסוכנים [נוסח חדש], התשל"ג-1973, בהתאם לכתב האישום ולפרטים הנוספים.</w:t>
      </w:r>
    </w:p>
    <w:p w:rsidR="000638B0" w:rsidRPr="000638B0" w:rsidRDefault="000638B0" w:rsidP="00F35F83">
      <w:pPr>
        <w:spacing w:line="360" w:lineRule="auto"/>
        <w:rPr>
          <w:b/>
          <w:bCs/>
          <w:sz w:val="28"/>
          <w:szCs w:val="28"/>
          <w:rtl/>
        </w:rPr>
      </w:pPr>
      <w:r w:rsidRPr="000638B0">
        <w:rPr>
          <w:rFonts w:hint="cs"/>
          <w:b/>
          <w:bCs/>
          <w:sz w:val="28"/>
          <w:szCs w:val="28"/>
          <w:rtl/>
        </w:rPr>
        <w:t>ניתנה והודעה היום,</w:t>
      </w:r>
      <w:r w:rsidRPr="000638B0">
        <w:rPr>
          <w:rFonts w:hint="cs"/>
          <w:b/>
          <w:bCs/>
          <w:sz w:val="28"/>
          <w:szCs w:val="28"/>
          <w:rtl/>
        </w:rPr>
        <w:fldChar w:fldCharType="begin" w:fldLock="1"/>
      </w:r>
      <w:r w:rsidRPr="000638B0">
        <w:rPr>
          <w:rFonts w:hint="cs"/>
          <w:b/>
          <w:bCs/>
          <w:sz w:val="28"/>
          <w:szCs w:val="28"/>
          <w:rtl/>
        </w:rPr>
        <w:instrText xml:space="preserve"> </w:instrText>
      </w:r>
      <w:r w:rsidRPr="000638B0">
        <w:rPr>
          <w:b/>
          <w:bCs/>
          <w:sz w:val="28"/>
          <w:szCs w:val="28"/>
        </w:rPr>
        <w:instrText>DATE</w:instrText>
      </w:r>
      <w:r w:rsidRPr="000638B0">
        <w:rPr>
          <w:rFonts w:hint="cs"/>
          <w:b/>
          <w:bCs/>
          <w:sz w:val="28"/>
          <w:szCs w:val="28"/>
          <w:rtl/>
        </w:rPr>
        <w:instrText xml:space="preserve"> \@ "</w:instrText>
      </w:r>
      <w:r w:rsidRPr="000638B0">
        <w:rPr>
          <w:b/>
          <w:bCs/>
          <w:sz w:val="28"/>
          <w:szCs w:val="28"/>
        </w:rPr>
        <w:instrText>dd/MM/yyyy</w:instrText>
      </w:r>
      <w:r w:rsidRPr="000638B0">
        <w:rPr>
          <w:rFonts w:hint="cs"/>
          <w:b/>
          <w:bCs/>
          <w:sz w:val="28"/>
          <w:szCs w:val="28"/>
          <w:rtl/>
        </w:rPr>
        <w:instrText xml:space="preserve">" </w:instrText>
      </w:r>
      <w:r w:rsidRPr="000638B0">
        <w:rPr>
          <w:rFonts w:hint="cs"/>
          <w:b/>
          <w:bCs/>
          <w:sz w:val="28"/>
          <w:szCs w:val="28"/>
          <w:rtl/>
        </w:rPr>
        <w:fldChar w:fldCharType="separate"/>
      </w:r>
      <w:r w:rsidRPr="000638B0">
        <w:rPr>
          <w:rFonts w:hint="cs"/>
          <w:b/>
          <w:bCs/>
          <w:noProof/>
          <w:sz w:val="28"/>
          <w:szCs w:val="28"/>
          <w:rtl/>
        </w:rPr>
        <w:t>‏</w:t>
      </w:r>
      <w:r w:rsidRPr="000638B0">
        <w:rPr>
          <w:b/>
          <w:bCs/>
          <w:noProof/>
          <w:sz w:val="28"/>
          <w:szCs w:val="28"/>
          <w:rtl/>
        </w:rPr>
        <w:t>14/03/2018</w:t>
      </w:r>
      <w:r w:rsidRPr="000638B0">
        <w:rPr>
          <w:rFonts w:hint="cs"/>
          <w:b/>
          <w:bCs/>
          <w:sz w:val="28"/>
          <w:szCs w:val="28"/>
          <w:rtl/>
        </w:rPr>
        <w:fldChar w:fldCharType="end"/>
      </w:r>
      <w:r w:rsidRPr="000638B0">
        <w:rPr>
          <w:rFonts w:hint="cs"/>
          <w:b/>
          <w:bCs/>
          <w:sz w:val="28"/>
          <w:szCs w:val="28"/>
          <w:rtl/>
        </w:rPr>
        <w:t xml:space="preserve">, </w:t>
      </w:r>
      <w:r w:rsidRPr="000638B0">
        <w:rPr>
          <w:b/>
          <w:bCs/>
          <w:sz w:val="28"/>
          <w:szCs w:val="28"/>
          <w:rtl/>
        </w:rPr>
        <w:fldChar w:fldCharType="begin" w:fldLock="1"/>
      </w:r>
      <w:r w:rsidRPr="000638B0">
        <w:rPr>
          <w:b/>
          <w:bCs/>
          <w:sz w:val="28"/>
          <w:szCs w:val="28"/>
          <w:rtl/>
        </w:rPr>
        <w:instrText xml:space="preserve"> </w:instrText>
      </w:r>
      <w:r w:rsidRPr="000638B0">
        <w:rPr>
          <w:rFonts w:hint="cs"/>
          <w:b/>
          <w:bCs/>
          <w:sz w:val="28"/>
          <w:szCs w:val="28"/>
        </w:rPr>
        <w:instrText>DATE</w:instrText>
      </w:r>
      <w:r w:rsidRPr="000638B0">
        <w:rPr>
          <w:rFonts w:hint="cs"/>
          <w:b/>
          <w:bCs/>
          <w:sz w:val="28"/>
          <w:szCs w:val="28"/>
          <w:rtl/>
        </w:rPr>
        <w:instrText xml:space="preserve"> \@ "</w:instrText>
      </w:r>
      <w:r w:rsidRPr="000638B0">
        <w:rPr>
          <w:rFonts w:hint="cs"/>
          <w:b/>
          <w:bCs/>
          <w:sz w:val="28"/>
          <w:szCs w:val="28"/>
        </w:rPr>
        <w:instrText>dd MMMM yyyy" \h</w:instrText>
      </w:r>
      <w:r w:rsidRPr="000638B0">
        <w:rPr>
          <w:b/>
          <w:bCs/>
          <w:sz w:val="28"/>
          <w:szCs w:val="28"/>
          <w:rtl/>
        </w:rPr>
        <w:instrText xml:space="preserve"> </w:instrText>
      </w:r>
      <w:r w:rsidRPr="000638B0">
        <w:rPr>
          <w:b/>
          <w:bCs/>
          <w:sz w:val="28"/>
          <w:szCs w:val="28"/>
          <w:rtl/>
        </w:rPr>
        <w:fldChar w:fldCharType="separate"/>
      </w:r>
      <w:r w:rsidRPr="000638B0">
        <w:rPr>
          <w:rFonts w:hint="cs"/>
          <w:b/>
          <w:bCs/>
          <w:noProof/>
          <w:sz w:val="28"/>
          <w:szCs w:val="28"/>
          <w:rtl/>
        </w:rPr>
        <w:t>‏כ</w:t>
      </w:r>
      <w:r w:rsidRPr="000638B0">
        <w:rPr>
          <w:b/>
          <w:bCs/>
          <w:noProof/>
          <w:sz w:val="28"/>
          <w:szCs w:val="28"/>
          <w:rtl/>
        </w:rPr>
        <w:t>"</w:t>
      </w:r>
      <w:r w:rsidRPr="000638B0">
        <w:rPr>
          <w:rFonts w:hint="cs"/>
          <w:b/>
          <w:bCs/>
          <w:noProof/>
          <w:sz w:val="28"/>
          <w:szCs w:val="28"/>
          <w:rtl/>
        </w:rPr>
        <w:t>ז</w:t>
      </w:r>
      <w:r w:rsidRPr="000638B0">
        <w:rPr>
          <w:b/>
          <w:bCs/>
          <w:noProof/>
          <w:sz w:val="28"/>
          <w:szCs w:val="28"/>
          <w:rtl/>
        </w:rPr>
        <w:t xml:space="preserve"> </w:t>
      </w:r>
      <w:r w:rsidR="00F35F83">
        <w:rPr>
          <w:rFonts w:hint="cs"/>
          <w:b/>
          <w:bCs/>
          <w:noProof/>
          <w:sz w:val="28"/>
          <w:szCs w:val="28"/>
          <w:rtl/>
        </w:rPr>
        <w:t>ב</w:t>
      </w:r>
      <w:r w:rsidRPr="000638B0">
        <w:rPr>
          <w:rFonts w:hint="cs"/>
          <w:b/>
          <w:bCs/>
          <w:noProof/>
          <w:sz w:val="28"/>
          <w:szCs w:val="28"/>
          <w:rtl/>
        </w:rPr>
        <w:t>אדר</w:t>
      </w:r>
      <w:r w:rsidRPr="000638B0">
        <w:rPr>
          <w:b/>
          <w:bCs/>
          <w:noProof/>
          <w:sz w:val="28"/>
          <w:szCs w:val="28"/>
          <w:rtl/>
        </w:rPr>
        <w:t xml:space="preserve"> </w:t>
      </w:r>
      <w:r w:rsidRPr="000638B0">
        <w:rPr>
          <w:rFonts w:hint="cs"/>
          <w:b/>
          <w:bCs/>
          <w:noProof/>
          <w:sz w:val="28"/>
          <w:szCs w:val="28"/>
          <w:rtl/>
        </w:rPr>
        <w:t>התשע</w:t>
      </w:r>
      <w:r w:rsidRPr="000638B0">
        <w:rPr>
          <w:b/>
          <w:bCs/>
          <w:noProof/>
          <w:sz w:val="28"/>
          <w:szCs w:val="28"/>
          <w:rtl/>
        </w:rPr>
        <w:t>"</w:t>
      </w:r>
      <w:r w:rsidRPr="000638B0">
        <w:rPr>
          <w:rFonts w:hint="cs"/>
          <w:b/>
          <w:bCs/>
          <w:noProof/>
          <w:sz w:val="28"/>
          <w:szCs w:val="28"/>
          <w:rtl/>
        </w:rPr>
        <w:t>ח</w:t>
      </w:r>
      <w:r w:rsidRPr="000638B0">
        <w:rPr>
          <w:b/>
          <w:bCs/>
          <w:sz w:val="28"/>
          <w:szCs w:val="28"/>
          <w:rtl/>
        </w:rPr>
        <w:fldChar w:fldCharType="end"/>
      </w:r>
      <w:r w:rsidRPr="000638B0">
        <w:rPr>
          <w:rFonts w:hint="cs"/>
          <w:b/>
          <w:bCs/>
          <w:sz w:val="28"/>
          <w:szCs w:val="28"/>
          <w:rtl/>
        </w:rPr>
        <w:t>, בפומבי ובמעמד הנאשם והצדדים.</w:t>
      </w:r>
    </w:p>
    <w:p w:rsidR="000638B0" w:rsidRPr="000638B0" w:rsidRDefault="000638B0" w:rsidP="000638B0">
      <w:pPr>
        <w:spacing w:line="360" w:lineRule="auto"/>
        <w:rPr>
          <w:b/>
          <w:bCs/>
          <w:sz w:val="28"/>
          <w:szCs w:val="28"/>
          <w:rtl/>
        </w:rPr>
      </w:pPr>
    </w:p>
    <w:p w:rsidR="000638B0" w:rsidRPr="000638B0" w:rsidRDefault="000638B0" w:rsidP="000638B0">
      <w:pPr>
        <w:spacing w:line="360" w:lineRule="auto"/>
        <w:jc w:val="center"/>
        <w:rPr>
          <w:b/>
          <w:bCs/>
          <w:sz w:val="28"/>
          <w:szCs w:val="28"/>
          <w:rtl/>
        </w:rPr>
      </w:pPr>
      <w:r w:rsidRPr="000638B0">
        <w:rPr>
          <w:rFonts w:hint="cs"/>
          <w:b/>
          <w:bCs/>
          <w:sz w:val="28"/>
          <w:szCs w:val="28"/>
          <w:rtl/>
        </w:rPr>
        <w:t>____________</w:t>
      </w:r>
    </w:p>
    <w:p w:rsidR="000638B0" w:rsidRPr="000638B0" w:rsidRDefault="000638B0" w:rsidP="000638B0">
      <w:pPr>
        <w:spacing w:line="360" w:lineRule="auto"/>
        <w:jc w:val="center"/>
        <w:rPr>
          <w:sz w:val="28"/>
          <w:szCs w:val="28"/>
          <w:rtl/>
        </w:rPr>
      </w:pPr>
      <w:r w:rsidRPr="000638B0">
        <w:rPr>
          <w:rFonts w:hint="cs"/>
          <w:b/>
          <w:bCs/>
          <w:sz w:val="28"/>
          <w:szCs w:val="28"/>
          <w:rtl/>
        </w:rPr>
        <w:t>שופטת</w:t>
      </w:r>
    </w:p>
    <w:p w:rsidR="000638B0" w:rsidRPr="000638B0" w:rsidRDefault="000638B0" w:rsidP="00112126">
      <w:pPr>
        <w:tabs>
          <w:tab w:val="center" w:pos="1605"/>
          <w:tab w:val="center" w:pos="4156"/>
          <w:tab w:val="center" w:pos="6708"/>
        </w:tabs>
        <w:rPr>
          <w:b/>
          <w:bCs/>
          <w:sz w:val="28"/>
          <w:szCs w:val="28"/>
          <w:rtl/>
        </w:rPr>
      </w:pPr>
    </w:p>
    <w:p w:rsidR="000638B0" w:rsidRPr="000638B0" w:rsidRDefault="000638B0" w:rsidP="00112126">
      <w:pPr>
        <w:tabs>
          <w:tab w:val="center" w:pos="1605"/>
          <w:tab w:val="center" w:pos="4156"/>
          <w:tab w:val="center" w:pos="6708"/>
        </w:tabs>
        <w:rPr>
          <w:b/>
          <w:bCs/>
          <w:sz w:val="28"/>
          <w:szCs w:val="28"/>
          <w:rtl/>
        </w:rPr>
      </w:pPr>
    </w:p>
    <w:p w:rsidR="000638B0" w:rsidRPr="000638B0" w:rsidRDefault="000638B0" w:rsidP="00112126">
      <w:pPr>
        <w:tabs>
          <w:tab w:val="center" w:pos="1605"/>
          <w:tab w:val="center" w:pos="4156"/>
          <w:tab w:val="center" w:pos="6708"/>
        </w:tabs>
        <w:rPr>
          <w:b/>
          <w:bCs/>
          <w:sz w:val="28"/>
          <w:szCs w:val="28"/>
          <w:rtl/>
        </w:rPr>
      </w:pPr>
    </w:p>
    <w:p w:rsidR="000638B0" w:rsidRPr="000638B0" w:rsidRDefault="000638B0" w:rsidP="00112126">
      <w:pPr>
        <w:tabs>
          <w:tab w:val="center" w:pos="1605"/>
          <w:tab w:val="center" w:pos="4156"/>
          <w:tab w:val="center" w:pos="6708"/>
        </w:tabs>
        <w:rPr>
          <w:b/>
          <w:bCs/>
          <w:sz w:val="28"/>
          <w:szCs w:val="28"/>
          <w:rtl/>
        </w:rPr>
      </w:pPr>
    </w:p>
    <w:p w:rsidR="000638B0" w:rsidRPr="000638B0" w:rsidRDefault="000638B0" w:rsidP="00112126">
      <w:pPr>
        <w:tabs>
          <w:tab w:val="center" w:pos="1605"/>
          <w:tab w:val="center" w:pos="4156"/>
          <w:tab w:val="center" w:pos="6708"/>
        </w:tabs>
        <w:rPr>
          <w:b/>
          <w:bCs/>
          <w:sz w:val="28"/>
          <w:szCs w:val="28"/>
          <w:rtl/>
        </w:rPr>
      </w:pPr>
    </w:p>
    <w:p w:rsidR="000638B0" w:rsidRPr="000638B0" w:rsidRDefault="000638B0" w:rsidP="00112126">
      <w:pPr>
        <w:tabs>
          <w:tab w:val="center" w:pos="1605"/>
          <w:tab w:val="center" w:pos="4156"/>
          <w:tab w:val="center" w:pos="6708"/>
        </w:tabs>
        <w:rPr>
          <w:b/>
          <w:bCs/>
          <w:sz w:val="28"/>
          <w:szCs w:val="28"/>
          <w:rtl/>
        </w:rPr>
      </w:pPr>
    </w:p>
    <w:p w:rsidR="000638B0" w:rsidRPr="000638B0" w:rsidRDefault="000638B0" w:rsidP="00112126">
      <w:pPr>
        <w:tabs>
          <w:tab w:val="center" w:pos="1605"/>
          <w:tab w:val="center" w:pos="4156"/>
          <w:tab w:val="center" w:pos="6708"/>
        </w:tabs>
        <w:rPr>
          <w:b/>
          <w:bCs/>
          <w:sz w:val="28"/>
          <w:szCs w:val="28"/>
          <w:rtl/>
        </w:rPr>
      </w:pPr>
    </w:p>
    <w:p w:rsidR="000638B0" w:rsidRPr="000638B0" w:rsidRDefault="000638B0" w:rsidP="00112126">
      <w:pPr>
        <w:tabs>
          <w:tab w:val="center" w:pos="1605"/>
          <w:tab w:val="center" w:pos="4156"/>
          <w:tab w:val="center" w:pos="6708"/>
        </w:tabs>
        <w:rPr>
          <w:b/>
          <w:bCs/>
          <w:sz w:val="28"/>
          <w:szCs w:val="28"/>
          <w:rtl/>
        </w:rPr>
      </w:pPr>
    </w:p>
    <w:p w:rsidR="000638B0" w:rsidRPr="000638B0" w:rsidRDefault="000638B0" w:rsidP="00112126">
      <w:pPr>
        <w:tabs>
          <w:tab w:val="center" w:pos="1605"/>
          <w:tab w:val="center" w:pos="4156"/>
          <w:tab w:val="center" w:pos="6708"/>
        </w:tabs>
        <w:rPr>
          <w:b/>
          <w:bCs/>
          <w:sz w:val="28"/>
          <w:szCs w:val="28"/>
          <w:rtl/>
        </w:rPr>
      </w:pPr>
    </w:p>
    <w:p w:rsidR="000638B0" w:rsidRPr="000638B0" w:rsidRDefault="000638B0" w:rsidP="00112126">
      <w:pPr>
        <w:tabs>
          <w:tab w:val="center" w:pos="1605"/>
          <w:tab w:val="center" w:pos="4156"/>
          <w:tab w:val="center" w:pos="6708"/>
        </w:tabs>
        <w:rPr>
          <w:b/>
          <w:bCs/>
          <w:sz w:val="28"/>
          <w:szCs w:val="28"/>
          <w:rtl/>
        </w:rPr>
      </w:pPr>
    </w:p>
    <w:p w:rsidR="000638B0" w:rsidRPr="000638B0" w:rsidRDefault="000638B0" w:rsidP="00112126">
      <w:pPr>
        <w:tabs>
          <w:tab w:val="center" w:pos="1605"/>
          <w:tab w:val="center" w:pos="4156"/>
          <w:tab w:val="center" w:pos="6708"/>
        </w:tabs>
        <w:rPr>
          <w:b/>
          <w:bCs/>
          <w:sz w:val="28"/>
          <w:szCs w:val="28"/>
          <w:rtl/>
        </w:rPr>
      </w:pPr>
    </w:p>
    <w:p w:rsidR="000638B0" w:rsidRPr="000638B0" w:rsidRDefault="000638B0" w:rsidP="00112126">
      <w:pPr>
        <w:tabs>
          <w:tab w:val="center" w:pos="1605"/>
          <w:tab w:val="center" w:pos="4156"/>
          <w:tab w:val="center" w:pos="6708"/>
        </w:tabs>
        <w:rPr>
          <w:b/>
          <w:bCs/>
          <w:sz w:val="28"/>
          <w:szCs w:val="28"/>
          <w:rtl/>
        </w:rPr>
      </w:pPr>
    </w:p>
    <w:p w:rsidR="000638B0" w:rsidRPr="000638B0" w:rsidRDefault="000638B0" w:rsidP="00112126">
      <w:pPr>
        <w:tabs>
          <w:tab w:val="center" w:pos="1605"/>
          <w:tab w:val="center" w:pos="4156"/>
          <w:tab w:val="center" w:pos="6708"/>
        </w:tabs>
        <w:rPr>
          <w:b/>
          <w:bCs/>
          <w:sz w:val="28"/>
          <w:szCs w:val="28"/>
          <w:rtl/>
        </w:rPr>
      </w:pPr>
    </w:p>
    <w:p w:rsidR="000638B0" w:rsidRDefault="000638B0" w:rsidP="000638B0">
      <w:pPr>
        <w:tabs>
          <w:tab w:val="right" w:pos="6328"/>
        </w:tabs>
        <w:spacing w:line="480" w:lineRule="auto"/>
        <w:ind w:right="1985"/>
        <w:rPr>
          <w:b/>
          <w:bCs/>
          <w:sz w:val="28"/>
          <w:szCs w:val="28"/>
          <w:rtl/>
        </w:rPr>
      </w:pPr>
    </w:p>
    <w:p w:rsidR="00F35F83" w:rsidRDefault="00F35F83" w:rsidP="000638B0">
      <w:pPr>
        <w:tabs>
          <w:tab w:val="right" w:pos="6328"/>
        </w:tabs>
        <w:spacing w:line="480" w:lineRule="auto"/>
        <w:ind w:right="1985"/>
        <w:rPr>
          <w:b/>
          <w:bCs/>
          <w:sz w:val="28"/>
          <w:szCs w:val="28"/>
          <w:rtl/>
        </w:rPr>
      </w:pPr>
    </w:p>
    <w:p w:rsidR="00F35F83" w:rsidRDefault="00F35F83" w:rsidP="000638B0">
      <w:pPr>
        <w:tabs>
          <w:tab w:val="right" w:pos="6328"/>
        </w:tabs>
        <w:spacing w:line="480" w:lineRule="auto"/>
        <w:ind w:right="1985"/>
        <w:rPr>
          <w:b/>
          <w:bCs/>
          <w:sz w:val="28"/>
          <w:szCs w:val="28"/>
          <w:rtl/>
        </w:rPr>
      </w:pPr>
    </w:p>
    <w:p w:rsidR="00F35F83" w:rsidRPr="000638B0" w:rsidRDefault="00F35F83" w:rsidP="000638B0">
      <w:pPr>
        <w:tabs>
          <w:tab w:val="right" w:pos="6328"/>
        </w:tabs>
        <w:spacing w:line="480" w:lineRule="auto"/>
        <w:ind w:right="1985"/>
        <w:rPr>
          <w:b/>
          <w:bCs/>
          <w:sz w:val="28"/>
          <w:szCs w:val="28"/>
          <w:rtl/>
        </w:rPr>
      </w:pPr>
    </w:p>
    <w:p w:rsidR="000638B0" w:rsidRPr="000638B0" w:rsidRDefault="000638B0" w:rsidP="000638B0">
      <w:pPr>
        <w:spacing w:line="360" w:lineRule="auto"/>
        <w:rPr>
          <w:sz w:val="28"/>
          <w:szCs w:val="28"/>
          <w:rtl/>
        </w:rPr>
      </w:pPr>
    </w:p>
    <w:p w:rsidR="00F35F83" w:rsidRPr="00F35F83" w:rsidRDefault="00F35F83" w:rsidP="00F35F83">
      <w:pPr>
        <w:pStyle w:val="Heading2"/>
        <w:jc w:val="center"/>
        <w:rPr>
          <w:sz w:val="28"/>
          <w:szCs w:val="28"/>
          <w:u w:val="single"/>
          <w:rtl/>
        </w:rPr>
      </w:pPr>
      <w:r>
        <w:rPr>
          <w:rFonts w:hint="cs"/>
          <w:sz w:val="28"/>
          <w:szCs w:val="28"/>
          <w:u w:val="single"/>
          <w:rtl/>
        </w:rPr>
        <w:t>גזר - דין</w:t>
      </w:r>
    </w:p>
    <w:p w:rsidR="000638B0" w:rsidRPr="000638B0" w:rsidRDefault="000638B0" w:rsidP="00FC70C6">
      <w:pPr>
        <w:pStyle w:val="ListParagraph"/>
        <w:numPr>
          <w:ilvl w:val="0"/>
          <w:numId w:val="6"/>
        </w:numPr>
        <w:tabs>
          <w:tab w:val="left" w:pos="941"/>
        </w:tabs>
        <w:spacing w:before="100" w:beforeAutospacing="1" w:after="240" w:line="360" w:lineRule="auto"/>
        <w:ind w:hanging="63"/>
        <w:jc w:val="both"/>
        <w:rPr>
          <w:rFonts w:cs="David"/>
          <w:sz w:val="28"/>
          <w:szCs w:val="28"/>
        </w:rPr>
      </w:pPr>
      <w:r w:rsidRPr="000638B0">
        <w:rPr>
          <w:rFonts w:cs="David" w:hint="cs"/>
          <w:sz w:val="28"/>
          <w:szCs w:val="28"/>
          <w:rtl/>
        </w:rPr>
        <w:t xml:space="preserve">הנאשם, טוראי </w:t>
      </w:r>
      <w:r w:rsidR="00FC70C6">
        <w:rPr>
          <w:rFonts w:cs="David" w:hint="cs"/>
          <w:sz w:val="28"/>
          <w:szCs w:val="28"/>
          <w:rtl/>
        </w:rPr>
        <w:t>י' מ'</w:t>
      </w:r>
      <w:bookmarkStart w:id="0" w:name="_GoBack"/>
      <w:bookmarkEnd w:id="0"/>
      <w:r w:rsidRPr="000638B0">
        <w:rPr>
          <w:rFonts w:cs="David" w:hint="cs"/>
          <w:sz w:val="28"/>
          <w:szCs w:val="28"/>
          <w:rtl/>
        </w:rPr>
        <w:t xml:space="preserve">, הורשע על פי </w:t>
      </w:r>
      <w:r w:rsidRPr="000638B0">
        <w:rPr>
          <w:rFonts w:cs="David" w:hint="cs"/>
          <w:b/>
          <w:bCs/>
          <w:sz w:val="28"/>
          <w:szCs w:val="28"/>
          <w:rtl/>
        </w:rPr>
        <w:t>הודאתו</w:t>
      </w:r>
      <w:r w:rsidRPr="000638B0">
        <w:rPr>
          <w:rFonts w:cs="David" w:hint="cs"/>
          <w:sz w:val="28"/>
          <w:szCs w:val="28"/>
          <w:rtl/>
        </w:rPr>
        <w:t xml:space="preserve"> בכתב האישום בשימוש בסם מסוכן מסוג קנאביס, לפי סעיפים 7(א) ו-(ג) סיפא לפקודת ה</w:t>
      </w:r>
      <w:r w:rsidR="00F35F83">
        <w:rPr>
          <w:rFonts w:cs="David" w:hint="cs"/>
          <w:sz w:val="28"/>
          <w:szCs w:val="28"/>
          <w:rtl/>
        </w:rPr>
        <w:t>סמים המסוכנים [נוסח חדש] התשל"ג-</w:t>
      </w:r>
      <w:r w:rsidRPr="000638B0">
        <w:rPr>
          <w:rFonts w:cs="David" w:hint="cs"/>
          <w:sz w:val="28"/>
          <w:szCs w:val="28"/>
          <w:rtl/>
        </w:rPr>
        <w:t xml:space="preserve">1973 (להלן: </w:t>
      </w:r>
      <w:r w:rsidRPr="000638B0">
        <w:rPr>
          <w:rFonts w:cs="David" w:hint="cs"/>
          <w:b/>
          <w:bCs/>
          <w:sz w:val="28"/>
          <w:szCs w:val="28"/>
          <w:rtl/>
        </w:rPr>
        <w:t>פקודת הסמים המסוכנים</w:t>
      </w:r>
      <w:r w:rsidRPr="000638B0">
        <w:rPr>
          <w:rFonts w:cs="David" w:hint="cs"/>
          <w:sz w:val="28"/>
          <w:szCs w:val="28"/>
          <w:rtl/>
        </w:rPr>
        <w:t>). יוחס לו שימוש בסם מסוג קנאביס "בעשרות הזדמנויות בנסיבות אזרחיות" בתקופה שבין חודש יוני 2017 לחודש ינואר 2018.</w:t>
      </w:r>
    </w:p>
    <w:p w:rsidR="000638B0" w:rsidRPr="000638B0" w:rsidRDefault="000638B0" w:rsidP="00F35F83">
      <w:pPr>
        <w:pStyle w:val="ListParagraph"/>
        <w:numPr>
          <w:ilvl w:val="0"/>
          <w:numId w:val="6"/>
        </w:numPr>
        <w:tabs>
          <w:tab w:val="left" w:pos="941"/>
        </w:tabs>
        <w:spacing w:before="100" w:beforeAutospacing="1" w:after="240" w:line="360" w:lineRule="auto"/>
        <w:ind w:hanging="63"/>
        <w:contextualSpacing w:val="0"/>
        <w:jc w:val="both"/>
        <w:rPr>
          <w:rFonts w:cs="David"/>
          <w:sz w:val="28"/>
          <w:szCs w:val="28"/>
        </w:rPr>
      </w:pPr>
      <w:r w:rsidRPr="000638B0">
        <w:rPr>
          <w:rFonts w:cs="David" w:hint="cs"/>
          <w:sz w:val="28"/>
          <w:szCs w:val="28"/>
          <w:rtl/>
        </w:rPr>
        <w:t xml:space="preserve">הנאשם גויס לצה"ל ביום 27.3.2017 ושובץ בבסיס גל"צ 8694 כעורך פרומו. ממסמך הפרטים הנוספים עולה, כי חקירתו נפתחה בעקבות מידע מודיעיני. בחקירתו הראשונה במצ"ח הכחיש הנאשם, תחילה, את הדברים, אך בהמשך אותה חקירה הודה במיוחס לו בכתב האישום. יומיים לאחר מכן, בחקירתו השנייה, חזר בו מגרסתו ושב והכחיש את המיוחס לו. דגימת שתן שניטלה ממנו במהלך החקירה נמצאה חיובית לתוצרי חילוף חומרים המעידים על שימוש בסם מסוג קנאביס. עוד עולה מן הפרטים הנוספים, כי הנאשם החזיק בתיקו האישי שבבסיס שבו שירת בגל"צ, החל במועד שאינו בידיעת התביעה הצבאית ועד ליום 24.1.2018 קרטון שעליו נמצאו שרידי סם מסוג קנאביס וכן שקית ובה צמחים ירוקים של סם מסוג קנאביס במשקל 0.82 גרם נטו. הנאשם נתון במעצר ממשי בגין תיק זה מיום 24.1.2018 (ת/1). </w:t>
      </w:r>
    </w:p>
    <w:p w:rsidR="000638B0" w:rsidRPr="000638B0" w:rsidRDefault="000638B0" w:rsidP="008778BD">
      <w:pPr>
        <w:pStyle w:val="ListParagraph"/>
        <w:numPr>
          <w:ilvl w:val="0"/>
          <w:numId w:val="6"/>
        </w:numPr>
        <w:tabs>
          <w:tab w:val="left" w:pos="941"/>
        </w:tabs>
        <w:spacing w:before="100" w:beforeAutospacing="1" w:after="0" w:line="360" w:lineRule="auto"/>
        <w:ind w:hanging="63"/>
        <w:contextualSpacing w:val="0"/>
        <w:jc w:val="both"/>
        <w:rPr>
          <w:rFonts w:cs="David"/>
          <w:sz w:val="28"/>
          <w:szCs w:val="28"/>
        </w:rPr>
      </w:pPr>
      <w:r w:rsidRPr="000638B0">
        <w:rPr>
          <w:rFonts w:cs="David" w:hint="cs"/>
          <w:sz w:val="28"/>
          <w:szCs w:val="28"/>
          <w:rtl/>
        </w:rPr>
        <w:t>בישיבת הטיעונים לעונש ביום 14.3.2018 הגישה התביעה את תדפיסו האישי של הנאשם (ת/2). מטעם ההגנה הוגשו שורת מכתבי המלצה, לרבות, המלצות מפקדי הנאשם (ס/1-ס/4); מסמכים הנוגעים למצבו הרפואי והנפשי של הנאשם (ס/5, ס/7, ס/8); מכתב מן המרכז הטיפולי "מחוברים" (ס/6); גזר דינה של מעורבת נוספת בפרשה (ס/9); וכן מכתב מטעם אמו של הנאשם (ס/10). במסגרת ראיות ההגנה לעונש נשמעה גם עדותם של אם הנאשם ושני מפקדיו. בדברו האחרון הביע הנאשם חרטה וצער על המעשים, כמו גם נכונות ומוטיבציה מלאה להשתלב בהליך טיפולי ולהשלים את שירותו הצבאי על הצד הטוב ביותר.</w:t>
      </w:r>
    </w:p>
    <w:p w:rsidR="000638B0" w:rsidRPr="000638B0" w:rsidRDefault="00F35F83" w:rsidP="00F35F83">
      <w:pPr>
        <w:pStyle w:val="ListParagraph"/>
        <w:tabs>
          <w:tab w:val="left" w:pos="941"/>
        </w:tabs>
        <w:spacing w:after="0" w:line="360" w:lineRule="auto"/>
        <w:ind w:hanging="63"/>
        <w:contextualSpacing w:val="0"/>
        <w:jc w:val="both"/>
        <w:rPr>
          <w:rFonts w:cs="David"/>
          <w:sz w:val="28"/>
          <w:szCs w:val="28"/>
          <w:rtl/>
        </w:rPr>
      </w:pPr>
      <w:r>
        <w:rPr>
          <w:rFonts w:cs="David" w:hint="cs"/>
          <w:sz w:val="28"/>
          <w:szCs w:val="28"/>
          <w:rtl/>
        </w:rPr>
        <w:t xml:space="preserve"> </w:t>
      </w:r>
      <w:r w:rsidR="000638B0" w:rsidRPr="000638B0">
        <w:rPr>
          <w:rFonts w:cs="David" w:hint="cs"/>
          <w:sz w:val="28"/>
          <w:szCs w:val="28"/>
          <w:rtl/>
        </w:rPr>
        <w:t>כל צד טען מטעמו הוא לעונש הראוי לנאשם בנסיבות העניין.</w:t>
      </w:r>
    </w:p>
    <w:p w:rsidR="000638B0" w:rsidRDefault="000638B0" w:rsidP="000638B0">
      <w:pPr>
        <w:pStyle w:val="ListParagraph"/>
        <w:spacing w:after="0" w:line="360" w:lineRule="auto"/>
        <w:contextualSpacing w:val="0"/>
        <w:jc w:val="both"/>
        <w:rPr>
          <w:rFonts w:cs="David"/>
          <w:sz w:val="28"/>
          <w:szCs w:val="28"/>
          <w:rtl/>
        </w:rPr>
      </w:pPr>
    </w:p>
    <w:p w:rsidR="00F35F83" w:rsidRDefault="00F35F83" w:rsidP="000638B0">
      <w:pPr>
        <w:pStyle w:val="ListParagraph"/>
        <w:spacing w:after="0" w:line="360" w:lineRule="auto"/>
        <w:contextualSpacing w:val="0"/>
        <w:jc w:val="both"/>
        <w:rPr>
          <w:rFonts w:cs="David"/>
          <w:sz w:val="28"/>
          <w:szCs w:val="28"/>
          <w:rtl/>
        </w:rPr>
      </w:pPr>
    </w:p>
    <w:p w:rsidR="00F35F83" w:rsidRPr="000638B0" w:rsidRDefault="00F35F83" w:rsidP="000638B0">
      <w:pPr>
        <w:pStyle w:val="ListParagraph"/>
        <w:spacing w:after="0" w:line="360" w:lineRule="auto"/>
        <w:contextualSpacing w:val="0"/>
        <w:jc w:val="both"/>
        <w:rPr>
          <w:rFonts w:cs="David"/>
          <w:sz w:val="28"/>
          <w:szCs w:val="28"/>
          <w:rtl/>
        </w:rPr>
      </w:pPr>
    </w:p>
    <w:p w:rsidR="000638B0" w:rsidRPr="000638B0" w:rsidRDefault="000638B0" w:rsidP="00F35F83">
      <w:pPr>
        <w:spacing w:line="360" w:lineRule="auto"/>
        <w:ind w:left="374" w:firstLine="374"/>
        <w:rPr>
          <w:b/>
          <w:bCs/>
          <w:sz w:val="28"/>
          <w:szCs w:val="28"/>
          <w:u w:val="single"/>
        </w:rPr>
      </w:pPr>
      <w:r w:rsidRPr="000638B0">
        <w:rPr>
          <w:rFonts w:hint="cs"/>
          <w:b/>
          <w:bCs/>
          <w:sz w:val="28"/>
          <w:szCs w:val="28"/>
          <w:u w:val="single"/>
          <w:rtl/>
        </w:rPr>
        <w:lastRenderedPageBreak/>
        <w:t>עמדות הצדדים</w:t>
      </w:r>
    </w:p>
    <w:p w:rsidR="000638B0" w:rsidRPr="000638B0" w:rsidRDefault="000638B0" w:rsidP="00F35F83">
      <w:pPr>
        <w:pStyle w:val="ListParagraph"/>
        <w:numPr>
          <w:ilvl w:val="0"/>
          <w:numId w:val="6"/>
        </w:numPr>
        <w:shd w:val="clear" w:color="auto" w:fill="FFFFFF"/>
        <w:tabs>
          <w:tab w:val="left" w:pos="1082"/>
        </w:tabs>
        <w:spacing w:after="0" w:line="360" w:lineRule="auto"/>
        <w:ind w:hanging="63"/>
        <w:jc w:val="both"/>
        <w:rPr>
          <w:rFonts w:cs="David"/>
          <w:sz w:val="28"/>
          <w:szCs w:val="28"/>
        </w:rPr>
      </w:pPr>
      <w:r w:rsidRPr="000638B0">
        <w:rPr>
          <w:rFonts w:cs="David" w:hint="cs"/>
          <w:sz w:val="28"/>
          <w:szCs w:val="28"/>
          <w:rtl/>
        </w:rPr>
        <w:t xml:space="preserve">התובע עמד על הערכים החברתיים המוגנים הניצבים בבסיס מעשיו של הנאשם שעשה שימוש "שיטתי" בסם, לאורך רוב חודשי שירותו הצבאי, תוך הדגשת הפגיעה במוכנות ובמשמעת הצבאיים. הודגשו מפיו היבטי חומרה הנוגעים לנסיבות ביצוע העברה, ובכללם העובדה כי מדובר "בכשל רב פעמי ומתמשך" שהיה לאורח חיים; צוין שספק אם היתה לנאשם כוונה לחדול משימושיו בסם אלמלא היה נעצר; כן צוינה עובדת החזקת שני מוצגים שעליהם שרידי סם ביחידתו. עוד הוסיף התובע וטען להיעדר שיתוף הפעולה של הנאשם בחקירה לנוכח שינוי הגרסאות. נטען כי עתירת ההגנה לאפשר שילובו של הנאשם בתכנית שיקום במסגרת "פרטית" עלולה לעורר טענת הפלייה כלפי נאשמים שידם אינה משגת ומשכך אין לתת משקל להיבט זה בעת גזירת הדין. התובע הצבאי עתר לתת משקל בכורה לשיקול </w:t>
      </w:r>
      <w:r w:rsidRPr="000638B0">
        <w:rPr>
          <w:rFonts w:cs="David" w:hint="cs"/>
          <w:b/>
          <w:bCs/>
          <w:sz w:val="28"/>
          <w:szCs w:val="28"/>
          <w:rtl/>
        </w:rPr>
        <w:t>ההלימה</w:t>
      </w:r>
      <w:r w:rsidRPr="000638B0">
        <w:rPr>
          <w:rFonts w:cs="David" w:hint="cs"/>
          <w:sz w:val="28"/>
          <w:szCs w:val="28"/>
          <w:rtl/>
        </w:rPr>
        <w:t xml:space="preserve"> ולהשית על הנאשם עונש מאסר בכליאה ממשית בן מספר חודשים (שיניב רישום פלילי מלא) וזאת לצד עונש מאסר מותנה, ופסילת רנצ"א לתקופה ממושכת. </w:t>
      </w:r>
    </w:p>
    <w:p w:rsidR="000638B0" w:rsidRPr="000638B0" w:rsidRDefault="000638B0" w:rsidP="008778BD">
      <w:pPr>
        <w:pStyle w:val="ListParagraph"/>
        <w:numPr>
          <w:ilvl w:val="0"/>
          <w:numId w:val="6"/>
        </w:numPr>
        <w:shd w:val="clear" w:color="auto" w:fill="FFFFFF"/>
        <w:tabs>
          <w:tab w:val="left" w:pos="1082"/>
        </w:tabs>
        <w:spacing w:after="0" w:line="360" w:lineRule="auto"/>
        <w:ind w:hanging="63"/>
        <w:jc w:val="both"/>
        <w:rPr>
          <w:rFonts w:cs="David"/>
          <w:sz w:val="28"/>
          <w:szCs w:val="28"/>
        </w:rPr>
      </w:pPr>
      <w:r w:rsidRPr="000638B0">
        <w:rPr>
          <w:rFonts w:cs="David" w:hint="cs"/>
          <w:sz w:val="28"/>
          <w:szCs w:val="28"/>
          <w:rtl/>
        </w:rPr>
        <w:t xml:space="preserve">הסנגור הדגיש בעתירתו לעונש את המוטיבציה ואת התרומה המשמעותית של הנאשם לשירות הצבאי. צוין כי השימוש בסם מסוג קנאביס נבע ממצבו הרפואי של הנאשם ולצורך הקלה על כאבים שחווה. פורטו היבטי קולא נוספים, לרבות: אופי היחידה שבה שירת הנאשם ותכונותיו האישיות החיוביות של הנאשם. נטען כי נסיבותיו הקונקרטיות של מקרה זה מצדיקות מתן משקל בכורה לשיקולי </w:t>
      </w:r>
      <w:r w:rsidRPr="000638B0">
        <w:rPr>
          <w:rFonts w:cs="David" w:hint="cs"/>
          <w:b/>
          <w:bCs/>
          <w:sz w:val="28"/>
          <w:szCs w:val="28"/>
          <w:rtl/>
        </w:rPr>
        <w:t>השיקום</w:t>
      </w:r>
      <w:r w:rsidRPr="000638B0">
        <w:rPr>
          <w:rFonts w:cs="David" w:hint="cs"/>
          <w:sz w:val="28"/>
          <w:szCs w:val="28"/>
          <w:rtl/>
        </w:rPr>
        <w:t xml:space="preserve">. צוין כי בשונה מן המערכת ה"כללית" שבה קיימים כלים שיקומיים של שירות המבחן, במסגרת הצבא משלא התאים הנאשם לשילוב ב"מדיניות המכורים" של התביעה הצבאית, הותאמה לו תכנית גמילה במרכז טיפולי </w:t>
      </w:r>
      <w:r w:rsidRPr="000638B0">
        <w:rPr>
          <w:rFonts w:cs="David" w:hint="cs"/>
          <w:b/>
          <w:bCs/>
          <w:sz w:val="28"/>
          <w:szCs w:val="28"/>
          <w:rtl/>
        </w:rPr>
        <w:t>פרטי</w:t>
      </w:r>
      <w:r w:rsidRPr="000638B0">
        <w:rPr>
          <w:rFonts w:cs="David" w:hint="cs"/>
          <w:sz w:val="28"/>
          <w:szCs w:val="28"/>
          <w:rtl/>
        </w:rPr>
        <w:t xml:space="preserve">, וכי בעזרת תמיכת בני משפחתו ומפקדיו ביחידה קיים אופק שיקומי משמעותי. נדבך נוסף המצדיק, להשקפת ההגנה, הקלה בעונשו של הנאשם נוגע לעקרון אחידות הענישה, בשים לב לעונש שהוטל על מעורבת נוספת בפרשה. לנוכח מכלול שיקולים אלה, עתר הסנגור לחרוג ממתחם העונש ההולם </w:t>
      </w:r>
      <w:r w:rsidR="00F35F83">
        <w:rPr>
          <w:rFonts w:cs="David" w:hint="cs"/>
          <w:sz w:val="28"/>
          <w:szCs w:val="28"/>
          <w:rtl/>
        </w:rPr>
        <w:t>ולהטיל עונש כמניין ימי מעצרו (כ</w:t>
      </w:r>
      <w:r w:rsidRPr="000638B0">
        <w:rPr>
          <w:rFonts w:cs="David" w:hint="cs"/>
          <w:sz w:val="28"/>
          <w:szCs w:val="28"/>
          <w:rtl/>
        </w:rPr>
        <w:t xml:space="preserve">-50 ימים במועד ישיבת הטיעונים לעונש) או כזה שיישא בצדו רישום פלילי "מופחת". </w:t>
      </w:r>
    </w:p>
    <w:p w:rsidR="000638B0" w:rsidRPr="000638B0" w:rsidRDefault="000638B0" w:rsidP="00F35F83">
      <w:pPr>
        <w:pStyle w:val="ListParagraph"/>
        <w:shd w:val="clear" w:color="auto" w:fill="FFFFFF"/>
        <w:tabs>
          <w:tab w:val="left" w:pos="1082"/>
        </w:tabs>
        <w:spacing w:after="0" w:line="360" w:lineRule="auto"/>
        <w:ind w:hanging="63"/>
        <w:jc w:val="both"/>
        <w:rPr>
          <w:rFonts w:cs="David"/>
          <w:sz w:val="28"/>
          <w:szCs w:val="28"/>
          <w:rtl/>
        </w:rPr>
      </w:pPr>
    </w:p>
    <w:p w:rsidR="000638B0" w:rsidRPr="000638B0" w:rsidRDefault="000638B0" w:rsidP="00F35F83">
      <w:pPr>
        <w:pStyle w:val="Heading1"/>
        <w:ind w:firstLine="799"/>
        <w:rPr>
          <w:sz w:val="28"/>
          <w:szCs w:val="28"/>
          <w:rtl/>
        </w:rPr>
      </w:pPr>
      <w:r w:rsidRPr="000638B0">
        <w:rPr>
          <w:rFonts w:hint="cs"/>
          <w:sz w:val="28"/>
          <w:szCs w:val="28"/>
          <w:rtl/>
        </w:rPr>
        <w:lastRenderedPageBreak/>
        <w:t>דיון והכרעה</w:t>
      </w:r>
    </w:p>
    <w:p w:rsidR="000638B0" w:rsidRPr="000638B0" w:rsidRDefault="000638B0" w:rsidP="0025151E">
      <w:pPr>
        <w:pStyle w:val="ListParagraph"/>
        <w:numPr>
          <w:ilvl w:val="0"/>
          <w:numId w:val="6"/>
        </w:numPr>
        <w:shd w:val="clear" w:color="auto" w:fill="FFFFFF"/>
        <w:tabs>
          <w:tab w:val="left" w:pos="1082"/>
        </w:tabs>
        <w:spacing w:after="0" w:line="360" w:lineRule="auto"/>
        <w:ind w:left="799" w:firstLine="0"/>
        <w:jc w:val="both"/>
        <w:rPr>
          <w:rFonts w:ascii="David" w:eastAsia="Times New Roman" w:hAnsi="David" w:cs="David"/>
          <w:color w:val="222222"/>
          <w:sz w:val="28"/>
          <w:szCs w:val="28"/>
        </w:rPr>
      </w:pPr>
      <w:r w:rsidRPr="000638B0">
        <w:rPr>
          <w:rFonts w:ascii="David" w:eastAsia="Times New Roman" w:hAnsi="David" w:cs="David" w:hint="cs"/>
          <w:color w:val="222222"/>
          <w:sz w:val="28"/>
          <w:szCs w:val="28"/>
          <w:rtl/>
        </w:rPr>
        <w:t>ענישתנו היא "ענישה אינדיבידואלית של כל עבריין באשר הוא שם" (ע</w:t>
      </w:r>
      <w:r w:rsidRPr="000638B0">
        <w:rPr>
          <w:rFonts w:ascii="David" w:eastAsia="Times New Roman" w:hAnsi="David" w:cs="David"/>
          <w:color w:val="222222"/>
          <w:sz w:val="28"/>
          <w:szCs w:val="28"/>
          <w:rtl/>
        </w:rPr>
        <w:t>"</w:t>
      </w:r>
      <w:r w:rsidRPr="000638B0">
        <w:rPr>
          <w:rFonts w:ascii="David" w:eastAsia="Times New Roman" w:hAnsi="David" w:cs="David" w:hint="cs"/>
          <w:color w:val="222222"/>
          <w:sz w:val="28"/>
          <w:szCs w:val="28"/>
          <w:rtl/>
        </w:rPr>
        <w:t>פ</w:t>
      </w:r>
      <w:r w:rsidRPr="000638B0">
        <w:rPr>
          <w:rFonts w:ascii="David" w:eastAsia="Times New Roman" w:hAnsi="David" w:cs="David"/>
          <w:color w:val="222222"/>
          <w:sz w:val="28"/>
          <w:szCs w:val="28"/>
          <w:rtl/>
        </w:rPr>
        <w:t xml:space="preserve"> 291/81 </w:t>
      </w:r>
      <w:r w:rsidRPr="000638B0">
        <w:rPr>
          <w:rFonts w:ascii="David" w:eastAsia="Times New Roman" w:hAnsi="David" w:cs="David" w:hint="cs"/>
          <w:b/>
          <w:bCs/>
          <w:color w:val="222222"/>
          <w:sz w:val="28"/>
          <w:szCs w:val="28"/>
          <w:rtl/>
        </w:rPr>
        <w:t>פלוני</w:t>
      </w:r>
      <w:r w:rsidRPr="000638B0">
        <w:rPr>
          <w:rFonts w:ascii="David" w:eastAsia="Times New Roman" w:hAnsi="David" w:cs="David"/>
          <w:b/>
          <w:bCs/>
          <w:color w:val="222222"/>
          <w:sz w:val="28"/>
          <w:szCs w:val="28"/>
          <w:rtl/>
        </w:rPr>
        <w:t xml:space="preserve"> </w:t>
      </w:r>
      <w:r w:rsidRPr="000638B0">
        <w:rPr>
          <w:rFonts w:ascii="David" w:eastAsia="Times New Roman" w:hAnsi="David" w:cs="David" w:hint="cs"/>
          <w:b/>
          <w:bCs/>
          <w:color w:val="222222"/>
          <w:sz w:val="28"/>
          <w:szCs w:val="28"/>
          <w:rtl/>
        </w:rPr>
        <w:t>נ</w:t>
      </w:r>
      <w:r w:rsidRPr="000638B0">
        <w:rPr>
          <w:rFonts w:ascii="David" w:eastAsia="Times New Roman" w:hAnsi="David" w:cs="David"/>
          <w:b/>
          <w:bCs/>
          <w:color w:val="222222"/>
          <w:sz w:val="28"/>
          <w:szCs w:val="28"/>
          <w:rtl/>
        </w:rPr>
        <w:t xml:space="preserve">' </w:t>
      </w:r>
      <w:r w:rsidRPr="000638B0">
        <w:rPr>
          <w:rFonts w:ascii="David" w:eastAsia="Times New Roman" w:hAnsi="David" w:cs="David" w:hint="cs"/>
          <w:b/>
          <w:bCs/>
          <w:color w:val="222222"/>
          <w:sz w:val="28"/>
          <w:szCs w:val="28"/>
          <w:rtl/>
        </w:rPr>
        <w:t>מדינת</w:t>
      </w:r>
      <w:r w:rsidRPr="000638B0">
        <w:rPr>
          <w:rFonts w:ascii="David" w:eastAsia="Times New Roman" w:hAnsi="David" w:cs="David"/>
          <w:b/>
          <w:bCs/>
          <w:color w:val="222222"/>
          <w:sz w:val="28"/>
          <w:szCs w:val="28"/>
          <w:rtl/>
        </w:rPr>
        <w:t xml:space="preserve"> </w:t>
      </w:r>
      <w:r w:rsidRPr="000638B0">
        <w:rPr>
          <w:rFonts w:ascii="David" w:eastAsia="Times New Roman" w:hAnsi="David" w:cs="David" w:hint="cs"/>
          <w:b/>
          <w:bCs/>
          <w:color w:val="222222"/>
          <w:sz w:val="28"/>
          <w:szCs w:val="28"/>
          <w:rtl/>
        </w:rPr>
        <w:t>ישראל</w:t>
      </w:r>
      <w:r w:rsidRPr="000638B0">
        <w:rPr>
          <w:rFonts w:ascii="David" w:eastAsia="Times New Roman" w:hAnsi="David" w:cs="David"/>
          <w:color w:val="222222"/>
          <w:sz w:val="28"/>
          <w:szCs w:val="28"/>
          <w:rtl/>
        </w:rPr>
        <w:t xml:space="preserve">, </w:t>
      </w:r>
      <w:r w:rsidRPr="000638B0">
        <w:rPr>
          <w:rFonts w:ascii="David" w:eastAsia="Times New Roman" w:hAnsi="David" w:cs="David" w:hint="cs"/>
          <w:color w:val="222222"/>
          <w:sz w:val="28"/>
          <w:szCs w:val="28"/>
          <w:rtl/>
        </w:rPr>
        <w:t>לה</w:t>
      </w:r>
      <w:r w:rsidRPr="000638B0">
        <w:rPr>
          <w:rFonts w:ascii="David" w:eastAsia="Times New Roman" w:hAnsi="David" w:cs="David"/>
          <w:color w:val="222222"/>
          <w:sz w:val="28"/>
          <w:szCs w:val="28"/>
          <w:rtl/>
        </w:rPr>
        <w:t>(4) 438, 442</w:t>
      </w:r>
      <w:r w:rsidRPr="000638B0">
        <w:rPr>
          <w:rFonts w:ascii="David" w:eastAsia="Times New Roman" w:hAnsi="David" w:cs="David" w:hint="cs"/>
          <w:color w:val="222222"/>
          <w:sz w:val="28"/>
          <w:szCs w:val="28"/>
          <w:rtl/>
        </w:rPr>
        <w:t xml:space="preserve"> </w:t>
      </w:r>
      <w:r w:rsidRPr="000638B0">
        <w:rPr>
          <w:rFonts w:ascii="David" w:eastAsia="Times New Roman" w:hAnsi="David" w:cs="David"/>
          <w:color w:val="222222"/>
          <w:sz w:val="28"/>
          <w:szCs w:val="28"/>
          <w:rtl/>
        </w:rPr>
        <w:t>(1981)</w:t>
      </w:r>
      <w:r w:rsidRPr="000638B0">
        <w:rPr>
          <w:rFonts w:ascii="David" w:eastAsia="Times New Roman" w:hAnsi="David" w:cs="David" w:hint="cs"/>
          <w:color w:val="222222"/>
          <w:sz w:val="28"/>
          <w:szCs w:val="28"/>
          <w:rtl/>
        </w:rPr>
        <w:t xml:space="preserve">). </w:t>
      </w:r>
    </w:p>
    <w:p w:rsidR="000638B0" w:rsidRPr="00F35F83" w:rsidRDefault="000638B0" w:rsidP="0025151E">
      <w:pPr>
        <w:pStyle w:val="ListParagraph"/>
        <w:shd w:val="clear" w:color="auto" w:fill="FFFFFF"/>
        <w:tabs>
          <w:tab w:val="left" w:pos="1082"/>
        </w:tabs>
        <w:spacing w:after="0" w:line="360" w:lineRule="auto"/>
        <w:ind w:left="799"/>
        <w:jc w:val="both"/>
        <w:rPr>
          <w:rFonts w:ascii="David" w:eastAsia="Times New Roman" w:hAnsi="David" w:cs="David"/>
          <w:color w:val="222222"/>
          <w:sz w:val="28"/>
          <w:szCs w:val="28"/>
        </w:rPr>
      </w:pPr>
      <w:r w:rsidRPr="000638B0">
        <w:rPr>
          <w:rFonts w:ascii="David" w:eastAsia="Times New Roman" w:hAnsi="David" w:cs="David" w:hint="cs"/>
          <w:color w:val="222222"/>
          <w:sz w:val="28"/>
          <w:szCs w:val="28"/>
          <w:rtl/>
        </w:rPr>
        <w:t xml:space="preserve">עקרון האינדיווידואליות בענישה היה ונותר קו מנחה, אף לאחר הבניית שיקול הדעת השיפוטי בענישה (חוק </w:t>
      </w:r>
      <w:r w:rsidR="00F35F83">
        <w:rPr>
          <w:rFonts w:ascii="David" w:eastAsia="Times New Roman" w:hAnsi="David" w:cs="David" w:hint="cs"/>
          <w:color w:val="222222"/>
          <w:sz w:val="28"/>
          <w:szCs w:val="28"/>
          <w:rtl/>
        </w:rPr>
        <w:t>העונשין (תיקון מס' 113), התשע"ב-</w:t>
      </w:r>
      <w:r w:rsidRPr="000638B0">
        <w:rPr>
          <w:rFonts w:ascii="David" w:eastAsia="Times New Roman" w:hAnsi="David" w:cs="David" w:hint="cs"/>
          <w:color w:val="222222"/>
          <w:sz w:val="28"/>
          <w:szCs w:val="28"/>
          <w:rtl/>
        </w:rPr>
        <w:t>2013). בעת גזירת הדין מצווים, כידוע, בתי המשפט למהלך דו שלבי, שראשיתו, ב</w:t>
      </w:r>
      <w:r w:rsidR="00F35F83">
        <w:rPr>
          <w:rFonts w:ascii="David" w:eastAsia="Times New Roman" w:hAnsi="David" w:cs="David" w:hint="cs"/>
          <w:color w:val="222222"/>
          <w:sz w:val="28"/>
          <w:szCs w:val="28"/>
          <w:rtl/>
        </w:rPr>
        <w:t xml:space="preserve">קביעת מתחם העונש ההולם </w:t>
      </w:r>
      <w:r w:rsidRPr="000638B0">
        <w:rPr>
          <w:rFonts w:ascii="David" w:eastAsia="Times New Roman" w:hAnsi="David" w:cs="David" w:hint="cs"/>
          <w:color w:val="222222"/>
          <w:sz w:val="28"/>
          <w:szCs w:val="28"/>
          <w:rtl/>
        </w:rPr>
        <w:t xml:space="preserve">(סעיף 40ג(א) לחוק העונשין) ואחריתו, בקביעת העונש הראוי לנאשם </w:t>
      </w:r>
      <w:r w:rsidRPr="000638B0">
        <w:rPr>
          <w:rFonts w:ascii="David" w:eastAsia="Times New Roman" w:hAnsi="David" w:cs="David" w:hint="cs"/>
          <w:b/>
          <w:bCs/>
          <w:color w:val="222222"/>
          <w:sz w:val="28"/>
          <w:szCs w:val="28"/>
          <w:rtl/>
        </w:rPr>
        <w:t>בתוך</w:t>
      </w:r>
      <w:r w:rsidRPr="000638B0">
        <w:rPr>
          <w:rFonts w:ascii="David" w:eastAsia="Times New Roman" w:hAnsi="David" w:cs="David" w:hint="cs"/>
          <w:color w:val="222222"/>
          <w:sz w:val="28"/>
          <w:szCs w:val="28"/>
          <w:rtl/>
        </w:rPr>
        <w:t xml:space="preserve"> מתחם</w:t>
      </w:r>
      <w:r w:rsidR="00F35F83">
        <w:rPr>
          <w:rFonts w:ascii="David" w:eastAsia="Times New Roman" w:hAnsi="David" w:cs="David" w:hint="cs"/>
          <w:color w:val="222222"/>
          <w:sz w:val="28"/>
          <w:szCs w:val="28"/>
          <w:rtl/>
        </w:rPr>
        <w:t xml:space="preserve"> העונש ההולם (סעיף 40ג(ב)רישא ו-</w:t>
      </w:r>
      <w:r w:rsidRPr="000638B0">
        <w:rPr>
          <w:rFonts w:ascii="David" w:eastAsia="Times New Roman" w:hAnsi="David" w:cs="David" w:hint="cs"/>
          <w:color w:val="222222"/>
          <w:sz w:val="28"/>
          <w:szCs w:val="28"/>
          <w:rtl/>
        </w:rPr>
        <w:t xml:space="preserve">40יא לחוק העונשין), או במקרים המתאימים לכך, בשים לב לשיקולי הענישה הרלבנטיים, תוך </w:t>
      </w:r>
      <w:r w:rsidRPr="000638B0">
        <w:rPr>
          <w:rFonts w:ascii="David" w:eastAsia="Times New Roman" w:hAnsi="David" w:cs="David" w:hint="cs"/>
          <w:b/>
          <w:bCs/>
          <w:color w:val="222222"/>
          <w:sz w:val="28"/>
          <w:szCs w:val="28"/>
          <w:rtl/>
        </w:rPr>
        <w:t>סטייה</w:t>
      </w:r>
      <w:r w:rsidRPr="000638B0">
        <w:rPr>
          <w:rFonts w:ascii="David" w:eastAsia="Times New Roman" w:hAnsi="David" w:cs="David" w:hint="cs"/>
          <w:color w:val="222222"/>
          <w:sz w:val="28"/>
          <w:szCs w:val="28"/>
          <w:rtl/>
        </w:rPr>
        <w:t xml:space="preserve"> ממנו (סעיף 40ג(ב) סיפא </w:t>
      </w:r>
      <w:r w:rsidR="00F35F83">
        <w:rPr>
          <w:rFonts w:ascii="David" w:eastAsia="Times New Roman" w:hAnsi="David" w:cs="David" w:hint="cs"/>
          <w:color w:val="222222"/>
          <w:sz w:val="28"/>
          <w:szCs w:val="28"/>
          <w:rtl/>
        </w:rPr>
        <w:t>ו-</w:t>
      </w:r>
      <w:r w:rsidRPr="000638B0">
        <w:rPr>
          <w:rFonts w:ascii="David" w:eastAsia="Times New Roman" w:hAnsi="David" w:cs="David" w:hint="cs"/>
          <w:color w:val="222222"/>
          <w:sz w:val="28"/>
          <w:szCs w:val="28"/>
          <w:rtl/>
        </w:rPr>
        <w:t xml:space="preserve">40ד, 40ה לחוק העונשין). במהלך דו שלבי זה אין כדי לגרוע מהצביון האינדיווידואלי הן בשלב עיצוב מתחם העונש ההולם, במסגרתו ניתן ביטוי לנסיבות ביצוע העברה ולמידת אשמו של הנאשם, הן בעת בחינת שיקולים הנוגעים לנסיבותיו של הנאשם בתוך מתחם העונש ההולם (ע"פ 1323/13 </w:t>
      </w:r>
      <w:r w:rsidRPr="000638B0">
        <w:rPr>
          <w:rFonts w:ascii="David" w:eastAsia="Times New Roman" w:hAnsi="David" w:cs="David" w:hint="cs"/>
          <w:b/>
          <w:bCs/>
          <w:color w:val="222222"/>
          <w:sz w:val="28"/>
          <w:szCs w:val="28"/>
          <w:rtl/>
        </w:rPr>
        <w:t>חסן נ' מדינת ישראל</w:t>
      </w:r>
      <w:r w:rsidRPr="000638B0">
        <w:rPr>
          <w:rFonts w:ascii="David" w:eastAsia="Times New Roman" w:hAnsi="David" w:cs="David" w:hint="cs"/>
          <w:color w:val="222222"/>
          <w:sz w:val="28"/>
          <w:szCs w:val="28"/>
          <w:rtl/>
        </w:rPr>
        <w:t>, בפס' 7 (טרם פורסם, 5.6.2013)). כך מורה הדין, כך ייעשה בנסיבותיו של המקרה דנן.</w:t>
      </w:r>
    </w:p>
    <w:p w:rsidR="000638B0" w:rsidRPr="000638B0" w:rsidRDefault="000638B0" w:rsidP="0025151E">
      <w:pPr>
        <w:shd w:val="clear" w:color="auto" w:fill="FFFFFF"/>
        <w:spacing w:line="360" w:lineRule="auto"/>
        <w:ind w:left="799"/>
        <w:rPr>
          <w:rFonts w:ascii="David" w:hAnsi="David"/>
          <w:color w:val="222222"/>
          <w:sz w:val="28"/>
          <w:szCs w:val="28"/>
          <w:u w:val="single"/>
        </w:rPr>
      </w:pPr>
      <w:r w:rsidRPr="000638B0">
        <w:rPr>
          <w:rFonts w:ascii="David" w:hAnsi="David" w:hint="cs"/>
          <w:color w:val="222222"/>
          <w:sz w:val="28"/>
          <w:szCs w:val="28"/>
          <w:u w:val="single"/>
          <w:rtl/>
        </w:rPr>
        <w:t>מתחם הענישה ההולם</w:t>
      </w:r>
    </w:p>
    <w:p w:rsidR="000638B0" w:rsidRPr="000638B0" w:rsidRDefault="000638B0" w:rsidP="008778BD">
      <w:pPr>
        <w:pStyle w:val="ListParagraph"/>
        <w:numPr>
          <w:ilvl w:val="0"/>
          <w:numId w:val="6"/>
        </w:numPr>
        <w:shd w:val="clear" w:color="auto" w:fill="FFFFFF"/>
        <w:tabs>
          <w:tab w:val="left" w:pos="1082"/>
        </w:tabs>
        <w:spacing w:after="0" w:line="360" w:lineRule="auto"/>
        <w:ind w:left="799" w:firstLine="0"/>
        <w:jc w:val="both"/>
        <w:rPr>
          <w:rFonts w:ascii="David" w:eastAsia="Times New Roman" w:hAnsi="David" w:cs="David"/>
          <w:color w:val="222222"/>
          <w:sz w:val="28"/>
          <w:szCs w:val="28"/>
        </w:rPr>
      </w:pPr>
      <w:r w:rsidRPr="000638B0">
        <w:rPr>
          <w:rFonts w:ascii="David" w:eastAsia="Times New Roman" w:hAnsi="David" w:cs="David" w:hint="cs"/>
          <w:color w:val="222222"/>
          <w:sz w:val="28"/>
          <w:szCs w:val="28"/>
          <w:rtl/>
        </w:rPr>
        <w:t xml:space="preserve">בית המשפט העליון קבע זה מכבר כי "שימוש בסם על ידי חיילים לא יכול להתיישב עם שירות בצבא, והדברים ידועים וברורים. שימוש בסם על ידי חייל בנסיבות אזרחיות הינו אך כפֵּסע לשימוש בסם על ידי אותו חייל גם במסגרת השירות עצמו..." (בג"ץ 5000/95 </w:t>
      </w:r>
      <w:r w:rsidRPr="000638B0">
        <w:rPr>
          <w:rFonts w:ascii="David" w:eastAsia="Times New Roman" w:hAnsi="David" w:cs="David" w:hint="cs"/>
          <w:b/>
          <w:bCs/>
          <w:color w:val="222222"/>
          <w:sz w:val="28"/>
          <w:szCs w:val="28"/>
          <w:rtl/>
        </w:rPr>
        <w:t>ב</w:t>
      </w:r>
      <w:r w:rsidR="00F35F83">
        <w:rPr>
          <w:rFonts w:ascii="David" w:eastAsia="Times New Roman" w:hAnsi="David" w:cs="David" w:hint="cs"/>
          <w:b/>
          <w:bCs/>
          <w:color w:val="222222"/>
          <w:sz w:val="28"/>
          <w:szCs w:val="28"/>
          <w:rtl/>
        </w:rPr>
        <w:t>'</w:t>
      </w:r>
      <w:r w:rsidRPr="000638B0">
        <w:rPr>
          <w:rFonts w:ascii="David" w:eastAsia="Times New Roman" w:hAnsi="David" w:cs="David" w:hint="cs"/>
          <w:b/>
          <w:bCs/>
          <w:color w:val="222222"/>
          <w:sz w:val="28"/>
          <w:szCs w:val="28"/>
          <w:rtl/>
        </w:rPr>
        <w:t xml:space="preserve"> נ' הפרקליט הצבאי הראשי</w:t>
      </w:r>
      <w:r w:rsidRPr="000638B0">
        <w:rPr>
          <w:rFonts w:ascii="David" w:eastAsia="Times New Roman" w:hAnsi="David" w:cs="David" w:hint="cs"/>
          <w:color w:val="222222"/>
          <w:sz w:val="28"/>
          <w:szCs w:val="28"/>
          <w:rtl/>
        </w:rPr>
        <w:t xml:space="preserve">, פ"ד מ"ט (5) 64, 73-71 (1995)). באותה רוח גם בפסיקה הצבאית בואר, כי "צה"ל איננו יכול להרשות לעצמו כי חלק מחייליו, כאלה אשר אינם מתפקדים כלוחמים או כתומכי לחימה יהיו קהי-חושים", שכן "חייל הוא חייל. עליו להיות דרוך וערוך לבצע כל משימה שתוטל עליו גם אם מקצועו הצבאי איננו מקצוע לחימה" (ע/57/12 </w:t>
      </w:r>
      <w:r w:rsidRPr="000638B0">
        <w:rPr>
          <w:rFonts w:ascii="David" w:eastAsia="Times New Roman" w:hAnsi="David" w:cs="David" w:hint="cs"/>
          <w:b/>
          <w:bCs/>
          <w:color w:val="222222"/>
          <w:sz w:val="28"/>
          <w:szCs w:val="28"/>
          <w:rtl/>
        </w:rPr>
        <w:t>רב"ט ד</w:t>
      </w:r>
      <w:r w:rsidR="00F35F83">
        <w:rPr>
          <w:rFonts w:ascii="David" w:eastAsia="Times New Roman" w:hAnsi="David" w:cs="David" w:hint="cs"/>
          <w:b/>
          <w:bCs/>
          <w:color w:val="222222"/>
          <w:sz w:val="28"/>
          <w:szCs w:val="28"/>
          <w:rtl/>
        </w:rPr>
        <w:t xml:space="preserve">' </w:t>
      </w:r>
      <w:r w:rsidRPr="000638B0">
        <w:rPr>
          <w:rFonts w:ascii="David" w:eastAsia="Times New Roman" w:hAnsi="David" w:cs="David" w:hint="cs"/>
          <w:b/>
          <w:bCs/>
          <w:color w:val="222222"/>
          <w:sz w:val="28"/>
          <w:szCs w:val="28"/>
          <w:rtl/>
        </w:rPr>
        <w:t>נ' התובע הצבאי ראשי</w:t>
      </w:r>
      <w:r w:rsidRPr="000638B0">
        <w:rPr>
          <w:rFonts w:ascii="David" w:eastAsia="Times New Roman" w:hAnsi="David" w:cs="David" w:hint="cs"/>
          <w:color w:val="222222"/>
          <w:sz w:val="28"/>
          <w:szCs w:val="28"/>
          <w:rtl/>
        </w:rPr>
        <w:t xml:space="preserve"> (2012)). שורת ערכים מוגנים חונים בבסיסו של צורך זה, ובכללם: החשש לפגיעה </w:t>
      </w:r>
      <w:r w:rsidRPr="000638B0">
        <w:rPr>
          <w:rFonts w:ascii="David" w:eastAsia="Times New Roman" w:hAnsi="David" w:cs="David" w:hint="cs"/>
          <w:b/>
          <w:bCs/>
          <w:color w:val="222222"/>
          <w:sz w:val="28"/>
          <w:szCs w:val="28"/>
          <w:rtl/>
        </w:rPr>
        <w:t>בכוננות הצבאית וביכולת תפקודם</w:t>
      </w:r>
      <w:r w:rsidRPr="000638B0">
        <w:rPr>
          <w:rFonts w:ascii="David" w:eastAsia="Times New Roman" w:hAnsi="David" w:cs="David" w:hint="cs"/>
          <w:color w:val="222222"/>
          <w:sz w:val="28"/>
          <w:szCs w:val="28"/>
          <w:rtl/>
        </w:rPr>
        <w:t xml:space="preserve"> של החיילים בערנות ובדריכות המתחייבים לצורך ביצוע המשימות המוטלות עליהם, בכל עת שיידרשו (עניין </w:t>
      </w:r>
      <w:r w:rsidRPr="000638B0">
        <w:rPr>
          <w:rFonts w:ascii="David" w:eastAsia="Times New Roman" w:hAnsi="David" w:cs="David" w:hint="cs"/>
          <w:b/>
          <w:bCs/>
          <w:color w:val="222222"/>
          <w:sz w:val="28"/>
          <w:szCs w:val="28"/>
          <w:rtl/>
        </w:rPr>
        <w:t>דנינו</w:t>
      </w:r>
      <w:r w:rsidRPr="000638B0">
        <w:rPr>
          <w:rFonts w:ascii="David" w:eastAsia="Times New Roman" w:hAnsi="David" w:cs="David" w:hint="cs"/>
          <w:color w:val="222222"/>
          <w:sz w:val="28"/>
          <w:szCs w:val="28"/>
          <w:rtl/>
        </w:rPr>
        <w:t xml:space="preserve"> לעיל); החשש לפגיעה </w:t>
      </w:r>
      <w:r w:rsidRPr="000638B0">
        <w:rPr>
          <w:rFonts w:ascii="David" w:eastAsia="Times New Roman" w:hAnsi="David" w:cs="David" w:hint="cs"/>
          <w:b/>
          <w:bCs/>
          <w:color w:val="222222"/>
          <w:sz w:val="28"/>
          <w:szCs w:val="28"/>
          <w:rtl/>
        </w:rPr>
        <w:t>במשמעת הצבא</w:t>
      </w:r>
      <w:r w:rsidRPr="000638B0">
        <w:rPr>
          <w:rFonts w:ascii="David" w:eastAsia="Times New Roman" w:hAnsi="David" w:cs="David" w:hint="cs"/>
          <w:color w:val="222222"/>
          <w:sz w:val="28"/>
          <w:szCs w:val="28"/>
          <w:rtl/>
        </w:rPr>
        <w:t xml:space="preserve">, המהווה "ארגון היררכי טיפוסי" שהמשמעת חיונית בו לצורך ביסוס יחסי הערבות ההדדית והאמון כתנאי לעמידה במשימות הביטחוניות שמוטלות עליו (ראו ע"מ 58/17 </w:t>
      </w:r>
      <w:r w:rsidRPr="000638B0">
        <w:rPr>
          <w:rFonts w:ascii="David" w:eastAsia="Times New Roman" w:hAnsi="David" w:cs="David" w:hint="cs"/>
          <w:b/>
          <w:bCs/>
          <w:color w:val="222222"/>
          <w:sz w:val="28"/>
          <w:szCs w:val="28"/>
          <w:rtl/>
        </w:rPr>
        <w:t>רב"ט י</w:t>
      </w:r>
      <w:r w:rsidR="00F35F83">
        <w:rPr>
          <w:rFonts w:ascii="David" w:eastAsia="Times New Roman" w:hAnsi="David" w:cs="David" w:hint="cs"/>
          <w:b/>
          <w:bCs/>
          <w:color w:val="222222"/>
          <w:sz w:val="28"/>
          <w:szCs w:val="28"/>
          <w:rtl/>
        </w:rPr>
        <w:t>'</w:t>
      </w:r>
      <w:r w:rsidRPr="000638B0">
        <w:rPr>
          <w:rFonts w:ascii="David" w:eastAsia="Times New Roman" w:hAnsi="David" w:cs="David" w:hint="cs"/>
          <w:b/>
          <w:bCs/>
          <w:color w:val="222222"/>
          <w:sz w:val="28"/>
          <w:szCs w:val="28"/>
          <w:rtl/>
        </w:rPr>
        <w:t xml:space="preserve"> נ' התובע הצבאי הראשי</w:t>
      </w:r>
      <w:r w:rsidRPr="000638B0">
        <w:rPr>
          <w:rFonts w:ascii="David" w:eastAsia="Times New Roman" w:hAnsi="David" w:cs="David" w:hint="cs"/>
          <w:color w:val="222222"/>
          <w:sz w:val="28"/>
          <w:szCs w:val="28"/>
          <w:rtl/>
        </w:rPr>
        <w:t xml:space="preserve">, בפס' 27 והאסמכתאות שם; וכן ע/197/02 </w:t>
      </w:r>
      <w:r w:rsidRPr="000638B0">
        <w:rPr>
          <w:rFonts w:ascii="David" w:eastAsia="Times New Roman" w:hAnsi="David" w:cs="David" w:hint="cs"/>
          <w:b/>
          <w:bCs/>
          <w:color w:val="222222"/>
          <w:sz w:val="28"/>
          <w:szCs w:val="28"/>
          <w:rtl/>
        </w:rPr>
        <w:t xml:space="preserve">התובע </w:t>
      </w:r>
      <w:r w:rsidRPr="000638B0">
        <w:rPr>
          <w:rFonts w:ascii="David" w:eastAsia="Times New Roman" w:hAnsi="David" w:cs="David" w:hint="cs"/>
          <w:b/>
          <w:bCs/>
          <w:color w:val="222222"/>
          <w:sz w:val="28"/>
          <w:szCs w:val="28"/>
          <w:rtl/>
        </w:rPr>
        <w:lastRenderedPageBreak/>
        <w:t>הצבאי הראשי נ' טור' ח</w:t>
      </w:r>
      <w:r w:rsidR="00F35F83">
        <w:rPr>
          <w:rFonts w:ascii="David" w:eastAsia="Times New Roman" w:hAnsi="David" w:cs="David" w:hint="cs"/>
          <w:b/>
          <w:bCs/>
          <w:color w:val="222222"/>
          <w:sz w:val="28"/>
          <w:szCs w:val="28"/>
          <w:rtl/>
        </w:rPr>
        <w:t>'</w:t>
      </w:r>
      <w:r w:rsidR="00F35F83">
        <w:rPr>
          <w:rFonts w:ascii="David" w:eastAsia="Times New Roman" w:hAnsi="David" w:cs="David" w:hint="cs"/>
          <w:color w:val="222222"/>
          <w:sz w:val="28"/>
          <w:szCs w:val="28"/>
          <w:rtl/>
        </w:rPr>
        <w:t xml:space="preserve"> </w:t>
      </w:r>
      <w:r w:rsidRPr="000638B0">
        <w:rPr>
          <w:rFonts w:ascii="David" w:eastAsia="Times New Roman" w:hAnsi="David" w:cs="David" w:hint="cs"/>
          <w:color w:val="222222"/>
          <w:sz w:val="28"/>
          <w:szCs w:val="28"/>
          <w:rtl/>
        </w:rPr>
        <w:t xml:space="preserve">(2002)). לצד היבטי בטחון המדינה ומאפייני המסגרת הצבאית, הובהר כי מדיניות האכיפה של עברות סמים בדין הצבאי המובחנת מזו המיושמת ב"דין הכללי", מקורה גם בהיבטי </w:t>
      </w:r>
      <w:r w:rsidRPr="000638B0">
        <w:rPr>
          <w:rFonts w:ascii="David" w:eastAsia="Times New Roman" w:hAnsi="David" w:cs="David" w:hint="cs"/>
          <w:b/>
          <w:bCs/>
          <w:color w:val="222222"/>
          <w:sz w:val="28"/>
          <w:szCs w:val="28"/>
          <w:rtl/>
        </w:rPr>
        <w:t>חינוך והרתעה,</w:t>
      </w:r>
      <w:r w:rsidRPr="000638B0">
        <w:rPr>
          <w:rFonts w:ascii="David" w:eastAsia="Times New Roman" w:hAnsi="David" w:cs="David" w:hint="cs"/>
          <w:color w:val="222222"/>
          <w:sz w:val="28"/>
          <w:szCs w:val="28"/>
          <w:rtl/>
        </w:rPr>
        <w:t xml:space="preserve"> שכן שימוש בסם על ידי חייל ביחידה עלול לגרור אחריו גם את חבריו ליחידה ולהפוך ל"חיידק מדבק ומתפתח" (עניין </w:t>
      </w:r>
      <w:r w:rsidRPr="000638B0">
        <w:rPr>
          <w:rFonts w:ascii="David" w:eastAsia="Times New Roman" w:hAnsi="David" w:cs="David" w:hint="cs"/>
          <w:b/>
          <w:bCs/>
          <w:color w:val="222222"/>
          <w:sz w:val="28"/>
          <w:szCs w:val="28"/>
          <w:rtl/>
        </w:rPr>
        <w:t>ב</w:t>
      </w:r>
      <w:r w:rsidR="00F35F83">
        <w:rPr>
          <w:rFonts w:ascii="David" w:eastAsia="Times New Roman" w:hAnsi="David" w:cs="David" w:hint="cs"/>
          <w:b/>
          <w:bCs/>
          <w:color w:val="222222"/>
          <w:sz w:val="28"/>
          <w:szCs w:val="28"/>
          <w:rtl/>
        </w:rPr>
        <w:t>'</w:t>
      </w:r>
      <w:r w:rsidRPr="000638B0">
        <w:rPr>
          <w:rFonts w:ascii="David" w:eastAsia="Times New Roman" w:hAnsi="David" w:cs="David" w:hint="cs"/>
          <w:color w:val="222222"/>
          <w:sz w:val="28"/>
          <w:szCs w:val="28"/>
          <w:rtl/>
        </w:rPr>
        <w:t xml:space="preserve"> לעיל; ע/58/15 </w:t>
      </w:r>
      <w:r w:rsidRPr="000638B0">
        <w:rPr>
          <w:rFonts w:ascii="David" w:eastAsia="Times New Roman" w:hAnsi="David" w:cs="David" w:hint="cs"/>
          <w:b/>
          <w:bCs/>
          <w:color w:val="222222"/>
          <w:sz w:val="28"/>
          <w:szCs w:val="28"/>
          <w:rtl/>
        </w:rPr>
        <w:t>התובע הצבאי הראשי נ' סמל ז</w:t>
      </w:r>
      <w:r w:rsidR="00F35F83">
        <w:rPr>
          <w:rFonts w:ascii="David" w:eastAsia="Times New Roman" w:hAnsi="David" w:cs="David" w:hint="cs"/>
          <w:b/>
          <w:bCs/>
          <w:color w:val="222222"/>
          <w:sz w:val="28"/>
          <w:szCs w:val="28"/>
          <w:rtl/>
        </w:rPr>
        <w:t>'</w:t>
      </w:r>
      <w:r w:rsidRPr="000638B0">
        <w:rPr>
          <w:rFonts w:ascii="David" w:eastAsia="Times New Roman" w:hAnsi="David" w:cs="David" w:hint="cs"/>
          <w:b/>
          <w:bCs/>
          <w:color w:val="222222"/>
          <w:sz w:val="28"/>
          <w:szCs w:val="28"/>
          <w:rtl/>
        </w:rPr>
        <w:t xml:space="preserve"> </w:t>
      </w:r>
      <w:r w:rsidRPr="000638B0">
        <w:rPr>
          <w:rFonts w:ascii="David" w:eastAsia="Times New Roman" w:hAnsi="David" w:cs="David" w:hint="cs"/>
          <w:color w:val="222222"/>
          <w:sz w:val="28"/>
          <w:szCs w:val="28"/>
          <w:rtl/>
        </w:rPr>
        <w:t xml:space="preserve">(2015)), ולפגוע אף בתדמיתו של הצבא. </w:t>
      </w:r>
    </w:p>
    <w:p w:rsidR="000638B0" w:rsidRPr="000638B0" w:rsidRDefault="000638B0" w:rsidP="0025151E">
      <w:pPr>
        <w:pStyle w:val="ListParagraph"/>
        <w:numPr>
          <w:ilvl w:val="0"/>
          <w:numId w:val="6"/>
        </w:numPr>
        <w:shd w:val="clear" w:color="auto" w:fill="FFFFFF"/>
        <w:tabs>
          <w:tab w:val="left" w:pos="1082"/>
        </w:tabs>
        <w:spacing w:after="0" w:line="360" w:lineRule="auto"/>
        <w:ind w:left="799" w:firstLine="0"/>
        <w:jc w:val="both"/>
        <w:rPr>
          <w:rFonts w:ascii="David" w:eastAsia="Times New Roman" w:hAnsi="David" w:cs="David"/>
          <w:color w:val="222222"/>
          <w:sz w:val="28"/>
          <w:szCs w:val="28"/>
        </w:rPr>
      </w:pPr>
      <w:r w:rsidRPr="000638B0">
        <w:rPr>
          <w:rFonts w:ascii="David" w:eastAsia="Times New Roman" w:hAnsi="David" w:cs="David" w:hint="cs"/>
          <w:color w:val="222222"/>
          <w:sz w:val="28"/>
          <w:szCs w:val="28"/>
          <w:rtl/>
        </w:rPr>
        <w:t xml:space="preserve">מדיניות הענישה הנוהגת בעניינם של חיילים שהורשעו בשימושים בסם מסוג קנאביס, בהעדר טעמים חריגים או יוצאי דופן, כוללת עונש מאסר </w:t>
      </w:r>
      <w:r w:rsidRPr="000638B0">
        <w:rPr>
          <w:rFonts w:ascii="David" w:eastAsia="Times New Roman" w:hAnsi="David" w:cs="David" w:hint="cs"/>
          <w:b/>
          <w:bCs/>
          <w:color w:val="222222"/>
          <w:sz w:val="28"/>
          <w:szCs w:val="28"/>
          <w:rtl/>
        </w:rPr>
        <w:t>בכליאה ממשית</w:t>
      </w:r>
      <w:r w:rsidRPr="000638B0">
        <w:rPr>
          <w:rFonts w:ascii="David" w:eastAsia="Times New Roman" w:hAnsi="David" w:cs="David" w:hint="cs"/>
          <w:color w:val="222222"/>
          <w:sz w:val="28"/>
          <w:szCs w:val="28"/>
          <w:rtl/>
        </w:rPr>
        <w:t xml:space="preserve"> (ע/26/14 </w:t>
      </w:r>
      <w:r w:rsidRPr="000638B0">
        <w:rPr>
          <w:rFonts w:ascii="David" w:eastAsia="Times New Roman" w:hAnsi="David" w:cs="David" w:hint="cs"/>
          <w:b/>
          <w:bCs/>
          <w:color w:val="222222"/>
          <w:sz w:val="28"/>
          <w:szCs w:val="28"/>
          <w:rtl/>
        </w:rPr>
        <w:t>התובע הצבאי הראשי נ' סמל ד</w:t>
      </w:r>
      <w:r w:rsidR="00F35F83">
        <w:rPr>
          <w:rFonts w:ascii="David" w:eastAsia="Times New Roman" w:hAnsi="David" w:cs="David" w:hint="cs"/>
          <w:b/>
          <w:bCs/>
          <w:color w:val="222222"/>
          <w:sz w:val="28"/>
          <w:szCs w:val="28"/>
          <w:rtl/>
        </w:rPr>
        <w:t>'</w:t>
      </w:r>
      <w:r w:rsidRPr="000638B0">
        <w:rPr>
          <w:rFonts w:ascii="David" w:eastAsia="Times New Roman" w:hAnsi="David" w:cs="David" w:hint="cs"/>
          <w:color w:val="222222"/>
          <w:sz w:val="28"/>
          <w:szCs w:val="28"/>
          <w:rtl/>
        </w:rPr>
        <w:t xml:space="preserve">, בפס' 5 (2014)). על נאשמים שהורשעו בשימושים </w:t>
      </w:r>
      <w:r w:rsidRPr="000638B0">
        <w:rPr>
          <w:rFonts w:ascii="David" w:eastAsia="Times New Roman" w:hAnsi="David" w:cs="David" w:hint="cs"/>
          <w:b/>
          <w:bCs/>
          <w:color w:val="222222"/>
          <w:sz w:val="28"/>
          <w:szCs w:val="28"/>
          <w:rtl/>
        </w:rPr>
        <w:t>רבים</w:t>
      </w:r>
      <w:r w:rsidRPr="000638B0">
        <w:rPr>
          <w:rFonts w:ascii="David" w:eastAsia="Times New Roman" w:hAnsi="David" w:cs="David" w:hint="cs"/>
          <w:color w:val="222222"/>
          <w:sz w:val="28"/>
          <w:szCs w:val="28"/>
          <w:rtl/>
        </w:rPr>
        <w:t xml:space="preserve"> בסם מסוג קנאביס, בנסיבות אזרחיות, הוטלו עונשי מאסר בכליאה </w:t>
      </w:r>
      <w:r w:rsidRPr="000638B0">
        <w:rPr>
          <w:rFonts w:ascii="David" w:eastAsia="Times New Roman" w:hAnsi="David" w:cs="David" w:hint="cs"/>
          <w:b/>
          <w:bCs/>
          <w:color w:val="222222"/>
          <w:sz w:val="28"/>
          <w:szCs w:val="28"/>
          <w:rtl/>
        </w:rPr>
        <w:t>ממשית</w:t>
      </w:r>
      <w:r w:rsidRPr="000638B0">
        <w:rPr>
          <w:rFonts w:ascii="David" w:eastAsia="Times New Roman" w:hAnsi="David" w:cs="David" w:hint="cs"/>
          <w:color w:val="222222"/>
          <w:sz w:val="28"/>
          <w:szCs w:val="28"/>
          <w:rtl/>
        </w:rPr>
        <w:t xml:space="preserve"> בני מספר חודשים, לצד עונשי מאסר מותנים ופסילת רנצ"א. בעניין </w:t>
      </w:r>
      <w:r w:rsidRPr="000638B0">
        <w:rPr>
          <w:rFonts w:ascii="David" w:eastAsia="Times New Roman" w:hAnsi="David" w:cs="David" w:hint="cs"/>
          <w:b/>
          <w:bCs/>
          <w:color w:val="222222"/>
          <w:sz w:val="28"/>
          <w:szCs w:val="28"/>
          <w:rtl/>
        </w:rPr>
        <w:t>חרר</w:t>
      </w:r>
      <w:r w:rsidRPr="000638B0">
        <w:rPr>
          <w:rFonts w:ascii="David" w:eastAsia="Times New Roman" w:hAnsi="David" w:cs="David" w:hint="cs"/>
          <w:color w:val="222222"/>
          <w:sz w:val="28"/>
          <w:szCs w:val="28"/>
          <w:rtl/>
        </w:rPr>
        <w:t xml:space="preserve"> בגין מעשי שימוש בסם בנסיבות אזרחיות "בעשרות בודדות של הזדמנויו</w:t>
      </w:r>
      <w:r w:rsidR="00F35F83">
        <w:rPr>
          <w:rFonts w:ascii="David" w:eastAsia="Times New Roman" w:hAnsi="David" w:cs="David" w:hint="cs"/>
          <w:color w:val="222222"/>
          <w:sz w:val="28"/>
          <w:szCs w:val="28"/>
          <w:rtl/>
        </w:rPr>
        <w:t>ת" נקבע מתחם ענישה הנע בין 75 ל-</w:t>
      </w:r>
      <w:r w:rsidRPr="000638B0">
        <w:rPr>
          <w:rFonts w:ascii="David" w:eastAsia="Times New Roman" w:hAnsi="David" w:cs="David" w:hint="cs"/>
          <w:color w:val="222222"/>
          <w:sz w:val="28"/>
          <w:szCs w:val="28"/>
          <w:rtl/>
        </w:rPr>
        <w:t xml:space="preserve">120 ימים והוטל עונש מאסר לריצוי בפועל בן תשעים ימים בגין רכיב זה (ע/94/17 </w:t>
      </w:r>
      <w:r w:rsidRPr="000638B0">
        <w:rPr>
          <w:rFonts w:ascii="David" w:eastAsia="Times New Roman" w:hAnsi="David" w:cs="David" w:hint="cs"/>
          <w:b/>
          <w:bCs/>
          <w:color w:val="222222"/>
          <w:sz w:val="28"/>
          <w:szCs w:val="28"/>
          <w:rtl/>
        </w:rPr>
        <w:t>התובע הצבאי הראשי נ' סמל ח</w:t>
      </w:r>
      <w:r w:rsidR="00F35F83">
        <w:rPr>
          <w:rFonts w:ascii="David" w:eastAsia="Times New Roman" w:hAnsi="David" w:cs="David" w:hint="cs"/>
          <w:b/>
          <w:bCs/>
          <w:color w:val="222222"/>
          <w:sz w:val="28"/>
          <w:szCs w:val="28"/>
          <w:rtl/>
        </w:rPr>
        <w:t>'</w:t>
      </w:r>
      <w:r w:rsidRPr="000638B0">
        <w:rPr>
          <w:rFonts w:ascii="David" w:eastAsia="Times New Roman" w:hAnsi="David" w:cs="David" w:hint="cs"/>
          <w:b/>
          <w:bCs/>
          <w:color w:val="222222"/>
          <w:sz w:val="28"/>
          <w:szCs w:val="28"/>
          <w:rtl/>
        </w:rPr>
        <w:t xml:space="preserve"> </w:t>
      </w:r>
      <w:r w:rsidRPr="000638B0">
        <w:rPr>
          <w:rFonts w:ascii="David" w:eastAsia="Times New Roman" w:hAnsi="David" w:cs="David" w:hint="cs"/>
          <w:color w:val="222222"/>
          <w:sz w:val="28"/>
          <w:szCs w:val="28"/>
          <w:rtl/>
        </w:rPr>
        <w:t xml:space="preserve">(2017); בעניין </w:t>
      </w:r>
      <w:r w:rsidRPr="000638B0">
        <w:rPr>
          <w:rFonts w:ascii="David" w:eastAsia="Times New Roman" w:hAnsi="David" w:cs="David" w:hint="cs"/>
          <w:b/>
          <w:bCs/>
          <w:color w:val="222222"/>
          <w:sz w:val="28"/>
          <w:szCs w:val="28"/>
          <w:rtl/>
        </w:rPr>
        <w:t>ב</w:t>
      </w:r>
      <w:r w:rsidR="00F35F83">
        <w:rPr>
          <w:rFonts w:ascii="David" w:eastAsia="Times New Roman" w:hAnsi="David" w:cs="David" w:hint="cs"/>
          <w:b/>
          <w:bCs/>
          <w:color w:val="222222"/>
          <w:sz w:val="28"/>
          <w:szCs w:val="28"/>
          <w:rtl/>
        </w:rPr>
        <w:t>'</w:t>
      </w:r>
      <w:r w:rsidRPr="000638B0">
        <w:rPr>
          <w:rFonts w:ascii="David" w:eastAsia="Times New Roman" w:hAnsi="David" w:cs="David" w:hint="cs"/>
          <w:color w:val="222222"/>
          <w:sz w:val="28"/>
          <w:szCs w:val="28"/>
          <w:rtl/>
        </w:rPr>
        <w:t xml:space="preserve">, בגין שימוש בסם בנסיבות אזרחיות בכחמש-עשרה הזדמנויות שונות, הוטלו 92 ימי מאסר לריצוי בפועל (ע/ 56/13 </w:t>
      </w:r>
      <w:r w:rsidRPr="000638B0">
        <w:rPr>
          <w:rFonts w:ascii="David" w:eastAsia="Times New Roman" w:hAnsi="David" w:cs="David" w:hint="cs"/>
          <w:b/>
          <w:bCs/>
          <w:color w:val="222222"/>
          <w:sz w:val="28"/>
          <w:szCs w:val="28"/>
          <w:rtl/>
        </w:rPr>
        <w:t>התובע הצבאי הראשי נ' סמל ב</w:t>
      </w:r>
      <w:r w:rsidR="00F35F83">
        <w:rPr>
          <w:rFonts w:ascii="David" w:eastAsia="Times New Roman" w:hAnsi="David" w:cs="David" w:hint="cs"/>
          <w:b/>
          <w:bCs/>
          <w:color w:val="222222"/>
          <w:sz w:val="28"/>
          <w:szCs w:val="28"/>
          <w:rtl/>
        </w:rPr>
        <w:t>'</w:t>
      </w:r>
      <w:r w:rsidRPr="000638B0">
        <w:rPr>
          <w:rFonts w:ascii="David" w:eastAsia="Times New Roman" w:hAnsi="David" w:cs="David" w:hint="cs"/>
          <w:color w:val="222222"/>
          <w:sz w:val="28"/>
          <w:szCs w:val="28"/>
          <w:rtl/>
        </w:rPr>
        <w:t xml:space="preserve"> (2013); בעניין </w:t>
      </w:r>
      <w:r w:rsidRPr="000638B0">
        <w:rPr>
          <w:rFonts w:ascii="David" w:eastAsia="Times New Roman" w:hAnsi="David" w:cs="David" w:hint="cs"/>
          <w:b/>
          <w:bCs/>
          <w:color w:val="222222"/>
          <w:sz w:val="28"/>
          <w:szCs w:val="28"/>
          <w:rtl/>
        </w:rPr>
        <w:t>ט</w:t>
      </w:r>
      <w:r w:rsidR="00F35F83">
        <w:rPr>
          <w:rFonts w:ascii="David" w:eastAsia="Times New Roman" w:hAnsi="David" w:cs="David" w:hint="cs"/>
          <w:b/>
          <w:bCs/>
          <w:color w:val="222222"/>
          <w:sz w:val="28"/>
          <w:szCs w:val="28"/>
          <w:rtl/>
        </w:rPr>
        <w:t>'</w:t>
      </w:r>
      <w:r w:rsidRPr="000638B0">
        <w:rPr>
          <w:rFonts w:ascii="David" w:eastAsia="Times New Roman" w:hAnsi="David" w:cs="David" w:hint="cs"/>
          <w:color w:val="222222"/>
          <w:sz w:val="28"/>
          <w:szCs w:val="28"/>
          <w:rtl/>
        </w:rPr>
        <w:t xml:space="preserve">, הוטלו 110 ימי מאסר לריצוי בפועל על מי שהורשע בעשרות רבות של מעשי שימוש בסם מסוג קנאביס (ע/53/09 </w:t>
      </w:r>
      <w:r w:rsidRPr="000638B0">
        <w:rPr>
          <w:rFonts w:ascii="David" w:eastAsia="Times New Roman" w:hAnsi="David" w:cs="David" w:hint="cs"/>
          <w:b/>
          <w:bCs/>
          <w:color w:val="222222"/>
          <w:sz w:val="28"/>
          <w:szCs w:val="28"/>
          <w:rtl/>
        </w:rPr>
        <w:t>טור' ט</w:t>
      </w:r>
      <w:r w:rsidR="0025151E">
        <w:rPr>
          <w:rFonts w:ascii="David" w:eastAsia="Times New Roman" w:hAnsi="David" w:cs="David" w:hint="cs"/>
          <w:b/>
          <w:bCs/>
          <w:color w:val="222222"/>
          <w:sz w:val="28"/>
          <w:szCs w:val="28"/>
          <w:rtl/>
        </w:rPr>
        <w:t>'</w:t>
      </w:r>
      <w:r w:rsidRPr="000638B0">
        <w:rPr>
          <w:rFonts w:ascii="David" w:eastAsia="Times New Roman" w:hAnsi="David" w:cs="David" w:hint="cs"/>
          <w:b/>
          <w:bCs/>
          <w:color w:val="222222"/>
          <w:sz w:val="28"/>
          <w:szCs w:val="28"/>
          <w:rtl/>
        </w:rPr>
        <w:t xml:space="preserve"> נ' התובע הצבאי הראשי</w:t>
      </w:r>
      <w:r w:rsidRPr="000638B0">
        <w:rPr>
          <w:rFonts w:ascii="David" w:eastAsia="Times New Roman" w:hAnsi="David" w:cs="David" w:hint="cs"/>
          <w:color w:val="222222"/>
          <w:sz w:val="28"/>
          <w:szCs w:val="28"/>
          <w:rtl/>
        </w:rPr>
        <w:t xml:space="preserve"> (2009)); בענין </w:t>
      </w:r>
      <w:r w:rsidRPr="000638B0">
        <w:rPr>
          <w:rFonts w:ascii="David" w:eastAsia="Times New Roman" w:hAnsi="David" w:cs="David" w:hint="cs"/>
          <w:b/>
          <w:bCs/>
          <w:color w:val="222222"/>
          <w:sz w:val="28"/>
          <w:szCs w:val="28"/>
          <w:rtl/>
        </w:rPr>
        <w:t>ב</w:t>
      </w:r>
      <w:r w:rsidR="0025151E">
        <w:rPr>
          <w:rFonts w:ascii="David" w:eastAsia="Times New Roman" w:hAnsi="David" w:cs="David" w:hint="cs"/>
          <w:b/>
          <w:bCs/>
          <w:color w:val="222222"/>
          <w:sz w:val="28"/>
          <w:szCs w:val="28"/>
          <w:rtl/>
        </w:rPr>
        <w:t xml:space="preserve">' </w:t>
      </w:r>
      <w:r w:rsidRPr="000638B0">
        <w:rPr>
          <w:rFonts w:ascii="David" w:eastAsia="Times New Roman" w:hAnsi="David" w:cs="David" w:hint="cs"/>
          <w:b/>
          <w:bCs/>
          <w:color w:val="222222"/>
          <w:sz w:val="28"/>
          <w:szCs w:val="28"/>
          <w:rtl/>
        </w:rPr>
        <w:t>מ</w:t>
      </w:r>
      <w:r w:rsidR="0025151E">
        <w:rPr>
          <w:rFonts w:ascii="David" w:eastAsia="Times New Roman" w:hAnsi="David" w:cs="David" w:hint="cs"/>
          <w:b/>
          <w:bCs/>
          <w:color w:val="222222"/>
          <w:sz w:val="28"/>
          <w:szCs w:val="28"/>
          <w:rtl/>
        </w:rPr>
        <w:t>'</w:t>
      </w:r>
      <w:r w:rsidRPr="000638B0">
        <w:rPr>
          <w:rFonts w:ascii="David" w:eastAsia="Times New Roman" w:hAnsi="David" w:cs="David" w:hint="cs"/>
          <w:color w:val="222222"/>
          <w:sz w:val="28"/>
          <w:szCs w:val="28"/>
          <w:rtl/>
        </w:rPr>
        <w:t xml:space="preserve"> בגין מעשי שימוש בסם בכ- 18 הזדמנויות שונות הוטלו 100 ימי מאסר לרצוי בפועל לצד עונש מאסר על תנאי ופסילת רנצ"א (ע/106/08 </w:t>
      </w:r>
      <w:r w:rsidRPr="000638B0">
        <w:rPr>
          <w:rFonts w:ascii="David" w:eastAsia="Times New Roman" w:hAnsi="David" w:cs="David" w:hint="cs"/>
          <w:b/>
          <w:bCs/>
          <w:color w:val="222222"/>
          <w:sz w:val="28"/>
          <w:szCs w:val="28"/>
          <w:rtl/>
        </w:rPr>
        <w:t>סמ"ר ב</w:t>
      </w:r>
      <w:r w:rsidR="0025151E">
        <w:rPr>
          <w:rFonts w:ascii="David" w:eastAsia="Times New Roman" w:hAnsi="David" w:cs="David" w:hint="cs"/>
          <w:b/>
          <w:bCs/>
          <w:color w:val="222222"/>
          <w:sz w:val="28"/>
          <w:szCs w:val="28"/>
          <w:rtl/>
        </w:rPr>
        <w:t xml:space="preserve">' </w:t>
      </w:r>
      <w:r w:rsidRPr="000638B0">
        <w:rPr>
          <w:rFonts w:ascii="David" w:eastAsia="Times New Roman" w:hAnsi="David" w:cs="David" w:hint="cs"/>
          <w:b/>
          <w:bCs/>
          <w:color w:val="222222"/>
          <w:sz w:val="28"/>
          <w:szCs w:val="28"/>
          <w:rtl/>
        </w:rPr>
        <w:t>מ</w:t>
      </w:r>
      <w:r w:rsidR="0025151E">
        <w:rPr>
          <w:rFonts w:ascii="David" w:eastAsia="Times New Roman" w:hAnsi="David" w:cs="David" w:hint="cs"/>
          <w:b/>
          <w:bCs/>
          <w:color w:val="222222"/>
          <w:sz w:val="28"/>
          <w:szCs w:val="28"/>
          <w:rtl/>
        </w:rPr>
        <w:t>'</w:t>
      </w:r>
      <w:r w:rsidRPr="000638B0">
        <w:rPr>
          <w:rFonts w:ascii="David" w:eastAsia="Times New Roman" w:hAnsi="David" w:cs="David" w:hint="cs"/>
          <w:b/>
          <w:bCs/>
          <w:color w:val="222222"/>
          <w:sz w:val="28"/>
          <w:szCs w:val="28"/>
          <w:rtl/>
        </w:rPr>
        <w:t xml:space="preserve"> נ' התובע הצבאי הראשי</w:t>
      </w:r>
      <w:r w:rsidRPr="000638B0">
        <w:rPr>
          <w:rFonts w:ascii="David" w:eastAsia="Times New Roman" w:hAnsi="David" w:cs="David" w:hint="cs"/>
          <w:color w:val="222222"/>
          <w:sz w:val="28"/>
          <w:szCs w:val="28"/>
          <w:rtl/>
        </w:rPr>
        <w:t xml:space="preserve"> (2008)); בעניין </w:t>
      </w:r>
      <w:r w:rsidRPr="000638B0">
        <w:rPr>
          <w:rFonts w:ascii="David" w:eastAsia="Times New Roman" w:hAnsi="David" w:cs="David" w:hint="cs"/>
          <w:b/>
          <w:bCs/>
          <w:color w:val="222222"/>
          <w:sz w:val="28"/>
          <w:szCs w:val="28"/>
          <w:rtl/>
        </w:rPr>
        <w:t>נ</w:t>
      </w:r>
      <w:r w:rsidR="0025151E">
        <w:rPr>
          <w:rFonts w:ascii="David" w:eastAsia="Times New Roman" w:hAnsi="David" w:cs="David" w:hint="cs"/>
          <w:b/>
          <w:bCs/>
          <w:color w:val="222222"/>
          <w:sz w:val="28"/>
          <w:szCs w:val="28"/>
          <w:rtl/>
        </w:rPr>
        <w:t>'</w:t>
      </w:r>
      <w:r w:rsidRPr="000638B0">
        <w:rPr>
          <w:rFonts w:ascii="David" w:eastAsia="Times New Roman" w:hAnsi="David" w:cs="David" w:hint="cs"/>
          <w:color w:val="222222"/>
          <w:sz w:val="28"/>
          <w:szCs w:val="28"/>
          <w:rtl/>
        </w:rPr>
        <w:t xml:space="preserve">, בגין מעשי שימוש בסם מסוג קנאביס בכעשרים הזדמנויות הוטלו שבעים וחמישה ימי מאסר לריצוי בפועל (ע/55/13 </w:t>
      </w:r>
      <w:r w:rsidRPr="000638B0">
        <w:rPr>
          <w:rFonts w:ascii="David" w:eastAsia="Times New Roman" w:hAnsi="David" w:cs="David" w:hint="cs"/>
          <w:b/>
          <w:bCs/>
          <w:color w:val="222222"/>
          <w:sz w:val="28"/>
          <w:szCs w:val="28"/>
          <w:rtl/>
        </w:rPr>
        <w:t>התובע הצבאי הראשי נ' סמל נ</w:t>
      </w:r>
      <w:r w:rsidR="0025151E">
        <w:rPr>
          <w:rFonts w:ascii="David" w:eastAsia="Times New Roman" w:hAnsi="David" w:cs="David" w:hint="cs"/>
          <w:b/>
          <w:bCs/>
          <w:color w:val="222222"/>
          <w:sz w:val="28"/>
          <w:szCs w:val="28"/>
          <w:rtl/>
        </w:rPr>
        <w:t>'</w:t>
      </w:r>
      <w:r w:rsidRPr="000638B0">
        <w:rPr>
          <w:rFonts w:ascii="David" w:eastAsia="Times New Roman" w:hAnsi="David" w:cs="David" w:hint="cs"/>
          <w:color w:val="222222"/>
          <w:sz w:val="28"/>
          <w:szCs w:val="28"/>
          <w:rtl/>
        </w:rPr>
        <w:t xml:space="preserve"> (2013)); (וראו גם את עניין י</w:t>
      </w:r>
      <w:r w:rsidR="0025151E">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שם בגין שימוש בסם מסוג קנאביס בלמעלה מעשרים הזדמנויות והחזקת סם, הוטלו 110 ימי מאסר לריצוי בפועל, לצד עונש מאסר על תנאי ופסילת רנצ"א שמשכה שמונה חודשים (ח"א (מחוזי) 490/15</w:t>
      </w:r>
      <w:r w:rsidRPr="000638B0">
        <w:rPr>
          <w:rFonts w:ascii="David" w:eastAsia="Times New Roman" w:hAnsi="David" w:cs="David" w:hint="cs"/>
          <w:b/>
          <w:bCs/>
          <w:color w:val="222222"/>
          <w:sz w:val="28"/>
          <w:szCs w:val="28"/>
          <w:rtl/>
        </w:rPr>
        <w:t xml:space="preserve"> סמל י</w:t>
      </w:r>
      <w:r w:rsidR="0025151E">
        <w:rPr>
          <w:rFonts w:ascii="David" w:eastAsia="Times New Roman" w:hAnsi="David" w:cs="David" w:hint="cs"/>
          <w:b/>
          <w:bCs/>
          <w:color w:val="222222"/>
          <w:sz w:val="28"/>
          <w:szCs w:val="28"/>
          <w:rtl/>
        </w:rPr>
        <w:t>'</w:t>
      </w:r>
      <w:r w:rsidRPr="000638B0">
        <w:rPr>
          <w:rFonts w:ascii="David" w:eastAsia="Times New Roman" w:hAnsi="David" w:cs="David" w:hint="cs"/>
          <w:b/>
          <w:bCs/>
          <w:color w:val="222222"/>
          <w:sz w:val="28"/>
          <w:szCs w:val="28"/>
          <w:rtl/>
        </w:rPr>
        <w:t xml:space="preserve"> נ' התובע הצבאי </w:t>
      </w:r>
      <w:r w:rsidRPr="000638B0">
        <w:rPr>
          <w:rFonts w:ascii="David" w:eastAsia="Times New Roman" w:hAnsi="David" w:cs="David" w:hint="cs"/>
          <w:color w:val="222222"/>
          <w:sz w:val="28"/>
          <w:szCs w:val="28"/>
          <w:rtl/>
        </w:rPr>
        <w:t>(2015)).</w:t>
      </w:r>
    </w:p>
    <w:p w:rsidR="000638B0" w:rsidRPr="000638B0" w:rsidRDefault="000638B0" w:rsidP="0025151E">
      <w:pPr>
        <w:pStyle w:val="ListParagraph"/>
        <w:numPr>
          <w:ilvl w:val="0"/>
          <w:numId w:val="6"/>
        </w:numPr>
        <w:shd w:val="clear" w:color="auto" w:fill="FFFFFF"/>
        <w:tabs>
          <w:tab w:val="left" w:pos="1082"/>
        </w:tabs>
        <w:spacing w:after="0" w:line="360" w:lineRule="auto"/>
        <w:ind w:left="799" w:firstLine="0"/>
        <w:jc w:val="both"/>
        <w:rPr>
          <w:rFonts w:ascii="David" w:eastAsia="Times New Roman" w:hAnsi="David" w:cs="David"/>
          <w:color w:val="222222"/>
          <w:sz w:val="28"/>
          <w:szCs w:val="28"/>
        </w:rPr>
      </w:pPr>
      <w:r w:rsidRPr="000638B0">
        <w:rPr>
          <w:rFonts w:ascii="David" w:eastAsia="Times New Roman" w:hAnsi="David" w:cs="David" w:hint="cs"/>
          <w:color w:val="222222"/>
          <w:sz w:val="28"/>
          <w:szCs w:val="28"/>
          <w:rtl/>
        </w:rPr>
        <w:t>במקרה שלפנינו, בד בבד עם הגשת כתב האישום כנגד הנאשם, הוגש כתב אישום כנגד מעורבת נוספת בפרשה זו, סמ"ר נ</w:t>
      </w:r>
      <w:r w:rsidR="0025151E">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xml:space="preserve"> ג</w:t>
      </w:r>
      <w:r w:rsidR="0025151E">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xml:space="preserve">, אשר שירתה עם הנאשם באותה יחידה. לסמ"ר גולן יוחסו באורח </w:t>
      </w:r>
      <w:r w:rsidRPr="000638B0">
        <w:rPr>
          <w:rFonts w:ascii="David" w:eastAsia="Times New Roman" w:hAnsi="David" w:cs="David" w:hint="cs"/>
          <w:b/>
          <w:bCs/>
          <w:color w:val="222222"/>
          <w:sz w:val="28"/>
          <w:szCs w:val="28"/>
          <w:rtl/>
        </w:rPr>
        <w:t>זהה</w:t>
      </w:r>
      <w:r w:rsidRPr="000638B0">
        <w:rPr>
          <w:rFonts w:ascii="David" w:eastAsia="Times New Roman" w:hAnsi="David" w:cs="David" w:hint="cs"/>
          <w:color w:val="222222"/>
          <w:sz w:val="28"/>
          <w:szCs w:val="28"/>
          <w:rtl/>
        </w:rPr>
        <w:t xml:space="preserve"> לנאשם מעשי שימוש בסם מסוג קנאביס "</w:t>
      </w:r>
      <w:r w:rsidRPr="000638B0">
        <w:rPr>
          <w:rFonts w:ascii="David" w:eastAsia="Times New Roman" w:hAnsi="David" w:cs="David" w:hint="cs"/>
          <w:b/>
          <w:bCs/>
          <w:color w:val="222222"/>
          <w:sz w:val="28"/>
          <w:szCs w:val="28"/>
          <w:rtl/>
        </w:rPr>
        <w:t>בעשרות הזדמנויות</w:t>
      </w:r>
      <w:r w:rsidRPr="000638B0">
        <w:rPr>
          <w:rFonts w:ascii="David" w:eastAsia="Times New Roman" w:hAnsi="David" w:cs="David" w:hint="cs"/>
          <w:color w:val="222222"/>
          <w:sz w:val="28"/>
          <w:szCs w:val="28"/>
          <w:rtl/>
        </w:rPr>
        <w:t xml:space="preserve"> בנסיבות אזרחיות" וזאת על פני תקופה </w:t>
      </w:r>
      <w:r w:rsidRPr="000638B0">
        <w:rPr>
          <w:rFonts w:ascii="David" w:eastAsia="Times New Roman" w:hAnsi="David" w:cs="David" w:hint="cs"/>
          <w:b/>
          <w:bCs/>
          <w:color w:val="222222"/>
          <w:sz w:val="28"/>
          <w:szCs w:val="28"/>
          <w:rtl/>
        </w:rPr>
        <w:t>ארוכה</w:t>
      </w:r>
      <w:r w:rsidRPr="000638B0">
        <w:rPr>
          <w:rFonts w:ascii="David" w:eastAsia="Times New Roman" w:hAnsi="David" w:cs="David" w:hint="cs"/>
          <w:color w:val="222222"/>
          <w:sz w:val="28"/>
          <w:szCs w:val="28"/>
          <w:rtl/>
        </w:rPr>
        <w:t xml:space="preserve"> מזו המיוחסת לנאשם (ינואר 2017 עד ינואר 2018, לעומת יוני 2017 </w:t>
      </w:r>
      <w:r w:rsidRPr="000638B0">
        <w:rPr>
          <w:rFonts w:ascii="David" w:eastAsia="Times New Roman" w:hAnsi="David" w:cs="David" w:hint="cs"/>
          <w:color w:val="222222"/>
          <w:sz w:val="28"/>
          <w:szCs w:val="28"/>
          <w:rtl/>
        </w:rPr>
        <w:lastRenderedPageBreak/>
        <w:t>עד ינואר 2018), אף במסמך הפרטים הנוספים של סמ"ר ג</w:t>
      </w:r>
      <w:r w:rsidR="0025151E">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xml:space="preserve"> פורט שדגימת השתן שניטלה ממנה נמצאה חיובית, ובדומה לנאשם גם בעניינה בתיקה האישי </w:t>
      </w:r>
      <w:r w:rsidRPr="000638B0">
        <w:rPr>
          <w:rFonts w:ascii="David" w:eastAsia="Times New Roman" w:hAnsi="David" w:cs="David" w:hint="cs"/>
          <w:b/>
          <w:bCs/>
          <w:color w:val="222222"/>
          <w:sz w:val="28"/>
          <w:szCs w:val="28"/>
          <w:rtl/>
        </w:rPr>
        <w:t>ביחידה</w:t>
      </w:r>
      <w:r w:rsidRPr="000638B0">
        <w:rPr>
          <w:rFonts w:ascii="David" w:eastAsia="Times New Roman" w:hAnsi="David" w:cs="David" w:hint="cs"/>
          <w:color w:val="222222"/>
          <w:sz w:val="28"/>
          <w:szCs w:val="28"/>
          <w:rtl/>
        </w:rPr>
        <w:t xml:space="preserve"> נמצאו ארבעה ניירות מקופלים ועליהם שרידי סם מסוג קנאביס. במסגרת </w:t>
      </w:r>
      <w:r w:rsidRPr="000638B0">
        <w:rPr>
          <w:rFonts w:ascii="David" w:eastAsia="Times New Roman" w:hAnsi="David" w:cs="David" w:hint="cs"/>
          <w:b/>
          <w:bCs/>
          <w:color w:val="222222"/>
          <w:sz w:val="28"/>
          <w:szCs w:val="28"/>
          <w:rtl/>
        </w:rPr>
        <w:t>הסדר טיעון</w:t>
      </w:r>
      <w:r w:rsidRPr="000638B0">
        <w:rPr>
          <w:rFonts w:ascii="David" w:eastAsia="Times New Roman" w:hAnsi="David" w:cs="David" w:hint="cs"/>
          <w:color w:val="222222"/>
          <w:sz w:val="28"/>
          <w:szCs w:val="28"/>
          <w:rtl/>
        </w:rPr>
        <w:t xml:space="preserve"> הוטלו על סמ"ר ג</w:t>
      </w:r>
      <w:r w:rsidR="0025151E">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xml:space="preserve"> 20 ימי מאסר לריצוי בפועל בלבד כמניין ימי מעצרה ועונש מאסר לריצוי בפועל בדרך של עבודה צבאית שמניינו 50 ימים (</w:t>
      </w:r>
      <w:r w:rsidRPr="000638B0">
        <w:rPr>
          <w:rFonts w:cs="David" w:hint="cs"/>
          <w:b/>
          <w:bCs/>
          <w:sz w:val="28"/>
          <w:szCs w:val="28"/>
          <w:rtl/>
        </w:rPr>
        <w:t>ס/9</w:t>
      </w:r>
      <w:r w:rsidR="008778BD">
        <w:rPr>
          <w:rFonts w:cs="David" w:hint="cs"/>
          <w:sz w:val="28"/>
          <w:szCs w:val="28"/>
          <w:rtl/>
        </w:rPr>
        <w:t>-</w:t>
      </w:r>
      <w:r w:rsidRPr="000638B0">
        <w:rPr>
          <w:rFonts w:cs="David" w:hint="cs"/>
          <w:sz w:val="28"/>
          <w:szCs w:val="28"/>
          <w:rtl/>
        </w:rPr>
        <w:t xml:space="preserve">(מרכז (מחוזי) 71/18 </w:t>
      </w:r>
      <w:r w:rsidRPr="000638B0">
        <w:rPr>
          <w:rFonts w:cs="David" w:hint="cs"/>
          <w:b/>
          <w:bCs/>
          <w:sz w:val="28"/>
          <w:szCs w:val="28"/>
          <w:rtl/>
        </w:rPr>
        <w:t>התובע הצבאי נ' סמ"ר נ</w:t>
      </w:r>
      <w:r w:rsidR="0025151E">
        <w:rPr>
          <w:rFonts w:cs="David" w:hint="cs"/>
          <w:b/>
          <w:bCs/>
          <w:sz w:val="28"/>
          <w:szCs w:val="28"/>
          <w:rtl/>
        </w:rPr>
        <w:t>'</w:t>
      </w:r>
      <w:r w:rsidRPr="000638B0">
        <w:rPr>
          <w:rFonts w:cs="David" w:hint="cs"/>
          <w:b/>
          <w:bCs/>
          <w:sz w:val="28"/>
          <w:szCs w:val="28"/>
          <w:rtl/>
        </w:rPr>
        <w:t xml:space="preserve"> ג</w:t>
      </w:r>
      <w:r w:rsidR="0025151E">
        <w:rPr>
          <w:rFonts w:cs="David" w:hint="cs"/>
          <w:b/>
          <w:bCs/>
          <w:sz w:val="28"/>
          <w:szCs w:val="28"/>
          <w:rtl/>
        </w:rPr>
        <w:t xml:space="preserve">' </w:t>
      </w:r>
      <w:r w:rsidRPr="000638B0">
        <w:rPr>
          <w:rFonts w:cs="David" w:hint="cs"/>
          <w:sz w:val="28"/>
          <w:szCs w:val="28"/>
          <w:rtl/>
        </w:rPr>
        <w:t>(2018))</w:t>
      </w:r>
      <w:r w:rsidRPr="000638B0">
        <w:rPr>
          <w:rFonts w:ascii="David" w:eastAsia="Times New Roman" w:hAnsi="David" w:cs="David" w:hint="cs"/>
          <w:color w:val="222222"/>
          <w:sz w:val="28"/>
          <w:szCs w:val="28"/>
          <w:rtl/>
        </w:rPr>
        <w:t xml:space="preserve">. </w:t>
      </w:r>
    </w:p>
    <w:p w:rsidR="000638B0" w:rsidRPr="000638B0" w:rsidRDefault="000638B0" w:rsidP="008778BD">
      <w:pPr>
        <w:pStyle w:val="ListParagraph"/>
        <w:shd w:val="clear" w:color="auto" w:fill="FFFFFF"/>
        <w:spacing w:after="0" w:line="360" w:lineRule="auto"/>
        <w:jc w:val="both"/>
        <w:rPr>
          <w:rFonts w:ascii="David" w:eastAsia="Times New Roman" w:hAnsi="David" w:cs="David"/>
          <w:color w:val="222222"/>
          <w:sz w:val="28"/>
          <w:szCs w:val="28"/>
          <w:rtl/>
        </w:rPr>
      </w:pPr>
      <w:r w:rsidRPr="000638B0">
        <w:rPr>
          <w:rFonts w:ascii="David" w:eastAsia="Times New Roman" w:hAnsi="David" w:cs="David" w:hint="cs"/>
          <w:color w:val="222222"/>
          <w:sz w:val="28"/>
          <w:szCs w:val="28"/>
          <w:rtl/>
        </w:rPr>
        <w:t>הצדדים לא חלקו על כך שלעונש שהוטל על סמ"ר ג</w:t>
      </w:r>
      <w:r w:rsidR="0025151E">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xml:space="preserve"> ראוי שתהיה השלכה על עונשו של הנאשם, אולם התביעה סברה כי לנוכח חריגותו השלכתו צריכה להיות קלה בלבד, באשר שיקול זה מהווה שיקול אחד בלבד שיש לשקול במסגרת מכלול שיקולי הענישה הרלוונטיים. ההגנה מצידה עתרה ליתן לעונש זה משקל משמעותי בשים לב לדמיון הרב בין שני המקרים. </w:t>
      </w:r>
    </w:p>
    <w:p w:rsidR="000638B0" w:rsidRPr="000638B0" w:rsidRDefault="000638B0" w:rsidP="0025151E">
      <w:pPr>
        <w:pStyle w:val="ListParagraph"/>
        <w:shd w:val="clear" w:color="auto" w:fill="FFFFFF"/>
        <w:spacing w:after="0" w:line="360" w:lineRule="auto"/>
        <w:jc w:val="both"/>
        <w:rPr>
          <w:rFonts w:ascii="David" w:eastAsia="Times New Roman" w:hAnsi="David" w:cs="David"/>
          <w:color w:val="222222"/>
          <w:sz w:val="28"/>
          <w:szCs w:val="28"/>
        </w:rPr>
      </w:pPr>
      <w:r w:rsidRPr="000638B0">
        <w:rPr>
          <w:rFonts w:ascii="David" w:eastAsia="Times New Roman" w:hAnsi="David" w:cs="David" w:hint="cs"/>
          <w:color w:val="222222"/>
          <w:sz w:val="28"/>
          <w:szCs w:val="28"/>
          <w:rtl/>
        </w:rPr>
        <w:t xml:space="preserve">בפסיקת בית הדין הצבאי לערעורים כבר נקבע כי אף לאחר תיקון מס' 113 לחוק העונשין נשמר מעמדו </w:t>
      </w:r>
      <w:r w:rsidRPr="000638B0">
        <w:rPr>
          <w:rFonts w:ascii="David" w:eastAsia="Times New Roman" w:hAnsi="David" w:cs="David" w:hint="cs"/>
          <w:b/>
          <w:bCs/>
          <w:color w:val="222222"/>
          <w:sz w:val="28"/>
          <w:szCs w:val="28"/>
          <w:rtl/>
        </w:rPr>
        <w:t>המרכזי</w:t>
      </w:r>
      <w:r w:rsidRPr="000638B0">
        <w:rPr>
          <w:rFonts w:ascii="David" w:eastAsia="Times New Roman" w:hAnsi="David" w:cs="David" w:hint="cs"/>
          <w:color w:val="222222"/>
          <w:sz w:val="28"/>
          <w:szCs w:val="28"/>
          <w:rtl/>
        </w:rPr>
        <w:t xml:space="preserve"> של עקרון אחידות הענישה, כך שעקרון זה ראוי כי ימצא ביטוי הן במסגרת שיקולי קביעת מתחם העונש ההולם, כחלק ממדיניות הענישה הנוהגת; והן במסגרת השיקולים לקביעת העונש בתוך המתחם (סעיפים 40ג(א), 40ט(א)(2) </w:t>
      </w:r>
      <w:r w:rsidR="0025151E">
        <w:rPr>
          <w:rFonts w:ascii="David" w:eastAsia="Times New Roman" w:hAnsi="David" w:cs="David" w:hint="cs"/>
          <w:color w:val="222222"/>
          <w:sz w:val="28"/>
          <w:szCs w:val="28"/>
          <w:rtl/>
        </w:rPr>
        <w:t>ו-40יב לחוק העונשין, התשל"ז-</w:t>
      </w:r>
      <w:r w:rsidRPr="000638B0">
        <w:rPr>
          <w:rFonts w:ascii="David" w:eastAsia="Times New Roman" w:hAnsi="David" w:cs="David" w:hint="cs"/>
          <w:color w:val="222222"/>
          <w:sz w:val="28"/>
          <w:szCs w:val="28"/>
          <w:rtl/>
        </w:rPr>
        <w:t xml:space="preserve">1977; </w:t>
      </w:r>
      <w:r w:rsidRPr="000638B0">
        <w:rPr>
          <w:rFonts w:ascii="Times New Roman" w:eastAsia="Times New Roman" w:hAnsi="Times New Roman" w:cs="David" w:hint="cs"/>
          <w:sz w:val="28"/>
          <w:szCs w:val="28"/>
          <w:rtl/>
        </w:rPr>
        <w:t xml:space="preserve">ע/94,95/16 </w:t>
      </w:r>
      <w:r w:rsidRPr="000638B0">
        <w:rPr>
          <w:rFonts w:ascii="Times New Roman" w:eastAsia="Times New Roman" w:hAnsi="Times New Roman" w:cs="David" w:hint="cs"/>
          <w:b/>
          <w:bCs/>
          <w:sz w:val="28"/>
          <w:szCs w:val="28"/>
          <w:rtl/>
        </w:rPr>
        <w:t>טור' ב</w:t>
      </w:r>
      <w:r w:rsidR="0025151E">
        <w:rPr>
          <w:rFonts w:ascii="Times New Roman" w:eastAsia="Times New Roman" w:hAnsi="Times New Roman" w:cs="David" w:hint="cs"/>
          <w:b/>
          <w:bCs/>
          <w:sz w:val="28"/>
          <w:szCs w:val="28"/>
          <w:rtl/>
        </w:rPr>
        <w:t>'</w:t>
      </w:r>
      <w:r w:rsidRPr="000638B0">
        <w:rPr>
          <w:rFonts w:ascii="Times New Roman" w:eastAsia="Times New Roman" w:hAnsi="Times New Roman" w:cs="David" w:hint="cs"/>
          <w:b/>
          <w:bCs/>
          <w:sz w:val="28"/>
          <w:szCs w:val="28"/>
          <w:rtl/>
        </w:rPr>
        <w:t xml:space="preserve"> נ' התובע הצבאי הראשי</w:t>
      </w:r>
      <w:r w:rsidRPr="000638B0">
        <w:rPr>
          <w:rFonts w:ascii="Times New Roman" w:eastAsia="Times New Roman" w:hAnsi="Times New Roman" w:cs="David" w:hint="cs"/>
          <w:sz w:val="28"/>
          <w:szCs w:val="28"/>
          <w:rtl/>
        </w:rPr>
        <w:t xml:space="preserve"> (2017)</w:t>
      </w:r>
      <w:r w:rsidRPr="000638B0">
        <w:rPr>
          <w:rFonts w:ascii="David" w:eastAsia="Times New Roman" w:hAnsi="David" w:cs="David" w:hint="cs"/>
          <w:color w:val="222222"/>
          <w:sz w:val="28"/>
          <w:szCs w:val="28"/>
          <w:rtl/>
        </w:rPr>
        <w:t xml:space="preserve">). נקבע כי "פירוש שלפיו יש להתחשב בעקרון אחידות הענישה, כבר במסגרת בחינת מתחם העונש ההולם, מתיישב היטב עם תכלית הענישה... ויש בו כדי לצמצם פערים בענישה בנסיבות דומות" (ע/74,75/16 </w:t>
      </w:r>
      <w:r w:rsidRPr="000638B0">
        <w:rPr>
          <w:rFonts w:ascii="David" w:eastAsia="Times New Roman" w:hAnsi="David" w:cs="David" w:hint="cs"/>
          <w:b/>
          <w:bCs/>
          <w:color w:val="222222"/>
          <w:sz w:val="28"/>
          <w:szCs w:val="28"/>
          <w:rtl/>
        </w:rPr>
        <w:t>רב"ט א</w:t>
      </w:r>
      <w:r w:rsidR="0025151E">
        <w:rPr>
          <w:rFonts w:ascii="David" w:eastAsia="Times New Roman" w:hAnsi="David" w:cs="David" w:hint="cs"/>
          <w:b/>
          <w:bCs/>
          <w:color w:val="222222"/>
          <w:sz w:val="28"/>
          <w:szCs w:val="28"/>
          <w:rtl/>
        </w:rPr>
        <w:t>'</w:t>
      </w:r>
      <w:r w:rsidRPr="000638B0">
        <w:rPr>
          <w:rFonts w:ascii="David" w:eastAsia="Times New Roman" w:hAnsi="David" w:cs="David" w:hint="cs"/>
          <w:b/>
          <w:bCs/>
          <w:color w:val="222222"/>
          <w:sz w:val="28"/>
          <w:szCs w:val="28"/>
          <w:rtl/>
        </w:rPr>
        <w:t>-מ</w:t>
      </w:r>
      <w:r w:rsidR="0025151E">
        <w:rPr>
          <w:rFonts w:ascii="David" w:eastAsia="Times New Roman" w:hAnsi="David" w:cs="David" w:hint="cs"/>
          <w:b/>
          <w:bCs/>
          <w:color w:val="222222"/>
          <w:sz w:val="28"/>
          <w:szCs w:val="28"/>
          <w:rtl/>
        </w:rPr>
        <w:t>'</w:t>
      </w:r>
      <w:r w:rsidRPr="000638B0">
        <w:rPr>
          <w:rFonts w:ascii="David" w:eastAsia="Times New Roman" w:hAnsi="David" w:cs="David" w:hint="cs"/>
          <w:b/>
          <w:bCs/>
          <w:color w:val="222222"/>
          <w:sz w:val="28"/>
          <w:szCs w:val="28"/>
          <w:rtl/>
        </w:rPr>
        <w:t xml:space="preserve"> נ' התובע הצבאי הראשי</w:t>
      </w:r>
      <w:r w:rsidRPr="000638B0">
        <w:rPr>
          <w:rFonts w:ascii="David" w:eastAsia="Times New Roman" w:hAnsi="David" w:cs="David" w:hint="cs"/>
          <w:color w:val="222222"/>
          <w:sz w:val="28"/>
          <w:szCs w:val="28"/>
          <w:rtl/>
        </w:rPr>
        <w:t xml:space="preserve">, בפס' 22 (2016); ע/14,15/13 </w:t>
      </w:r>
      <w:r w:rsidRPr="000638B0">
        <w:rPr>
          <w:rFonts w:ascii="David" w:eastAsia="Times New Roman" w:hAnsi="David" w:cs="David" w:hint="cs"/>
          <w:b/>
          <w:bCs/>
          <w:color w:val="222222"/>
          <w:sz w:val="28"/>
          <w:szCs w:val="28"/>
          <w:rtl/>
        </w:rPr>
        <w:t>סמל ב</w:t>
      </w:r>
      <w:r w:rsidR="0025151E">
        <w:rPr>
          <w:rFonts w:ascii="David" w:eastAsia="Times New Roman" w:hAnsi="David" w:cs="David" w:hint="cs"/>
          <w:b/>
          <w:bCs/>
          <w:color w:val="222222"/>
          <w:sz w:val="28"/>
          <w:szCs w:val="28"/>
          <w:rtl/>
        </w:rPr>
        <w:t>'</w:t>
      </w:r>
      <w:r w:rsidRPr="000638B0">
        <w:rPr>
          <w:rFonts w:ascii="David" w:eastAsia="Times New Roman" w:hAnsi="David" w:cs="David" w:hint="cs"/>
          <w:b/>
          <w:bCs/>
          <w:color w:val="222222"/>
          <w:sz w:val="28"/>
          <w:szCs w:val="28"/>
          <w:rtl/>
        </w:rPr>
        <w:t xml:space="preserve"> נ' התובע הצבאי הראשי</w:t>
      </w:r>
      <w:r w:rsidRPr="000638B0">
        <w:rPr>
          <w:rFonts w:ascii="David" w:eastAsia="Times New Roman" w:hAnsi="David" w:cs="David" w:hint="cs"/>
          <w:color w:val="222222"/>
          <w:sz w:val="28"/>
          <w:szCs w:val="28"/>
          <w:rtl/>
        </w:rPr>
        <w:t xml:space="preserve">, בפס' 65 (2013)). </w:t>
      </w:r>
    </w:p>
    <w:p w:rsidR="000638B0" w:rsidRPr="0025151E" w:rsidRDefault="000638B0" w:rsidP="0025151E">
      <w:pPr>
        <w:pStyle w:val="ListParagraph"/>
        <w:shd w:val="clear" w:color="auto" w:fill="FFFFFF"/>
        <w:spacing w:after="0" w:line="360" w:lineRule="auto"/>
        <w:jc w:val="both"/>
        <w:rPr>
          <w:rFonts w:ascii="David" w:eastAsia="Times New Roman" w:hAnsi="David" w:cs="David"/>
          <w:color w:val="222222"/>
          <w:sz w:val="28"/>
          <w:szCs w:val="28"/>
          <w:rtl/>
        </w:rPr>
      </w:pPr>
      <w:r w:rsidRPr="000638B0">
        <w:rPr>
          <w:rFonts w:ascii="David" w:eastAsia="Times New Roman" w:hAnsi="David" w:cs="David" w:hint="cs"/>
          <w:color w:val="222222"/>
          <w:sz w:val="28"/>
          <w:szCs w:val="28"/>
          <w:rtl/>
        </w:rPr>
        <w:t>עקרון אחידות הענישה, הוא מרכזי בחשיבותו הוא נגזר מהעיקרון שלפיו כולם שווים בפני החוק (ראו, למשל, ע</w:t>
      </w:r>
      <w:r w:rsidRPr="000638B0">
        <w:rPr>
          <w:rFonts w:ascii="David" w:eastAsia="Times New Roman" w:hAnsi="David" w:cs="David"/>
          <w:color w:val="222222"/>
          <w:sz w:val="28"/>
          <w:szCs w:val="28"/>
          <w:rtl/>
        </w:rPr>
        <w:t>"</w:t>
      </w:r>
      <w:r w:rsidRPr="000638B0">
        <w:rPr>
          <w:rFonts w:ascii="David" w:eastAsia="Times New Roman" w:hAnsi="David" w:cs="David" w:hint="cs"/>
          <w:color w:val="222222"/>
          <w:sz w:val="28"/>
          <w:szCs w:val="28"/>
          <w:rtl/>
        </w:rPr>
        <w:t>פ</w:t>
      </w:r>
      <w:r w:rsidRPr="000638B0">
        <w:rPr>
          <w:rFonts w:ascii="David" w:eastAsia="Times New Roman" w:hAnsi="David" w:cs="David"/>
          <w:color w:val="222222"/>
          <w:sz w:val="28"/>
          <w:szCs w:val="28"/>
          <w:rtl/>
        </w:rPr>
        <w:t xml:space="preserve"> 7006/14 </w:t>
      </w:r>
      <w:r w:rsidRPr="000638B0">
        <w:rPr>
          <w:rFonts w:ascii="David" w:eastAsia="Times New Roman" w:hAnsi="David" w:cs="David" w:hint="cs"/>
          <w:b/>
          <w:bCs/>
          <w:color w:val="222222"/>
          <w:sz w:val="28"/>
          <w:szCs w:val="28"/>
          <w:rtl/>
        </w:rPr>
        <w:t>ת</w:t>
      </w:r>
      <w:r w:rsidR="0025151E">
        <w:rPr>
          <w:rFonts w:ascii="David" w:eastAsia="Times New Roman" w:hAnsi="David" w:cs="David" w:hint="cs"/>
          <w:b/>
          <w:bCs/>
          <w:color w:val="222222"/>
          <w:sz w:val="28"/>
          <w:szCs w:val="28"/>
          <w:rtl/>
        </w:rPr>
        <w:t>'</w:t>
      </w:r>
      <w:r w:rsidRPr="000638B0">
        <w:rPr>
          <w:rFonts w:ascii="David" w:eastAsia="Times New Roman" w:hAnsi="David" w:cs="David" w:hint="cs"/>
          <w:b/>
          <w:bCs/>
          <w:color w:val="222222"/>
          <w:sz w:val="28"/>
          <w:szCs w:val="28"/>
          <w:rtl/>
        </w:rPr>
        <w:t xml:space="preserve"> נ' מדינת ישראל</w:t>
      </w:r>
      <w:r w:rsidRPr="000638B0">
        <w:rPr>
          <w:rFonts w:ascii="David" w:eastAsia="Times New Roman" w:hAnsi="David" w:cs="David" w:hint="cs"/>
          <w:color w:val="222222"/>
          <w:sz w:val="28"/>
          <w:szCs w:val="28"/>
          <w:rtl/>
        </w:rPr>
        <w:t>, בפס' כ (טרם פורסם, 23.3.2015)). כך בואר בנוגע למהותו</w:t>
      </w:r>
      <w:r w:rsidR="0025151E">
        <w:rPr>
          <w:rFonts w:ascii="David" w:eastAsia="Times New Roman" w:hAnsi="David" w:cs="David" w:hint="cs"/>
          <w:color w:val="222222"/>
          <w:sz w:val="28"/>
          <w:szCs w:val="28"/>
          <w:rtl/>
        </w:rPr>
        <w:t>-</w:t>
      </w:r>
    </w:p>
    <w:p w:rsidR="000638B0" w:rsidRPr="000638B0" w:rsidRDefault="000638B0" w:rsidP="00112370">
      <w:pPr>
        <w:pStyle w:val="BlockText"/>
        <w:spacing w:before="100" w:beforeAutospacing="1" w:after="240"/>
        <w:contextualSpacing w:val="0"/>
        <w:rPr>
          <w:rFonts w:ascii="David" w:hAnsi="David"/>
          <w:color w:val="222222"/>
          <w:sz w:val="28"/>
          <w:szCs w:val="28"/>
          <w:rtl/>
        </w:rPr>
      </w:pPr>
      <w:r w:rsidRPr="000638B0">
        <w:rPr>
          <w:rFonts w:ascii="David" w:hAnsi="David" w:hint="cs"/>
          <w:color w:val="222222"/>
          <w:sz w:val="28"/>
          <w:szCs w:val="28"/>
          <w:rtl/>
        </w:rPr>
        <w:t>"עקרון</w:t>
      </w:r>
      <w:r w:rsidRPr="000638B0">
        <w:rPr>
          <w:rFonts w:ascii="David" w:hAnsi="David"/>
          <w:color w:val="222222"/>
          <w:sz w:val="28"/>
          <w:szCs w:val="28"/>
          <w:rtl/>
        </w:rPr>
        <w:t xml:space="preserve"> </w:t>
      </w:r>
      <w:r w:rsidRPr="000638B0">
        <w:rPr>
          <w:rFonts w:ascii="David" w:hAnsi="David" w:hint="cs"/>
          <w:color w:val="222222"/>
          <w:sz w:val="28"/>
          <w:szCs w:val="28"/>
          <w:rtl/>
        </w:rPr>
        <w:t>אחידות</w:t>
      </w:r>
      <w:r w:rsidRPr="000638B0">
        <w:rPr>
          <w:rFonts w:ascii="David" w:hAnsi="David"/>
          <w:color w:val="222222"/>
          <w:sz w:val="28"/>
          <w:szCs w:val="28"/>
          <w:rtl/>
        </w:rPr>
        <w:t xml:space="preserve"> </w:t>
      </w:r>
      <w:r w:rsidRPr="000638B0">
        <w:rPr>
          <w:rFonts w:ascii="David" w:hAnsi="David" w:hint="cs"/>
          <w:color w:val="222222"/>
          <w:sz w:val="28"/>
          <w:szCs w:val="28"/>
          <w:rtl/>
        </w:rPr>
        <w:t>הענישה</w:t>
      </w:r>
      <w:r w:rsidRPr="000638B0">
        <w:rPr>
          <w:rFonts w:ascii="David" w:hAnsi="David"/>
          <w:color w:val="222222"/>
          <w:sz w:val="28"/>
          <w:szCs w:val="28"/>
          <w:rtl/>
        </w:rPr>
        <w:t xml:space="preserve">, </w:t>
      </w:r>
      <w:r w:rsidRPr="000638B0">
        <w:rPr>
          <w:rFonts w:ascii="David" w:hAnsi="David" w:hint="cs"/>
          <w:color w:val="222222"/>
          <w:sz w:val="28"/>
          <w:szCs w:val="28"/>
          <w:rtl/>
        </w:rPr>
        <w:t>מורה</w:t>
      </w:r>
      <w:r w:rsidRPr="000638B0">
        <w:rPr>
          <w:rFonts w:ascii="David" w:hAnsi="David"/>
          <w:color w:val="222222"/>
          <w:sz w:val="28"/>
          <w:szCs w:val="28"/>
          <w:rtl/>
        </w:rPr>
        <w:t xml:space="preserve"> </w:t>
      </w:r>
      <w:r w:rsidRPr="000638B0">
        <w:rPr>
          <w:rFonts w:ascii="David" w:hAnsi="David" w:hint="cs"/>
          <w:color w:val="222222"/>
          <w:sz w:val="28"/>
          <w:szCs w:val="28"/>
          <w:rtl/>
        </w:rPr>
        <w:t>כי</w:t>
      </w:r>
      <w:r w:rsidRPr="000638B0">
        <w:rPr>
          <w:rFonts w:ascii="David" w:hAnsi="David"/>
          <w:color w:val="222222"/>
          <w:sz w:val="28"/>
          <w:szCs w:val="28"/>
          <w:rtl/>
        </w:rPr>
        <w:t xml:space="preserve"> </w:t>
      </w:r>
      <w:r w:rsidRPr="000638B0">
        <w:rPr>
          <w:rFonts w:ascii="David" w:hAnsi="David" w:hint="cs"/>
          <w:color w:val="222222"/>
          <w:sz w:val="28"/>
          <w:szCs w:val="28"/>
          <w:rtl/>
        </w:rPr>
        <w:t>יש</w:t>
      </w:r>
      <w:r w:rsidRPr="000638B0">
        <w:rPr>
          <w:rFonts w:ascii="David" w:hAnsi="David"/>
          <w:color w:val="222222"/>
          <w:sz w:val="28"/>
          <w:szCs w:val="28"/>
          <w:rtl/>
        </w:rPr>
        <w:t xml:space="preserve"> </w:t>
      </w:r>
      <w:r w:rsidRPr="000638B0">
        <w:rPr>
          <w:rFonts w:ascii="David" w:hAnsi="David" w:hint="cs"/>
          <w:color w:val="222222"/>
          <w:sz w:val="28"/>
          <w:szCs w:val="28"/>
          <w:rtl/>
        </w:rPr>
        <w:t>להחיל</w:t>
      </w:r>
      <w:r w:rsidRPr="000638B0">
        <w:rPr>
          <w:rFonts w:ascii="David" w:hAnsi="David"/>
          <w:color w:val="222222"/>
          <w:sz w:val="28"/>
          <w:szCs w:val="28"/>
          <w:rtl/>
        </w:rPr>
        <w:t xml:space="preserve"> </w:t>
      </w:r>
      <w:r w:rsidRPr="000638B0">
        <w:rPr>
          <w:rFonts w:ascii="David" w:hAnsi="David" w:hint="cs"/>
          <w:color w:val="222222"/>
          <w:sz w:val="28"/>
          <w:szCs w:val="28"/>
          <w:rtl/>
        </w:rPr>
        <w:t>על</w:t>
      </w:r>
      <w:r w:rsidRPr="000638B0">
        <w:rPr>
          <w:rFonts w:ascii="David" w:hAnsi="David"/>
          <w:color w:val="222222"/>
          <w:sz w:val="28"/>
          <w:szCs w:val="28"/>
          <w:rtl/>
        </w:rPr>
        <w:t xml:space="preserve"> </w:t>
      </w:r>
      <w:r w:rsidRPr="000638B0">
        <w:rPr>
          <w:rFonts w:ascii="David" w:hAnsi="David" w:hint="cs"/>
          <w:color w:val="222222"/>
          <w:sz w:val="28"/>
          <w:szCs w:val="28"/>
          <w:rtl/>
        </w:rPr>
        <w:t>עבריינים</w:t>
      </w:r>
      <w:r w:rsidRPr="000638B0">
        <w:rPr>
          <w:rFonts w:ascii="David" w:hAnsi="David"/>
          <w:color w:val="222222"/>
          <w:sz w:val="28"/>
          <w:szCs w:val="28"/>
          <w:rtl/>
        </w:rPr>
        <w:t xml:space="preserve"> </w:t>
      </w:r>
      <w:r w:rsidRPr="000638B0">
        <w:rPr>
          <w:rFonts w:ascii="David" w:hAnsi="David" w:hint="cs"/>
          <w:color w:val="222222"/>
          <w:sz w:val="28"/>
          <w:szCs w:val="28"/>
          <w:rtl/>
        </w:rPr>
        <w:t>שהורשעו</w:t>
      </w:r>
      <w:r w:rsidRPr="000638B0">
        <w:rPr>
          <w:rFonts w:ascii="David" w:hAnsi="David"/>
          <w:color w:val="222222"/>
          <w:sz w:val="28"/>
          <w:szCs w:val="28"/>
          <w:rtl/>
        </w:rPr>
        <w:t xml:space="preserve"> </w:t>
      </w:r>
      <w:r w:rsidRPr="000638B0">
        <w:rPr>
          <w:rFonts w:ascii="David" w:hAnsi="David" w:hint="cs"/>
          <w:color w:val="222222"/>
          <w:sz w:val="28"/>
          <w:szCs w:val="28"/>
          <w:rtl/>
        </w:rPr>
        <w:t>בעבירות</w:t>
      </w:r>
      <w:r w:rsidRPr="000638B0">
        <w:rPr>
          <w:rFonts w:ascii="David" w:hAnsi="David"/>
          <w:color w:val="222222"/>
          <w:sz w:val="28"/>
          <w:szCs w:val="28"/>
          <w:rtl/>
        </w:rPr>
        <w:t xml:space="preserve"> </w:t>
      </w:r>
      <w:r w:rsidRPr="000638B0">
        <w:rPr>
          <w:rFonts w:ascii="David" w:hAnsi="David" w:hint="cs"/>
          <w:color w:val="222222"/>
          <w:sz w:val="28"/>
          <w:szCs w:val="28"/>
          <w:rtl/>
        </w:rPr>
        <w:t>דומות</w:t>
      </w:r>
      <w:r w:rsidRPr="000638B0">
        <w:rPr>
          <w:rFonts w:ascii="David" w:hAnsi="David"/>
          <w:color w:val="222222"/>
          <w:sz w:val="28"/>
          <w:szCs w:val="28"/>
          <w:rtl/>
        </w:rPr>
        <w:t xml:space="preserve"> </w:t>
      </w:r>
      <w:r w:rsidRPr="000638B0">
        <w:rPr>
          <w:rFonts w:ascii="David" w:hAnsi="David" w:hint="cs"/>
          <w:color w:val="222222"/>
          <w:sz w:val="28"/>
          <w:szCs w:val="28"/>
          <w:rtl/>
        </w:rPr>
        <w:t>ובמערכת</w:t>
      </w:r>
      <w:r w:rsidRPr="000638B0">
        <w:rPr>
          <w:rFonts w:ascii="David" w:hAnsi="David"/>
          <w:color w:val="222222"/>
          <w:sz w:val="28"/>
          <w:szCs w:val="28"/>
          <w:rtl/>
        </w:rPr>
        <w:t xml:space="preserve"> </w:t>
      </w:r>
      <w:r w:rsidRPr="000638B0">
        <w:rPr>
          <w:rFonts w:ascii="David" w:hAnsi="David" w:hint="cs"/>
          <w:color w:val="222222"/>
          <w:sz w:val="28"/>
          <w:szCs w:val="28"/>
          <w:rtl/>
        </w:rPr>
        <w:t>נסיבתית</w:t>
      </w:r>
      <w:r w:rsidRPr="000638B0">
        <w:rPr>
          <w:rFonts w:ascii="David" w:hAnsi="David"/>
          <w:color w:val="222222"/>
          <w:sz w:val="28"/>
          <w:szCs w:val="28"/>
          <w:rtl/>
        </w:rPr>
        <w:t xml:space="preserve"> </w:t>
      </w:r>
      <w:r w:rsidRPr="000638B0">
        <w:rPr>
          <w:rFonts w:ascii="David" w:hAnsi="David" w:hint="cs"/>
          <w:color w:val="222222"/>
          <w:sz w:val="28"/>
          <w:szCs w:val="28"/>
          <w:rtl/>
        </w:rPr>
        <w:t>דומה</w:t>
      </w:r>
      <w:r w:rsidRPr="000638B0">
        <w:rPr>
          <w:rFonts w:ascii="David" w:hAnsi="David"/>
          <w:color w:val="222222"/>
          <w:sz w:val="28"/>
          <w:szCs w:val="28"/>
          <w:rtl/>
        </w:rPr>
        <w:t xml:space="preserve">, </w:t>
      </w:r>
      <w:r w:rsidRPr="000638B0">
        <w:rPr>
          <w:rFonts w:ascii="David" w:hAnsi="David" w:hint="cs"/>
          <w:color w:val="222222"/>
          <w:sz w:val="28"/>
          <w:szCs w:val="28"/>
          <w:rtl/>
        </w:rPr>
        <w:t>ובעיקר</w:t>
      </w:r>
      <w:r w:rsidRPr="000638B0">
        <w:rPr>
          <w:rFonts w:ascii="David" w:hAnsi="David"/>
          <w:color w:val="222222"/>
          <w:sz w:val="28"/>
          <w:szCs w:val="28"/>
          <w:rtl/>
        </w:rPr>
        <w:t xml:space="preserve"> </w:t>
      </w:r>
      <w:r w:rsidRPr="000638B0">
        <w:rPr>
          <w:rFonts w:ascii="David" w:hAnsi="David" w:hint="cs"/>
          <w:color w:val="222222"/>
          <w:sz w:val="28"/>
          <w:szCs w:val="28"/>
          <w:rtl/>
        </w:rPr>
        <w:t>כאלה</w:t>
      </w:r>
      <w:r w:rsidRPr="000638B0">
        <w:rPr>
          <w:rFonts w:ascii="David" w:hAnsi="David"/>
          <w:color w:val="222222"/>
          <w:sz w:val="28"/>
          <w:szCs w:val="28"/>
          <w:rtl/>
        </w:rPr>
        <w:t xml:space="preserve"> </w:t>
      </w:r>
      <w:r w:rsidRPr="000638B0">
        <w:rPr>
          <w:rFonts w:ascii="David" w:hAnsi="David" w:hint="cs"/>
          <w:color w:val="222222"/>
          <w:sz w:val="28"/>
          <w:szCs w:val="28"/>
          <w:rtl/>
        </w:rPr>
        <w:t>המורשעים</w:t>
      </w:r>
      <w:r w:rsidRPr="000638B0">
        <w:rPr>
          <w:rFonts w:ascii="David" w:hAnsi="David"/>
          <w:color w:val="222222"/>
          <w:sz w:val="28"/>
          <w:szCs w:val="28"/>
          <w:rtl/>
        </w:rPr>
        <w:t xml:space="preserve"> </w:t>
      </w:r>
      <w:r w:rsidRPr="000638B0">
        <w:rPr>
          <w:rFonts w:hint="cs"/>
          <w:sz w:val="28"/>
          <w:szCs w:val="28"/>
          <w:rtl/>
        </w:rPr>
        <w:t>במסגרת</w:t>
      </w:r>
      <w:r w:rsidRPr="000638B0">
        <w:rPr>
          <w:rFonts w:ascii="David" w:hAnsi="David"/>
          <w:color w:val="222222"/>
          <w:sz w:val="28"/>
          <w:szCs w:val="28"/>
          <w:rtl/>
        </w:rPr>
        <w:t xml:space="preserve"> </w:t>
      </w:r>
      <w:r w:rsidRPr="000638B0">
        <w:rPr>
          <w:rFonts w:ascii="David" w:hAnsi="David" w:hint="cs"/>
          <w:color w:val="222222"/>
          <w:sz w:val="28"/>
          <w:szCs w:val="28"/>
          <w:rtl/>
        </w:rPr>
        <w:t>פרשה</w:t>
      </w:r>
      <w:r w:rsidRPr="000638B0">
        <w:rPr>
          <w:rFonts w:ascii="David" w:hAnsi="David"/>
          <w:color w:val="222222"/>
          <w:sz w:val="28"/>
          <w:szCs w:val="28"/>
          <w:rtl/>
        </w:rPr>
        <w:t xml:space="preserve"> </w:t>
      </w:r>
      <w:r w:rsidRPr="000638B0">
        <w:rPr>
          <w:rFonts w:ascii="David" w:hAnsi="David" w:hint="cs"/>
          <w:color w:val="222222"/>
          <w:sz w:val="28"/>
          <w:szCs w:val="28"/>
          <w:rtl/>
        </w:rPr>
        <w:t>אחת</w:t>
      </w:r>
      <w:r w:rsidRPr="000638B0">
        <w:rPr>
          <w:rFonts w:ascii="David" w:hAnsi="David"/>
          <w:color w:val="222222"/>
          <w:sz w:val="28"/>
          <w:szCs w:val="28"/>
          <w:rtl/>
        </w:rPr>
        <w:t xml:space="preserve">, </w:t>
      </w:r>
      <w:r w:rsidRPr="000638B0">
        <w:rPr>
          <w:rFonts w:ascii="David" w:hAnsi="David" w:hint="cs"/>
          <w:color w:val="222222"/>
          <w:sz w:val="28"/>
          <w:szCs w:val="28"/>
          <w:rtl/>
        </w:rPr>
        <w:t>שיקולי</w:t>
      </w:r>
      <w:r w:rsidRPr="000638B0">
        <w:rPr>
          <w:rFonts w:ascii="David" w:hAnsi="David"/>
          <w:color w:val="222222"/>
          <w:sz w:val="28"/>
          <w:szCs w:val="28"/>
          <w:rtl/>
        </w:rPr>
        <w:t xml:space="preserve"> </w:t>
      </w:r>
      <w:r w:rsidRPr="000638B0">
        <w:rPr>
          <w:rFonts w:ascii="David" w:hAnsi="David" w:hint="cs"/>
          <w:color w:val="222222"/>
          <w:sz w:val="28"/>
          <w:szCs w:val="28"/>
          <w:rtl/>
        </w:rPr>
        <w:t>ענישה</w:t>
      </w:r>
      <w:r w:rsidRPr="000638B0">
        <w:rPr>
          <w:rFonts w:ascii="David" w:hAnsi="David"/>
          <w:color w:val="222222"/>
          <w:sz w:val="28"/>
          <w:szCs w:val="28"/>
          <w:rtl/>
        </w:rPr>
        <w:t xml:space="preserve"> </w:t>
      </w:r>
      <w:r w:rsidRPr="000638B0">
        <w:rPr>
          <w:rFonts w:ascii="David" w:hAnsi="David" w:hint="cs"/>
          <w:color w:val="222222"/>
          <w:sz w:val="28"/>
          <w:szCs w:val="28"/>
          <w:rtl/>
        </w:rPr>
        <w:t>דומים...ברם</w:t>
      </w:r>
      <w:r w:rsidRPr="000638B0">
        <w:rPr>
          <w:rFonts w:ascii="David" w:hAnsi="David"/>
          <w:color w:val="222222"/>
          <w:sz w:val="28"/>
          <w:szCs w:val="28"/>
          <w:rtl/>
        </w:rPr>
        <w:t xml:space="preserve">, </w:t>
      </w:r>
      <w:r w:rsidRPr="000638B0">
        <w:rPr>
          <w:rFonts w:ascii="David" w:hAnsi="David" w:hint="cs"/>
          <w:color w:val="222222"/>
          <w:sz w:val="28"/>
          <w:szCs w:val="28"/>
          <w:rtl/>
        </w:rPr>
        <w:t>כפי</w:t>
      </w:r>
      <w:r w:rsidRPr="000638B0">
        <w:rPr>
          <w:rFonts w:ascii="David" w:hAnsi="David"/>
          <w:color w:val="222222"/>
          <w:sz w:val="28"/>
          <w:szCs w:val="28"/>
          <w:rtl/>
        </w:rPr>
        <w:t xml:space="preserve"> </w:t>
      </w:r>
      <w:r w:rsidRPr="000638B0">
        <w:rPr>
          <w:rFonts w:ascii="David" w:hAnsi="David" w:hint="cs"/>
          <w:color w:val="222222"/>
          <w:sz w:val="28"/>
          <w:szCs w:val="28"/>
          <w:rtl/>
        </w:rPr>
        <w:t>שנקבע</w:t>
      </w:r>
      <w:r w:rsidRPr="000638B0">
        <w:rPr>
          <w:rFonts w:ascii="David" w:hAnsi="David"/>
          <w:color w:val="222222"/>
          <w:sz w:val="28"/>
          <w:szCs w:val="28"/>
          <w:rtl/>
        </w:rPr>
        <w:t xml:space="preserve"> </w:t>
      </w:r>
      <w:r w:rsidRPr="000638B0">
        <w:rPr>
          <w:rFonts w:ascii="David" w:hAnsi="David" w:hint="cs"/>
          <w:color w:val="222222"/>
          <w:sz w:val="28"/>
          <w:szCs w:val="28"/>
          <w:rtl/>
        </w:rPr>
        <w:t>לא</w:t>
      </w:r>
      <w:r w:rsidRPr="000638B0">
        <w:rPr>
          <w:rFonts w:ascii="David" w:hAnsi="David"/>
          <w:color w:val="222222"/>
          <w:sz w:val="28"/>
          <w:szCs w:val="28"/>
          <w:rtl/>
        </w:rPr>
        <w:t xml:space="preserve"> </w:t>
      </w:r>
      <w:r w:rsidRPr="000638B0">
        <w:rPr>
          <w:rFonts w:ascii="David" w:hAnsi="David" w:hint="cs"/>
          <w:color w:val="222222"/>
          <w:sz w:val="28"/>
          <w:szCs w:val="28"/>
          <w:rtl/>
        </w:rPr>
        <w:t>פעם</w:t>
      </w:r>
      <w:r w:rsidRPr="000638B0">
        <w:rPr>
          <w:rFonts w:ascii="David" w:hAnsi="David"/>
          <w:color w:val="222222"/>
          <w:sz w:val="28"/>
          <w:szCs w:val="28"/>
          <w:rtl/>
        </w:rPr>
        <w:t xml:space="preserve">, </w:t>
      </w:r>
      <w:r w:rsidRPr="000638B0">
        <w:rPr>
          <w:rFonts w:ascii="David" w:hAnsi="David" w:hint="cs"/>
          <w:color w:val="222222"/>
          <w:sz w:val="28"/>
          <w:szCs w:val="28"/>
          <w:rtl/>
        </w:rPr>
        <w:t>מלאכת</w:t>
      </w:r>
      <w:r w:rsidRPr="000638B0">
        <w:rPr>
          <w:rFonts w:ascii="David" w:hAnsi="David"/>
          <w:color w:val="222222"/>
          <w:sz w:val="28"/>
          <w:szCs w:val="28"/>
          <w:rtl/>
        </w:rPr>
        <w:t xml:space="preserve"> </w:t>
      </w:r>
      <w:r w:rsidRPr="000638B0">
        <w:rPr>
          <w:rFonts w:ascii="David" w:hAnsi="David" w:hint="cs"/>
          <w:color w:val="222222"/>
          <w:sz w:val="28"/>
          <w:szCs w:val="28"/>
          <w:rtl/>
        </w:rPr>
        <w:t>קציבת</w:t>
      </w:r>
      <w:r w:rsidRPr="000638B0">
        <w:rPr>
          <w:rFonts w:ascii="David" w:hAnsi="David"/>
          <w:color w:val="222222"/>
          <w:sz w:val="28"/>
          <w:szCs w:val="28"/>
          <w:rtl/>
        </w:rPr>
        <w:t xml:space="preserve"> </w:t>
      </w:r>
      <w:r w:rsidRPr="000638B0">
        <w:rPr>
          <w:rFonts w:ascii="David" w:hAnsi="David" w:hint="cs"/>
          <w:color w:val="222222"/>
          <w:sz w:val="28"/>
          <w:szCs w:val="28"/>
          <w:rtl/>
        </w:rPr>
        <w:t>העונש</w:t>
      </w:r>
      <w:r w:rsidRPr="000638B0">
        <w:rPr>
          <w:rFonts w:ascii="David" w:hAnsi="David"/>
          <w:color w:val="222222"/>
          <w:sz w:val="28"/>
          <w:szCs w:val="28"/>
          <w:rtl/>
        </w:rPr>
        <w:t xml:space="preserve"> </w:t>
      </w:r>
      <w:r w:rsidRPr="000638B0">
        <w:rPr>
          <w:rFonts w:ascii="David" w:hAnsi="David" w:hint="cs"/>
          <w:color w:val="222222"/>
          <w:sz w:val="28"/>
          <w:szCs w:val="28"/>
          <w:rtl/>
        </w:rPr>
        <w:t>איננה</w:t>
      </w:r>
      <w:r w:rsidRPr="000638B0">
        <w:rPr>
          <w:rFonts w:ascii="David" w:hAnsi="David"/>
          <w:color w:val="222222"/>
          <w:sz w:val="28"/>
          <w:szCs w:val="28"/>
          <w:rtl/>
        </w:rPr>
        <w:t xml:space="preserve"> </w:t>
      </w:r>
      <w:r w:rsidRPr="000638B0">
        <w:rPr>
          <w:rFonts w:ascii="David" w:hAnsi="David" w:hint="cs"/>
          <w:color w:val="222222"/>
          <w:sz w:val="28"/>
          <w:szCs w:val="28"/>
          <w:rtl/>
        </w:rPr>
        <w:t>בגדר</w:t>
      </w:r>
      <w:r w:rsidRPr="000638B0">
        <w:rPr>
          <w:rFonts w:ascii="David" w:hAnsi="David"/>
          <w:color w:val="222222"/>
          <w:sz w:val="28"/>
          <w:szCs w:val="28"/>
          <w:rtl/>
        </w:rPr>
        <w:t xml:space="preserve"> </w:t>
      </w:r>
      <w:r w:rsidRPr="000638B0">
        <w:rPr>
          <w:rFonts w:ascii="David" w:hAnsi="David" w:hint="cs"/>
          <w:color w:val="222222"/>
          <w:sz w:val="28"/>
          <w:szCs w:val="28"/>
          <w:rtl/>
        </w:rPr>
        <w:t>יישום</w:t>
      </w:r>
      <w:r w:rsidRPr="000638B0">
        <w:rPr>
          <w:rFonts w:ascii="David" w:hAnsi="David"/>
          <w:color w:val="222222"/>
          <w:sz w:val="28"/>
          <w:szCs w:val="28"/>
          <w:rtl/>
        </w:rPr>
        <w:t xml:space="preserve"> </w:t>
      </w:r>
      <w:r w:rsidRPr="000638B0">
        <w:rPr>
          <w:rFonts w:ascii="David" w:hAnsi="David" w:hint="cs"/>
          <w:color w:val="222222"/>
          <w:sz w:val="28"/>
          <w:szCs w:val="28"/>
          <w:rtl/>
        </w:rPr>
        <w:t>נוסחה</w:t>
      </w:r>
      <w:r w:rsidRPr="000638B0">
        <w:rPr>
          <w:rFonts w:ascii="David" w:hAnsi="David"/>
          <w:color w:val="222222"/>
          <w:sz w:val="28"/>
          <w:szCs w:val="28"/>
          <w:rtl/>
        </w:rPr>
        <w:t xml:space="preserve"> </w:t>
      </w:r>
      <w:r w:rsidRPr="000638B0">
        <w:rPr>
          <w:rFonts w:ascii="David" w:hAnsi="David" w:hint="cs"/>
          <w:color w:val="222222"/>
          <w:sz w:val="28"/>
          <w:szCs w:val="28"/>
          <w:rtl/>
        </w:rPr>
        <w:t>אריתמטית</w:t>
      </w:r>
      <w:r w:rsidRPr="000638B0">
        <w:rPr>
          <w:rFonts w:ascii="David" w:hAnsi="David"/>
          <w:color w:val="222222"/>
          <w:sz w:val="28"/>
          <w:szCs w:val="28"/>
          <w:rtl/>
        </w:rPr>
        <w:t xml:space="preserve"> </w:t>
      </w:r>
      <w:r w:rsidRPr="000638B0">
        <w:rPr>
          <w:rFonts w:ascii="David" w:hAnsi="David" w:hint="cs"/>
          <w:color w:val="222222"/>
          <w:sz w:val="28"/>
          <w:szCs w:val="28"/>
          <w:rtl/>
        </w:rPr>
        <w:t>מדויקת</w:t>
      </w:r>
      <w:r w:rsidRPr="000638B0">
        <w:rPr>
          <w:rFonts w:ascii="David" w:hAnsi="David"/>
          <w:color w:val="222222"/>
          <w:sz w:val="28"/>
          <w:szCs w:val="28"/>
          <w:rtl/>
        </w:rPr>
        <w:t xml:space="preserve">, </w:t>
      </w:r>
      <w:r w:rsidRPr="000638B0">
        <w:rPr>
          <w:rFonts w:ascii="David" w:hAnsi="David" w:hint="cs"/>
          <w:color w:val="222222"/>
          <w:sz w:val="28"/>
          <w:szCs w:val="28"/>
          <w:rtl/>
        </w:rPr>
        <w:t>אלא</w:t>
      </w:r>
      <w:r w:rsidRPr="000638B0">
        <w:rPr>
          <w:rFonts w:ascii="David" w:hAnsi="David"/>
          <w:color w:val="222222"/>
          <w:sz w:val="28"/>
          <w:szCs w:val="28"/>
          <w:rtl/>
        </w:rPr>
        <w:t xml:space="preserve"> </w:t>
      </w:r>
      <w:r w:rsidRPr="000638B0">
        <w:rPr>
          <w:rFonts w:ascii="David" w:hAnsi="David" w:hint="cs"/>
          <w:color w:val="222222"/>
          <w:sz w:val="28"/>
          <w:szCs w:val="28"/>
          <w:rtl/>
        </w:rPr>
        <w:t>פרי</w:t>
      </w:r>
      <w:r w:rsidRPr="000638B0">
        <w:rPr>
          <w:rFonts w:ascii="David" w:hAnsi="David"/>
          <w:color w:val="222222"/>
          <w:sz w:val="28"/>
          <w:szCs w:val="28"/>
          <w:rtl/>
        </w:rPr>
        <w:t xml:space="preserve"> </w:t>
      </w:r>
      <w:r w:rsidRPr="000638B0">
        <w:rPr>
          <w:rFonts w:ascii="David" w:hAnsi="David" w:hint="cs"/>
          <w:color w:val="222222"/>
          <w:sz w:val="28"/>
          <w:szCs w:val="28"/>
          <w:rtl/>
        </w:rPr>
        <w:t>איזונים</w:t>
      </w:r>
      <w:r w:rsidRPr="000638B0">
        <w:rPr>
          <w:rFonts w:ascii="David" w:hAnsi="David"/>
          <w:color w:val="222222"/>
          <w:sz w:val="28"/>
          <w:szCs w:val="28"/>
          <w:rtl/>
        </w:rPr>
        <w:t xml:space="preserve"> </w:t>
      </w:r>
      <w:r w:rsidRPr="000638B0">
        <w:rPr>
          <w:rFonts w:ascii="David" w:hAnsi="David" w:hint="cs"/>
          <w:color w:val="222222"/>
          <w:sz w:val="28"/>
          <w:szCs w:val="28"/>
          <w:rtl/>
        </w:rPr>
        <w:t>בין</w:t>
      </w:r>
      <w:r w:rsidRPr="000638B0">
        <w:rPr>
          <w:rFonts w:ascii="David" w:hAnsi="David"/>
          <w:color w:val="222222"/>
          <w:sz w:val="28"/>
          <w:szCs w:val="28"/>
          <w:rtl/>
        </w:rPr>
        <w:t xml:space="preserve"> </w:t>
      </w:r>
      <w:r w:rsidRPr="000638B0">
        <w:rPr>
          <w:rFonts w:ascii="David" w:hAnsi="David" w:hint="cs"/>
          <w:color w:val="222222"/>
          <w:sz w:val="28"/>
          <w:szCs w:val="28"/>
          <w:rtl/>
        </w:rPr>
        <w:t>מכלול</w:t>
      </w:r>
      <w:r w:rsidRPr="000638B0">
        <w:rPr>
          <w:rFonts w:ascii="David" w:hAnsi="David"/>
          <w:color w:val="222222"/>
          <w:sz w:val="28"/>
          <w:szCs w:val="28"/>
          <w:rtl/>
        </w:rPr>
        <w:t xml:space="preserve"> </w:t>
      </w:r>
      <w:r w:rsidRPr="000638B0">
        <w:rPr>
          <w:rFonts w:ascii="David" w:hAnsi="David" w:hint="cs"/>
          <w:color w:val="222222"/>
          <w:sz w:val="28"/>
          <w:szCs w:val="28"/>
          <w:rtl/>
        </w:rPr>
        <w:t>רחב</w:t>
      </w:r>
      <w:r w:rsidRPr="000638B0">
        <w:rPr>
          <w:rFonts w:ascii="David" w:hAnsi="David"/>
          <w:color w:val="222222"/>
          <w:sz w:val="28"/>
          <w:szCs w:val="28"/>
          <w:rtl/>
        </w:rPr>
        <w:t xml:space="preserve"> </w:t>
      </w:r>
      <w:r w:rsidRPr="000638B0">
        <w:rPr>
          <w:rFonts w:ascii="David" w:hAnsi="David" w:hint="cs"/>
          <w:color w:val="222222"/>
          <w:sz w:val="28"/>
          <w:szCs w:val="28"/>
          <w:rtl/>
        </w:rPr>
        <w:t>של</w:t>
      </w:r>
      <w:r w:rsidRPr="000638B0">
        <w:rPr>
          <w:rFonts w:ascii="David" w:hAnsi="David"/>
          <w:color w:val="222222"/>
          <w:sz w:val="28"/>
          <w:szCs w:val="28"/>
          <w:rtl/>
        </w:rPr>
        <w:t xml:space="preserve"> </w:t>
      </w:r>
      <w:r w:rsidRPr="000638B0">
        <w:rPr>
          <w:rFonts w:ascii="David" w:hAnsi="David" w:hint="cs"/>
          <w:color w:val="222222"/>
          <w:sz w:val="28"/>
          <w:szCs w:val="28"/>
          <w:rtl/>
        </w:rPr>
        <w:t>נתונים</w:t>
      </w:r>
      <w:r w:rsidRPr="000638B0">
        <w:rPr>
          <w:rFonts w:ascii="David" w:hAnsi="David"/>
          <w:color w:val="222222"/>
          <w:sz w:val="28"/>
          <w:szCs w:val="28"/>
          <w:rtl/>
        </w:rPr>
        <w:t xml:space="preserve"> </w:t>
      </w:r>
      <w:r w:rsidRPr="000638B0">
        <w:rPr>
          <w:rFonts w:ascii="David" w:hAnsi="David" w:hint="cs"/>
          <w:color w:val="222222"/>
          <w:sz w:val="28"/>
          <w:szCs w:val="28"/>
          <w:rtl/>
        </w:rPr>
        <w:t>ושיקולים</w:t>
      </w:r>
      <w:r w:rsidRPr="000638B0">
        <w:rPr>
          <w:rFonts w:ascii="David" w:hAnsi="David"/>
          <w:color w:val="222222"/>
          <w:sz w:val="28"/>
          <w:szCs w:val="28"/>
          <w:rtl/>
        </w:rPr>
        <w:t xml:space="preserve"> </w:t>
      </w:r>
      <w:r w:rsidRPr="000638B0">
        <w:rPr>
          <w:rFonts w:ascii="David" w:hAnsi="David" w:hint="cs"/>
          <w:color w:val="222222"/>
          <w:sz w:val="28"/>
          <w:szCs w:val="28"/>
          <w:rtl/>
        </w:rPr>
        <w:t>הצריכים</w:t>
      </w:r>
      <w:r w:rsidRPr="000638B0">
        <w:rPr>
          <w:rFonts w:ascii="David" w:hAnsi="David"/>
          <w:color w:val="222222"/>
          <w:sz w:val="28"/>
          <w:szCs w:val="28"/>
          <w:rtl/>
        </w:rPr>
        <w:t xml:space="preserve"> </w:t>
      </w:r>
      <w:r w:rsidRPr="000638B0">
        <w:rPr>
          <w:rFonts w:ascii="David" w:hAnsi="David" w:hint="cs"/>
          <w:color w:val="222222"/>
          <w:sz w:val="28"/>
          <w:szCs w:val="28"/>
          <w:rtl/>
        </w:rPr>
        <w:t>לעניין</w:t>
      </w:r>
      <w:r w:rsidRPr="000638B0">
        <w:rPr>
          <w:rFonts w:ascii="David" w:hAnsi="David"/>
          <w:color w:val="222222"/>
          <w:sz w:val="28"/>
          <w:szCs w:val="28"/>
          <w:rtl/>
        </w:rPr>
        <w:t>.</w:t>
      </w:r>
      <w:r w:rsidRPr="000638B0">
        <w:rPr>
          <w:rFonts w:ascii="David" w:hAnsi="David" w:hint="cs"/>
          <w:color w:val="222222"/>
          <w:sz w:val="28"/>
          <w:szCs w:val="28"/>
          <w:rtl/>
        </w:rPr>
        <w:t>.. על</w:t>
      </w:r>
      <w:r w:rsidRPr="000638B0">
        <w:rPr>
          <w:rFonts w:ascii="David" w:hAnsi="David"/>
          <w:color w:val="222222"/>
          <w:sz w:val="28"/>
          <w:szCs w:val="28"/>
          <w:rtl/>
        </w:rPr>
        <w:t xml:space="preserve"> </w:t>
      </w:r>
      <w:r w:rsidRPr="000638B0">
        <w:rPr>
          <w:rFonts w:ascii="David" w:hAnsi="David" w:hint="cs"/>
          <w:color w:val="222222"/>
          <w:sz w:val="28"/>
          <w:szCs w:val="28"/>
          <w:rtl/>
        </w:rPr>
        <w:t>כן</w:t>
      </w:r>
      <w:r w:rsidRPr="000638B0">
        <w:rPr>
          <w:rFonts w:ascii="David" w:hAnsi="David"/>
          <w:color w:val="222222"/>
          <w:sz w:val="28"/>
          <w:szCs w:val="28"/>
          <w:rtl/>
        </w:rPr>
        <w:t xml:space="preserve"> </w:t>
      </w:r>
      <w:r w:rsidRPr="000638B0">
        <w:rPr>
          <w:rFonts w:ascii="David" w:hAnsi="David" w:hint="cs"/>
          <w:color w:val="222222"/>
          <w:sz w:val="28"/>
          <w:szCs w:val="28"/>
          <w:rtl/>
        </w:rPr>
        <w:t>קשה</w:t>
      </w:r>
      <w:r w:rsidRPr="000638B0">
        <w:rPr>
          <w:rFonts w:ascii="David" w:hAnsi="David"/>
          <w:color w:val="222222"/>
          <w:sz w:val="28"/>
          <w:szCs w:val="28"/>
          <w:rtl/>
        </w:rPr>
        <w:t xml:space="preserve"> </w:t>
      </w:r>
      <w:r w:rsidRPr="000638B0">
        <w:rPr>
          <w:rFonts w:ascii="David" w:hAnsi="David" w:hint="cs"/>
          <w:color w:val="222222"/>
          <w:sz w:val="28"/>
          <w:szCs w:val="28"/>
          <w:rtl/>
        </w:rPr>
        <w:t>עד</w:t>
      </w:r>
      <w:r w:rsidRPr="000638B0">
        <w:rPr>
          <w:rFonts w:ascii="David" w:hAnsi="David"/>
          <w:color w:val="222222"/>
          <w:sz w:val="28"/>
          <w:szCs w:val="28"/>
          <w:rtl/>
        </w:rPr>
        <w:t xml:space="preserve"> </w:t>
      </w:r>
      <w:r w:rsidRPr="000638B0">
        <w:rPr>
          <w:rFonts w:ascii="David" w:hAnsi="David" w:hint="cs"/>
          <w:color w:val="222222"/>
          <w:sz w:val="28"/>
          <w:szCs w:val="28"/>
          <w:rtl/>
        </w:rPr>
        <w:t>מאוד</w:t>
      </w:r>
      <w:r w:rsidRPr="000638B0">
        <w:rPr>
          <w:rFonts w:ascii="David" w:hAnsi="David"/>
          <w:color w:val="222222"/>
          <w:sz w:val="28"/>
          <w:szCs w:val="28"/>
          <w:rtl/>
        </w:rPr>
        <w:t xml:space="preserve">, </w:t>
      </w:r>
      <w:r w:rsidRPr="000638B0">
        <w:rPr>
          <w:rFonts w:ascii="David" w:hAnsi="David" w:hint="cs"/>
          <w:color w:val="222222"/>
          <w:sz w:val="28"/>
          <w:szCs w:val="28"/>
          <w:rtl/>
        </w:rPr>
        <w:t>ולרוב</w:t>
      </w:r>
      <w:r w:rsidRPr="000638B0">
        <w:rPr>
          <w:rFonts w:ascii="David" w:hAnsi="David"/>
          <w:color w:val="222222"/>
          <w:sz w:val="28"/>
          <w:szCs w:val="28"/>
          <w:rtl/>
        </w:rPr>
        <w:t xml:space="preserve"> </w:t>
      </w:r>
      <w:r w:rsidRPr="000638B0">
        <w:rPr>
          <w:rFonts w:ascii="David" w:hAnsi="David" w:hint="cs"/>
          <w:color w:val="222222"/>
          <w:sz w:val="28"/>
          <w:szCs w:val="28"/>
          <w:rtl/>
        </w:rPr>
        <w:t>אף</w:t>
      </w:r>
      <w:r w:rsidRPr="000638B0">
        <w:rPr>
          <w:rFonts w:ascii="David" w:hAnsi="David"/>
          <w:color w:val="222222"/>
          <w:sz w:val="28"/>
          <w:szCs w:val="28"/>
          <w:rtl/>
        </w:rPr>
        <w:t xml:space="preserve"> </w:t>
      </w:r>
      <w:r w:rsidRPr="000638B0">
        <w:rPr>
          <w:rFonts w:ascii="David" w:hAnsi="David" w:hint="cs"/>
          <w:color w:val="222222"/>
          <w:sz w:val="28"/>
          <w:szCs w:val="28"/>
          <w:rtl/>
        </w:rPr>
        <w:t>בלתי</w:t>
      </w:r>
      <w:r w:rsidRPr="000638B0">
        <w:rPr>
          <w:rFonts w:ascii="David" w:hAnsi="David"/>
          <w:color w:val="222222"/>
          <w:sz w:val="28"/>
          <w:szCs w:val="28"/>
          <w:rtl/>
        </w:rPr>
        <w:t xml:space="preserve"> </w:t>
      </w:r>
      <w:r w:rsidRPr="000638B0">
        <w:rPr>
          <w:rFonts w:ascii="David" w:hAnsi="David" w:hint="cs"/>
          <w:color w:val="222222"/>
          <w:sz w:val="28"/>
          <w:szCs w:val="28"/>
          <w:rtl/>
        </w:rPr>
        <w:t>אפשרי</w:t>
      </w:r>
      <w:r w:rsidRPr="000638B0">
        <w:rPr>
          <w:rFonts w:ascii="David" w:hAnsi="David"/>
          <w:color w:val="222222"/>
          <w:sz w:val="28"/>
          <w:szCs w:val="28"/>
          <w:rtl/>
        </w:rPr>
        <w:t xml:space="preserve">, </w:t>
      </w:r>
      <w:r w:rsidRPr="000638B0">
        <w:rPr>
          <w:rFonts w:ascii="David" w:hAnsi="David" w:hint="cs"/>
          <w:color w:val="222222"/>
          <w:sz w:val="28"/>
          <w:szCs w:val="28"/>
          <w:rtl/>
        </w:rPr>
        <w:t>לבודד</w:t>
      </w:r>
      <w:r w:rsidRPr="000638B0">
        <w:rPr>
          <w:rFonts w:ascii="David" w:hAnsi="David"/>
          <w:color w:val="222222"/>
          <w:sz w:val="28"/>
          <w:szCs w:val="28"/>
          <w:rtl/>
        </w:rPr>
        <w:t xml:space="preserve"> </w:t>
      </w:r>
      <w:r w:rsidRPr="000638B0">
        <w:rPr>
          <w:rFonts w:ascii="David" w:hAnsi="David" w:hint="cs"/>
          <w:color w:val="222222"/>
          <w:sz w:val="28"/>
          <w:szCs w:val="28"/>
          <w:rtl/>
        </w:rPr>
        <w:t>ולכמת</w:t>
      </w:r>
      <w:r w:rsidRPr="000638B0">
        <w:rPr>
          <w:rFonts w:ascii="David" w:hAnsi="David"/>
          <w:color w:val="222222"/>
          <w:sz w:val="28"/>
          <w:szCs w:val="28"/>
          <w:rtl/>
        </w:rPr>
        <w:t xml:space="preserve"> </w:t>
      </w:r>
      <w:r w:rsidRPr="000638B0">
        <w:rPr>
          <w:rFonts w:ascii="David" w:hAnsi="David" w:hint="cs"/>
          <w:color w:val="222222"/>
          <w:sz w:val="28"/>
          <w:szCs w:val="28"/>
          <w:rtl/>
        </w:rPr>
        <w:t>את</w:t>
      </w:r>
      <w:r w:rsidRPr="000638B0">
        <w:rPr>
          <w:rFonts w:ascii="David" w:hAnsi="David"/>
          <w:color w:val="222222"/>
          <w:sz w:val="28"/>
          <w:szCs w:val="28"/>
          <w:rtl/>
        </w:rPr>
        <w:t xml:space="preserve"> </w:t>
      </w:r>
      <w:r w:rsidRPr="000638B0">
        <w:rPr>
          <w:rFonts w:ascii="David" w:hAnsi="David" w:hint="cs"/>
          <w:color w:val="222222"/>
          <w:sz w:val="28"/>
          <w:szCs w:val="28"/>
          <w:rtl/>
        </w:rPr>
        <w:t>המשקל</w:t>
      </w:r>
      <w:r w:rsidRPr="000638B0">
        <w:rPr>
          <w:rFonts w:ascii="David" w:hAnsi="David"/>
          <w:color w:val="222222"/>
          <w:sz w:val="28"/>
          <w:szCs w:val="28"/>
          <w:rtl/>
        </w:rPr>
        <w:t xml:space="preserve"> </w:t>
      </w:r>
      <w:r w:rsidRPr="000638B0">
        <w:rPr>
          <w:rFonts w:ascii="David" w:hAnsi="David" w:hint="cs"/>
          <w:color w:val="222222"/>
          <w:sz w:val="28"/>
          <w:szCs w:val="28"/>
          <w:rtl/>
        </w:rPr>
        <w:t>שניתן</w:t>
      </w:r>
      <w:r w:rsidRPr="000638B0">
        <w:rPr>
          <w:rFonts w:ascii="David" w:hAnsi="David"/>
          <w:color w:val="222222"/>
          <w:sz w:val="28"/>
          <w:szCs w:val="28"/>
          <w:rtl/>
        </w:rPr>
        <w:t xml:space="preserve"> </w:t>
      </w:r>
      <w:r w:rsidRPr="000638B0">
        <w:rPr>
          <w:rFonts w:ascii="David" w:hAnsi="David" w:hint="cs"/>
          <w:color w:val="222222"/>
          <w:sz w:val="28"/>
          <w:szCs w:val="28"/>
          <w:rtl/>
        </w:rPr>
        <w:t>במסגרת</w:t>
      </w:r>
      <w:r w:rsidRPr="000638B0">
        <w:rPr>
          <w:rFonts w:ascii="David" w:hAnsi="David"/>
          <w:color w:val="222222"/>
          <w:sz w:val="28"/>
          <w:szCs w:val="28"/>
          <w:rtl/>
        </w:rPr>
        <w:t xml:space="preserve"> </w:t>
      </w:r>
      <w:r w:rsidRPr="000638B0">
        <w:rPr>
          <w:rFonts w:ascii="David" w:hAnsi="David" w:hint="cs"/>
          <w:color w:val="222222"/>
          <w:sz w:val="28"/>
          <w:szCs w:val="28"/>
          <w:rtl/>
        </w:rPr>
        <w:t>העונש</w:t>
      </w:r>
      <w:r w:rsidRPr="000638B0">
        <w:rPr>
          <w:rFonts w:ascii="David" w:hAnsi="David"/>
          <w:color w:val="222222"/>
          <w:sz w:val="28"/>
          <w:szCs w:val="28"/>
          <w:rtl/>
        </w:rPr>
        <w:t xml:space="preserve"> </w:t>
      </w:r>
      <w:r w:rsidRPr="000638B0">
        <w:rPr>
          <w:rFonts w:ascii="David" w:hAnsi="David" w:hint="cs"/>
          <w:color w:val="222222"/>
          <w:sz w:val="28"/>
          <w:szCs w:val="28"/>
          <w:rtl/>
        </w:rPr>
        <w:t>שקבעה</w:t>
      </w:r>
      <w:r w:rsidRPr="000638B0">
        <w:rPr>
          <w:rFonts w:ascii="David" w:hAnsi="David"/>
          <w:color w:val="222222"/>
          <w:sz w:val="28"/>
          <w:szCs w:val="28"/>
          <w:rtl/>
        </w:rPr>
        <w:t xml:space="preserve"> </w:t>
      </w:r>
      <w:r w:rsidRPr="000638B0">
        <w:rPr>
          <w:rFonts w:ascii="David" w:hAnsi="David" w:hint="cs"/>
          <w:color w:val="222222"/>
          <w:sz w:val="28"/>
          <w:szCs w:val="28"/>
          <w:rtl/>
        </w:rPr>
        <w:t>הערכאה</w:t>
      </w:r>
      <w:r w:rsidRPr="000638B0">
        <w:rPr>
          <w:rFonts w:ascii="David" w:hAnsi="David"/>
          <w:color w:val="222222"/>
          <w:sz w:val="28"/>
          <w:szCs w:val="28"/>
          <w:rtl/>
        </w:rPr>
        <w:t xml:space="preserve"> </w:t>
      </w:r>
      <w:r w:rsidRPr="000638B0">
        <w:rPr>
          <w:rFonts w:ascii="David" w:hAnsi="David" w:hint="cs"/>
          <w:color w:val="222222"/>
          <w:sz w:val="28"/>
          <w:szCs w:val="28"/>
          <w:rtl/>
        </w:rPr>
        <w:t>הדיונית</w:t>
      </w:r>
      <w:r w:rsidRPr="000638B0">
        <w:rPr>
          <w:rFonts w:ascii="David" w:hAnsi="David"/>
          <w:color w:val="222222"/>
          <w:sz w:val="28"/>
          <w:szCs w:val="28"/>
          <w:rtl/>
        </w:rPr>
        <w:t xml:space="preserve"> </w:t>
      </w:r>
      <w:r w:rsidRPr="000638B0">
        <w:rPr>
          <w:rFonts w:ascii="David" w:hAnsi="David" w:hint="cs"/>
          <w:color w:val="222222"/>
          <w:sz w:val="28"/>
          <w:szCs w:val="28"/>
          <w:rtl/>
        </w:rPr>
        <w:t>לכל</w:t>
      </w:r>
      <w:r w:rsidRPr="000638B0">
        <w:rPr>
          <w:rFonts w:ascii="David" w:hAnsi="David"/>
          <w:color w:val="222222"/>
          <w:sz w:val="28"/>
          <w:szCs w:val="28"/>
          <w:rtl/>
        </w:rPr>
        <w:t xml:space="preserve"> </w:t>
      </w:r>
      <w:r w:rsidRPr="000638B0">
        <w:rPr>
          <w:rFonts w:ascii="David" w:hAnsi="David" w:hint="cs"/>
          <w:color w:val="222222"/>
          <w:sz w:val="28"/>
          <w:szCs w:val="28"/>
          <w:rtl/>
        </w:rPr>
        <w:t>נתון</w:t>
      </w:r>
      <w:r w:rsidRPr="000638B0">
        <w:rPr>
          <w:rFonts w:ascii="David" w:hAnsi="David"/>
          <w:color w:val="222222"/>
          <w:sz w:val="28"/>
          <w:szCs w:val="28"/>
          <w:rtl/>
        </w:rPr>
        <w:t xml:space="preserve"> </w:t>
      </w:r>
      <w:r w:rsidRPr="000638B0">
        <w:rPr>
          <w:rFonts w:ascii="David" w:hAnsi="David" w:hint="cs"/>
          <w:color w:val="222222"/>
          <w:sz w:val="28"/>
          <w:szCs w:val="28"/>
          <w:rtl/>
        </w:rPr>
        <w:t>ונתון</w:t>
      </w:r>
      <w:r w:rsidRPr="000638B0">
        <w:rPr>
          <w:rFonts w:ascii="David" w:hAnsi="David"/>
          <w:color w:val="222222"/>
          <w:sz w:val="28"/>
          <w:szCs w:val="28"/>
          <w:rtl/>
        </w:rPr>
        <w:t xml:space="preserve"> </w:t>
      </w:r>
      <w:r w:rsidRPr="000638B0">
        <w:rPr>
          <w:rFonts w:ascii="David" w:hAnsi="David" w:hint="cs"/>
          <w:color w:val="222222"/>
          <w:sz w:val="28"/>
          <w:szCs w:val="28"/>
          <w:rtl/>
        </w:rPr>
        <w:t>בנסיבותיו</w:t>
      </w:r>
      <w:r w:rsidRPr="000638B0">
        <w:rPr>
          <w:rFonts w:ascii="David" w:hAnsi="David"/>
          <w:color w:val="222222"/>
          <w:sz w:val="28"/>
          <w:szCs w:val="28"/>
          <w:rtl/>
        </w:rPr>
        <w:t xml:space="preserve"> </w:t>
      </w:r>
      <w:r w:rsidRPr="000638B0">
        <w:rPr>
          <w:rFonts w:ascii="David" w:hAnsi="David" w:hint="cs"/>
          <w:color w:val="222222"/>
          <w:sz w:val="28"/>
          <w:szCs w:val="28"/>
          <w:rtl/>
        </w:rPr>
        <w:t>המיוחדות</w:t>
      </w:r>
      <w:r w:rsidRPr="000638B0">
        <w:rPr>
          <w:rFonts w:ascii="David" w:hAnsi="David"/>
          <w:color w:val="222222"/>
          <w:sz w:val="28"/>
          <w:szCs w:val="28"/>
          <w:rtl/>
        </w:rPr>
        <w:t xml:space="preserve"> </w:t>
      </w:r>
      <w:r w:rsidRPr="000638B0">
        <w:rPr>
          <w:rFonts w:ascii="David" w:hAnsi="David" w:hint="cs"/>
          <w:color w:val="222222"/>
          <w:sz w:val="28"/>
          <w:szCs w:val="28"/>
          <w:rtl/>
        </w:rPr>
        <w:t>של</w:t>
      </w:r>
      <w:r w:rsidRPr="000638B0">
        <w:rPr>
          <w:rFonts w:ascii="David" w:hAnsi="David"/>
          <w:color w:val="222222"/>
          <w:sz w:val="28"/>
          <w:szCs w:val="28"/>
          <w:rtl/>
        </w:rPr>
        <w:t xml:space="preserve"> </w:t>
      </w:r>
      <w:r w:rsidRPr="000638B0">
        <w:rPr>
          <w:rFonts w:ascii="David" w:hAnsi="David" w:hint="cs"/>
          <w:color w:val="222222"/>
          <w:sz w:val="28"/>
          <w:szCs w:val="28"/>
          <w:rtl/>
        </w:rPr>
        <w:t>המקרה</w:t>
      </w:r>
      <w:r w:rsidRPr="000638B0">
        <w:rPr>
          <w:rFonts w:ascii="David" w:hAnsi="David"/>
          <w:color w:val="222222"/>
          <w:sz w:val="28"/>
          <w:szCs w:val="28"/>
          <w:rtl/>
        </w:rPr>
        <w:t xml:space="preserve">, </w:t>
      </w:r>
      <w:r w:rsidRPr="000638B0">
        <w:rPr>
          <w:rFonts w:ascii="David" w:hAnsi="David" w:hint="cs"/>
          <w:color w:val="222222"/>
          <w:sz w:val="28"/>
          <w:szCs w:val="28"/>
          <w:rtl/>
        </w:rPr>
        <w:lastRenderedPageBreak/>
        <w:t>וממילא</w:t>
      </w:r>
      <w:r w:rsidRPr="000638B0">
        <w:rPr>
          <w:rFonts w:ascii="David" w:hAnsi="David"/>
          <w:color w:val="222222"/>
          <w:sz w:val="28"/>
          <w:szCs w:val="28"/>
          <w:rtl/>
        </w:rPr>
        <w:t xml:space="preserve"> </w:t>
      </w:r>
      <w:r w:rsidRPr="000638B0">
        <w:rPr>
          <w:rFonts w:ascii="David" w:hAnsi="David" w:hint="cs"/>
          <w:color w:val="222222"/>
          <w:sz w:val="28"/>
          <w:szCs w:val="28"/>
          <w:rtl/>
        </w:rPr>
        <w:t>קשה</w:t>
      </w:r>
      <w:r w:rsidRPr="000638B0">
        <w:rPr>
          <w:rFonts w:ascii="David" w:hAnsi="David"/>
          <w:color w:val="222222"/>
          <w:sz w:val="28"/>
          <w:szCs w:val="28"/>
          <w:rtl/>
        </w:rPr>
        <w:t xml:space="preserve"> </w:t>
      </w:r>
      <w:r w:rsidRPr="000638B0">
        <w:rPr>
          <w:rFonts w:ascii="David" w:hAnsi="David" w:hint="cs"/>
          <w:color w:val="222222"/>
          <w:sz w:val="28"/>
          <w:szCs w:val="28"/>
          <w:rtl/>
        </w:rPr>
        <w:t>להשוות</w:t>
      </w:r>
      <w:r w:rsidRPr="000638B0">
        <w:rPr>
          <w:rFonts w:ascii="David" w:hAnsi="David"/>
          <w:color w:val="222222"/>
          <w:sz w:val="28"/>
          <w:szCs w:val="28"/>
          <w:rtl/>
        </w:rPr>
        <w:t xml:space="preserve"> </w:t>
      </w:r>
      <w:r w:rsidRPr="000638B0">
        <w:rPr>
          <w:rFonts w:ascii="David" w:hAnsi="David" w:hint="cs"/>
          <w:color w:val="222222"/>
          <w:sz w:val="28"/>
          <w:szCs w:val="28"/>
          <w:rtl/>
        </w:rPr>
        <w:t>בין</w:t>
      </w:r>
      <w:r w:rsidRPr="000638B0">
        <w:rPr>
          <w:rFonts w:ascii="David" w:hAnsi="David"/>
          <w:color w:val="222222"/>
          <w:sz w:val="28"/>
          <w:szCs w:val="28"/>
          <w:rtl/>
        </w:rPr>
        <w:t xml:space="preserve"> </w:t>
      </w:r>
      <w:r w:rsidRPr="000638B0">
        <w:rPr>
          <w:rFonts w:ascii="David" w:hAnsi="David" w:hint="cs"/>
          <w:color w:val="222222"/>
          <w:sz w:val="28"/>
          <w:szCs w:val="28"/>
          <w:rtl/>
        </w:rPr>
        <w:t>גזרי</w:t>
      </w:r>
      <w:r w:rsidRPr="000638B0">
        <w:rPr>
          <w:rFonts w:ascii="David" w:hAnsi="David"/>
          <w:color w:val="222222"/>
          <w:sz w:val="28"/>
          <w:szCs w:val="28"/>
          <w:rtl/>
        </w:rPr>
        <w:t xml:space="preserve"> </w:t>
      </w:r>
      <w:r w:rsidRPr="000638B0">
        <w:rPr>
          <w:rFonts w:ascii="David" w:hAnsi="David" w:hint="cs"/>
          <w:color w:val="222222"/>
          <w:sz w:val="28"/>
          <w:szCs w:val="28"/>
          <w:rtl/>
        </w:rPr>
        <w:t>דין</w:t>
      </w:r>
      <w:r w:rsidRPr="000638B0">
        <w:rPr>
          <w:rFonts w:ascii="David" w:hAnsi="David"/>
          <w:color w:val="222222"/>
          <w:sz w:val="28"/>
          <w:szCs w:val="28"/>
          <w:rtl/>
        </w:rPr>
        <w:t xml:space="preserve"> </w:t>
      </w:r>
      <w:r w:rsidRPr="000638B0">
        <w:rPr>
          <w:rFonts w:ascii="David" w:hAnsi="David" w:hint="cs"/>
          <w:color w:val="222222"/>
          <w:sz w:val="28"/>
          <w:szCs w:val="28"/>
          <w:rtl/>
        </w:rPr>
        <w:t>שניתנו</w:t>
      </w:r>
      <w:r w:rsidRPr="000638B0">
        <w:rPr>
          <w:rFonts w:ascii="David" w:hAnsi="David"/>
          <w:color w:val="222222"/>
          <w:sz w:val="28"/>
          <w:szCs w:val="28"/>
          <w:rtl/>
        </w:rPr>
        <w:t xml:space="preserve"> </w:t>
      </w:r>
      <w:r w:rsidRPr="000638B0">
        <w:rPr>
          <w:rFonts w:hint="cs"/>
          <w:sz w:val="28"/>
          <w:szCs w:val="28"/>
          <w:rtl/>
        </w:rPr>
        <w:t>לנאשמים</w:t>
      </w:r>
      <w:r w:rsidRPr="000638B0">
        <w:rPr>
          <w:rFonts w:ascii="David" w:hAnsi="David"/>
          <w:color w:val="222222"/>
          <w:sz w:val="28"/>
          <w:szCs w:val="28"/>
          <w:rtl/>
        </w:rPr>
        <w:t xml:space="preserve"> </w:t>
      </w:r>
      <w:r w:rsidRPr="000638B0">
        <w:rPr>
          <w:rFonts w:ascii="David" w:hAnsi="David" w:hint="cs"/>
          <w:color w:val="222222"/>
          <w:sz w:val="28"/>
          <w:szCs w:val="28"/>
          <w:rtl/>
        </w:rPr>
        <w:t>שונים</w:t>
      </w:r>
      <w:r w:rsidRPr="000638B0">
        <w:rPr>
          <w:rFonts w:ascii="David" w:hAnsi="David"/>
          <w:color w:val="222222"/>
          <w:sz w:val="28"/>
          <w:szCs w:val="28"/>
          <w:rtl/>
        </w:rPr>
        <w:t xml:space="preserve"> </w:t>
      </w:r>
      <w:r w:rsidRPr="000638B0">
        <w:rPr>
          <w:rFonts w:ascii="David" w:hAnsi="David" w:hint="cs"/>
          <w:color w:val="222222"/>
          <w:sz w:val="28"/>
          <w:szCs w:val="28"/>
          <w:rtl/>
        </w:rPr>
        <w:t>ובנסיבות</w:t>
      </w:r>
      <w:r w:rsidRPr="000638B0">
        <w:rPr>
          <w:rFonts w:ascii="David" w:hAnsi="David"/>
          <w:color w:val="222222"/>
          <w:sz w:val="28"/>
          <w:szCs w:val="28"/>
          <w:rtl/>
        </w:rPr>
        <w:t xml:space="preserve"> </w:t>
      </w:r>
      <w:r w:rsidRPr="000638B0">
        <w:rPr>
          <w:rFonts w:ascii="David" w:hAnsi="David" w:hint="cs"/>
          <w:color w:val="222222"/>
          <w:sz w:val="28"/>
          <w:szCs w:val="28"/>
          <w:rtl/>
        </w:rPr>
        <w:t>עובדתיות</w:t>
      </w:r>
      <w:r w:rsidRPr="000638B0">
        <w:rPr>
          <w:rFonts w:ascii="David" w:hAnsi="David"/>
          <w:color w:val="222222"/>
          <w:sz w:val="28"/>
          <w:szCs w:val="28"/>
          <w:rtl/>
        </w:rPr>
        <w:t xml:space="preserve"> </w:t>
      </w:r>
      <w:r w:rsidRPr="000638B0">
        <w:rPr>
          <w:rFonts w:ascii="David" w:hAnsi="David" w:hint="cs"/>
          <w:color w:val="222222"/>
          <w:sz w:val="28"/>
          <w:szCs w:val="28"/>
          <w:rtl/>
        </w:rPr>
        <w:t>ואישיות</w:t>
      </w:r>
      <w:r w:rsidRPr="000638B0">
        <w:rPr>
          <w:rFonts w:ascii="David" w:hAnsi="David"/>
          <w:color w:val="222222"/>
          <w:sz w:val="28"/>
          <w:szCs w:val="28"/>
          <w:rtl/>
        </w:rPr>
        <w:t xml:space="preserve"> </w:t>
      </w:r>
      <w:r w:rsidR="008778BD">
        <w:rPr>
          <w:rFonts w:ascii="David" w:hAnsi="David" w:hint="cs"/>
          <w:color w:val="222222"/>
          <w:sz w:val="28"/>
          <w:szCs w:val="28"/>
          <w:rtl/>
        </w:rPr>
        <w:t>שונות...</w:t>
      </w:r>
      <w:r w:rsidRPr="000638B0">
        <w:rPr>
          <w:rFonts w:ascii="David" w:hAnsi="David" w:hint="cs"/>
          <w:color w:val="222222"/>
          <w:sz w:val="28"/>
          <w:szCs w:val="28"/>
          <w:rtl/>
        </w:rPr>
        <w:t>יתר</w:t>
      </w:r>
      <w:r w:rsidRPr="000638B0">
        <w:rPr>
          <w:rFonts w:ascii="David" w:hAnsi="David"/>
          <w:color w:val="222222"/>
          <w:sz w:val="28"/>
          <w:szCs w:val="28"/>
          <w:rtl/>
        </w:rPr>
        <w:t xml:space="preserve"> </w:t>
      </w:r>
      <w:r w:rsidRPr="000638B0">
        <w:rPr>
          <w:rFonts w:ascii="David" w:hAnsi="David" w:hint="cs"/>
          <w:color w:val="222222"/>
          <w:sz w:val="28"/>
          <w:szCs w:val="28"/>
          <w:rtl/>
        </w:rPr>
        <w:t>על</w:t>
      </w:r>
      <w:r w:rsidRPr="000638B0">
        <w:rPr>
          <w:rFonts w:ascii="David" w:hAnsi="David"/>
          <w:color w:val="222222"/>
          <w:sz w:val="28"/>
          <w:szCs w:val="28"/>
          <w:rtl/>
        </w:rPr>
        <w:t xml:space="preserve"> </w:t>
      </w:r>
      <w:r w:rsidRPr="000638B0">
        <w:rPr>
          <w:rFonts w:ascii="David" w:hAnsi="David" w:hint="cs"/>
          <w:color w:val="222222"/>
          <w:sz w:val="28"/>
          <w:szCs w:val="28"/>
          <w:rtl/>
        </w:rPr>
        <w:t>כן</w:t>
      </w:r>
      <w:r w:rsidRPr="000638B0">
        <w:rPr>
          <w:rFonts w:ascii="David" w:hAnsi="David"/>
          <w:color w:val="222222"/>
          <w:sz w:val="28"/>
          <w:szCs w:val="28"/>
          <w:rtl/>
        </w:rPr>
        <w:t xml:space="preserve">, </w:t>
      </w:r>
      <w:r w:rsidRPr="000638B0">
        <w:rPr>
          <w:rFonts w:ascii="David" w:hAnsi="David" w:hint="cs"/>
          <w:color w:val="222222"/>
          <w:sz w:val="28"/>
          <w:szCs w:val="28"/>
          <w:rtl/>
        </w:rPr>
        <w:t>עקרון</w:t>
      </w:r>
      <w:r w:rsidRPr="000638B0">
        <w:rPr>
          <w:rFonts w:ascii="David" w:hAnsi="David"/>
          <w:color w:val="222222"/>
          <w:sz w:val="28"/>
          <w:szCs w:val="28"/>
          <w:rtl/>
        </w:rPr>
        <w:t xml:space="preserve"> </w:t>
      </w:r>
      <w:r w:rsidRPr="000638B0">
        <w:rPr>
          <w:rFonts w:ascii="David" w:hAnsi="David" w:hint="cs"/>
          <w:color w:val="222222"/>
          <w:sz w:val="28"/>
          <w:szCs w:val="28"/>
          <w:rtl/>
        </w:rPr>
        <w:t>אחידות</w:t>
      </w:r>
      <w:r w:rsidRPr="000638B0">
        <w:rPr>
          <w:rFonts w:ascii="David" w:hAnsi="David"/>
          <w:color w:val="222222"/>
          <w:sz w:val="28"/>
          <w:szCs w:val="28"/>
          <w:rtl/>
        </w:rPr>
        <w:t xml:space="preserve"> </w:t>
      </w:r>
      <w:r w:rsidRPr="000638B0">
        <w:rPr>
          <w:rFonts w:hint="cs"/>
          <w:sz w:val="28"/>
          <w:szCs w:val="28"/>
          <w:rtl/>
        </w:rPr>
        <w:t>הענישה</w:t>
      </w:r>
      <w:r w:rsidRPr="000638B0">
        <w:rPr>
          <w:rFonts w:ascii="David" w:hAnsi="David"/>
          <w:color w:val="222222"/>
          <w:sz w:val="28"/>
          <w:szCs w:val="28"/>
          <w:rtl/>
        </w:rPr>
        <w:t xml:space="preserve"> </w:t>
      </w:r>
      <w:r w:rsidRPr="000638B0">
        <w:rPr>
          <w:rFonts w:ascii="David" w:hAnsi="David" w:hint="cs"/>
          <w:color w:val="222222"/>
          <w:sz w:val="28"/>
          <w:szCs w:val="28"/>
          <w:rtl/>
        </w:rPr>
        <w:t>אינו</w:t>
      </w:r>
      <w:r w:rsidRPr="000638B0">
        <w:rPr>
          <w:rFonts w:ascii="David" w:hAnsi="David"/>
          <w:color w:val="222222"/>
          <w:sz w:val="28"/>
          <w:szCs w:val="28"/>
          <w:rtl/>
        </w:rPr>
        <w:t xml:space="preserve"> </w:t>
      </w:r>
      <w:r w:rsidRPr="000638B0">
        <w:rPr>
          <w:rFonts w:ascii="David" w:hAnsi="David" w:hint="cs"/>
          <w:color w:val="222222"/>
          <w:sz w:val="28"/>
          <w:szCs w:val="28"/>
          <w:rtl/>
        </w:rPr>
        <w:t>חזות</w:t>
      </w:r>
      <w:r w:rsidRPr="000638B0">
        <w:rPr>
          <w:rFonts w:ascii="David" w:hAnsi="David"/>
          <w:color w:val="222222"/>
          <w:sz w:val="28"/>
          <w:szCs w:val="28"/>
          <w:rtl/>
        </w:rPr>
        <w:t xml:space="preserve"> </w:t>
      </w:r>
      <w:r w:rsidRPr="000638B0">
        <w:rPr>
          <w:rFonts w:ascii="David" w:hAnsi="David" w:hint="cs"/>
          <w:color w:val="222222"/>
          <w:sz w:val="28"/>
          <w:szCs w:val="28"/>
          <w:rtl/>
        </w:rPr>
        <w:t>הכל</w:t>
      </w:r>
      <w:r w:rsidRPr="000638B0">
        <w:rPr>
          <w:rFonts w:ascii="David" w:hAnsi="David"/>
          <w:color w:val="222222"/>
          <w:sz w:val="28"/>
          <w:szCs w:val="28"/>
          <w:rtl/>
        </w:rPr>
        <w:t xml:space="preserve">. </w:t>
      </w:r>
      <w:r w:rsidRPr="000638B0">
        <w:rPr>
          <w:rFonts w:ascii="David" w:hAnsi="David" w:hint="cs"/>
          <w:color w:val="222222"/>
          <w:sz w:val="28"/>
          <w:szCs w:val="28"/>
          <w:rtl/>
        </w:rPr>
        <w:t>השיקול</w:t>
      </w:r>
      <w:r w:rsidRPr="000638B0">
        <w:rPr>
          <w:rFonts w:ascii="David" w:hAnsi="David"/>
          <w:color w:val="222222"/>
          <w:sz w:val="28"/>
          <w:szCs w:val="28"/>
          <w:rtl/>
        </w:rPr>
        <w:t xml:space="preserve"> </w:t>
      </w:r>
      <w:r w:rsidRPr="000638B0">
        <w:rPr>
          <w:rFonts w:ascii="David" w:hAnsi="David" w:hint="cs"/>
          <w:color w:val="222222"/>
          <w:sz w:val="28"/>
          <w:szCs w:val="28"/>
          <w:rtl/>
        </w:rPr>
        <w:t>בדבר</w:t>
      </w:r>
      <w:r w:rsidRPr="000638B0">
        <w:rPr>
          <w:rFonts w:ascii="David" w:hAnsi="David"/>
          <w:color w:val="222222"/>
          <w:sz w:val="28"/>
          <w:szCs w:val="28"/>
          <w:rtl/>
        </w:rPr>
        <w:t xml:space="preserve"> </w:t>
      </w:r>
      <w:r w:rsidRPr="000638B0">
        <w:rPr>
          <w:rFonts w:ascii="David" w:hAnsi="David" w:hint="cs"/>
          <w:color w:val="222222"/>
          <w:sz w:val="28"/>
          <w:szCs w:val="28"/>
          <w:rtl/>
        </w:rPr>
        <w:t>אחידות</w:t>
      </w:r>
      <w:r w:rsidRPr="000638B0">
        <w:rPr>
          <w:rFonts w:ascii="David" w:hAnsi="David"/>
          <w:color w:val="222222"/>
          <w:sz w:val="28"/>
          <w:szCs w:val="28"/>
          <w:rtl/>
        </w:rPr>
        <w:t xml:space="preserve"> </w:t>
      </w:r>
      <w:r w:rsidRPr="000638B0">
        <w:rPr>
          <w:rFonts w:ascii="David" w:hAnsi="David" w:hint="cs"/>
          <w:color w:val="222222"/>
          <w:sz w:val="28"/>
          <w:szCs w:val="28"/>
          <w:rtl/>
        </w:rPr>
        <w:t>הענישה</w:t>
      </w:r>
      <w:r w:rsidRPr="000638B0">
        <w:rPr>
          <w:rFonts w:ascii="David" w:hAnsi="David"/>
          <w:color w:val="222222"/>
          <w:sz w:val="28"/>
          <w:szCs w:val="28"/>
          <w:rtl/>
        </w:rPr>
        <w:t xml:space="preserve"> </w:t>
      </w:r>
      <w:r w:rsidRPr="000638B0">
        <w:rPr>
          <w:rFonts w:ascii="David" w:hAnsi="David" w:hint="cs"/>
          <w:color w:val="222222"/>
          <w:sz w:val="28"/>
          <w:szCs w:val="28"/>
          <w:rtl/>
        </w:rPr>
        <w:t>הינו</w:t>
      </w:r>
      <w:r w:rsidRPr="000638B0">
        <w:rPr>
          <w:rFonts w:ascii="David" w:hAnsi="David"/>
          <w:color w:val="222222"/>
          <w:sz w:val="28"/>
          <w:szCs w:val="28"/>
          <w:rtl/>
        </w:rPr>
        <w:t xml:space="preserve"> </w:t>
      </w:r>
      <w:r w:rsidRPr="000638B0">
        <w:rPr>
          <w:rFonts w:ascii="David" w:hAnsi="David" w:hint="cs"/>
          <w:color w:val="222222"/>
          <w:sz w:val="28"/>
          <w:szCs w:val="28"/>
          <w:rtl/>
        </w:rPr>
        <w:t>שיקול</w:t>
      </w:r>
      <w:r w:rsidRPr="000638B0">
        <w:rPr>
          <w:rFonts w:ascii="David" w:hAnsi="David"/>
          <w:color w:val="222222"/>
          <w:sz w:val="28"/>
          <w:szCs w:val="28"/>
          <w:rtl/>
        </w:rPr>
        <w:t xml:space="preserve"> </w:t>
      </w:r>
      <w:r w:rsidRPr="000638B0">
        <w:rPr>
          <w:rFonts w:ascii="David" w:hAnsi="David" w:hint="cs"/>
          <w:color w:val="222222"/>
          <w:sz w:val="28"/>
          <w:szCs w:val="28"/>
          <w:rtl/>
        </w:rPr>
        <w:t>אחד</w:t>
      </w:r>
      <w:r w:rsidRPr="000638B0">
        <w:rPr>
          <w:rFonts w:ascii="David" w:hAnsi="David"/>
          <w:color w:val="222222"/>
          <w:sz w:val="28"/>
          <w:szCs w:val="28"/>
          <w:rtl/>
        </w:rPr>
        <w:t xml:space="preserve"> </w:t>
      </w:r>
      <w:r w:rsidRPr="000638B0">
        <w:rPr>
          <w:rFonts w:ascii="David" w:hAnsi="David" w:hint="cs"/>
          <w:color w:val="222222"/>
          <w:sz w:val="28"/>
          <w:szCs w:val="28"/>
          <w:rtl/>
        </w:rPr>
        <w:t>מבין</w:t>
      </w:r>
      <w:r w:rsidRPr="000638B0">
        <w:rPr>
          <w:rFonts w:ascii="David" w:hAnsi="David"/>
          <w:color w:val="222222"/>
          <w:sz w:val="28"/>
          <w:szCs w:val="28"/>
          <w:rtl/>
        </w:rPr>
        <w:t xml:space="preserve"> </w:t>
      </w:r>
      <w:r w:rsidRPr="000638B0">
        <w:rPr>
          <w:rFonts w:ascii="David" w:hAnsi="David" w:hint="cs"/>
          <w:color w:val="222222"/>
          <w:sz w:val="28"/>
          <w:szCs w:val="28"/>
          <w:rtl/>
        </w:rPr>
        <w:t>מכלול</w:t>
      </w:r>
      <w:r w:rsidRPr="000638B0">
        <w:rPr>
          <w:rFonts w:ascii="David" w:hAnsi="David"/>
          <w:color w:val="222222"/>
          <w:sz w:val="28"/>
          <w:szCs w:val="28"/>
          <w:rtl/>
        </w:rPr>
        <w:t xml:space="preserve"> </w:t>
      </w:r>
      <w:r w:rsidRPr="000638B0">
        <w:rPr>
          <w:rFonts w:ascii="David" w:hAnsi="David" w:hint="cs"/>
          <w:color w:val="222222"/>
          <w:sz w:val="28"/>
          <w:szCs w:val="28"/>
          <w:rtl/>
        </w:rPr>
        <w:t>השיקולים</w:t>
      </w:r>
      <w:r w:rsidRPr="000638B0">
        <w:rPr>
          <w:rFonts w:ascii="David" w:hAnsi="David"/>
          <w:color w:val="222222"/>
          <w:sz w:val="28"/>
          <w:szCs w:val="28"/>
          <w:rtl/>
        </w:rPr>
        <w:t xml:space="preserve"> </w:t>
      </w:r>
      <w:r w:rsidRPr="000638B0">
        <w:rPr>
          <w:rFonts w:ascii="David" w:hAnsi="David" w:hint="cs"/>
          <w:color w:val="222222"/>
          <w:sz w:val="28"/>
          <w:szCs w:val="28"/>
          <w:rtl/>
        </w:rPr>
        <w:t>שעל</w:t>
      </w:r>
      <w:r w:rsidRPr="000638B0">
        <w:rPr>
          <w:rFonts w:ascii="David" w:hAnsi="David"/>
          <w:color w:val="222222"/>
          <w:sz w:val="28"/>
          <w:szCs w:val="28"/>
          <w:rtl/>
        </w:rPr>
        <w:t xml:space="preserve"> </w:t>
      </w:r>
      <w:r w:rsidRPr="000638B0">
        <w:rPr>
          <w:rFonts w:ascii="David" w:hAnsi="David" w:hint="cs"/>
          <w:color w:val="222222"/>
          <w:sz w:val="28"/>
          <w:szCs w:val="28"/>
          <w:rtl/>
        </w:rPr>
        <w:t>בית</w:t>
      </w:r>
      <w:r w:rsidRPr="000638B0">
        <w:rPr>
          <w:rFonts w:ascii="David" w:hAnsi="David"/>
          <w:color w:val="222222"/>
          <w:sz w:val="28"/>
          <w:szCs w:val="28"/>
          <w:rtl/>
        </w:rPr>
        <w:t xml:space="preserve"> </w:t>
      </w:r>
      <w:r w:rsidRPr="000638B0">
        <w:rPr>
          <w:rFonts w:ascii="David" w:hAnsi="David" w:hint="cs"/>
          <w:color w:val="222222"/>
          <w:sz w:val="28"/>
          <w:szCs w:val="28"/>
          <w:rtl/>
        </w:rPr>
        <w:t>המשפט</w:t>
      </w:r>
      <w:r w:rsidRPr="000638B0">
        <w:rPr>
          <w:rFonts w:ascii="David" w:hAnsi="David"/>
          <w:color w:val="222222"/>
          <w:sz w:val="28"/>
          <w:szCs w:val="28"/>
          <w:rtl/>
        </w:rPr>
        <w:t xml:space="preserve"> </w:t>
      </w:r>
      <w:r w:rsidRPr="000638B0">
        <w:rPr>
          <w:rFonts w:ascii="David" w:hAnsi="David" w:hint="cs"/>
          <w:color w:val="222222"/>
          <w:sz w:val="28"/>
          <w:szCs w:val="28"/>
          <w:rtl/>
        </w:rPr>
        <w:t>לשקול</w:t>
      </w:r>
      <w:r w:rsidRPr="000638B0">
        <w:rPr>
          <w:rFonts w:ascii="David" w:hAnsi="David"/>
          <w:color w:val="222222"/>
          <w:sz w:val="28"/>
          <w:szCs w:val="28"/>
          <w:rtl/>
        </w:rPr>
        <w:t xml:space="preserve"> </w:t>
      </w:r>
      <w:r w:rsidRPr="000638B0">
        <w:rPr>
          <w:rFonts w:ascii="David" w:hAnsi="David" w:hint="cs"/>
          <w:color w:val="222222"/>
          <w:sz w:val="28"/>
          <w:szCs w:val="28"/>
          <w:rtl/>
        </w:rPr>
        <w:t>על</w:t>
      </w:r>
      <w:r w:rsidRPr="000638B0">
        <w:rPr>
          <w:rFonts w:ascii="David" w:hAnsi="David"/>
          <w:color w:val="222222"/>
          <w:sz w:val="28"/>
          <w:szCs w:val="28"/>
          <w:rtl/>
        </w:rPr>
        <w:t xml:space="preserve"> </w:t>
      </w:r>
      <w:r w:rsidRPr="000638B0">
        <w:rPr>
          <w:rFonts w:ascii="David" w:hAnsi="David" w:hint="cs"/>
          <w:color w:val="222222"/>
          <w:sz w:val="28"/>
          <w:szCs w:val="28"/>
          <w:rtl/>
        </w:rPr>
        <w:t>מנת</w:t>
      </w:r>
      <w:r w:rsidRPr="000638B0">
        <w:rPr>
          <w:rFonts w:ascii="David" w:hAnsi="David"/>
          <w:color w:val="222222"/>
          <w:sz w:val="28"/>
          <w:szCs w:val="28"/>
          <w:rtl/>
        </w:rPr>
        <w:t xml:space="preserve"> </w:t>
      </w:r>
      <w:r w:rsidRPr="000638B0">
        <w:rPr>
          <w:rFonts w:ascii="David" w:hAnsi="David" w:hint="cs"/>
          <w:color w:val="222222"/>
          <w:sz w:val="28"/>
          <w:szCs w:val="28"/>
          <w:rtl/>
        </w:rPr>
        <w:t>להגיע</w:t>
      </w:r>
      <w:r w:rsidRPr="000638B0">
        <w:rPr>
          <w:rFonts w:ascii="David" w:hAnsi="David"/>
          <w:color w:val="222222"/>
          <w:sz w:val="28"/>
          <w:szCs w:val="28"/>
          <w:rtl/>
        </w:rPr>
        <w:t xml:space="preserve"> </w:t>
      </w:r>
      <w:r w:rsidRPr="000638B0">
        <w:rPr>
          <w:rFonts w:ascii="David" w:hAnsi="David" w:hint="cs"/>
          <w:color w:val="222222"/>
          <w:sz w:val="28"/>
          <w:szCs w:val="28"/>
          <w:rtl/>
        </w:rPr>
        <w:t>לתוצאת</w:t>
      </w:r>
      <w:r w:rsidRPr="000638B0">
        <w:rPr>
          <w:rFonts w:ascii="David" w:hAnsi="David"/>
          <w:color w:val="222222"/>
          <w:sz w:val="28"/>
          <w:szCs w:val="28"/>
          <w:rtl/>
        </w:rPr>
        <w:t xml:space="preserve"> </w:t>
      </w:r>
      <w:r w:rsidRPr="000638B0">
        <w:rPr>
          <w:rFonts w:ascii="David" w:hAnsi="David" w:hint="cs"/>
          <w:color w:val="222222"/>
          <w:sz w:val="28"/>
          <w:szCs w:val="28"/>
          <w:rtl/>
        </w:rPr>
        <w:t>מאוזנת</w:t>
      </w:r>
      <w:r w:rsidRPr="000638B0">
        <w:rPr>
          <w:rFonts w:ascii="David" w:hAnsi="David"/>
          <w:color w:val="222222"/>
          <w:sz w:val="28"/>
          <w:szCs w:val="28"/>
          <w:rtl/>
        </w:rPr>
        <w:t xml:space="preserve"> </w:t>
      </w:r>
      <w:r w:rsidRPr="000638B0">
        <w:rPr>
          <w:rFonts w:ascii="David" w:hAnsi="David" w:hint="cs"/>
          <w:color w:val="222222"/>
          <w:sz w:val="28"/>
          <w:szCs w:val="28"/>
          <w:rtl/>
        </w:rPr>
        <w:t>המגשימה</w:t>
      </w:r>
      <w:r w:rsidRPr="000638B0">
        <w:rPr>
          <w:rFonts w:ascii="David" w:hAnsi="David"/>
          <w:color w:val="222222"/>
          <w:sz w:val="28"/>
          <w:szCs w:val="28"/>
          <w:rtl/>
        </w:rPr>
        <w:t xml:space="preserve"> </w:t>
      </w:r>
      <w:r w:rsidRPr="000638B0">
        <w:rPr>
          <w:rFonts w:ascii="David" w:hAnsi="David" w:hint="cs"/>
          <w:color w:val="222222"/>
          <w:sz w:val="28"/>
          <w:szCs w:val="28"/>
          <w:rtl/>
        </w:rPr>
        <w:t>את</w:t>
      </w:r>
      <w:r w:rsidRPr="000638B0">
        <w:rPr>
          <w:rFonts w:ascii="David" w:hAnsi="David"/>
          <w:color w:val="222222"/>
          <w:sz w:val="28"/>
          <w:szCs w:val="28"/>
          <w:rtl/>
        </w:rPr>
        <w:t xml:space="preserve"> </w:t>
      </w:r>
      <w:r w:rsidRPr="000638B0">
        <w:rPr>
          <w:rFonts w:ascii="David" w:hAnsi="David" w:hint="cs"/>
          <w:color w:val="222222"/>
          <w:sz w:val="28"/>
          <w:szCs w:val="28"/>
          <w:rtl/>
        </w:rPr>
        <w:t>תכלית</w:t>
      </w:r>
      <w:r w:rsidRPr="000638B0">
        <w:rPr>
          <w:rFonts w:ascii="David" w:hAnsi="David"/>
          <w:color w:val="222222"/>
          <w:sz w:val="28"/>
          <w:szCs w:val="28"/>
          <w:rtl/>
        </w:rPr>
        <w:t xml:space="preserve"> </w:t>
      </w:r>
      <w:r w:rsidRPr="000638B0">
        <w:rPr>
          <w:rFonts w:ascii="David" w:hAnsi="David" w:hint="cs"/>
          <w:color w:val="222222"/>
          <w:sz w:val="28"/>
          <w:szCs w:val="28"/>
          <w:rtl/>
        </w:rPr>
        <w:t>ההגנה</w:t>
      </w:r>
      <w:r w:rsidRPr="000638B0">
        <w:rPr>
          <w:rFonts w:ascii="David" w:hAnsi="David"/>
          <w:color w:val="222222"/>
          <w:sz w:val="28"/>
          <w:szCs w:val="28"/>
          <w:rtl/>
        </w:rPr>
        <w:t xml:space="preserve"> </w:t>
      </w:r>
      <w:r w:rsidRPr="000638B0">
        <w:rPr>
          <w:rFonts w:ascii="David" w:hAnsi="David" w:hint="cs"/>
          <w:color w:val="222222"/>
          <w:sz w:val="28"/>
          <w:szCs w:val="28"/>
          <w:rtl/>
        </w:rPr>
        <w:t>על</w:t>
      </w:r>
      <w:r w:rsidRPr="000638B0">
        <w:rPr>
          <w:rFonts w:ascii="David" w:hAnsi="David"/>
          <w:color w:val="222222"/>
          <w:sz w:val="28"/>
          <w:szCs w:val="28"/>
          <w:rtl/>
        </w:rPr>
        <w:t xml:space="preserve"> </w:t>
      </w:r>
      <w:r w:rsidRPr="000638B0">
        <w:rPr>
          <w:rFonts w:ascii="David" w:hAnsi="David" w:hint="cs"/>
          <w:color w:val="222222"/>
          <w:sz w:val="28"/>
          <w:szCs w:val="28"/>
          <w:rtl/>
        </w:rPr>
        <w:t>עניינו</w:t>
      </w:r>
      <w:r w:rsidRPr="000638B0">
        <w:rPr>
          <w:rFonts w:ascii="David" w:hAnsi="David"/>
          <w:color w:val="222222"/>
          <w:sz w:val="28"/>
          <w:szCs w:val="28"/>
          <w:rtl/>
        </w:rPr>
        <w:t xml:space="preserve"> </w:t>
      </w:r>
      <w:r w:rsidRPr="000638B0">
        <w:rPr>
          <w:rFonts w:ascii="David" w:hAnsi="David" w:hint="cs"/>
          <w:color w:val="222222"/>
          <w:sz w:val="28"/>
          <w:szCs w:val="28"/>
          <w:rtl/>
        </w:rPr>
        <w:t>של</w:t>
      </w:r>
      <w:r w:rsidRPr="000638B0">
        <w:rPr>
          <w:rFonts w:ascii="David" w:hAnsi="David"/>
          <w:color w:val="222222"/>
          <w:sz w:val="28"/>
          <w:szCs w:val="28"/>
          <w:rtl/>
        </w:rPr>
        <w:t xml:space="preserve"> </w:t>
      </w:r>
      <w:r w:rsidRPr="000638B0">
        <w:rPr>
          <w:rFonts w:ascii="David" w:hAnsi="David" w:hint="cs"/>
          <w:color w:val="222222"/>
          <w:sz w:val="28"/>
          <w:szCs w:val="28"/>
          <w:rtl/>
        </w:rPr>
        <w:t>הציבור</w:t>
      </w:r>
      <w:r w:rsidRPr="000638B0">
        <w:rPr>
          <w:rFonts w:ascii="David" w:hAnsi="David"/>
          <w:color w:val="222222"/>
          <w:sz w:val="28"/>
          <w:szCs w:val="28"/>
          <w:rtl/>
        </w:rPr>
        <w:t xml:space="preserve"> </w:t>
      </w:r>
      <w:r w:rsidRPr="000638B0">
        <w:rPr>
          <w:rFonts w:ascii="David" w:hAnsi="David" w:hint="cs"/>
          <w:color w:val="222222"/>
          <w:sz w:val="28"/>
          <w:szCs w:val="28"/>
          <w:rtl/>
        </w:rPr>
        <w:t>והפרט..</w:t>
      </w:r>
      <w:r w:rsidRPr="000638B0">
        <w:rPr>
          <w:rFonts w:ascii="David" w:hAnsi="David"/>
          <w:color w:val="222222"/>
          <w:sz w:val="28"/>
          <w:szCs w:val="28"/>
          <w:rtl/>
        </w:rPr>
        <w:t>.</w:t>
      </w:r>
      <w:r w:rsidRPr="000638B0">
        <w:rPr>
          <w:rFonts w:ascii="David" w:hAnsi="David" w:hint="cs"/>
          <w:color w:val="222222"/>
          <w:sz w:val="28"/>
          <w:szCs w:val="28"/>
          <w:rtl/>
        </w:rPr>
        <w:t>" (ע</w:t>
      </w:r>
      <w:r w:rsidRPr="000638B0">
        <w:rPr>
          <w:rFonts w:ascii="David" w:hAnsi="David"/>
          <w:color w:val="222222"/>
          <w:sz w:val="28"/>
          <w:szCs w:val="28"/>
          <w:rtl/>
        </w:rPr>
        <w:t>"</w:t>
      </w:r>
      <w:r w:rsidRPr="000638B0">
        <w:rPr>
          <w:rFonts w:ascii="David" w:hAnsi="David" w:hint="cs"/>
          <w:color w:val="222222"/>
          <w:sz w:val="28"/>
          <w:szCs w:val="28"/>
          <w:rtl/>
        </w:rPr>
        <w:t>פ</w:t>
      </w:r>
      <w:r w:rsidRPr="000638B0">
        <w:rPr>
          <w:rFonts w:ascii="David" w:hAnsi="David"/>
          <w:color w:val="222222"/>
          <w:sz w:val="28"/>
          <w:szCs w:val="28"/>
          <w:rtl/>
        </w:rPr>
        <w:t xml:space="preserve"> 1987/15 </w:t>
      </w:r>
      <w:r w:rsidRPr="000638B0">
        <w:rPr>
          <w:rFonts w:ascii="David" w:hAnsi="David" w:hint="cs"/>
          <w:b/>
          <w:bCs/>
          <w:color w:val="222222"/>
          <w:sz w:val="28"/>
          <w:szCs w:val="28"/>
          <w:rtl/>
        </w:rPr>
        <w:t>ד</w:t>
      </w:r>
      <w:r w:rsidR="0025151E">
        <w:rPr>
          <w:rFonts w:ascii="David" w:hAnsi="David" w:hint="cs"/>
          <w:b/>
          <w:bCs/>
          <w:color w:val="222222"/>
          <w:sz w:val="28"/>
          <w:szCs w:val="28"/>
          <w:rtl/>
        </w:rPr>
        <w:t>'</w:t>
      </w:r>
      <w:r w:rsidRPr="000638B0">
        <w:rPr>
          <w:rFonts w:ascii="David" w:hAnsi="David"/>
          <w:b/>
          <w:bCs/>
          <w:color w:val="222222"/>
          <w:sz w:val="28"/>
          <w:szCs w:val="28"/>
          <w:rtl/>
        </w:rPr>
        <w:t xml:space="preserve"> </w:t>
      </w:r>
      <w:r w:rsidRPr="000638B0">
        <w:rPr>
          <w:rFonts w:ascii="David" w:hAnsi="David" w:hint="cs"/>
          <w:b/>
          <w:bCs/>
          <w:color w:val="222222"/>
          <w:sz w:val="28"/>
          <w:szCs w:val="28"/>
          <w:rtl/>
        </w:rPr>
        <w:t>נ</w:t>
      </w:r>
      <w:r w:rsidRPr="000638B0">
        <w:rPr>
          <w:rFonts w:ascii="David" w:hAnsi="David"/>
          <w:b/>
          <w:bCs/>
          <w:color w:val="222222"/>
          <w:sz w:val="28"/>
          <w:szCs w:val="28"/>
          <w:rtl/>
        </w:rPr>
        <w:t xml:space="preserve">' </w:t>
      </w:r>
      <w:r w:rsidRPr="000638B0">
        <w:rPr>
          <w:rFonts w:ascii="David" w:hAnsi="David" w:hint="cs"/>
          <w:b/>
          <w:bCs/>
          <w:color w:val="222222"/>
          <w:sz w:val="28"/>
          <w:szCs w:val="28"/>
          <w:rtl/>
        </w:rPr>
        <w:t>מדינת</w:t>
      </w:r>
      <w:r w:rsidRPr="000638B0">
        <w:rPr>
          <w:rFonts w:ascii="David" w:hAnsi="David"/>
          <w:b/>
          <w:bCs/>
          <w:color w:val="222222"/>
          <w:sz w:val="28"/>
          <w:szCs w:val="28"/>
          <w:rtl/>
        </w:rPr>
        <w:t xml:space="preserve"> </w:t>
      </w:r>
      <w:r w:rsidRPr="000638B0">
        <w:rPr>
          <w:rFonts w:ascii="David" w:hAnsi="David" w:hint="cs"/>
          <w:b/>
          <w:bCs/>
          <w:color w:val="222222"/>
          <w:sz w:val="28"/>
          <w:szCs w:val="28"/>
          <w:rtl/>
        </w:rPr>
        <w:t>ישראל</w:t>
      </w:r>
      <w:r w:rsidRPr="000638B0">
        <w:rPr>
          <w:rFonts w:ascii="David" w:hAnsi="David" w:hint="cs"/>
          <w:color w:val="222222"/>
          <w:sz w:val="28"/>
          <w:szCs w:val="28"/>
          <w:rtl/>
        </w:rPr>
        <w:t xml:space="preserve">, בפס' 11 (טרם פורסם, 17.8.2015) והאסמכתאות שם). </w:t>
      </w:r>
    </w:p>
    <w:p w:rsidR="000638B0" w:rsidRPr="000638B0" w:rsidRDefault="000638B0" w:rsidP="0025151E">
      <w:pPr>
        <w:pStyle w:val="ListParagraph"/>
        <w:shd w:val="clear" w:color="auto" w:fill="FFFFFF"/>
        <w:spacing w:after="0" w:line="360" w:lineRule="auto"/>
        <w:jc w:val="both"/>
        <w:rPr>
          <w:rFonts w:ascii="David" w:eastAsia="Times New Roman" w:hAnsi="David" w:cs="David"/>
          <w:color w:val="222222"/>
          <w:sz w:val="28"/>
          <w:szCs w:val="28"/>
          <w:rtl/>
        </w:rPr>
      </w:pPr>
      <w:r w:rsidRPr="000638B0">
        <w:rPr>
          <w:rFonts w:ascii="David" w:eastAsia="Times New Roman" w:hAnsi="David" w:cs="David" w:hint="cs"/>
          <w:color w:val="222222"/>
          <w:sz w:val="28"/>
          <w:szCs w:val="28"/>
          <w:rtl/>
        </w:rPr>
        <w:t xml:space="preserve">ומכאן לענייננו. משעוסקים אנו בעניינה של מעורבת נוספת באותה פרשה אשר מעשה העברה שבו הורשעה על פרטיו העובדתיים דומה </w:t>
      </w:r>
      <w:r w:rsidRPr="000638B0">
        <w:rPr>
          <w:rFonts w:ascii="David" w:eastAsia="Times New Roman" w:hAnsi="David" w:cs="David" w:hint="cs"/>
          <w:b/>
          <w:bCs/>
          <w:color w:val="222222"/>
          <w:sz w:val="28"/>
          <w:szCs w:val="28"/>
          <w:rtl/>
        </w:rPr>
        <w:t>דמיון רב</w:t>
      </w:r>
      <w:r w:rsidRPr="000638B0">
        <w:rPr>
          <w:rFonts w:ascii="David" w:eastAsia="Times New Roman" w:hAnsi="David" w:cs="David" w:hint="cs"/>
          <w:color w:val="222222"/>
          <w:sz w:val="28"/>
          <w:szCs w:val="28"/>
          <w:rtl/>
        </w:rPr>
        <w:t xml:space="preserve"> למעשה העברה ונסיבותיו של הנאשם שלפנינו, </w:t>
      </w:r>
      <w:r w:rsidRPr="000638B0">
        <w:rPr>
          <w:rFonts w:ascii="David" w:eastAsia="Times New Roman" w:hAnsi="David" w:cs="David" w:hint="cs"/>
          <w:b/>
          <w:bCs/>
          <w:color w:val="222222"/>
          <w:sz w:val="28"/>
          <w:szCs w:val="28"/>
          <w:rtl/>
        </w:rPr>
        <w:t>יש</w:t>
      </w:r>
      <w:r w:rsidRPr="000638B0">
        <w:rPr>
          <w:rFonts w:ascii="David" w:eastAsia="Times New Roman" w:hAnsi="David" w:cs="David" w:hint="cs"/>
          <w:color w:val="222222"/>
          <w:sz w:val="28"/>
          <w:szCs w:val="28"/>
          <w:rtl/>
        </w:rPr>
        <w:t xml:space="preserve"> ליתן משקל </w:t>
      </w:r>
      <w:r w:rsidRPr="000638B0">
        <w:rPr>
          <w:rFonts w:ascii="David" w:eastAsia="Times New Roman" w:hAnsi="David" w:cs="David" w:hint="cs"/>
          <w:b/>
          <w:bCs/>
          <w:color w:val="222222"/>
          <w:sz w:val="28"/>
          <w:szCs w:val="28"/>
          <w:rtl/>
        </w:rPr>
        <w:t>מסוים</w:t>
      </w:r>
      <w:r w:rsidRPr="000638B0">
        <w:rPr>
          <w:rFonts w:ascii="David" w:eastAsia="Times New Roman" w:hAnsi="David" w:cs="David" w:hint="cs"/>
          <w:color w:val="222222"/>
          <w:sz w:val="28"/>
          <w:szCs w:val="28"/>
          <w:rtl/>
        </w:rPr>
        <w:t xml:space="preserve"> למידת העונש שהוטל עליה, כמו גם </w:t>
      </w:r>
      <w:r w:rsidRPr="000638B0">
        <w:rPr>
          <w:rFonts w:ascii="David" w:eastAsia="Times New Roman" w:hAnsi="David" w:cs="David" w:hint="cs"/>
          <w:b/>
          <w:bCs/>
          <w:color w:val="222222"/>
          <w:sz w:val="28"/>
          <w:szCs w:val="28"/>
          <w:rtl/>
        </w:rPr>
        <w:t>לשקילת שילובו של רכיב שיקומי בדמות עבודה צבאית</w:t>
      </w:r>
      <w:r w:rsidRPr="000638B0">
        <w:rPr>
          <w:rFonts w:ascii="David" w:eastAsia="Times New Roman" w:hAnsi="David" w:cs="David" w:hint="cs"/>
          <w:color w:val="222222"/>
          <w:sz w:val="28"/>
          <w:szCs w:val="28"/>
          <w:rtl/>
        </w:rPr>
        <w:t xml:space="preserve"> במסגרתו. יחד עם זאת, </w:t>
      </w:r>
      <w:r w:rsidRPr="000638B0">
        <w:rPr>
          <w:rFonts w:ascii="David" w:eastAsia="Times New Roman" w:hAnsi="David" w:cs="David" w:hint="cs"/>
          <w:b/>
          <w:bCs/>
          <w:color w:val="222222"/>
          <w:sz w:val="28"/>
          <w:szCs w:val="28"/>
          <w:rtl/>
        </w:rPr>
        <w:t>משאין</w:t>
      </w:r>
      <w:r w:rsidRPr="000638B0">
        <w:rPr>
          <w:rFonts w:ascii="David" w:eastAsia="Times New Roman" w:hAnsi="David" w:cs="David" w:hint="cs"/>
          <w:color w:val="222222"/>
          <w:sz w:val="28"/>
          <w:szCs w:val="28"/>
          <w:rtl/>
        </w:rPr>
        <w:t xml:space="preserve"> מדובר, כאמור, בהשוואה </w:t>
      </w:r>
      <w:r w:rsidRPr="000638B0">
        <w:rPr>
          <w:rFonts w:ascii="David" w:eastAsia="Times New Roman" w:hAnsi="David" w:cs="David" w:hint="cs"/>
          <w:b/>
          <w:bCs/>
          <w:color w:val="222222"/>
          <w:sz w:val="28"/>
          <w:szCs w:val="28"/>
          <w:rtl/>
        </w:rPr>
        <w:t>מכאנית</w:t>
      </w:r>
      <w:r w:rsidRPr="000638B0">
        <w:rPr>
          <w:rFonts w:ascii="David" w:eastAsia="Times New Roman" w:hAnsi="David" w:cs="David" w:hint="cs"/>
          <w:color w:val="222222"/>
          <w:sz w:val="28"/>
          <w:szCs w:val="28"/>
          <w:rtl/>
        </w:rPr>
        <w:t>, סברתי כי לנוכח חריגוּת העונש שהוטל על סמ"ר ג</w:t>
      </w:r>
      <w:r w:rsidR="0025151E">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xml:space="preserve">, אין ליתן לעונש שהוטל עליה משקל </w:t>
      </w:r>
      <w:r w:rsidRPr="000638B0">
        <w:rPr>
          <w:rFonts w:ascii="David" w:eastAsia="Times New Roman" w:hAnsi="David" w:cs="David" w:hint="cs"/>
          <w:b/>
          <w:bCs/>
          <w:color w:val="222222"/>
          <w:sz w:val="28"/>
          <w:szCs w:val="28"/>
          <w:rtl/>
        </w:rPr>
        <w:t xml:space="preserve">מכריע </w:t>
      </w:r>
      <w:r w:rsidRPr="000638B0">
        <w:rPr>
          <w:rFonts w:ascii="David" w:eastAsia="Times New Roman" w:hAnsi="David" w:cs="David" w:hint="cs"/>
          <w:color w:val="222222"/>
          <w:sz w:val="28"/>
          <w:szCs w:val="28"/>
          <w:rtl/>
        </w:rPr>
        <w:t xml:space="preserve">בעת בחינת מתחם העונש ההולם את עניינו של הנאשם. כעולה מגזר הדין בעניינה, העונש שהושת עליה היה פרי איזון של חומרת המעשים עם "נסיבות חייה המיוחדות... מאפיינים ייחודיים וסיפור חיים מורכב", מטעמי צנעת הפרט לא פורטו הדברים עלי כתב ואף הדיון התנהל בדלתיים סגורות, בית הדין הצבאי מצא כי לפי ש"אין מדובר במקרה רגיל ושמידת הרחמים צריכה להנחות את גזירת העונש" יש להורות על אימוצו של הסדר הטיעון שגובש בעניינה. דומה, אפוא, כי לנוכח ייחודיות המקרה, הנובע מנסיבות חיים חריגות, פיטוריה של סמ"ר גולן מן השירות הצבאי, שיקולי חסד ורחמים וההלכה הנוהגת בדבר היקף התערבות בית הדין בהסדרי טיעון המתגבשים בין הצדדים, </w:t>
      </w:r>
      <w:r w:rsidRPr="000638B0">
        <w:rPr>
          <w:rFonts w:ascii="David" w:eastAsia="Times New Roman" w:hAnsi="David" w:cs="David" w:hint="cs"/>
          <w:b/>
          <w:bCs/>
          <w:color w:val="222222"/>
          <w:sz w:val="28"/>
          <w:szCs w:val="28"/>
          <w:rtl/>
        </w:rPr>
        <w:t>אין</w:t>
      </w:r>
      <w:r w:rsidRPr="000638B0">
        <w:rPr>
          <w:rFonts w:ascii="David" w:eastAsia="Times New Roman" w:hAnsi="David" w:cs="David" w:hint="cs"/>
          <w:color w:val="222222"/>
          <w:sz w:val="28"/>
          <w:szCs w:val="28"/>
          <w:rtl/>
        </w:rPr>
        <w:t xml:space="preserve"> לגזור גזירה </w:t>
      </w:r>
      <w:r w:rsidRPr="000638B0">
        <w:rPr>
          <w:rFonts w:ascii="David" w:eastAsia="Times New Roman" w:hAnsi="David" w:cs="David" w:hint="cs"/>
          <w:b/>
          <w:bCs/>
          <w:color w:val="222222"/>
          <w:sz w:val="28"/>
          <w:szCs w:val="28"/>
          <w:rtl/>
        </w:rPr>
        <w:t>שווה</w:t>
      </w:r>
      <w:r w:rsidRPr="000638B0">
        <w:rPr>
          <w:rFonts w:ascii="David" w:eastAsia="Times New Roman" w:hAnsi="David" w:cs="David" w:hint="cs"/>
          <w:color w:val="222222"/>
          <w:sz w:val="28"/>
          <w:szCs w:val="28"/>
          <w:rtl/>
        </w:rPr>
        <w:t xml:space="preserve"> מעונש זה לעונש הראוי לנאשם, אולם יש בכוחו, כאמור, </w:t>
      </w:r>
      <w:r w:rsidRPr="000638B0">
        <w:rPr>
          <w:rFonts w:ascii="David" w:eastAsia="Times New Roman" w:hAnsi="David" w:cs="David" w:hint="cs"/>
          <w:b/>
          <w:bCs/>
          <w:color w:val="222222"/>
          <w:sz w:val="28"/>
          <w:szCs w:val="28"/>
          <w:rtl/>
        </w:rPr>
        <w:t>למתן</w:t>
      </w:r>
      <w:r w:rsidRPr="000638B0">
        <w:rPr>
          <w:rFonts w:ascii="David" w:eastAsia="Times New Roman" w:hAnsi="David" w:cs="David" w:hint="cs"/>
          <w:color w:val="222222"/>
          <w:sz w:val="28"/>
          <w:szCs w:val="28"/>
          <w:rtl/>
        </w:rPr>
        <w:t xml:space="preserve"> במידה מסוימת אף את מתחם העונש ההולם את עניינו. </w:t>
      </w:r>
    </w:p>
    <w:p w:rsidR="000638B0" w:rsidRPr="000638B0" w:rsidRDefault="000638B0" w:rsidP="008778BD">
      <w:pPr>
        <w:pStyle w:val="ListParagraph"/>
        <w:numPr>
          <w:ilvl w:val="0"/>
          <w:numId w:val="6"/>
        </w:numPr>
        <w:shd w:val="clear" w:color="auto" w:fill="FFFFFF"/>
        <w:tabs>
          <w:tab w:val="left" w:pos="1082"/>
          <w:tab w:val="left" w:pos="1224"/>
        </w:tabs>
        <w:spacing w:after="0" w:line="360" w:lineRule="auto"/>
        <w:ind w:hanging="63"/>
        <w:jc w:val="both"/>
        <w:rPr>
          <w:rFonts w:ascii="David" w:eastAsia="Times New Roman" w:hAnsi="David" w:cs="David"/>
          <w:color w:val="222222"/>
          <w:sz w:val="28"/>
          <w:szCs w:val="28"/>
        </w:rPr>
      </w:pPr>
      <w:r w:rsidRPr="000638B0">
        <w:rPr>
          <w:rFonts w:ascii="David" w:eastAsia="Times New Roman" w:hAnsi="David" w:cs="David" w:hint="cs"/>
          <w:color w:val="222222"/>
          <w:sz w:val="28"/>
          <w:szCs w:val="28"/>
          <w:rtl/>
        </w:rPr>
        <w:t xml:space="preserve">אף בכוחן של </w:t>
      </w:r>
      <w:r w:rsidRPr="000638B0">
        <w:rPr>
          <w:rFonts w:ascii="David" w:eastAsia="Times New Roman" w:hAnsi="David" w:cs="David" w:hint="cs"/>
          <w:b/>
          <w:bCs/>
          <w:color w:val="222222"/>
          <w:sz w:val="28"/>
          <w:szCs w:val="28"/>
          <w:rtl/>
        </w:rPr>
        <w:t xml:space="preserve">נסיבות ביצוע העברה </w:t>
      </w:r>
      <w:r w:rsidRPr="000638B0">
        <w:rPr>
          <w:rFonts w:ascii="David" w:eastAsia="Times New Roman" w:hAnsi="David" w:cs="David" w:hint="cs"/>
          <w:color w:val="222222"/>
          <w:sz w:val="28"/>
          <w:szCs w:val="28"/>
          <w:rtl/>
        </w:rPr>
        <w:t xml:space="preserve">בראייה כוללת של רכיב זה במקרה דנן, יש כדי למתן במידה מסוימת את מתחם העונש ההולם. נסיבות ביצוע העבֵרה שבה הורשע הנאשם מלמדות על כישלון רב פעמי ומתמשך, המעיד על אימוץ דפוס קבוע של שימוש בסם סוג קנאביס בנסיבות אזרחיות במהלך רוב תקופת שירותו הצבאי. לא מן הנמנע לציין לחובתו במקרה זה אף את העובדה כי לא חדל ממעשיו אלא לאחר שנתפסו המוצגים בתיקו האישי ביחידה ונפתחה חקירתו הפלילית. נסיבות אלה מחייבות על רקע הערכים החברתיים המוגנים ומדיניות הענישה הנוהגת, השתת תקופת מאסר ממשי לריצוי בפועל שתהלום אותן. יחד עם זאת, לא נעלמו מעיני העובדה שמעשי השימוש בסם </w:t>
      </w:r>
      <w:r w:rsidRPr="000638B0">
        <w:rPr>
          <w:rFonts w:ascii="David" w:eastAsia="Times New Roman" w:hAnsi="David" w:cs="David" w:hint="cs"/>
          <w:color w:val="222222"/>
          <w:sz w:val="28"/>
          <w:szCs w:val="28"/>
          <w:rtl/>
        </w:rPr>
        <w:lastRenderedPageBreak/>
        <w:t xml:space="preserve">מסוג קנאביס נעשו כאשר היה </w:t>
      </w:r>
      <w:r w:rsidRPr="000638B0">
        <w:rPr>
          <w:rFonts w:ascii="David" w:eastAsia="Times New Roman" w:hAnsi="David" w:cs="David" w:hint="cs"/>
          <w:b/>
          <w:bCs/>
          <w:color w:val="222222"/>
          <w:sz w:val="28"/>
          <w:szCs w:val="28"/>
          <w:rtl/>
        </w:rPr>
        <w:t>בגפו</w:t>
      </w:r>
      <w:r w:rsidRPr="000638B0">
        <w:rPr>
          <w:rFonts w:ascii="David" w:eastAsia="Times New Roman" w:hAnsi="David" w:cs="David" w:hint="cs"/>
          <w:color w:val="222222"/>
          <w:sz w:val="28"/>
          <w:szCs w:val="28"/>
          <w:rtl/>
        </w:rPr>
        <w:t xml:space="preserve">, </w:t>
      </w:r>
      <w:r w:rsidRPr="000638B0">
        <w:rPr>
          <w:rFonts w:ascii="David" w:eastAsia="Times New Roman" w:hAnsi="David" w:cs="David" w:hint="cs"/>
          <w:b/>
          <w:bCs/>
          <w:color w:val="222222"/>
          <w:sz w:val="28"/>
          <w:szCs w:val="28"/>
          <w:rtl/>
        </w:rPr>
        <w:t>בביתו</w:t>
      </w:r>
      <w:r w:rsidRPr="000638B0">
        <w:rPr>
          <w:rFonts w:ascii="David" w:eastAsia="Times New Roman" w:hAnsi="David" w:cs="David" w:hint="cs"/>
          <w:color w:val="222222"/>
          <w:sz w:val="28"/>
          <w:szCs w:val="28"/>
          <w:rtl/>
        </w:rPr>
        <w:t xml:space="preserve">, מדי לילה, וזאת לנוכח </w:t>
      </w:r>
      <w:r w:rsidRPr="000638B0">
        <w:rPr>
          <w:rFonts w:ascii="David" w:eastAsia="Times New Roman" w:hAnsi="David" w:cs="David" w:hint="cs"/>
          <w:b/>
          <w:bCs/>
          <w:color w:val="222222"/>
          <w:sz w:val="28"/>
          <w:szCs w:val="28"/>
          <w:rtl/>
        </w:rPr>
        <w:t>מצבו הרפואי</w:t>
      </w:r>
      <w:r w:rsidRPr="000638B0">
        <w:rPr>
          <w:rFonts w:ascii="David" w:eastAsia="Times New Roman" w:hAnsi="David" w:cs="David" w:hint="cs"/>
          <w:color w:val="222222"/>
          <w:sz w:val="28"/>
          <w:szCs w:val="28"/>
          <w:rtl/>
        </w:rPr>
        <w:t xml:space="preserve"> (לסיבות שהביאו לביצוע העברה כשיקול במסגרת זו ראו סעיף 40ט(א)(5) לחוק העונשין). כעולה מן המסמכים הרפואיים שהוגשו (</w:t>
      </w:r>
      <w:r w:rsidRPr="000638B0">
        <w:rPr>
          <w:rFonts w:ascii="David" w:eastAsia="Times New Roman" w:hAnsi="David" w:cs="David" w:hint="cs"/>
          <w:b/>
          <w:bCs/>
          <w:color w:val="222222"/>
          <w:sz w:val="28"/>
          <w:szCs w:val="28"/>
          <w:rtl/>
        </w:rPr>
        <w:t>ס/8</w:t>
      </w:r>
      <w:r w:rsidRPr="000638B0">
        <w:rPr>
          <w:rFonts w:ascii="David" w:eastAsia="Times New Roman" w:hAnsi="David" w:cs="David" w:hint="cs"/>
          <w:color w:val="222222"/>
          <w:sz w:val="28"/>
          <w:szCs w:val="28"/>
          <w:rtl/>
        </w:rPr>
        <w:t>), היה הנאשם מעורב, טרם גיוסו, בתאונת דרכים קשה שבעטיה סבל מפציעה משמעותית בירכו (נערך ניתוח להכנסת מסמר תוך לשדי קבוע ברגלו). תאונה זו הצריכה טיפול שיקום קבוע ברגלו ואף נטילת תרופות לשיכוך כאביו העזים והמתמשכים ברגל. הונחה תשתית ראייתית שלפיה אותם כאבים כרוניים, הביאו את הנאשם לצרוך קנאביס שסייע במתן מזור</w:t>
      </w:r>
      <w:r w:rsidR="0025151E">
        <w:rPr>
          <w:rFonts w:ascii="David" w:eastAsia="Times New Roman" w:hAnsi="David" w:cs="David" w:hint="cs"/>
          <w:color w:val="222222"/>
          <w:sz w:val="28"/>
          <w:szCs w:val="28"/>
          <w:rtl/>
        </w:rPr>
        <w:t xml:space="preserve"> לכאביו (ראו חוו"ד פסיכאטרית-</w:t>
      </w:r>
      <w:r w:rsidRPr="000638B0">
        <w:rPr>
          <w:rFonts w:ascii="David" w:eastAsia="Times New Roman" w:hAnsi="David" w:cs="David" w:hint="cs"/>
          <w:color w:val="222222"/>
          <w:sz w:val="28"/>
          <w:szCs w:val="28"/>
          <w:rtl/>
        </w:rPr>
        <w:t xml:space="preserve">ד"ר </w:t>
      </w:r>
      <w:r w:rsidR="0025151E">
        <w:rPr>
          <w:rFonts w:ascii="David" w:eastAsia="Times New Roman" w:hAnsi="David" w:cs="David" w:hint="cs"/>
          <w:color w:val="222222"/>
          <w:sz w:val="28"/>
          <w:szCs w:val="28"/>
          <w:rtl/>
        </w:rPr>
        <w:t>ש'-</w:t>
      </w:r>
      <w:r w:rsidRPr="000638B0">
        <w:rPr>
          <w:rFonts w:ascii="David" w:eastAsia="Times New Roman" w:hAnsi="David" w:cs="David" w:hint="cs"/>
          <w:b/>
          <w:bCs/>
          <w:color w:val="222222"/>
          <w:sz w:val="28"/>
          <w:szCs w:val="28"/>
          <w:rtl/>
        </w:rPr>
        <w:t>ס/5</w:t>
      </w:r>
      <w:r w:rsidRPr="000638B0">
        <w:rPr>
          <w:rFonts w:ascii="David" w:eastAsia="Times New Roman" w:hAnsi="David" w:cs="David" w:hint="cs"/>
          <w:color w:val="222222"/>
          <w:sz w:val="28"/>
          <w:szCs w:val="28"/>
          <w:rtl/>
        </w:rPr>
        <w:t>). הדברים אף מצאו ביטוי בדברו האחרון של הנאשם שציין כי בעקבות התאונה הותאמו לו תרופות שהקלו במידה מסוימת את כאביו אך פגעו "במערכות אחרות בגוף והחמירו את הסבל שלי" (עמ' 9 ש' 24). הנאשם ציין שלאחר ששמע ממטופלים אחרים במכון הפיזיותרפיה על סגולותיו של הקנאביס לשיכוך כאביו, החליט לעשות שימוש "במינונים מינימליים" והקנאביס עזר לו לדבריו "להתגבר על כאבי ולישון בלילות" (עמ' 9 ש' 26) ולבצע אף את תפקידו הצבאי טוב יותר בימים (עמ' 9 בש' 30). שיקול זה שלפיו השימוש בסם מסוג קנאביס נעשה בחדרי חדרים, כאמצעי להקלה על כאביו הפיזיים, ולא כשימוש "חברתי", בצוותא עם אחרים, תוך החטאתם בדבר, ראוי להישקל אף הוא.</w:t>
      </w:r>
    </w:p>
    <w:p w:rsidR="000638B0" w:rsidRPr="00112370" w:rsidRDefault="000638B0" w:rsidP="00112370">
      <w:pPr>
        <w:pStyle w:val="ListParagraph"/>
        <w:shd w:val="clear" w:color="auto" w:fill="FFFFFF"/>
        <w:spacing w:after="0" w:line="360" w:lineRule="auto"/>
        <w:jc w:val="both"/>
        <w:rPr>
          <w:rFonts w:ascii="David" w:eastAsia="Times New Roman" w:hAnsi="David" w:cs="David"/>
          <w:color w:val="222222"/>
          <w:sz w:val="28"/>
          <w:szCs w:val="28"/>
        </w:rPr>
      </w:pPr>
      <w:r w:rsidRPr="000638B0">
        <w:rPr>
          <w:rFonts w:ascii="David" w:eastAsia="Times New Roman" w:hAnsi="David" w:cs="David" w:hint="cs"/>
          <w:color w:val="222222"/>
          <w:sz w:val="28"/>
          <w:szCs w:val="28"/>
          <w:rtl/>
        </w:rPr>
        <w:t>לא מן הנמנע לציין, כי מצאתי ש</w:t>
      </w:r>
      <w:r w:rsidRPr="000638B0">
        <w:rPr>
          <w:rFonts w:ascii="David" w:eastAsia="Times New Roman" w:hAnsi="David" w:cs="David" w:hint="cs"/>
          <w:b/>
          <w:bCs/>
          <w:color w:val="222222"/>
          <w:sz w:val="28"/>
          <w:szCs w:val="28"/>
          <w:rtl/>
        </w:rPr>
        <w:t>לא</w:t>
      </w:r>
      <w:r w:rsidRPr="000638B0">
        <w:rPr>
          <w:rFonts w:ascii="David" w:eastAsia="Times New Roman" w:hAnsi="David" w:cs="David" w:hint="cs"/>
          <w:color w:val="222222"/>
          <w:sz w:val="28"/>
          <w:szCs w:val="28"/>
          <w:rtl/>
        </w:rPr>
        <w:t xml:space="preserve"> לתת משקל בעת בחינת נסיבות ביצוע העברה לטיעון הסנגור בדבר "אופי היחידה" המערבת גורמים אזרחיים וצבאיים בסגל הפיקודי. טענה זו </w:t>
      </w:r>
      <w:r w:rsidRPr="000638B0">
        <w:rPr>
          <w:rFonts w:ascii="David" w:eastAsia="Times New Roman" w:hAnsi="David" w:cs="David" w:hint="cs"/>
          <w:b/>
          <w:bCs/>
          <w:color w:val="222222"/>
          <w:sz w:val="28"/>
          <w:szCs w:val="28"/>
          <w:rtl/>
        </w:rPr>
        <w:t>אין</w:t>
      </w:r>
      <w:r w:rsidRPr="000638B0">
        <w:rPr>
          <w:rFonts w:ascii="David" w:eastAsia="Times New Roman" w:hAnsi="David" w:cs="David" w:hint="cs"/>
          <w:color w:val="222222"/>
          <w:sz w:val="28"/>
          <w:szCs w:val="28"/>
          <w:rtl/>
        </w:rPr>
        <w:t xml:space="preserve"> לקבל. ודאי שאין כל הצדקה אף ביחידות המשלבות אזרחים הכפופים לחוק הנוהג במדינת ישראל, כדי להצדיק מעשי שימוש בסם מסוג קנאביס ביחידה צבאית. הדברים מצאו ביטוי של ממש הן בדברי קצינת משא"ן גל"</w:t>
      </w:r>
      <w:r w:rsidR="0025151E">
        <w:rPr>
          <w:rFonts w:ascii="David" w:eastAsia="Times New Roman" w:hAnsi="David" w:cs="David" w:hint="cs"/>
          <w:color w:val="222222"/>
          <w:sz w:val="28"/>
          <w:szCs w:val="28"/>
          <w:rtl/>
        </w:rPr>
        <w:t>ץ-</w:t>
      </w:r>
      <w:r w:rsidRPr="000638B0">
        <w:rPr>
          <w:rFonts w:ascii="David" w:eastAsia="Times New Roman" w:hAnsi="David" w:cs="David" w:hint="cs"/>
          <w:color w:val="222222"/>
          <w:sz w:val="28"/>
          <w:szCs w:val="28"/>
          <w:rtl/>
        </w:rPr>
        <w:t>רס"ן ט</w:t>
      </w:r>
      <w:r w:rsidR="0025151E">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xml:space="preserve"> פ</w:t>
      </w:r>
      <w:r w:rsidR="0025151E">
        <w:rPr>
          <w:rFonts w:ascii="David" w:eastAsia="Times New Roman" w:hAnsi="David" w:cs="David" w:hint="cs"/>
          <w:color w:val="222222"/>
          <w:sz w:val="28"/>
          <w:szCs w:val="28"/>
          <w:rtl/>
        </w:rPr>
        <w:t xml:space="preserve">' </w:t>
      </w:r>
      <w:r w:rsidRPr="000638B0">
        <w:rPr>
          <w:rFonts w:ascii="David" w:eastAsia="Times New Roman" w:hAnsi="David" w:cs="David" w:hint="cs"/>
          <w:color w:val="222222"/>
          <w:sz w:val="28"/>
          <w:szCs w:val="28"/>
          <w:rtl/>
        </w:rPr>
        <w:t>שציינה כי "מפקד גלי צה"ל רואה בחומרה את כל נושא השימוש בסמים ואנחנו לא מקלים ראש בנושא" (עמ' 3 ש' 3), הן בדבריו של מר ע</w:t>
      </w:r>
      <w:r w:rsidR="0025151E">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xml:space="preserve"> א</w:t>
      </w:r>
      <w:r w:rsidR="0025151E">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מפקדו הישיר של הנאשם שהוא אזרח, אשר ציין באורח שאינו משתמע כי הוא כמו גם שאר גורמי הפיקוד ביחידה לא מקלים ראש בחומרת מעשי השימוש בסם וכי מאז שהנאשם נעצר ועד היום "המסר שעובר לחיילים ביחידה הוא שהעבירה</w:t>
      </w:r>
      <w:r w:rsidRPr="00112370">
        <w:rPr>
          <w:rFonts w:ascii="David" w:eastAsia="Times New Roman" w:hAnsi="David" w:cs="David" w:hint="cs"/>
          <w:color w:val="222222"/>
          <w:sz w:val="28"/>
          <w:szCs w:val="28"/>
          <w:rtl/>
        </w:rPr>
        <w:t xml:space="preserve">... חמורה" (עמ' 4 ש' 25-23). </w:t>
      </w:r>
    </w:p>
    <w:p w:rsidR="00066D4A" w:rsidRPr="00066D4A" w:rsidRDefault="000638B0" w:rsidP="00066D4A">
      <w:pPr>
        <w:pStyle w:val="ListParagraph"/>
        <w:numPr>
          <w:ilvl w:val="0"/>
          <w:numId w:val="6"/>
        </w:numPr>
        <w:shd w:val="clear" w:color="auto" w:fill="FFFFFF"/>
        <w:spacing w:after="0" w:line="360" w:lineRule="auto"/>
        <w:jc w:val="both"/>
        <w:rPr>
          <w:rFonts w:ascii="David" w:eastAsia="Times New Roman" w:hAnsi="David" w:cs="David"/>
          <w:color w:val="222222"/>
          <w:sz w:val="28"/>
          <w:szCs w:val="28"/>
        </w:rPr>
      </w:pPr>
      <w:r w:rsidRPr="000638B0">
        <w:rPr>
          <w:rFonts w:ascii="David" w:eastAsia="Times New Roman" w:hAnsi="David" w:cs="David" w:hint="cs"/>
          <w:color w:val="222222"/>
          <w:sz w:val="28"/>
          <w:szCs w:val="28"/>
          <w:rtl/>
        </w:rPr>
        <w:t xml:space="preserve">שקילת מכלול השיקולים האמורים, בראי עקרון ההלימה, ובשים לב למדיניות הענישה הנוהגת, לרבות עקרון אחידות הענישה והעונש שנגזר על המעורבת הנוספת בפרשה זו, כמו גם לנסיבות ביצוע העבירה ומידת אשמו של </w:t>
      </w:r>
      <w:r w:rsidRPr="000638B0">
        <w:rPr>
          <w:rFonts w:ascii="David" w:eastAsia="Times New Roman" w:hAnsi="David" w:cs="David" w:hint="cs"/>
          <w:color w:val="222222"/>
          <w:sz w:val="28"/>
          <w:szCs w:val="28"/>
          <w:rtl/>
        </w:rPr>
        <w:lastRenderedPageBreak/>
        <w:t xml:space="preserve">הנאשם, הביאוני לקבוע את מתחם העונש ההולם את נסיבותיו של מקרה זה בין </w:t>
      </w:r>
      <w:r w:rsidRPr="000638B0">
        <w:rPr>
          <w:rFonts w:ascii="David" w:eastAsia="Times New Roman" w:hAnsi="David" w:cs="David" w:hint="cs"/>
          <w:b/>
          <w:bCs/>
          <w:color w:val="222222"/>
          <w:sz w:val="28"/>
          <w:szCs w:val="28"/>
          <w:rtl/>
        </w:rPr>
        <w:t>80</w:t>
      </w:r>
      <w:r w:rsidRPr="000638B0">
        <w:rPr>
          <w:rFonts w:ascii="David" w:eastAsia="Times New Roman" w:hAnsi="David" w:cs="David" w:hint="cs"/>
          <w:color w:val="222222"/>
          <w:sz w:val="28"/>
          <w:szCs w:val="28"/>
          <w:rtl/>
        </w:rPr>
        <w:t xml:space="preserve"> ל</w:t>
      </w:r>
      <w:r w:rsidR="0025151E">
        <w:rPr>
          <w:rFonts w:ascii="David" w:eastAsia="Times New Roman" w:hAnsi="David" w:cs="David" w:hint="cs"/>
          <w:color w:val="222222"/>
          <w:sz w:val="28"/>
          <w:szCs w:val="28"/>
          <w:rtl/>
        </w:rPr>
        <w:t>-</w:t>
      </w:r>
      <w:r w:rsidRPr="000638B0">
        <w:rPr>
          <w:rFonts w:ascii="David" w:eastAsia="Times New Roman" w:hAnsi="David" w:cs="David" w:hint="cs"/>
          <w:b/>
          <w:bCs/>
          <w:color w:val="222222"/>
          <w:sz w:val="28"/>
          <w:szCs w:val="28"/>
          <w:rtl/>
        </w:rPr>
        <w:t>120</w:t>
      </w:r>
      <w:r w:rsidRPr="000638B0">
        <w:rPr>
          <w:rFonts w:ascii="David" w:eastAsia="Times New Roman" w:hAnsi="David" w:cs="David" w:hint="cs"/>
          <w:color w:val="222222"/>
          <w:sz w:val="28"/>
          <w:szCs w:val="28"/>
          <w:rtl/>
        </w:rPr>
        <w:t xml:space="preserve"> ימי מאסר לריצוי בפועל. </w:t>
      </w:r>
    </w:p>
    <w:p w:rsidR="000638B0" w:rsidRPr="000638B0" w:rsidRDefault="000638B0" w:rsidP="0025151E">
      <w:pPr>
        <w:shd w:val="clear" w:color="auto" w:fill="FFFFFF"/>
        <w:spacing w:line="360" w:lineRule="auto"/>
        <w:ind w:left="232" w:firstLine="439"/>
        <w:rPr>
          <w:rFonts w:ascii="David" w:hAnsi="David"/>
          <w:color w:val="222222"/>
          <w:sz w:val="28"/>
          <w:szCs w:val="28"/>
          <w:u w:val="single"/>
          <w:rtl/>
        </w:rPr>
      </w:pPr>
      <w:r w:rsidRPr="000638B0">
        <w:rPr>
          <w:rFonts w:ascii="David" w:hAnsi="David" w:hint="cs"/>
          <w:color w:val="222222"/>
          <w:sz w:val="28"/>
          <w:szCs w:val="28"/>
          <w:u w:val="single"/>
          <w:rtl/>
        </w:rPr>
        <w:t>העונש הראוי לנאשם</w:t>
      </w:r>
    </w:p>
    <w:p w:rsidR="000638B0" w:rsidRPr="000638B0" w:rsidRDefault="000638B0" w:rsidP="000638B0">
      <w:pPr>
        <w:pStyle w:val="ListParagraph"/>
        <w:numPr>
          <w:ilvl w:val="0"/>
          <w:numId w:val="6"/>
        </w:numPr>
        <w:shd w:val="clear" w:color="auto" w:fill="FFFFFF"/>
        <w:spacing w:after="0" w:line="360" w:lineRule="auto"/>
        <w:jc w:val="both"/>
        <w:rPr>
          <w:rFonts w:ascii="David" w:eastAsia="Times New Roman" w:hAnsi="David" w:cs="David"/>
          <w:color w:val="222222"/>
          <w:sz w:val="28"/>
          <w:szCs w:val="28"/>
        </w:rPr>
      </w:pPr>
      <w:r w:rsidRPr="000638B0">
        <w:rPr>
          <w:rFonts w:ascii="David" w:eastAsia="Times New Roman" w:hAnsi="David" w:cs="David" w:hint="cs"/>
          <w:color w:val="222222"/>
          <w:sz w:val="28"/>
          <w:szCs w:val="28"/>
          <w:rtl/>
        </w:rPr>
        <w:t xml:space="preserve">בעת בחינת העונש הראוי לנאשם, מצאתי לשקול את נטילת האחריות המלאה של הנאשם על מעשיו ונכונותו לחזור למוטב; את רקעו הנורמטיבי, העדר עבר פלילי, התנהגותו החיובית ותרומתו לחברה, לרבות תרומתו לשירות הצבאי; כמו כן שיקול משמעותי וכבד משקל בנסיבותיו של מקרה זה, השלוּב בשורת השיקולים האמורים הוא </w:t>
      </w:r>
      <w:r w:rsidRPr="000638B0">
        <w:rPr>
          <w:rFonts w:ascii="David" w:eastAsia="Times New Roman" w:hAnsi="David" w:cs="David" w:hint="cs"/>
          <w:b/>
          <w:bCs/>
          <w:color w:val="222222"/>
          <w:sz w:val="28"/>
          <w:szCs w:val="28"/>
          <w:rtl/>
        </w:rPr>
        <w:t>השיקום</w:t>
      </w:r>
      <w:r w:rsidRPr="000638B0">
        <w:rPr>
          <w:rFonts w:ascii="David" w:eastAsia="Times New Roman" w:hAnsi="David" w:cs="David" w:hint="cs"/>
          <w:color w:val="222222"/>
          <w:sz w:val="28"/>
          <w:szCs w:val="28"/>
          <w:rtl/>
        </w:rPr>
        <w:t xml:space="preserve"> של הנאשם, אשר מצאתי בנסיבות העניין ליתן לו משקל </w:t>
      </w:r>
      <w:r w:rsidRPr="000638B0">
        <w:rPr>
          <w:rFonts w:ascii="David" w:eastAsia="Times New Roman" w:hAnsi="David" w:cs="David" w:hint="cs"/>
          <w:b/>
          <w:bCs/>
          <w:color w:val="222222"/>
          <w:sz w:val="28"/>
          <w:szCs w:val="28"/>
          <w:u w:val="single"/>
          <w:rtl/>
        </w:rPr>
        <w:t>בתוך</w:t>
      </w:r>
      <w:r w:rsidRPr="000638B0">
        <w:rPr>
          <w:rFonts w:ascii="David" w:eastAsia="Times New Roman" w:hAnsi="David" w:cs="David" w:hint="cs"/>
          <w:color w:val="222222"/>
          <w:sz w:val="28"/>
          <w:szCs w:val="28"/>
          <w:rtl/>
        </w:rPr>
        <w:t xml:space="preserve"> מתחם העונש ההולם. </w:t>
      </w:r>
    </w:p>
    <w:p w:rsidR="000638B0" w:rsidRPr="000638B0" w:rsidRDefault="000638B0" w:rsidP="000638B0">
      <w:pPr>
        <w:pStyle w:val="ListParagraph"/>
        <w:shd w:val="clear" w:color="auto" w:fill="FFFFFF"/>
        <w:spacing w:after="0" w:line="360" w:lineRule="auto"/>
        <w:jc w:val="both"/>
        <w:rPr>
          <w:rFonts w:ascii="David" w:eastAsia="Times New Roman" w:hAnsi="David" w:cs="David"/>
          <w:color w:val="222222"/>
          <w:sz w:val="28"/>
          <w:szCs w:val="28"/>
        </w:rPr>
      </w:pPr>
      <w:r w:rsidRPr="000638B0">
        <w:rPr>
          <w:rFonts w:ascii="David" w:eastAsia="Times New Roman" w:hAnsi="David" w:cs="David" w:hint="cs"/>
          <w:color w:val="222222"/>
          <w:sz w:val="28"/>
          <w:szCs w:val="28"/>
          <w:rtl/>
        </w:rPr>
        <w:t>אבאר הדברים להלן.</w:t>
      </w:r>
    </w:p>
    <w:p w:rsidR="000638B0" w:rsidRPr="000638B0" w:rsidRDefault="000638B0" w:rsidP="008778BD">
      <w:pPr>
        <w:pStyle w:val="ListParagraph"/>
        <w:shd w:val="clear" w:color="auto" w:fill="FFFFFF"/>
        <w:spacing w:after="0" w:line="360" w:lineRule="auto"/>
        <w:jc w:val="both"/>
        <w:rPr>
          <w:rFonts w:ascii="David" w:eastAsia="Times New Roman" w:hAnsi="David" w:cs="David"/>
          <w:color w:val="222222"/>
          <w:sz w:val="28"/>
          <w:szCs w:val="28"/>
          <w:rtl/>
        </w:rPr>
      </w:pPr>
      <w:r w:rsidRPr="000638B0">
        <w:rPr>
          <w:rFonts w:ascii="David" w:eastAsia="Times New Roman" w:hAnsi="David" w:cs="David" w:hint="cs"/>
          <w:color w:val="222222"/>
          <w:sz w:val="28"/>
          <w:szCs w:val="28"/>
          <w:rtl/>
        </w:rPr>
        <w:t>התמונה הראייתית הכוללת שנפרשה לפניי מלמדת על נאשם שרקעו נורמטיבי, שהוא בן למשפחה תומכת שההליך הפלילי זר לה. באופן בלתי אמצעי ניתן היה להתרשם מהצער שהסב המקרה לאֵם הנאשם, גב' סיגל מאירי, שהעידה לפניי, בציינה כי יום מעצרו של הנאשם ייזכר כתחילתה של תקופה "מהקשות" שחוותה המשפחה. בצד השֵבֶר שחוותה המשפחה עם מעצרו, הדגישה האֵם את ערכי "אהבת הארץ והתרומה למדינה" שעליהם חונך הנאשם, היא עמדה על מידותיו הטובות, על רוח ההתנדבות ואהבת האדם שבו, וציינה את הצער, החרטה והפנמת הפסול שבמעשים (</w:t>
      </w:r>
      <w:r w:rsidRPr="000638B0">
        <w:rPr>
          <w:rFonts w:ascii="David" w:eastAsia="Times New Roman" w:hAnsi="David" w:cs="David" w:hint="cs"/>
          <w:b/>
          <w:bCs/>
          <w:color w:val="222222"/>
          <w:sz w:val="28"/>
          <w:szCs w:val="28"/>
          <w:rtl/>
        </w:rPr>
        <w:t>ס/10</w:t>
      </w:r>
      <w:r w:rsidRPr="000638B0">
        <w:rPr>
          <w:rFonts w:ascii="David" w:eastAsia="Times New Roman" w:hAnsi="David" w:cs="David" w:hint="cs"/>
          <w:color w:val="222222"/>
          <w:sz w:val="28"/>
          <w:szCs w:val="28"/>
          <w:rtl/>
        </w:rPr>
        <w:t>). דברים ברוח דומה בדבר הערכים, אהבת אדם והתרומה לקהילה, המאפיינים את הנאשם עולים אף במכתבי ההמלצה הנוספים שהוגשו (</w:t>
      </w:r>
      <w:r w:rsidRPr="000638B0">
        <w:rPr>
          <w:rFonts w:ascii="David" w:eastAsia="Times New Roman" w:hAnsi="David" w:cs="David" w:hint="cs"/>
          <w:b/>
          <w:bCs/>
          <w:color w:val="222222"/>
          <w:sz w:val="28"/>
          <w:szCs w:val="28"/>
          <w:rtl/>
        </w:rPr>
        <w:t>ס/3</w:t>
      </w:r>
      <w:r w:rsidR="00066D4A">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xml:space="preserve">מכתב מורתו של הנאשם; </w:t>
      </w:r>
      <w:r w:rsidRPr="000638B0">
        <w:rPr>
          <w:rFonts w:ascii="David" w:eastAsia="Times New Roman" w:hAnsi="David" w:cs="David" w:hint="cs"/>
          <w:b/>
          <w:bCs/>
          <w:color w:val="222222"/>
          <w:sz w:val="28"/>
          <w:szCs w:val="28"/>
          <w:rtl/>
        </w:rPr>
        <w:t>ס/4</w:t>
      </w:r>
      <w:r w:rsidR="00066D4A">
        <w:rPr>
          <w:rFonts w:ascii="David" w:eastAsia="Times New Roman" w:hAnsi="David" w:cs="David" w:hint="cs"/>
          <w:color w:val="222222"/>
          <w:sz w:val="28"/>
          <w:szCs w:val="28"/>
          <w:rtl/>
        </w:rPr>
        <w:t xml:space="preserve"> -</w:t>
      </w:r>
      <w:r w:rsidRPr="000638B0">
        <w:rPr>
          <w:rFonts w:ascii="David" w:eastAsia="Times New Roman" w:hAnsi="David" w:cs="David" w:hint="cs"/>
          <w:color w:val="222222"/>
          <w:sz w:val="28"/>
          <w:szCs w:val="28"/>
          <w:rtl/>
        </w:rPr>
        <w:t xml:space="preserve">מכתב ראש שבט הצופים), ניתן היה להתרשם מכך, באורח בלתי אמצעי, אף בעת שמיעת דברו האחרון של הנאשם. ניכר כי מדובר באדם ערכי, המתנדב בקהילה, נרתם לסיוע לאוכלוסיות חלשות ובעל נכונות ומוטיבציה לתרום. </w:t>
      </w:r>
    </w:p>
    <w:p w:rsidR="000638B0" w:rsidRPr="000638B0" w:rsidRDefault="000638B0" w:rsidP="00066D4A">
      <w:pPr>
        <w:pStyle w:val="ListParagraph"/>
        <w:shd w:val="clear" w:color="auto" w:fill="FFFFFF"/>
        <w:spacing w:after="0" w:line="360" w:lineRule="auto"/>
        <w:jc w:val="both"/>
        <w:rPr>
          <w:rFonts w:ascii="David" w:eastAsia="Times New Roman" w:hAnsi="David" w:cs="David"/>
          <w:color w:val="222222"/>
          <w:sz w:val="28"/>
          <w:szCs w:val="28"/>
          <w:rtl/>
        </w:rPr>
      </w:pPr>
      <w:r w:rsidRPr="000638B0">
        <w:rPr>
          <w:rFonts w:ascii="David" w:eastAsia="Times New Roman" w:hAnsi="David" w:cs="David" w:hint="cs"/>
          <w:color w:val="222222"/>
          <w:sz w:val="28"/>
          <w:szCs w:val="28"/>
          <w:rtl/>
        </w:rPr>
        <w:t>תכונות חיוביות אלה כעולה מרקעו האזרחי, מצאו ביטוי ממשי אף במסגרת שירותו הצבאי. בדברו האחרון, ציין הנאשם שלאחר פציעתו בתאונה, הוא יצא ל"מאבק קשה" מול גורמי הצבא (עמ' 9 ש' 28) "נלחמתי להתגייס לשירות בצה"ל ועל זה חונכתי בבית" (עמ' 9 ש' 22). לאחר ששובץ בגלי צה"ל כעורך פרומו, וכעולה מעדויות מפקדיו, השתלב היטב בתפקידו הצבאי, הפגין כישורים ייחודיים בתחום הקול ("סאונד"), כמו גם אחריות רבה, יחסי אנוש טובים ומוטיבציה גבוהה (ראו חוות דעת רס"ן פ</w:t>
      </w:r>
      <w:r w:rsidR="00066D4A">
        <w:rPr>
          <w:rFonts w:ascii="David" w:eastAsia="Times New Roman" w:hAnsi="David" w:cs="David" w:hint="cs"/>
          <w:color w:val="222222"/>
          <w:sz w:val="28"/>
          <w:szCs w:val="28"/>
          <w:rtl/>
        </w:rPr>
        <w:t>'-</w:t>
      </w:r>
      <w:r w:rsidRPr="000638B0">
        <w:rPr>
          <w:rFonts w:ascii="David" w:eastAsia="Times New Roman" w:hAnsi="David" w:cs="David" w:hint="cs"/>
          <w:b/>
          <w:bCs/>
          <w:color w:val="222222"/>
          <w:sz w:val="28"/>
          <w:szCs w:val="28"/>
          <w:rtl/>
        </w:rPr>
        <w:t>ס/1</w:t>
      </w:r>
      <w:r w:rsidRPr="000638B0">
        <w:rPr>
          <w:rFonts w:ascii="David" w:eastAsia="Times New Roman" w:hAnsi="David" w:cs="David" w:hint="cs"/>
          <w:color w:val="222222"/>
          <w:sz w:val="28"/>
          <w:szCs w:val="28"/>
          <w:rtl/>
        </w:rPr>
        <w:t>, חוות מר אליקים</w:t>
      </w:r>
      <w:r w:rsidR="00066D4A">
        <w:rPr>
          <w:rFonts w:ascii="David" w:eastAsia="Times New Roman" w:hAnsi="David" w:cs="David" w:hint="cs"/>
          <w:color w:val="222222"/>
          <w:sz w:val="28"/>
          <w:szCs w:val="28"/>
          <w:rtl/>
        </w:rPr>
        <w:t>-</w:t>
      </w:r>
      <w:r w:rsidRPr="000638B0">
        <w:rPr>
          <w:rFonts w:ascii="David" w:eastAsia="Times New Roman" w:hAnsi="David" w:cs="David" w:hint="cs"/>
          <w:b/>
          <w:bCs/>
          <w:color w:val="222222"/>
          <w:sz w:val="28"/>
          <w:szCs w:val="28"/>
          <w:rtl/>
        </w:rPr>
        <w:t>ס/2</w:t>
      </w:r>
      <w:r w:rsidRPr="000638B0">
        <w:rPr>
          <w:rFonts w:ascii="David" w:eastAsia="Times New Roman" w:hAnsi="David" w:cs="David" w:hint="cs"/>
          <w:color w:val="222222"/>
          <w:sz w:val="28"/>
          <w:szCs w:val="28"/>
          <w:rtl/>
        </w:rPr>
        <w:t xml:space="preserve">). מעדויות המפקדים שנשמעו לפניי עולה כי חסרונו של הנאשם ביחידה מורגש לנוכח כשרונו הייחודי בתחומו כך ש"אין מי שיחליף אותו" (עמ' 2-3 </w:t>
      </w:r>
      <w:r w:rsidRPr="000638B0">
        <w:rPr>
          <w:rFonts w:ascii="David" w:eastAsia="Times New Roman" w:hAnsi="David" w:cs="David" w:hint="cs"/>
          <w:color w:val="222222"/>
          <w:sz w:val="28"/>
          <w:szCs w:val="28"/>
          <w:rtl/>
        </w:rPr>
        <w:lastRenderedPageBreak/>
        <w:t>לעדות רס"ן פ</w:t>
      </w:r>
      <w:r w:rsidR="00066D4A">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xml:space="preserve">). בואר כי פרט למילוי משימותיו במקצועיות המתחייבת הוא "אחראי לחפיפה של הדור הבא" (עמ' 3 ש' 23). הדברים מצאו ביטוי גם בדברי הנאשם שהעיד שחש תחושות אשם ופחד עם מעצרו בשל "ההשלכות על חברי למחלקה אשר נטשתי אותם באמצע העבודה ובאמצע חפיפה לחייל חדש" (עמ' 9 ש' 35-34). </w:t>
      </w:r>
    </w:p>
    <w:p w:rsidR="000638B0" w:rsidRPr="000638B0" w:rsidRDefault="000638B0" w:rsidP="00066D4A">
      <w:pPr>
        <w:pStyle w:val="ListParagraph"/>
        <w:shd w:val="clear" w:color="auto" w:fill="FFFFFF"/>
        <w:spacing w:after="0" w:line="360" w:lineRule="auto"/>
        <w:jc w:val="both"/>
        <w:rPr>
          <w:rFonts w:ascii="David" w:eastAsia="Times New Roman" w:hAnsi="David" w:cs="David"/>
          <w:color w:val="222222"/>
          <w:sz w:val="28"/>
          <w:szCs w:val="28"/>
          <w:rtl/>
        </w:rPr>
      </w:pPr>
      <w:r w:rsidRPr="000638B0">
        <w:rPr>
          <w:rFonts w:ascii="David" w:eastAsia="Times New Roman" w:hAnsi="David" w:cs="David" w:hint="cs"/>
          <w:color w:val="222222"/>
          <w:sz w:val="28"/>
          <w:szCs w:val="28"/>
          <w:rtl/>
        </w:rPr>
        <w:t>הן מעדותה של רס"ן פ</w:t>
      </w:r>
      <w:r w:rsidR="00066D4A">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xml:space="preserve"> (עמ' 3 ש' 6-4); הן מעדותו של מר א</w:t>
      </w:r>
      <w:r w:rsidR="00066D4A">
        <w:rPr>
          <w:rFonts w:ascii="David" w:eastAsia="Times New Roman" w:hAnsi="David" w:cs="David" w:hint="cs"/>
          <w:color w:val="222222"/>
          <w:sz w:val="28"/>
          <w:szCs w:val="28"/>
          <w:rtl/>
        </w:rPr>
        <w:t>'</w:t>
      </w:r>
      <w:r w:rsidRPr="000638B0">
        <w:rPr>
          <w:rFonts w:ascii="David" w:eastAsia="Times New Roman" w:hAnsi="David" w:cs="David" w:hint="cs"/>
          <w:color w:val="222222"/>
          <w:sz w:val="28"/>
          <w:szCs w:val="28"/>
          <w:rtl/>
        </w:rPr>
        <w:t xml:space="preserve"> (עמ' 4 ש' 28-27), עלה כי בכפוף להשתלבותו של הנאשם בתכנית טיפולית תומכים מפקד גלי צה"ל ומפקדיו בחזרתו של הנאשם לתפקידו בתחנה, לנוכח תרומתו המקצועית והערכית ותכונותיו החיוביות. עוד עמדו המפקדים על </w:t>
      </w:r>
      <w:r w:rsidRPr="000638B0">
        <w:rPr>
          <w:rFonts w:ascii="David" w:eastAsia="Times New Roman" w:hAnsi="David" w:cs="David" w:hint="cs"/>
          <w:b/>
          <w:bCs/>
          <w:color w:val="222222"/>
          <w:sz w:val="28"/>
          <w:szCs w:val="28"/>
          <w:rtl/>
        </w:rPr>
        <w:t>נכונותם</w:t>
      </w:r>
      <w:r w:rsidRPr="000638B0">
        <w:rPr>
          <w:rFonts w:ascii="David" w:eastAsia="Times New Roman" w:hAnsi="David" w:cs="David" w:hint="cs"/>
          <w:color w:val="222222"/>
          <w:sz w:val="28"/>
          <w:szCs w:val="28"/>
          <w:rtl/>
        </w:rPr>
        <w:t xml:space="preserve"> להירתם </w:t>
      </w:r>
      <w:r w:rsidRPr="000638B0">
        <w:rPr>
          <w:rFonts w:ascii="David" w:eastAsia="Times New Roman" w:hAnsi="David" w:cs="David" w:hint="cs"/>
          <w:b/>
          <w:bCs/>
          <w:color w:val="222222"/>
          <w:sz w:val="28"/>
          <w:szCs w:val="28"/>
          <w:rtl/>
        </w:rPr>
        <w:t>להליך הטיפולי</w:t>
      </w:r>
      <w:r w:rsidRPr="000638B0">
        <w:rPr>
          <w:rFonts w:ascii="David" w:eastAsia="Times New Roman" w:hAnsi="David" w:cs="David" w:hint="cs"/>
          <w:color w:val="222222"/>
          <w:sz w:val="28"/>
          <w:szCs w:val="28"/>
          <w:rtl/>
        </w:rPr>
        <w:t xml:space="preserve"> שהותאם לנאשם במסגרת עמותת "מחוברים" (כפי שיפורט להלן) על מנת שיתאפשר לנאשם להשתלב בתכנית זו, בד בבד, עם המשך שירותו הצבאי בתחנה. מר אליקים מפקדו של הנאשם, ציין כי מבחינת הזמן הדרוש לנאשם במפגשים הטיפוליים, יש נכונות מלאה מצדו לאפשר לנאשם השתתפות בתכנית וכי הוא מוכן להיות "כתף תומכת" במה שיידרש (עמ' 3 ש' 33-31). </w:t>
      </w:r>
    </w:p>
    <w:p w:rsidR="000638B0" w:rsidRPr="000638B0" w:rsidRDefault="000638B0" w:rsidP="00066D4A">
      <w:pPr>
        <w:shd w:val="clear" w:color="auto" w:fill="FFFFFF"/>
        <w:spacing w:line="360" w:lineRule="auto"/>
        <w:ind w:left="720"/>
        <w:rPr>
          <w:rFonts w:ascii="David" w:hAnsi="David"/>
          <w:color w:val="222222"/>
          <w:sz w:val="28"/>
          <w:szCs w:val="28"/>
          <w:rtl/>
        </w:rPr>
      </w:pPr>
      <w:r w:rsidRPr="000638B0">
        <w:rPr>
          <w:rFonts w:ascii="David" w:hAnsi="David" w:hint="cs"/>
          <w:color w:val="222222"/>
          <w:sz w:val="28"/>
          <w:szCs w:val="28"/>
          <w:rtl/>
        </w:rPr>
        <w:t xml:space="preserve">מטעם ההגנה הוצג, אפוא, מכתבו של מנהל מרכז "מחוברים", שהוא מרכז פרטי לטיפול ושיקום עצורים, אסירים ונוער בסיכון, שתיאר את פעילות המרכז. פורט כי גורמי המרכז נכונים לקבל את הנאשם לטיפול </w:t>
      </w:r>
      <w:r w:rsidRPr="000638B0">
        <w:rPr>
          <w:rFonts w:ascii="David" w:hAnsi="David" w:hint="cs"/>
          <w:b/>
          <w:bCs/>
          <w:color w:val="222222"/>
          <w:sz w:val="28"/>
          <w:szCs w:val="28"/>
          <w:rtl/>
        </w:rPr>
        <w:t>עם שחרורו</w:t>
      </w:r>
      <w:r w:rsidRPr="000638B0">
        <w:rPr>
          <w:rFonts w:ascii="David" w:hAnsi="David" w:hint="cs"/>
          <w:color w:val="222222"/>
          <w:sz w:val="28"/>
          <w:szCs w:val="28"/>
          <w:rtl/>
        </w:rPr>
        <w:t xml:space="preserve"> מן המאסר, להליך שיכלול שיחה שבועית ונטילת דגימת שתן אחת לשבוע (</w:t>
      </w:r>
      <w:r w:rsidRPr="000638B0">
        <w:rPr>
          <w:rFonts w:ascii="David" w:hAnsi="David" w:hint="cs"/>
          <w:b/>
          <w:bCs/>
          <w:color w:val="222222"/>
          <w:sz w:val="28"/>
          <w:szCs w:val="28"/>
          <w:rtl/>
        </w:rPr>
        <w:t>ס/6</w:t>
      </w:r>
      <w:r w:rsidRPr="000638B0">
        <w:rPr>
          <w:rFonts w:ascii="David" w:hAnsi="David" w:hint="cs"/>
          <w:color w:val="222222"/>
          <w:sz w:val="28"/>
          <w:szCs w:val="28"/>
          <w:rtl/>
        </w:rPr>
        <w:t>). התובע הצבאי התנגד לכך שיינתן משקל לשיקול זה, בהטעימו כי התחשבות בשילוב בתכנית פרטית שאינה מוכרת ואינה בפיקוח גורמי הצבא, בלא יכולת מעקב אחר מידת שיתוף הפעולה של הנאשם בה, מעוררת קושי, כמו גם אבחנה בלתי ראויה ביחס לנאשמים שידם אינה משגת. הסנגור הצהיר כי עלות ההשתתפות בתכנית היא סמלית (</w:t>
      </w:r>
      <w:r w:rsidR="00066D4A">
        <w:rPr>
          <w:rFonts w:ascii="David" w:hAnsi="David" w:hint="cs"/>
          <w:color w:val="222222"/>
          <w:sz w:val="28"/>
          <w:szCs w:val="28"/>
          <w:rtl/>
        </w:rPr>
        <w:t>כ-</w:t>
      </w:r>
      <w:r w:rsidRPr="000638B0">
        <w:rPr>
          <w:rFonts w:ascii="David" w:hAnsi="David" w:hint="cs"/>
          <w:color w:val="222222"/>
          <w:sz w:val="28"/>
          <w:szCs w:val="28"/>
          <w:rtl/>
        </w:rPr>
        <w:t>200 שקלים בחודש בלבד), וכי העובדה שמאפייני הנאשם לא הצדיקו הגדרתו "כמכור" שמתאים לשילוב ב"מדיניות המכורים של התביעה הצבאית", לא צריכה לגרוע כבר עתה מהשתלבותו בתכנית טיפולית מתאימה שמתיישבת עם השירות הצבאי.</w:t>
      </w:r>
    </w:p>
    <w:p w:rsidR="000638B0" w:rsidRPr="000638B0" w:rsidRDefault="000638B0" w:rsidP="000638B0">
      <w:pPr>
        <w:shd w:val="clear" w:color="auto" w:fill="FFFFFF"/>
        <w:spacing w:line="360" w:lineRule="auto"/>
        <w:ind w:left="720"/>
        <w:rPr>
          <w:rFonts w:ascii="David" w:hAnsi="David"/>
          <w:color w:val="222222"/>
          <w:sz w:val="28"/>
          <w:szCs w:val="28"/>
          <w:rtl/>
        </w:rPr>
      </w:pPr>
      <w:r w:rsidRPr="000638B0">
        <w:rPr>
          <w:rFonts w:ascii="David" w:hAnsi="David" w:hint="cs"/>
          <w:color w:val="222222"/>
          <w:sz w:val="28"/>
          <w:szCs w:val="28"/>
          <w:rtl/>
        </w:rPr>
        <w:t xml:space="preserve">מצאתי לדחות את טיעון התביעה. שיקול </w:t>
      </w:r>
      <w:r w:rsidRPr="000638B0">
        <w:rPr>
          <w:rFonts w:ascii="David" w:hAnsi="David" w:hint="cs"/>
          <w:b/>
          <w:bCs/>
          <w:color w:val="222222"/>
          <w:sz w:val="28"/>
          <w:szCs w:val="28"/>
          <w:rtl/>
        </w:rPr>
        <w:t>תיקונו</w:t>
      </w:r>
      <w:r w:rsidRPr="000638B0">
        <w:rPr>
          <w:rFonts w:ascii="David" w:hAnsi="David" w:hint="cs"/>
          <w:color w:val="222222"/>
          <w:sz w:val="28"/>
          <w:szCs w:val="28"/>
          <w:rtl/>
        </w:rPr>
        <w:t xml:space="preserve"> של הנאשם </w:t>
      </w:r>
      <w:r w:rsidRPr="000638B0">
        <w:rPr>
          <w:rFonts w:ascii="David" w:hAnsi="David" w:hint="cs"/>
          <w:b/>
          <w:bCs/>
          <w:color w:val="222222"/>
          <w:sz w:val="28"/>
          <w:szCs w:val="28"/>
          <w:rtl/>
        </w:rPr>
        <w:t>ושיקומו</w:t>
      </w:r>
      <w:r w:rsidRPr="000638B0">
        <w:rPr>
          <w:rFonts w:ascii="David" w:hAnsi="David" w:hint="cs"/>
          <w:color w:val="222222"/>
          <w:sz w:val="28"/>
          <w:szCs w:val="28"/>
          <w:rtl/>
        </w:rPr>
        <w:t xml:space="preserve">, הוא כידוע שיקול </w:t>
      </w:r>
      <w:r w:rsidRPr="000638B0">
        <w:rPr>
          <w:rFonts w:ascii="David" w:hAnsi="David" w:hint="cs"/>
          <w:b/>
          <w:bCs/>
          <w:color w:val="222222"/>
          <w:sz w:val="28"/>
          <w:szCs w:val="28"/>
          <w:rtl/>
        </w:rPr>
        <w:t>רב</w:t>
      </w:r>
      <w:r w:rsidRPr="000638B0">
        <w:rPr>
          <w:rFonts w:ascii="David" w:hAnsi="David" w:hint="cs"/>
          <w:color w:val="222222"/>
          <w:sz w:val="28"/>
          <w:szCs w:val="28"/>
          <w:rtl/>
        </w:rPr>
        <w:t xml:space="preserve"> בחשיבותו. עיון במכתבו של מנהל מרכז "מחוברים" מעלה כי מדובר בתכנית המפוקחת על ידי גורמים ממשלתיים ומצד המרכז קיימת אפשרות ונכונות לשלבו בתכנית הכוללת טיפול ומעקב אחר מתן דגימות שתן, ללא דיחוי. הנאשם מצדו הביע </w:t>
      </w:r>
      <w:r w:rsidRPr="000638B0">
        <w:rPr>
          <w:rFonts w:ascii="David" w:hAnsi="David" w:hint="cs"/>
          <w:b/>
          <w:bCs/>
          <w:color w:val="222222"/>
          <w:sz w:val="28"/>
          <w:szCs w:val="28"/>
          <w:rtl/>
        </w:rPr>
        <w:t>נכונות מלאה</w:t>
      </w:r>
      <w:r w:rsidRPr="000638B0">
        <w:rPr>
          <w:rFonts w:ascii="David" w:hAnsi="David" w:hint="cs"/>
          <w:color w:val="222222"/>
          <w:sz w:val="28"/>
          <w:szCs w:val="28"/>
          <w:rtl/>
        </w:rPr>
        <w:t xml:space="preserve"> להשתלב בתכנית האמורה ("אני כרגע מעוניין לפתוח דף חדש אני ומשפחתי מוכנים להירתם להתחיל... את </w:t>
      </w:r>
      <w:r w:rsidRPr="000638B0">
        <w:rPr>
          <w:rFonts w:ascii="David" w:hAnsi="David" w:hint="cs"/>
          <w:color w:val="222222"/>
          <w:sz w:val="28"/>
          <w:szCs w:val="28"/>
          <w:rtl/>
        </w:rPr>
        <w:lastRenderedPageBreak/>
        <w:t xml:space="preserve">התכנית השיקומית במחוברים... חשוב לי לציין כי אני לוקח את מלוא האחריות על הטעות שלי ומתחייב להפסיק לאלתר את השימוש בקנאביס להסתייע בגורמים הטיפוליים" עמ' 10-9). התרשמתי כי אין המדובר במילים הנאמרות מן הפה אל החוץ, אלא בנאשם שהביע חרטה והפנים את הפסול במעשיו; נאשם הנתמך בבני משפחה שלהם, כמו לו, נכונות כנה ומוכנות אמיתית להשתלב בתהליך השיקומי. אף נכונות היחידה הצבאית לקלוט אותו בתפקידו ולהוות כתף תומכת לשילובו בתכנית שכזו בד בבד עם המשך שירותו הצבאי מהווה נדבך משמעותי המצדיק מתן משקל לשיקול זה. התרשמתי כי מדובר במי שלו סיכוי ממשי להשלמת הטיפול בהצלחה. בידיו הנכונות, המסוגלות והכלים האישיותיים כמו גם הסביבתיים שיאפשרו העלאתו על אפיק שיקומי שסיכויי הצלחתו </w:t>
      </w:r>
      <w:r w:rsidRPr="000638B0">
        <w:rPr>
          <w:rFonts w:ascii="David" w:hAnsi="David" w:hint="cs"/>
          <w:b/>
          <w:bCs/>
          <w:color w:val="222222"/>
          <w:sz w:val="28"/>
          <w:szCs w:val="28"/>
          <w:rtl/>
        </w:rPr>
        <w:t>מיטביים</w:t>
      </w:r>
      <w:r w:rsidRPr="000638B0">
        <w:rPr>
          <w:rFonts w:ascii="David" w:hAnsi="David" w:hint="cs"/>
          <w:color w:val="222222"/>
          <w:sz w:val="28"/>
          <w:szCs w:val="28"/>
          <w:rtl/>
        </w:rPr>
        <w:t xml:space="preserve">. </w:t>
      </w:r>
    </w:p>
    <w:p w:rsidR="000638B0" w:rsidRPr="000638B0" w:rsidRDefault="000638B0" w:rsidP="00066D4A">
      <w:pPr>
        <w:spacing w:line="360" w:lineRule="auto"/>
        <w:ind w:left="720"/>
        <w:rPr>
          <w:sz w:val="28"/>
          <w:szCs w:val="28"/>
          <w:rtl/>
        </w:rPr>
      </w:pPr>
      <w:r w:rsidRPr="000638B0">
        <w:rPr>
          <w:rFonts w:hint="cs"/>
          <w:sz w:val="28"/>
          <w:szCs w:val="28"/>
          <w:rtl/>
        </w:rPr>
        <w:t>יצוין, כי מתן משקל להיבטי שיקום אין משמעה בהכרח זניחת שיקולי ההלימה ומקום שבו ניתן לתת ביטוי לעקרון ההלימה מבלי לפגוע במצוות המחוקק להטלת עונש אשר עולה בקנה אחד עם היבטי שיקום, יש לעשות זאת (א</w:t>
      </w:r>
      <w:r w:rsidR="00066D4A">
        <w:rPr>
          <w:rFonts w:hint="cs"/>
          <w:sz w:val="28"/>
          <w:szCs w:val="28"/>
          <w:rtl/>
        </w:rPr>
        <w:t>'</w:t>
      </w:r>
      <w:r w:rsidRPr="000638B0">
        <w:rPr>
          <w:rFonts w:hint="cs"/>
          <w:sz w:val="28"/>
          <w:szCs w:val="28"/>
          <w:rtl/>
        </w:rPr>
        <w:t xml:space="preserve"> ג</w:t>
      </w:r>
      <w:r w:rsidR="00066D4A">
        <w:rPr>
          <w:rFonts w:hint="cs"/>
          <w:sz w:val="28"/>
          <w:szCs w:val="28"/>
          <w:rtl/>
        </w:rPr>
        <w:t>'</w:t>
      </w:r>
      <w:r w:rsidRPr="000638B0">
        <w:rPr>
          <w:rFonts w:hint="cs"/>
          <w:sz w:val="28"/>
          <w:szCs w:val="28"/>
          <w:rtl/>
        </w:rPr>
        <w:t xml:space="preserve"> א</w:t>
      </w:r>
      <w:r w:rsidR="00066D4A">
        <w:rPr>
          <w:rFonts w:hint="cs"/>
          <w:sz w:val="28"/>
          <w:szCs w:val="28"/>
          <w:rtl/>
        </w:rPr>
        <w:t>'</w:t>
      </w:r>
      <w:r w:rsidRPr="000638B0">
        <w:rPr>
          <w:rFonts w:hint="cs"/>
          <w:sz w:val="28"/>
          <w:szCs w:val="28"/>
          <w:rtl/>
        </w:rPr>
        <w:t xml:space="preserve"> </w:t>
      </w:r>
      <w:r w:rsidRPr="000638B0">
        <w:rPr>
          <w:rFonts w:hint="cs"/>
          <w:b/>
          <w:bCs/>
          <w:sz w:val="28"/>
          <w:szCs w:val="28"/>
          <w:rtl/>
        </w:rPr>
        <w:t>"חריגה ממתחם העונש ההולם"</w:t>
      </w:r>
      <w:r w:rsidRPr="000638B0">
        <w:rPr>
          <w:rFonts w:hint="cs"/>
          <w:sz w:val="28"/>
          <w:szCs w:val="28"/>
          <w:rtl/>
        </w:rPr>
        <w:t xml:space="preserve"> ספר דורית ביניש 539, 551-550 (2017)). כך מצאתי לנכון לקבוע במקרה דנן. </w:t>
      </w:r>
    </w:p>
    <w:p w:rsidR="000638B0" w:rsidRPr="000638B0" w:rsidRDefault="000638B0" w:rsidP="00066D4A">
      <w:pPr>
        <w:spacing w:line="360" w:lineRule="auto"/>
        <w:ind w:left="720"/>
        <w:rPr>
          <w:sz w:val="28"/>
          <w:szCs w:val="28"/>
          <w:rtl/>
        </w:rPr>
      </w:pPr>
      <w:r w:rsidRPr="000638B0">
        <w:rPr>
          <w:rFonts w:ascii="David" w:hAnsi="David" w:hint="cs"/>
          <w:color w:val="222222"/>
          <w:sz w:val="28"/>
          <w:szCs w:val="28"/>
          <w:rtl/>
        </w:rPr>
        <w:t xml:space="preserve">בשים לב להיבט משמעותי זה בדבר </w:t>
      </w:r>
      <w:r w:rsidRPr="000638B0">
        <w:rPr>
          <w:rFonts w:ascii="David" w:hAnsi="David" w:hint="cs"/>
          <w:b/>
          <w:bCs/>
          <w:color w:val="222222"/>
          <w:sz w:val="28"/>
          <w:szCs w:val="28"/>
          <w:rtl/>
        </w:rPr>
        <w:t>שיקום</w:t>
      </w:r>
      <w:r w:rsidRPr="000638B0">
        <w:rPr>
          <w:rFonts w:ascii="David" w:hAnsi="David" w:hint="cs"/>
          <w:color w:val="222222"/>
          <w:sz w:val="28"/>
          <w:szCs w:val="28"/>
          <w:rtl/>
        </w:rPr>
        <w:t xml:space="preserve"> הנאשם, כמו גם ליתר השיקולים והנסיבות </w:t>
      </w:r>
      <w:r w:rsidRPr="000638B0">
        <w:rPr>
          <w:rFonts w:ascii="David" w:hAnsi="David" w:hint="cs"/>
          <w:b/>
          <w:bCs/>
          <w:color w:val="222222"/>
          <w:sz w:val="28"/>
          <w:szCs w:val="28"/>
          <w:rtl/>
        </w:rPr>
        <w:t>שאינן</w:t>
      </w:r>
      <w:r w:rsidRPr="000638B0">
        <w:rPr>
          <w:rFonts w:ascii="David" w:hAnsi="David" w:hint="cs"/>
          <w:color w:val="222222"/>
          <w:sz w:val="28"/>
          <w:szCs w:val="28"/>
          <w:rtl/>
        </w:rPr>
        <w:t xml:space="preserve"> קשורות בביצוע העברה, מצאתי לנכון לקבוע עונש, שלא יחרוג ממתחם העונש ההולם, אך יהיה קרוב </w:t>
      </w:r>
      <w:r w:rsidRPr="000638B0">
        <w:rPr>
          <w:rFonts w:hint="cs"/>
          <w:sz w:val="28"/>
          <w:szCs w:val="28"/>
          <w:rtl/>
        </w:rPr>
        <w:t>לספו</w:t>
      </w:r>
      <w:r w:rsidRPr="000638B0">
        <w:rPr>
          <w:rFonts w:ascii="David" w:hAnsi="David" w:hint="cs"/>
          <w:color w:val="222222"/>
          <w:sz w:val="28"/>
          <w:szCs w:val="28"/>
          <w:rtl/>
        </w:rPr>
        <w:t xml:space="preserve"> התחתון (להתחשבות בשיקולי שיקום בתוך מתחם העונש ההולם, ראו למשל ע"פ 2894/13 </w:t>
      </w:r>
      <w:r w:rsidRPr="000638B0">
        <w:rPr>
          <w:rFonts w:ascii="David" w:hAnsi="David" w:hint="cs"/>
          <w:b/>
          <w:bCs/>
          <w:color w:val="222222"/>
          <w:sz w:val="28"/>
          <w:szCs w:val="28"/>
          <w:rtl/>
        </w:rPr>
        <w:t>מדינת ישראל נ' ט</w:t>
      </w:r>
      <w:r w:rsidR="00066D4A">
        <w:rPr>
          <w:rFonts w:ascii="David" w:hAnsi="David" w:hint="cs"/>
          <w:b/>
          <w:bCs/>
          <w:color w:val="222222"/>
          <w:sz w:val="28"/>
          <w:szCs w:val="28"/>
          <w:rtl/>
        </w:rPr>
        <w:t>'</w:t>
      </w:r>
      <w:r w:rsidRPr="000638B0">
        <w:rPr>
          <w:rFonts w:ascii="David" w:hAnsi="David" w:hint="cs"/>
          <w:color w:val="222222"/>
          <w:sz w:val="28"/>
          <w:szCs w:val="28"/>
          <w:rtl/>
        </w:rPr>
        <w:t xml:space="preserve">, בפס' 14 (טרם פורסם, 13.8.2013)). </w:t>
      </w:r>
      <w:r w:rsidRPr="000638B0">
        <w:rPr>
          <w:rFonts w:hint="cs"/>
          <w:sz w:val="28"/>
          <w:szCs w:val="28"/>
          <w:rtl/>
        </w:rPr>
        <w:t>משהוצגה תכנית שיקומית שבה יוכל הנאשם להשתלב עם סיום עונש המאסר בכליאה ממשית, מצאתי לנכון למתן את רכיב עונש ה</w:t>
      </w:r>
      <w:r w:rsidRPr="000638B0">
        <w:rPr>
          <w:rFonts w:ascii="David" w:hAnsi="David" w:hint="cs"/>
          <w:color w:val="222222"/>
          <w:sz w:val="28"/>
          <w:szCs w:val="28"/>
          <w:rtl/>
        </w:rPr>
        <w:t xml:space="preserve">מאסר בכליאה ממשית ולשלב בצדו עונש הנותן ביטוי גם להיבטים </w:t>
      </w:r>
      <w:r w:rsidRPr="000638B0">
        <w:rPr>
          <w:rFonts w:ascii="David" w:hAnsi="David" w:hint="cs"/>
          <w:b/>
          <w:bCs/>
          <w:color w:val="222222"/>
          <w:sz w:val="28"/>
          <w:szCs w:val="28"/>
          <w:rtl/>
        </w:rPr>
        <w:t>שיקומיים</w:t>
      </w:r>
      <w:r w:rsidRPr="000638B0">
        <w:rPr>
          <w:rFonts w:ascii="David" w:hAnsi="David" w:hint="cs"/>
          <w:color w:val="222222"/>
          <w:sz w:val="28"/>
          <w:szCs w:val="28"/>
          <w:rtl/>
        </w:rPr>
        <w:t>, בדמות מאסר שירוצה בדרך של עבודה צבאית. עוד סברתי כי היבטי השיקום ותיקונו של הנאשם כמו גם מכלול ההיבטים האחרים שפורטו לעיל, מצדיקים קביעת עונש שיגביל את מסירת המידע מהמרשם הפלילי בעניינו של הנאשם ויקצר את תקופת הרישום הפלילי כאמור בסעיף 404א(ב)(3) לחוק השיפוט הצבאי ("רישום פלילי מופחת", ראו חוק השי</w:t>
      </w:r>
      <w:r w:rsidR="00066D4A">
        <w:rPr>
          <w:rFonts w:ascii="David" w:hAnsi="David" w:hint="cs"/>
          <w:color w:val="222222"/>
          <w:sz w:val="28"/>
          <w:szCs w:val="28"/>
          <w:rtl/>
        </w:rPr>
        <w:t>פוט הצבאי (תיקון מס' 63) התשע"א-</w:t>
      </w:r>
      <w:r w:rsidRPr="000638B0">
        <w:rPr>
          <w:rFonts w:ascii="David" w:hAnsi="David" w:hint="cs"/>
          <w:color w:val="222222"/>
          <w:sz w:val="28"/>
          <w:szCs w:val="28"/>
          <w:rtl/>
        </w:rPr>
        <w:t xml:space="preserve">2011). </w:t>
      </w:r>
    </w:p>
    <w:p w:rsidR="000638B0" w:rsidRPr="000638B0" w:rsidRDefault="000638B0" w:rsidP="000638B0">
      <w:pPr>
        <w:spacing w:line="360" w:lineRule="auto"/>
        <w:ind w:left="720"/>
        <w:rPr>
          <w:sz w:val="28"/>
          <w:szCs w:val="28"/>
          <w:rtl/>
        </w:rPr>
      </w:pPr>
    </w:p>
    <w:p w:rsidR="000638B0" w:rsidRPr="000638B0" w:rsidRDefault="000638B0" w:rsidP="000638B0">
      <w:pPr>
        <w:spacing w:line="360" w:lineRule="auto"/>
        <w:ind w:left="720"/>
        <w:rPr>
          <w:sz w:val="28"/>
          <w:szCs w:val="28"/>
          <w:rtl/>
        </w:rPr>
      </w:pPr>
    </w:p>
    <w:p w:rsidR="000638B0" w:rsidRPr="000638B0" w:rsidRDefault="000638B0" w:rsidP="000638B0">
      <w:pPr>
        <w:spacing w:line="360" w:lineRule="auto"/>
        <w:ind w:left="720"/>
        <w:rPr>
          <w:sz w:val="28"/>
          <w:szCs w:val="28"/>
          <w:rtl/>
        </w:rPr>
      </w:pPr>
    </w:p>
    <w:p w:rsidR="000638B0" w:rsidRPr="000638B0" w:rsidRDefault="000638B0" w:rsidP="000638B0">
      <w:pPr>
        <w:spacing w:line="360" w:lineRule="auto"/>
        <w:rPr>
          <w:sz w:val="28"/>
          <w:szCs w:val="28"/>
          <w:rtl/>
        </w:rPr>
      </w:pPr>
    </w:p>
    <w:p w:rsidR="000638B0" w:rsidRPr="000638B0" w:rsidRDefault="000638B0" w:rsidP="000638B0">
      <w:pPr>
        <w:spacing w:line="360" w:lineRule="auto"/>
        <w:ind w:left="720"/>
        <w:rPr>
          <w:sz w:val="28"/>
          <w:szCs w:val="28"/>
          <w:rtl/>
        </w:rPr>
      </w:pPr>
    </w:p>
    <w:p w:rsidR="000638B0" w:rsidRPr="000638B0" w:rsidRDefault="000638B0" w:rsidP="00066D4A">
      <w:pPr>
        <w:spacing w:line="360" w:lineRule="auto"/>
        <w:ind w:left="657"/>
        <w:rPr>
          <w:b/>
          <w:bCs/>
          <w:sz w:val="28"/>
          <w:szCs w:val="28"/>
          <w:u w:val="single"/>
          <w:rtl/>
        </w:rPr>
      </w:pPr>
      <w:r w:rsidRPr="000638B0">
        <w:rPr>
          <w:rFonts w:hint="cs"/>
          <w:b/>
          <w:bCs/>
          <w:sz w:val="28"/>
          <w:szCs w:val="28"/>
          <w:u w:val="single"/>
          <w:rtl/>
        </w:rPr>
        <w:t xml:space="preserve">סוף דבר </w:t>
      </w:r>
    </w:p>
    <w:p w:rsidR="000638B0" w:rsidRPr="00F35F83" w:rsidRDefault="00066D4A" w:rsidP="00066D4A">
      <w:pPr>
        <w:pStyle w:val="ListParagraph"/>
        <w:numPr>
          <w:ilvl w:val="0"/>
          <w:numId w:val="6"/>
        </w:numPr>
        <w:shd w:val="clear" w:color="auto" w:fill="FFFFFF"/>
        <w:tabs>
          <w:tab w:val="left" w:pos="941"/>
          <w:tab w:val="left" w:pos="1082"/>
        </w:tabs>
        <w:spacing w:after="0" w:line="360" w:lineRule="auto"/>
        <w:ind w:hanging="63"/>
        <w:jc w:val="both"/>
        <w:rPr>
          <w:rFonts w:ascii="David" w:eastAsia="Times New Roman" w:hAnsi="David" w:cs="David"/>
          <w:b/>
          <w:bCs/>
          <w:color w:val="222222"/>
          <w:sz w:val="28"/>
          <w:szCs w:val="28"/>
          <w:rtl/>
        </w:rPr>
      </w:pPr>
      <w:r>
        <w:rPr>
          <w:rFonts w:ascii="David" w:eastAsia="Times New Roman" w:hAnsi="David" w:cs="David" w:hint="cs"/>
          <w:b/>
          <w:bCs/>
          <w:color w:val="222222"/>
          <w:sz w:val="28"/>
          <w:szCs w:val="28"/>
          <w:rtl/>
        </w:rPr>
        <w:t xml:space="preserve"> </w:t>
      </w:r>
      <w:r w:rsidR="000638B0" w:rsidRPr="00F35F83">
        <w:rPr>
          <w:rFonts w:ascii="David" w:eastAsia="Times New Roman" w:hAnsi="David" w:cs="David" w:hint="cs"/>
          <w:b/>
          <w:bCs/>
          <w:color w:val="222222"/>
          <w:sz w:val="28"/>
          <w:szCs w:val="28"/>
          <w:rtl/>
        </w:rPr>
        <w:t>על הנאשם יוטלו העונשים הבאים:</w:t>
      </w:r>
    </w:p>
    <w:p w:rsidR="000638B0" w:rsidRPr="00F35F83" w:rsidRDefault="000638B0" w:rsidP="00066D4A">
      <w:pPr>
        <w:pStyle w:val="ListParagraph"/>
        <w:numPr>
          <w:ilvl w:val="0"/>
          <w:numId w:val="7"/>
        </w:numPr>
        <w:tabs>
          <w:tab w:val="left" w:pos="941"/>
        </w:tabs>
        <w:spacing w:after="0" w:line="360" w:lineRule="auto"/>
        <w:ind w:left="657" w:firstLine="0"/>
        <w:jc w:val="both"/>
        <w:rPr>
          <w:rFonts w:cs="David"/>
          <w:b/>
          <w:bCs/>
          <w:sz w:val="28"/>
          <w:szCs w:val="28"/>
        </w:rPr>
      </w:pPr>
      <w:r w:rsidRPr="00F35F83">
        <w:rPr>
          <w:rFonts w:cs="David" w:hint="cs"/>
          <w:b/>
          <w:bCs/>
          <w:sz w:val="28"/>
          <w:szCs w:val="28"/>
          <w:rtl/>
        </w:rPr>
        <w:t>שישים (60) ימי מאסר לריצוי בפועל, שמניינם מיום מעצרו.</w:t>
      </w:r>
    </w:p>
    <w:p w:rsidR="000638B0" w:rsidRPr="00F35F83" w:rsidRDefault="000638B0" w:rsidP="00FC70C6">
      <w:pPr>
        <w:pStyle w:val="ListParagraph"/>
        <w:numPr>
          <w:ilvl w:val="0"/>
          <w:numId w:val="7"/>
        </w:numPr>
        <w:tabs>
          <w:tab w:val="left" w:pos="941"/>
        </w:tabs>
        <w:spacing w:after="0" w:line="360" w:lineRule="auto"/>
        <w:ind w:left="657" w:firstLine="0"/>
        <w:jc w:val="both"/>
        <w:rPr>
          <w:rFonts w:cs="David"/>
          <w:b/>
          <w:bCs/>
          <w:sz w:val="28"/>
          <w:szCs w:val="28"/>
        </w:rPr>
      </w:pPr>
      <w:r w:rsidRPr="00F35F83">
        <w:rPr>
          <w:rFonts w:cs="David" w:hint="cs"/>
          <w:b/>
          <w:bCs/>
          <w:sz w:val="28"/>
          <w:szCs w:val="28"/>
          <w:rtl/>
        </w:rPr>
        <w:t xml:space="preserve">שלושים (30) ימי מאסר לריצוי בפועל לריצוי בדרך של עבודה צבאית. כעולה מחוו"ד של רמ"ד שיקום, הומלץ כי הנאשם ירצה את עונשו בתנאי יחידה סגורה, ישהה ביחידה מיום א' בשעה 10:00 עד ליום ה' בשעה 14:00, בסופי שבוע </w:t>
      </w:r>
      <w:r w:rsidR="00066D4A">
        <w:rPr>
          <w:rFonts w:cs="David" w:hint="cs"/>
          <w:b/>
          <w:bCs/>
          <w:sz w:val="28"/>
          <w:szCs w:val="28"/>
          <w:rtl/>
        </w:rPr>
        <w:t xml:space="preserve">ישהה בביתו. יחידת השיבוץ הצפויה-מצל"ח </w:t>
      </w:r>
      <w:r w:rsidR="00FC70C6">
        <w:rPr>
          <w:rFonts w:cs="David" w:hint="cs"/>
          <w:b/>
          <w:bCs/>
          <w:sz w:val="28"/>
          <w:szCs w:val="28"/>
        </w:rPr>
        <w:t>XXX</w:t>
      </w:r>
      <w:r w:rsidR="00066D4A">
        <w:rPr>
          <w:rFonts w:cs="David" w:hint="cs"/>
          <w:b/>
          <w:bCs/>
          <w:sz w:val="28"/>
          <w:szCs w:val="28"/>
          <w:rtl/>
        </w:rPr>
        <w:t>-</w:t>
      </w:r>
      <w:r w:rsidRPr="00F35F83">
        <w:rPr>
          <w:rFonts w:cs="David" w:hint="cs"/>
          <w:b/>
          <w:bCs/>
          <w:sz w:val="28"/>
          <w:szCs w:val="28"/>
          <w:rtl/>
        </w:rPr>
        <w:t xml:space="preserve">מחנה נתן. </w:t>
      </w:r>
    </w:p>
    <w:p w:rsidR="000638B0" w:rsidRPr="00F35F83" w:rsidRDefault="000638B0" w:rsidP="00066D4A">
      <w:pPr>
        <w:pStyle w:val="ListParagraph"/>
        <w:tabs>
          <w:tab w:val="left" w:pos="941"/>
        </w:tabs>
        <w:spacing w:after="0" w:line="360" w:lineRule="auto"/>
        <w:ind w:left="657"/>
        <w:jc w:val="both"/>
        <w:rPr>
          <w:rFonts w:cs="David"/>
          <w:b/>
          <w:bCs/>
          <w:sz w:val="28"/>
          <w:szCs w:val="28"/>
          <w:rtl/>
        </w:rPr>
      </w:pPr>
      <w:r w:rsidRPr="00F35F83">
        <w:rPr>
          <w:rFonts w:cs="David" w:hint="cs"/>
          <w:b/>
          <w:bCs/>
          <w:sz w:val="28"/>
          <w:szCs w:val="28"/>
          <w:rtl/>
        </w:rPr>
        <w:t xml:space="preserve">לתחילת ריצוי עונשו בדרך של עבודה צבאית, יתייצב הנאשם יום למחרת מועד סיום ריצוי עונש המאסר בפועל עד השעה 9:30 במשרדה של רמ"ד שיקום (ככל שיסיים הנאשם את ריצוי עונשו ביום ה' בשבוע, יתייצב במשרדה של רמ"ד שיקום ביום א' שלאחריו). </w:t>
      </w:r>
    </w:p>
    <w:p w:rsidR="000638B0" w:rsidRPr="00F35F83" w:rsidRDefault="000638B0" w:rsidP="00066D4A">
      <w:pPr>
        <w:pStyle w:val="ListParagraph"/>
        <w:numPr>
          <w:ilvl w:val="0"/>
          <w:numId w:val="7"/>
        </w:numPr>
        <w:tabs>
          <w:tab w:val="left" w:pos="941"/>
        </w:tabs>
        <w:spacing w:after="0" w:line="360" w:lineRule="auto"/>
        <w:ind w:left="657" w:firstLine="0"/>
        <w:jc w:val="both"/>
        <w:rPr>
          <w:rFonts w:cs="David"/>
          <w:b/>
          <w:bCs/>
          <w:sz w:val="28"/>
          <w:szCs w:val="28"/>
          <w:rtl/>
        </w:rPr>
      </w:pPr>
      <w:r w:rsidRPr="00F35F83">
        <w:rPr>
          <w:rFonts w:cs="David" w:hint="cs"/>
          <w:b/>
          <w:bCs/>
          <w:sz w:val="28"/>
          <w:szCs w:val="28"/>
          <w:rtl/>
        </w:rPr>
        <w:t xml:space="preserve">עונש מאסר מותנה בן תשעים (90) ימים למשך שלוש (3) שנים, שלא יעבור כל עבֵרה לפי פקודת הסמים המסוכנים או עברה לפי </w:t>
      </w:r>
      <w:r w:rsidRPr="00F35F83">
        <w:rPr>
          <w:rFonts w:cs="David"/>
          <w:b/>
          <w:bCs/>
          <w:sz w:val="28"/>
          <w:szCs w:val="28"/>
          <w:rtl/>
        </w:rPr>
        <w:t>חוק המאבק בתופעת השימוש בחומרים מסכנים, התשע"ג-2013</w:t>
      </w:r>
      <w:r w:rsidRPr="00F35F83">
        <w:rPr>
          <w:rFonts w:cs="David" w:hint="cs"/>
          <w:b/>
          <w:bCs/>
          <w:sz w:val="28"/>
          <w:szCs w:val="28"/>
          <w:rtl/>
        </w:rPr>
        <w:t>.</w:t>
      </w:r>
    </w:p>
    <w:p w:rsidR="000638B0" w:rsidRPr="00F35F83" w:rsidRDefault="000638B0" w:rsidP="00066D4A">
      <w:pPr>
        <w:pStyle w:val="ListParagraph"/>
        <w:numPr>
          <w:ilvl w:val="0"/>
          <w:numId w:val="7"/>
        </w:numPr>
        <w:tabs>
          <w:tab w:val="left" w:pos="941"/>
        </w:tabs>
        <w:spacing w:after="0" w:line="360" w:lineRule="auto"/>
        <w:ind w:left="657" w:firstLine="0"/>
        <w:jc w:val="both"/>
        <w:rPr>
          <w:rFonts w:cs="David"/>
          <w:b/>
          <w:bCs/>
          <w:sz w:val="28"/>
          <w:szCs w:val="28"/>
        </w:rPr>
      </w:pPr>
      <w:r w:rsidRPr="00F35F83">
        <w:rPr>
          <w:rFonts w:cs="David" w:hint="cs"/>
          <w:b/>
          <w:bCs/>
          <w:sz w:val="28"/>
          <w:szCs w:val="28"/>
          <w:rtl/>
        </w:rPr>
        <w:t>עונש מאסר מותנה בן שישים (60) למשך שנתיים (2), שלא יעבור עבֵרה שעניינה סירוב להיבדק לשם גילוי שימוש בסמים מסוכנים לפי סעיף 127א לחוק השיפוט הצבאי, התשט"ו-1955, או עבֵרה של אי קיום הוראות לפי סעיף 133 לחוק השיפוט הצבאי אם יעבור עבֵרה לפי פקודת מטכ"ל 33.0220 למעט בגין שתיית משקה משכר.</w:t>
      </w:r>
    </w:p>
    <w:p w:rsidR="000638B0" w:rsidRPr="00F35F83" w:rsidRDefault="000638B0" w:rsidP="00066D4A">
      <w:pPr>
        <w:pStyle w:val="ListParagraph"/>
        <w:numPr>
          <w:ilvl w:val="0"/>
          <w:numId w:val="7"/>
        </w:numPr>
        <w:tabs>
          <w:tab w:val="left" w:pos="941"/>
        </w:tabs>
        <w:spacing w:after="0" w:line="360" w:lineRule="auto"/>
        <w:ind w:left="657" w:firstLine="0"/>
        <w:jc w:val="both"/>
        <w:rPr>
          <w:rFonts w:cs="David"/>
          <w:b/>
          <w:bCs/>
          <w:sz w:val="28"/>
          <w:szCs w:val="28"/>
        </w:rPr>
      </w:pPr>
      <w:r w:rsidRPr="00F35F83">
        <w:rPr>
          <w:rFonts w:cs="David" w:hint="cs"/>
          <w:b/>
          <w:bCs/>
          <w:sz w:val="28"/>
          <w:szCs w:val="28"/>
          <w:rtl/>
        </w:rPr>
        <w:t xml:space="preserve">פסילה בפועל מלקבל או מלהחזיק רישיון נהיגה אזרחי וצבאי מכל סוג שהוא, למשך ששה (6) חודשים, שמניינה מיום סיום ריצוי עונש המאסר בדרך של עבודה צבאית. </w:t>
      </w:r>
    </w:p>
    <w:p w:rsidR="00066D4A" w:rsidRDefault="000638B0" w:rsidP="008778BD">
      <w:pPr>
        <w:pStyle w:val="ListParagraph"/>
        <w:numPr>
          <w:ilvl w:val="0"/>
          <w:numId w:val="7"/>
        </w:numPr>
        <w:spacing w:after="0" w:line="360" w:lineRule="auto"/>
        <w:jc w:val="both"/>
        <w:rPr>
          <w:rFonts w:cs="David"/>
          <w:b/>
          <w:bCs/>
          <w:sz w:val="28"/>
          <w:szCs w:val="28"/>
        </w:rPr>
      </w:pPr>
      <w:r w:rsidRPr="00F35F83">
        <w:rPr>
          <w:rFonts w:cs="David" w:hint="cs"/>
          <w:b/>
          <w:bCs/>
          <w:sz w:val="28"/>
          <w:szCs w:val="28"/>
          <w:rtl/>
        </w:rPr>
        <w:t xml:space="preserve">הורדה לדרגת טוראי. </w:t>
      </w:r>
    </w:p>
    <w:p w:rsidR="008778BD" w:rsidRPr="008778BD" w:rsidRDefault="008778BD" w:rsidP="008778BD">
      <w:pPr>
        <w:pStyle w:val="ListParagraph"/>
        <w:spacing w:after="0" w:line="360" w:lineRule="auto"/>
        <w:ind w:left="1080"/>
        <w:jc w:val="both"/>
        <w:rPr>
          <w:rFonts w:cs="David"/>
          <w:b/>
          <w:bCs/>
          <w:sz w:val="28"/>
          <w:szCs w:val="28"/>
          <w:rtl/>
        </w:rPr>
      </w:pPr>
    </w:p>
    <w:p w:rsidR="000638B0" w:rsidRPr="00066D4A" w:rsidRDefault="000638B0" w:rsidP="00066D4A">
      <w:pPr>
        <w:spacing w:line="360" w:lineRule="auto"/>
        <w:ind w:left="657"/>
        <w:rPr>
          <w:b/>
          <w:bCs/>
          <w:sz w:val="28"/>
          <w:szCs w:val="28"/>
          <w:rtl/>
        </w:rPr>
      </w:pPr>
      <w:r w:rsidRPr="000638B0">
        <w:rPr>
          <w:rFonts w:hint="cs"/>
          <w:b/>
          <w:bCs/>
          <w:sz w:val="28"/>
          <w:szCs w:val="28"/>
          <w:rtl/>
        </w:rPr>
        <w:t>חזקה על גורמי הצבא שייבחנו את מכלול השיקולים הצריכים לעניין בבואם להכריע בשאלת המשך שילובו של הנאשם בשירות צבאי.</w:t>
      </w:r>
    </w:p>
    <w:p w:rsidR="000638B0" w:rsidRPr="000638B0" w:rsidRDefault="000638B0" w:rsidP="00066D4A">
      <w:pPr>
        <w:pStyle w:val="ListParagraph"/>
        <w:numPr>
          <w:ilvl w:val="0"/>
          <w:numId w:val="8"/>
        </w:numPr>
        <w:spacing w:after="0" w:line="360" w:lineRule="auto"/>
        <w:jc w:val="both"/>
        <w:rPr>
          <w:rFonts w:cs="David"/>
          <w:sz w:val="28"/>
          <w:szCs w:val="28"/>
          <w:rtl/>
        </w:rPr>
      </w:pPr>
      <w:r w:rsidRPr="000638B0">
        <w:rPr>
          <w:rFonts w:cs="David" w:hint="cs"/>
          <w:b/>
          <w:bCs/>
          <w:sz w:val="28"/>
          <w:szCs w:val="28"/>
          <w:rtl/>
        </w:rPr>
        <w:t>זכות ערעור כחוק</w:t>
      </w:r>
      <w:r w:rsidRPr="000638B0">
        <w:rPr>
          <w:rFonts w:cs="David" w:hint="cs"/>
          <w:sz w:val="28"/>
          <w:szCs w:val="28"/>
          <w:rtl/>
        </w:rPr>
        <w:t>.</w:t>
      </w:r>
    </w:p>
    <w:p w:rsidR="000638B0" w:rsidRDefault="000638B0" w:rsidP="00066D4A">
      <w:pPr>
        <w:pStyle w:val="ListParagraph"/>
        <w:numPr>
          <w:ilvl w:val="0"/>
          <w:numId w:val="8"/>
        </w:numPr>
        <w:spacing w:after="0" w:line="360" w:lineRule="auto"/>
        <w:jc w:val="both"/>
        <w:rPr>
          <w:rFonts w:cs="David"/>
          <w:sz w:val="28"/>
          <w:szCs w:val="28"/>
        </w:rPr>
      </w:pPr>
      <w:r w:rsidRPr="000638B0">
        <w:rPr>
          <w:rFonts w:cs="David" w:hint="cs"/>
          <w:b/>
          <w:bCs/>
          <w:sz w:val="28"/>
          <w:szCs w:val="28"/>
          <w:rtl/>
        </w:rPr>
        <w:t>ניתן והודע היום 28/11/2017</w:t>
      </w:r>
      <w:r w:rsidR="008778BD">
        <w:rPr>
          <w:rFonts w:cs="David" w:hint="cs"/>
          <w:b/>
          <w:bCs/>
          <w:sz w:val="28"/>
          <w:szCs w:val="28"/>
          <w:rtl/>
        </w:rPr>
        <w:t>, י' בכסלו התשע"ח</w:t>
      </w:r>
      <w:r w:rsidRPr="000638B0">
        <w:rPr>
          <w:rFonts w:cs="David" w:hint="cs"/>
          <w:b/>
          <w:bCs/>
          <w:sz w:val="28"/>
          <w:szCs w:val="28"/>
          <w:rtl/>
        </w:rPr>
        <w:t xml:space="preserve"> בפומבי ובמעמד הנאשם והצדדים</w:t>
      </w:r>
      <w:r w:rsidRPr="000638B0">
        <w:rPr>
          <w:rFonts w:cs="David" w:hint="cs"/>
          <w:sz w:val="28"/>
          <w:szCs w:val="28"/>
          <w:rtl/>
        </w:rPr>
        <w:t>.</w:t>
      </w:r>
    </w:p>
    <w:p w:rsidR="00066D4A" w:rsidRPr="000638B0" w:rsidRDefault="00066D4A" w:rsidP="00066D4A">
      <w:pPr>
        <w:pStyle w:val="ListParagraph"/>
        <w:spacing w:after="0" w:line="360" w:lineRule="auto"/>
        <w:ind w:left="1440"/>
        <w:jc w:val="both"/>
        <w:rPr>
          <w:rFonts w:cs="David"/>
          <w:sz w:val="28"/>
          <w:szCs w:val="28"/>
          <w:rtl/>
        </w:rPr>
      </w:pPr>
    </w:p>
    <w:p w:rsidR="000638B0" w:rsidRPr="000638B0" w:rsidRDefault="000638B0" w:rsidP="000638B0">
      <w:pPr>
        <w:pStyle w:val="ListParagraph"/>
        <w:spacing w:after="0" w:line="360" w:lineRule="auto"/>
        <w:jc w:val="both"/>
        <w:rPr>
          <w:rFonts w:cs="David"/>
          <w:sz w:val="28"/>
          <w:szCs w:val="28"/>
          <w:rtl/>
        </w:rPr>
      </w:pPr>
    </w:p>
    <w:p w:rsidR="000638B0" w:rsidRPr="000638B0" w:rsidRDefault="000638B0" w:rsidP="00066D4A">
      <w:pPr>
        <w:spacing w:line="360" w:lineRule="auto"/>
        <w:jc w:val="center"/>
        <w:rPr>
          <w:b/>
          <w:bCs/>
          <w:sz w:val="28"/>
          <w:szCs w:val="28"/>
          <w:rtl/>
        </w:rPr>
      </w:pPr>
      <w:r w:rsidRPr="000638B0">
        <w:rPr>
          <w:rFonts w:hint="cs"/>
          <w:b/>
          <w:bCs/>
          <w:sz w:val="28"/>
          <w:szCs w:val="28"/>
          <w:rtl/>
        </w:rPr>
        <w:lastRenderedPageBreak/>
        <w:t>________________</w:t>
      </w:r>
    </w:p>
    <w:p w:rsidR="000638B0" w:rsidRPr="000638B0" w:rsidRDefault="000638B0" w:rsidP="000638B0">
      <w:pPr>
        <w:spacing w:line="360" w:lineRule="auto"/>
        <w:jc w:val="center"/>
        <w:rPr>
          <w:b/>
          <w:bCs/>
          <w:sz w:val="28"/>
          <w:szCs w:val="28"/>
          <w:rtl/>
        </w:rPr>
      </w:pPr>
      <w:r w:rsidRPr="000638B0">
        <w:rPr>
          <w:rFonts w:hint="cs"/>
          <w:b/>
          <w:bCs/>
          <w:sz w:val="28"/>
          <w:szCs w:val="28"/>
          <w:rtl/>
        </w:rPr>
        <w:t>סא"ל מיכל שחר</w:t>
      </w:r>
    </w:p>
    <w:p w:rsidR="000638B0" w:rsidRPr="000638B0" w:rsidRDefault="000638B0" w:rsidP="000638B0">
      <w:pPr>
        <w:spacing w:line="360" w:lineRule="auto"/>
        <w:jc w:val="center"/>
        <w:rPr>
          <w:b/>
          <w:bCs/>
          <w:sz w:val="28"/>
          <w:szCs w:val="28"/>
          <w:rtl/>
        </w:rPr>
      </w:pPr>
      <w:r w:rsidRPr="000638B0">
        <w:rPr>
          <w:rFonts w:hint="cs"/>
          <w:b/>
          <w:bCs/>
          <w:sz w:val="28"/>
          <w:szCs w:val="28"/>
          <w:rtl/>
        </w:rPr>
        <w:t>שופטת</w:t>
      </w:r>
    </w:p>
    <w:p w:rsidR="000638B0" w:rsidRPr="000638B0" w:rsidRDefault="000638B0" w:rsidP="000638B0">
      <w:pPr>
        <w:spacing w:line="360" w:lineRule="auto"/>
        <w:rPr>
          <w:b/>
          <w:bCs/>
          <w:sz w:val="28"/>
          <w:szCs w:val="28"/>
          <w:rtl/>
        </w:rPr>
      </w:pPr>
    </w:p>
    <w:p w:rsidR="00FC44E9" w:rsidRPr="000638B0" w:rsidRDefault="00FC44E9" w:rsidP="005F7A46">
      <w:pPr>
        <w:rPr>
          <w:sz w:val="28"/>
          <w:szCs w:val="28"/>
          <w:rtl/>
        </w:rPr>
      </w:pPr>
    </w:p>
    <w:p w:rsidR="00697E26" w:rsidRPr="000638B0" w:rsidRDefault="00697E26" w:rsidP="007F51C4">
      <w:pPr>
        <w:ind w:left="5954"/>
        <w:rPr>
          <w:b/>
          <w:bCs/>
          <w:sz w:val="28"/>
          <w:szCs w:val="28"/>
          <w:rtl/>
        </w:rPr>
      </w:pPr>
      <w:r w:rsidRPr="000638B0">
        <w:rPr>
          <w:rFonts w:hint="cs"/>
          <w:b/>
          <w:bCs/>
          <w:sz w:val="28"/>
          <w:szCs w:val="28"/>
          <w:rtl/>
        </w:rPr>
        <w:t>העתק נכון מהמקור</w:t>
      </w:r>
      <w:r w:rsidRPr="000638B0">
        <w:rPr>
          <w:b/>
          <w:bCs/>
          <w:sz w:val="28"/>
          <w:szCs w:val="28"/>
          <w:rtl/>
        </w:rPr>
        <w:br/>
      </w:r>
      <w:r w:rsidR="007F51C4" w:rsidRPr="000638B0">
        <w:rPr>
          <w:b/>
          <w:bCs/>
          <w:sz w:val="28"/>
          <w:szCs w:val="28"/>
          <w:rtl/>
        </w:rPr>
        <w:fldChar w:fldCharType="begin"/>
      </w:r>
      <w:r w:rsidR="007F51C4" w:rsidRPr="000638B0">
        <w:rPr>
          <w:b/>
          <w:bCs/>
          <w:sz w:val="28"/>
          <w:szCs w:val="28"/>
          <w:rtl/>
        </w:rPr>
        <w:instrText xml:space="preserve"> </w:instrText>
      </w:r>
      <w:r w:rsidR="007F51C4" w:rsidRPr="000638B0">
        <w:rPr>
          <w:b/>
          <w:bCs/>
          <w:sz w:val="28"/>
          <w:szCs w:val="28"/>
        </w:rPr>
        <w:instrText>DOCPROPERTY  kabidbeitdin  \* MERGEFORMAT</w:instrText>
      </w:r>
      <w:r w:rsidR="007F51C4" w:rsidRPr="000638B0">
        <w:rPr>
          <w:b/>
          <w:bCs/>
          <w:sz w:val="28"/>
          <w:szCs w:val="28"/>
          <w:rtl/>
        </w:rPr>
        <w:instrText xml:space="preserve"> </w:instrText>
      </w:r>
      <w:r w:rsidR="007F51C4" w:rsidRPr="000638B0">
        <w:rPr>
          <w:b/>
          <w:bCs/>
          <w:sz w:val="28"/>
          <w:szCs w:val="28"/>
          <w:rtl/>
        </w:rPr>
        <w:fldChar w:fldCharType="separate"/>
      </w:r>
      <w:r w:rsidR="007F51C4" w:rsidRPr="000638B0">
        <w:rPr>
          <w:b/>
          <w:bCs/>
          <w:sz w:val="28"/>
          <w:szCs w:val="28"/>
          <w:rtl/>
        </w:rPr>
        <w:t>רסן אביבית הראל</w:t>
      </w:r>
      <w:r w:rsidR="007F51C4" w:rsidRPr="000638B0">
        <w:rPr>
          <w:b/>
          <w:bCs/>
          <w:sz w:val="28"/>
          <w:szCs w:val="28"/>
          <w:rtl/>
        </w:rPr>
        <w:fldChar w:fldCharType="end"/>
      </w:r>
      <w:r w:rsidRPr="000638B0">
        <w:rPr>
          <w:b/>
          <w:bCs/>
          <w:sz w:val="28"/>
          <w:szCs w:val="28"/>
          <w:rtl/>
        </w:rPr>
        <w:br/>
      </w:r>
      <w:r w:rsidRPr="000638B0">
        <w:rPr>
          <w:rFonts w:hint="cs"/>
          <w:b/>
          <w:bCs/>
          <w:sz w:val="28"/>
          <w:szCs w:val="28"/>
          <w:rtl/>
        </w:rPr>
        <w:t>ק' בית הדין</w:t>
      </w:r>
      <w:r w:rsidRPr="000638B0">
        <w:rPr>
          <w:b/>
          <w:bCs/>
          <w:sz w:val="28"/>
          <w:szCs w:val="28"/>
          <w:rtl/>
        </w:rPr>
        <w:br/>
      </w:r>
    </w:p>
    <w:p w:rsidR="00B82938" w:rsidRPr="000638B0" w:rsidRDefault="00B82938" w:rsidP="008D729E">
      <w:pPr>
        <w:rPr>
          <w:b/>
          <w:bCs/>
          <w:sz w:val="28"/>
          <w:szCs w:val="28"/>
          <w:rtl/>
        </w:rPr>
      </w:pPr>
      <w:r w:rsidRPr="000638B0">
        <w:rPr>
          <w:rFonts w:hint="cs"/>
          <w:b/>
          <w:bCs/>
          <w:sz w:val="28"/>
          <w:szCs w:val="28"/>
          <w:rtl/>
        </w:rPr>
        <w:t>נערך על ידי</w:t>
      </w:r>
      <w:r w:rsidR="000638B0" w:rsidRPr="000638B0">
        <w:rPr>
          <w:rFonts w:hint="cs"/>
          <w:b/>
          <w:bCs/>
          <w:sz w:val="28"/>
          <w:szCs w:val="28"/>
          <w:rtl/>
        </w:rPr>
        <w:t>: מור כהן</w:t>
      </w:r>
      <w:r w:rsidR="00066D4A">
        <w:rPr>
          <w:rFonts w:hint="cs"/>
          <w:b/>
          <w:bCs/>
          <w:sz w:val="28"/>
          <w:szCs w:val="28"/>
          <w:rtl/>
        </w:rPr>
        <w:t>.</w:t>
      </w:r>
    </w:p>
    <w:p w:rsidR="00B82938" w:rsidRPr="000638B0" w:rsidRDefault="00B82938" w:rsidP="000638B0">
      <w:pPr>
        <w:rPr>
          <w:b/>
          <w:bCs/>
          <w:sz w:val="28"/>
          <w:szCs w:val="28"/>
          <w:rtl/>
        </w:rPr>
      </w:pPr>
      <w:r w:rsidRPr="000638B0">
        <w:rPr>
          <w:rFonts w:hint="cs"/>
          <w:b/>
          <w:bCs/>
          <w:sz w:val="28"/>
          <w:szCs w:val="28"/>
          <w:rtl/>
        </w:rPr>
        <w:t>בתאריך</w:t>
      </w:r>
      <w:r w:rsidR="000638B0" w:rsidRPr="000638B0">
        <w:rPr>
          <w:rFonts w:hint="cs"/>
          <w:b/>
          <w:bCs/>
          <w:sz w:val="28"/>
          <w:szCs w:val="28"/>
          <w:rtl/>
        </w:rPr>
        <w:t>:20/03/2018</w:t>
      </w:r>
      <w:r w:rsidR="00066D4A">
        <w:rPr>
          <w:rFonts w:hint="cs"/>
          <w:b/>
          <w:bCs/>
          <w:sz w:val="28"/>
          <w:szCs w:val="28"/>
          <w:rtl/>
        </w:rPr>
        <w:t>.</w:t>
      </w:r>
    </w:p>
    <w:p w:rsidR="002709C4" w:rsidRPr="000638B0" w:rsidRDefault="00697E26" w:rsidP="002E097C">
      <w:pPr>
        <w:rPr>
          <w:b/>
          <w:bCs/>
          <w:sz w:val="28"/>
          <w:szCs w:val="28"/>
          <w:rtl/>
        </w:rPr>
      </w:pPr>
      <w:r w:rsidRPr="000638B0">
        <w:rPr>
          <w:rFonts w:hint="cs"/>
          <w:b/>
          <w:bCs/>
          <w:sz w:val="28"/>
          <w:szCs w:val="28"/>
          <w:rtl/>
        </w:rPr>
        <w:t>חתימת המגיה:</w:t>
      </w:r>
      <w:r w:rsidR="00066D4A">
        <w:rPr>
          <w:rFonts w:hint="cs"/>
          <w:b/>
          <w:bCs/>
          <w:sz w:val="28"/>
          <w:szCs w:val="28"/>
          <w:rtl/>
        </w:rPr>
        <w:t xml:space="preserve"> כ' ג'.</w:t>
      </w:r>
    </w:p>
    <w:p w:rsidR="00B82938" w:rsidRPr="000638B0" w:rsidRDefault="00B82938">
      <w:pPr>
        <w:rPr>
          <w:b/>
          <w:bCs/>
          <w:sz w:val="28"/>
          <w:szCs w:val="28"/>
          <w:rtl/>
        </w:rPr>
      </w:pPr>
    </w:p>
    <w:sectPr w:rsidR="00B82938" w:rsidRPr="000638B0"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82A" w:rsidRDefault="00B2582A">
      <w:r>
        <w:separator/>
      </w:r>
    </w:p>
  </w:endnote>
  <w:endnote w:type="continuationSeparator" w:id="0">
    <w:p w:rsidR="00B2582A" w:rsidRDefault="00B2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FC70C6">
      <w:rPr>
        <w:rStyle w:val="PageNumber"/>
        <w:noProof/>
        <w:sz w:val="22"/>
        <w:szCs w:val="22"/>
        <w:rtl/>
      </w:rPr>
      <w:t>13</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82A" w:rsidRDefault="00B2582A">
      <w:r>
        <w:separator/>
      </w:r>
    </w:p>
  </w:footnote>
  <w:footnote w:type="continuationSeparator" w:id="0">
    <w:p w:rsidR="00B2582A" w:rsidRDefault="00B2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70" w:rsidRDefault="00112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F83" w:rsidRDefault="00F35F83" w:rsidP="00F35F83">
    <w:pPr>
      <w:pStyle w:val="Header"/>
      <w:jc w:val="center"/>
      <w:rPr>
        <w:sz w:val="22"/>
        <w:szCs w:val="22"/>
        <w:rtl/>
      </w:rPr>
    </w:pPr>
    <w:r>
      <w:rPr>
        <w:rFonts w:hint="cs"/>
        <w:sz w:val="22"/>
        <w:szCs w:val="22"/>
        <w:rtl/>
      </w:rPr>
      <w:t>בלמ"ס</w:t>
    </w:r>
  </w:p>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מטכ"ל (מחוזי) 98/18</w:t>
    </w:r>
    <w:r>
      <w:rPr>
        <w:sz w:val="22"/>
        <w:szCs w:val="22"/>
        <w:rtl/>
      </w:rPr>
      <w:fldChar w:fldCharType="end"/>
    </w:r>
  </w:p>
  <w:p w:rsidR="0011094D" w:rsidRPr="007902A1" w:rsidRDefault="0011094D">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1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1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213D19"/>
    <w:multiLevelType w:val="hybridMultilevel"/>
    <w:tmpl w:val="555AC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6" w15:restartNumberingAfterBreak="0">
    <w:nsid w:val="7B815FF5"/>
    <w:multiLevelType w:val="hybridMultilevel"/>
    <w:tmpl w:val="72A21846"/>
    <w:lvl w:ilvl="0" w:tplc="DBF27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7A3B6D"/>
    <w:multiLevelType w:val="multilevel"/>
    <w:tmpl w:val="DC309BFA"/>
    <w:lvl w:ilvl="0">
      <w:start w:val="1"/>
      <w:numFmt w:val="decimal"/>
      <w:lvlText w:val="%1."/>
      <w:lvlJc w:val="left"/>
      <w:pPr>
        <w:ind w:left="720" w:hanging="360"/>
      </w:pPr>
      <w:rPr>
        <w:rFonts w:asciiTheme="minorHAnsi" w:eastAsiaTheme="minorHAnsi" w:hAnsiTheme="minorHAnsi" w:cs="David"/>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4"/>
  </w:num>
  <w:num w:numId="3">
    <w:abstractNumId w:val="0"/>
  </w:num>
  <w:num w:numId="4">
    <w:abstractNumId w:val="3"/>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638B0"/>
    <w:rsid w:val="00066D4A"/>
    <w:rsid w:val="000838F6"/>
    <w:rsid w:val="00092E50"/>
    <w:rsid w:val="0011094D"/>
    <w:rsid w:val="00112126"/>
    <w:rsid w:val="00112370"/>
    <w:rsid w:val="001C7675"/>
    <w:rsid w:val="001D759C"/>
    <w:rsid w:val="001E4FB7"/>
    <w:rsid w:val="001E6971"/>
    <w:rsid w:val="0025151E"/>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778BD"/>
    <w:rsid w:val="008B4844"/>
    <w:rsid w:val="008C4836"/>
    <w:rsid w:val="008D729E"/>
    <w:rsid w:val="00937A52"/>
    <w:rsid w:val="00950E87"/>
    <w:rsid w:val="00984428"/>
    <w:rsid w:val="0098452A"/>
    <w:rsid w:val="00987F7E"/>
    <w:rsid w:val="00996975"/>
    <w:rsid w:val="009A1A7F"/>
    <w:rsid w:val="00A14F8F"/>
    <w:rsid w:val="00A767DF"/>
    <w:rsid w:val="00A76BA5"/>
    <w:rsid w:val="00AD60A9"/>
    <w:rsid w:val="00AF23F8"/>
    <w:rsid w:val="00AF3274"/>
    <w:rsid w:val="00B13897"/>
    <w:rsid w:val="00B14EE9"/>
    <w:rsid w:val="00B2582A"/>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35F83"/>
    <w:rsid w:val="00F53A48"/>
    <w:rsid w:val="00FC1EE7"/>
    <w:rsid w:val="00FC44E9"/>
    <w:rsid w:val="00FC70C6"/>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41414"/>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0638B0"/>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0638B0"/>
    <w:rPr>
      <w:rFonts w:cs="Narkisim"/>
      <w:b/>
      <w:bCs/>
      <w:szCs w:val="28"/>
    </w:rPr>
  </w:style>
  <w:style w:type="paragraph" w:styleId="ListParagraph">
    <w:name w:val="List Paragraph"/>
    <w:basedOn w:val="Normal"/>
    <w:uiPriority w:val="34"/>
    <w:qFormat/>
    <w:rsid w:val="000638B0"/>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3589</Words>
  <Characters>17945</Characters>
  <Application>Microsoft Office Word</Application>
  <DocSecurity>0</DocSecurity>
  <Lines>149</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3</cp:revision>
  <dcterms:created xsi:type="dcterms:W3CDTF">2020-02-04T11:13:00Z</dcterms:created>
  <dcterms:modified xsi:type="dcterms:W3CDTF">2020-05-25T11:55:00Z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98/18</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8432182</vt:lpwstr>
  </property>
  <property fmtid="{D5CDD505-2E9C-101B-9397-08002B2CF9AE}" pid="7" name="shempratigorem">
    <vt:lpwstr>יובל צי</vt:lpwstr>
  </property>
  <property fmtid="{D5CDD505-2E9C-101B-9397-08002B2CF9AE}" pid="8" name="shemmishpachagorem">
    <vt:lpwstr>מאירי</vt:lpwstr>
  </property>
  <property fmtid="{D5CDD505-2E9C-101B-9397-08002B2CF9AE}" pid="9" name="dargagorem">
    <vt:lpwstr>טוראי</vt:lpwstr>
  </property>
  <property fmtid="{D5CDD505-2E9C-101B-9397-08002B2CF9AE}" pid="10" name="yechidagorm">
    <vt:lpwstr>גל"צ 8694</vt:lpwstr>
  </property>
  <property fmtid="{D5CDD505-2E9C-101B-9397-08002B2CF9AE}" pid="11" name="machoz">
    <vt:lpwstr>מטכ"ל</vt:lpwstr>
  </property>
  <property fmtid="{D5CDD505-2E9C-101B-9397-08002B2CF9AE}" pid="12" name="kabidbeitdin">
    <vt:lpwstr>רסן אביבית הראל</vt:lpwstr>
  </property>
  <property fmtid="{D5CDD505-2E9C-101B-9397-08002B2CF9AE}" pid="13" name="avbeitdin">
    <vt:lpwstr/>
  </property>
  <property fmtid="{D5CDD505-2E9C-101B-9397-08002B2CF9AE}" pid="14" name="taarichnochechievri">
    <vt:lpwstr>ד' בניסן התשע"ח</vt:lpwstr>
  </property>
  <property fmtid="{D5CDD505-2E9C-101B-9397-08002B2CF9AE}" pid="15" name="taarichnochechi">
    <vt:lpwstr>20 במרץ 2018</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