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F2342C" w14:textId="77777777" w:rsidR="004B7EC7" w:rsidRPr="00E96B69" w:rsidRDefault="004B7EC7" w:rsidP="001D3B57">
      <w:pPr>
        <w:jc w:val="center"/>
        <w:rPr>
          <w:rFonts w:cs="David"/>
          <w:b/>
          <w:bCs/>
          <w:sz w:val="32"/>
          <w:szCs w:val="32"/>
        </w:rPr>
      </w:pPr>
      <w:r w:rsidRPr="00E96B69">
        <w:rPr>
          <w:rFonts w:cs="David"/>
          <w:b/>
          <w:bCs/>
          <w:sz w:val="32"/>
          <w:szCs w:val="32"/>
          <w:rtl/>
        </w:rPr>
        <w:t>צבא ההגנה לישראל</w:t>
      </w:r>
    </w:p>
    <w:p w14:paraId="4CC84DA8" w14:textId="77777777" w:rsidR="004B7EC7" w:rsidRPr="00E96B69" w:rsidRDefault="004B7EC7" w:rsidP="004B7EC7">
      <w:pPr>
        <w:spacing w:after="0"/>
        <w:ind w:left="29"/>
        <w:jc w:val="center"/>
        <w:outlineLvl w:val="0"/>
        <w:rPr>
          <w:rFonts w:cs="David"/>
          <w:b/>
          <w:bCs/>
          <w:sz w:val="32"/>
          <w:szCs w:val="32"/>
          <w:rtl/>
        </w:rPr>
      </w:pPr>
      <w:r w:rsidRPr="00E96B69">
        <w:rPr>
          <w:rFonts w:cs="David"/>
          <w:b/>
          <w:bCs/>
          <w:sz w:val="32"/>
          <w:szCs w:val="32"/>
          <w:rtl/>
        </w:rPr>
        <w:t>חוק תכנון ערים, כפרים ובנינים, מס' 79 לשנת 1966</w:t>
      </w:r>
    </w:p>
    <w:p w14:paraId="3B57FF6C" w14:textId="77777777" w:rsidR="004B7EC7" w:rsidRPr="00E96B69" w:rsidRDefault="004B7EC7" w:rsidP="004B7EC7">
      <w:pPr>
        <w:spacing w:after="0"/>
        <w:ind w:left="29"/>
        <w:rPr>
          <w:rFonts w:cs="David"/>
          <w:rtl/>
        </w:rPr>
      </w:pPr>
    </w:p>
    <w:p w14:paraId="39EEA076" w14:textId="77777777" w:rsidR="004B7EC7" w:rsidRPr="00E96B69" w:rsidRDefault="004B7EC7" w:rsidP="006454C2">
      <w:pPr>
        <w:spacing w:after="0"/>
        <w:ind w:left="29"/>
        <w:jc w:val="center"/>
        <w:outlineLvl w:val="0"/>
        <w:rPr>
          <w:rFonts w:cs="David"/>
          <w:b/>
          <w:bCs/>
          <w:sz w:val="32"/>
          <w:szCs w:val="32"/>
          <w:rtl/>
        </w:rPr>
      </w:pPr>
      <w:bookmarkStart w:id="0" w:name="_GoBack"/>
      <w:r w:rsidRPr="00E96B69">
        <w:rPr>
          <w:rFonts w:cs="David"/>
          <w:b/>
          <w:bCs/>
          <w:sz w:val="32"/>
          <w:szCs w:val="32"/>
          <w:rtl/>
        </w:rPr>
        <w:t xml:space="preserve">תקנות אישור הקמה ופטור </w:t>
      </w:r>
      <w:proofErr w:type="spellStart"/>
      <w:r w:rsidRPr="00E96B69">
        <w:rPr>
          <w:rFonts w:cs="David"/>
          <w:b/>
          <w:bCs/>
          <w:sz w:val="32"/>
          <w:szCs w:val="32"/>
          <w:rtl/>
        </w:rPr>
        <w:t>מרשיון</w:t>
      </w:r>
      <w:proofErr w:type="spellEnd"/>
      <w:r w:rsidRPr="00E96B69">
        <w:rPr>
          <w:rFonts w:cs="David"/>
          <w:b/>
          <w:bCs/>
          <w:sz w:val="32"/>
          <w:szCs w:val="32"/>
          <w:rtl/>
        </w:rPr>
        <w:t xml:space="preserve"> </w:t>
      </w:r>
      <w:r w:rsidRPr="00E96B69">
        <w:rPr>
          <w:rFonts w:cs="David" w:hint="cs"/>
          <w:b/>
          <w:bCs/>
          <w:sz w:val="32"/>
          <w:szCs w:val="32"/>
          <w:rtl/>
        </w:rPr>
        <w:t xml:space="preserve">להקמת </w:t>
      </w:r>
      <w:r w:rsidR="006A644C" w:rsidRPr="00E96B69">
        <w:rPr>
          <w:rFonts w:cs="David" w:hint="cs"/>
          <w:b/>
          <w:bCs/>
          <w:sz w:val="32"/>
          <w:szCs w:val="32"/>
          <w:rtl/>
        </w:rPr>
        <w:t>בית עלמין מטעמים מיוחדים</w:t>
      </w:r>
      <w:r w:rsidRPr="00E96B69">
        <w:rPr>
          <w:rFonts w:cs="David" w:hint="cs"/>
          <w:b/>
          <w:bCs/>
          <w:sz w:val="32"/>
          <w:szCs w:val="32"/>
          <w:rtl/>
        </w:rPr>
        <w:t xml:space="preserve"> </w:t>
      </w:r>
      <w:r w:rsidRPr="00E96B69">
        <w:rPr>
          <w:rFonts w:cs="David"/>
          <w:b/>
          <w:bCs/>
          <w:sz w:val="32"/>
          <w:szCs w:val="32"/>
          <w:rtl/>
        </w:rPr>
        <w:t>(הוראת שעה)</w:t>
      </w:r>
      <w:r w:rsidR="00FC018C">
        <w:rPr>
          <w:rFonts w:cs="David" w:hint="cs"/>
          <w:b/>
          <w:bCs/>
          <w:sz w:val="32"/>
          <w:szCs w:val="32"/>
          <w:rtl/>
        </w:rPr>
        <w:t>,</w:t>
      </w:r>
      <w:r w:rsidRPr="00E96B69">
        <w:rPr>
          <w:rFonts w:cs="David"/>
          <w:b/>
          <w:bCs/>
          <w:sz w:val="32"/>
          <w:szCs w:val="32"/>
          <w:rtl/>
        </w:rPr>
        <w:t xml:space="preserve"> התש</w:t>
      </w:r>
      <w:r w:rsidR="006454C2">
        <w:rPr>
          <w:rFonts w:cs="David" w:hint="cs"/>
          <w:b/>
          <w:bCs/>
          <w:sz w:val="32"/>
          <w:szCs w:val="32"/>
          <w:rtl/>
        </w:rPr>
        <w:t>פ"ה</w:t>
      </w:r>
      <w:r w:rsidRPr="00E96B69">
        <w:rPr>
          <w:rFonts w:cs="David"/>
          <w:b/>
          <w:bCs/>
          <w:sz w:val="32"/>
          <w:szCs w:val="32"/>
          <w:rtl/>
        </w:rPr>
        <w:t>-</w:t>
      </w:r>
      <w:r w:rsidR="006454C2">
        <w:rPr>
          <w:rFonts w:cs="David" w:hint="cs"/>
          <w:b/>
          <w:bCs/>
          <w:sz w:val="32"/>
          <w:szCs w:val="32"/>
          <w:rtl/>
        </w:rPr>
        <w:t>2025</w:t>
      </w:r>
    </w:p>
    <w:bookmarkEnd w:id="0"/>
    <w:p w14:paraId="128E9A9F" w14:textId="77777777" w:rsidR="004B7EC7" w:rsidRPr="00E96B69" w:rsidRDefault="004B7EC7" w:rsidP="004B7EC7">
      <w:pPr>
        <w:spacing w:after="0"/>
        <w:ind w:left="29"/>
        <w:jc w:val="center"/>
        <w:rPr>
          <w:rFonts w:cs="David"/>
          <w:b/>
          <w:bCs/>
          <w:sz w:val="32"/>
          <w:szCs w:val="32"/>
          <w:rtl/>
        </w:rPr>
      </w:pPr>
    </w:p>
    <w:p w14:paraId="03CE91BE" w14:textId="77777777" w:rsidR="004B7EC7" w:rsidRPr="00E96B69" w:rsidRDefault="004B7EC7" w:rsidP="004B7EC7">
      <w:pPr>
        <w:spacing w:after="0"/>
        <w:ind w:left="29"/>
        <w:rPr>
          <w:rFonts w:cs="David"/>
          <w:rtl/>
        </w:rPr>
      </w:pPr>
    </w:p>
    <w:p w14:paraId="26B9E08B" w14:textId="77777777" w:rsidR="004B7EC7" w:rsidRPr="00E96B69" w:rsidRDefault="004B7EC7" w:rsidP="004B7EC7">
      <w:pPr>
        <w:pStyle w:val="a4"/>
        <w:jc w:val="both"/>
        <w:rPr>
          <w:sz w:val="24"/>
          <w:szCs w:val="24"/>
          <w:rtl/>
        </w:rPr>
      </w:pPr>
      <w:r w:rsidRPr="00E96B69">
        <w:rPr>
          <w:sz w:val="24"/>
          <w:szCs w:val="24"/>
          <w:rtl/>
        </w:rPr>
        <w:t>בתוקף סמכותי כ</w:t>
      </w:r>
      <w:r w:rsidR="006454C2">
        <w:rPr>
          <w:rFonts w:hint="cs"/>
          <w:sz w:val="24"/>
          <w:szCs w:val="24"/>
          <w:rtl/>
        </w:rPr>
        <w:t xml:space="preserve">סגן </w:t>
      </w:r>
      <w:r w:rsidRPr="00E96B69">
        <w:rPr>
          <w:sz w:val="24"/>
          <w:szCs w:val="24"/>
          <w:rtl/>
        </w:rPr>
        <w:t xml:space="preserve">ראש </w:t>
      </w:r>
      <w:proofErr w:type="spellStart"/>
      <w:r w:rsidRPr="00E96B69">
        <w:rPr>
          <w:sz w:val="24"/>
          <w:szCs w:val="24"/>
          <w:rtl/>
        </w:rPr>
        <w:t>המינהל</w:t>
      </w:r>
      <w:proofErr w:type="spellEnd"/>
      <w:r w:rsidRPr="00E96B69">
        <w:rPr>
          <w:sz w:val="24"/>
          <w:szCs w:val="24"/>
          <w:rtl/>
        </w:rPr>
        <w:t xml:space="preserve"> האזרחי</w:t>
      </w:r>
      <w:r w:rsidR="006454C2">
        <w:rPr>
          <w:rFonts w:hint="cs"/>
          <w:sz w:val="24"/>
          <w:szCs w:val="24"/>
          <w:rtl/>
        </w:rPr>
        <w:t xml:space="preserve"> לעניינים אזרחיים</w:t>
      </w:r>
      <w:r w:rsidRPr="00E96B69">
        <w:rPr>
          <w:sz w:val="24"/>
          <w:szCs w:val="24"/>
          <w:rtl/>
        </w:rPr>
        <w:t>, בהתאם לסעיף 67 לחוק תכנון ערים, כפרים ובנינים, מס' 79 לשנת 1966 (להלן - "החוק"), ובהמלצת מועצת התכנון העליונה, הנני מתקין תקנות אלה</w:t>
      </w:r>
      <w:r w:rsidRPr="00E96B69">
        <w:rPr>
          <w:sz w:val="24"/>
          <w:szCs w:val="24"/>
        </w:rPr>
        <w:t>:</w:t>
      </w:r>
    </w:p>
    <w:p w14:paraId="43E80904" w14:textId="77777777" w:rsidR="004B7EC7" w:rsidRPr="00E96B69" w:rsidRDefault="004B7EC7" w:rsidP="004B7EC7">
      <w:pPr>
        <w:spacing w:after="0"/>
        <w:jc w:val="both"/>
        <w:rPr>
          <w:rFonts w:cs="David"/>
          <w:sz w:val="24"/>
          <w:szCs w:val="24"/>
          <w:rtl/>
        </w:rPr>
      </w:pPr>
    </w:p>
    <w:tbl>
      <w:tblPr>
        <w:tblStyle w:val="a3"/>
        <w:bidiVisual/>
        <w:tblW w:w="91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2"/>
        <w:gridCol w:w="418"/>
        <w:gridCol w:w="562"/>
        <w:gridCol w:w="119"/>
        <w:gridCol w:w="669"/>
        <w:gridCol w:w="5955"/>
      </w:tblGrid>
      <w:tr w:rsidR="004B7EC7" w:rsidRPr="00E96B69" w14:paraId="1DB0E1B6" w14:textId="77777777" w:rsidTr="001D3B57">
        <w:trPr>
          <w:trHeight w:val="80"/>
        </w:trPr>
        <w:tc>
          <w:tcPr>
            <w:tcW w:w="1472" w:type="dxa"/>
          </w:tcPr>
          <w:p w14:paraId="37AEB419" w14:textId="77777777" w:rsidR="004B7EC7" w:rsidRPr="00E96B69" w:rsidRDefault="004B7EC7" w:rsidP="001D3B57">
            <w:pPr>
              <w:tabs>
                <w:tab w:val="left" w:pos="6146"/>
              </w:tabs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8" w:type="dxa"/>
          </w:tcPr>
          <w:p w14:paraId="443FEE29" w14:textId="77777777" w:rsidR="004B7EC7" w:rsidRPr="00E96B69" w:rsidRDefault="004B7EC7" w:rsidP="001D3B57">
            <w:pPr>
              <w:tabs>
                <w:tab w:val="left" w:pos="6146"/>
              </w:tabs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05" w:type="dxa"/>
            <w:gridSpan w:val="4"/>
          </w:tcPr>
          <w:p w14:paraId="63A074E2" w14:textId="77777777" w:rsidR="004B7EC7" w:rsidRPr="00E96B69" w:rsidRDefault="004B7EC7" w:rsidP="001D3B57">
            <w:pPr>
              <w:tabs>
                <w:tab w:val="left" w:pos="6146"/>
              </w:tabs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</w:tr>
      <w:tr w:rsidR="004B7EC7" w:rsidRPr="00E96B69" w14:paraId="2058E489" w14:textId="77777777" w:rsidTr="001D3B57">
        <w:trPr>
          <w:trHeight w:val="4553"/>
        </w:trPr>
        <w:tc>
          <w:tcPr>
            <w:tcW w:w="1472" w:type="dxa"/>
          </w:tcPr>
          <w:p w14:paraId="25CFD444" w14:textId="77777777" w:rsidR="004B7EC7" w:rsidRPr="00E96B69" w:rsidRDefault="004B7EC7" w:rsidP="001D3B57">
            <w:pPr>
              <w:tabs>
                <w:tab w:val="left" w:pos="6146"/>
              </w:tabs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E96B69">
              <w:rPr>
                <w:rFonts w:cs="David"/>
                <w:b/>
                <w:bCs/>
                <w:sz w:val="24"/>
                <w:szCs w:val="24"/>
                <w:rtl/>
              </w:rPr>
              <w:t>הגדרות</w:t>
            </w:r>
          </w:p>
          <w:p w14:paraId="310F03AE" w14:textId="77777777" w:rsidR="004B7EC7" w:rsidRPr="00E96B69" w:rsidRDefault="004B7EC7" w:rsidP="001D3B57">
            <w:pPr>
              <w:tabs>
                <w:tab w:val="left" w:pos="6146"/>
              </w:tabs>
              <w:jc w:val="both"/>
              <w:rPr>
                <w:rFonts w:cs="David"/>
                <w:sz w:val="24"/>
                <w:szCs w:val="24"/>
                <w:rtl/>
              </w:rPr>
            </w:pPr>
          </w:p>
          <w:p w14:paraId="280CEEEC" w14:textId="77777777" w:rsidR="004B7EC7" w:rsidRPr="00E96B69" w:rsidRDefault="004B7EC7" w:rsidP="001D3B57">
            <w:pPr>
              <w:tabs>
                <w:tab w:val="left" w:pos="6146"/>
              </w:tabs>
              <w:jc w:val="both"/>
              <w:rPr>
                <w:rFonts w:cs="David"/>
                <w:sz w:val="24"/>
                <w:szCs w:val="24"/>
                <w:rtl/>
              </w:rPr>
            </w:pPr>
          </w:p>
          <w:p w14:paraId="13369CDE" w14:textId="77777777" w:rsidR="004B7EC7" w:rsidRPr="00E96B69" w:rsidRDefault="004B7EC7" w:rsidP="001D3B57">
            <w:pPr>
              <w:tabs>
                <w:tab w:val="left" w:pos="6146"/>
              </w:tabs>
              <w:jc w:val="both"/>
              <w:rPr>
                <w:rFonts w:cs="David"/>
                <w:sz w:val="24"/>
                <w:szCs w:val="24"/>
                <w:rtl/>
              </w:rPr>
            </w:pPr>
          </w:p>
          <w:p w14:paraId="312CAEEA" w14:textId="77777777" w:rsidR="004B7EC7" w:rsidRPr="00E96B69" w:rsidRDefault="004B7EC7" w:rsidP="001D3B57">
            <w:pPr>
              <w:tabs>
                <w:tab w:val="left" w:pos="6146"/>
              </w:tabs>
              <w:jc w:val="both"/>
              <w:rPr>
                <w:rFonts w:cs="David"/>
                <w:sz w:val="24"/>
                <w:szCs w:val="24"/>
                <w:rtl/>
              </w:rPr>
            </w:pPr>
          </w:p>
          <w:p w14:paraId="1A3F1EAD" w14:textId="77777777" w:rsidR="004B7EC7" w:rsidRPr="00E96B69" w:rsidRDefault="004B7EC7" w:rsidP="001D3B57">
            <w:pPr>
              <w:tabs>
                <w:tab w:val="left" w:pos="6146"/>
              </w:tabs>
              <w:jc w:val="both"/>
              <w:rPr>
                <w:rFonts w:cs="David"/>
                <w:sz w:val="24"/>
                <w:szCs w:val="24"/>
                <w:rtl/>
              </w:rPr>
            </w:pPr>
          </w:p>
          <w:p w14:paraId="02889A42" w14:textId="77777777" w:rsidR="004B7EC7" w:rsidRPr="00E96B69" w:rsidRDefault="004B7EC7" w:rsidP="001D3B57">
            <w:pPr>
              <w:tabs>
                <w:tab w:val="left" w:pos="6146"/>
              </w:tabs>
              <w:jc w:val="both"/>
              <w:rPr>
                <w:rFonts w:cs="David"/>
                <w:sz w:val="24"/>
                <w:szCs w:val="24"/>
                <w:rtl/>
              </w:rPr>
            </w:pPr>
          </w:p>
          <w:p w14:paraId="4D928D6C" w14:textId="77777777" w:rsidR="004B7EC7" w:rsidRPr="00E96B69" w:rsidRDefault="004B7EC7" w:rsidP="001D3B57">
            <w:pPr>
              <w:tabs>
                <w:tab w:val="left" w:pos="6146"/>
              </w:tabs>
              <w:jc w:val="both"/>
              <w:rPr>
                <w:rFonts w:cs="David"/>
                <w:sz w:val="24"/>
                <w:szCs w:val="24"/>
                <w:rtl/>
              </w:rPr>
            </w:pPr>
          </w:p>
          <w:p w14:paraId="0A4851F7" w14:textId="77777777" w:rsidR="004B7EC7" w:rsidRPr="00E96B69" w:rsidRDefault="004B7EC7" w:rsidP="001D3B57">
            <w:pPr>
              <w:tabs>
                <w:tab w:val="left" w:pos="6146"/>
              </w:tabs>
              <w:jc w:val="both"/>
              <w:rPr>
                <w:rFonts w:cs="David"/>
                <w:sz w:val="24"/>
                <w:szCs w:val="24"/>
                <w:rtl/>
              </w:rPr>
            </w:pPr>
          </w:p>
          <w:p w14:paraId="137D202A" w14:textId="77777777" w:rsidR="004B7EC7" w:rsidRPr="00E96B69" w:rsidRDefault="004B7EC7" w:rsidP="001D3B57">
            <w:pPr>
              <w:tabs>
                <w:tab w:val="left" w:pos="6146"/>
              </w:tabs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418" w:type="dxa"/>
          </w:tcPr>
          <w:p w14:paraId="42479DE9" w14:textId="77777777" w:rsidR="004B7EC7" w:rsidRPr="006454C2" w:rsidRDefault="006454C2" w:rsidP="001D3B57">
            <w:pPr>
              <w:tabs>
                <w:tab w:val="left" w:pos="6146"/>
              </w:tabs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1.</w:t>
            </w:r>
          </w:p>
        </w:tc>
        <w:tc>
          <w:tcPr>
            <w:tcW w:w="7305" w:type="dxa"/>
            <w:gridSpan w:val="4"/>
          </w:tcPr>
          <w:p w14:paraId="5081C564" w14:textId="77777777" w:rsidR="004B7EC7" w:rsidRPr="00E96B69" w:rsidRDefault="004B7EC7" w:rsidP="001D3B57">
            <w:pPr>
              <w:tabs>
                <w:tab w:val="left" w:pos="6146"/>
              </w:tabs>
              <w:jc w:val="both"/>
              <w:rPr>
                <w:rFonts w:cs="David"/>
                <w:sz w:val="24"/>
                <w:szCs w:val="24"/>
              </w:rPr>
            </w:pPr>
            <w:r w:rsidRPr="00E96B69">
              <w:rPr>
                <w:rFonts w:cs="David"/>
                <w:sz w:val="24"/>
                <w:szCs w:val="24"/>
                <w:rtl/>
              </w:rPr>
              <w:t>בתקנות אלה -</w:t>
            </w:r>
            <w:r w:rsidRPr="00E96B69">
              <w:rPr>
                <w:rFonts w:cs="David"/>
                <w:sz w:val="24"/>
                <w:szCs w:val="24"/>
              </w:rPr>
              <w:t xml:space="preserve"> </w:t>
            </w:r>
          </w:p>
          <w:p w14:paraId="1D7E6DB0" w14:textId="77777777" w:rsidR="00444E18" w:rsidRDefault="00444E18" w:rsidP="001D3B57">
            <w:pPr>
              <w:tabs>
                <w:tab w:val="left" w:pos="6146"/>
              </w:tabs>
              <w:jc w:val="both"/>
              <w:rPr>
                <w:rFonts w:cs="David"/>
                <w:sz w:val="24"/>
                <w:szCs w:val="24"/>
                <w:rtl/>
              </w:rPr>
            </w:pPr>
          </w:p>
          <w:p w14:paraId="1642C30B" w14:textId="77777777" w:rsidR="004B7EC7" w:rsidRPr="00E96B69" w:rsidRDefault="009F78E9" w:rsidP="001D3B57">
            <w:pPr>
              <w:tabs>
                <w:tab w:val="left" w:pos="6146"/>
              </w:tabs>
              <w:jc w:val="both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"מ</w:t>
            </w:r>
            <w:r w:rsidR="004B7EC7" w:rsidRPr="00E96B69">
              <w:rPr>
                <w:rFonts w:cs="David"/>
                <w:sz w:val="24"/>
                <w:szCs w:val="24"/>
                <w:rtl/>
              </w:rPr>
              <w:t>ועצה" - מועצה מקומית כהגדרתה בצו בדבר ניהול מועצות מקומיות (יהודה והשומרון) (מס' 892), התשמ"א-1981 או מועצה אזורית כהגדרתה בצו בדבר ניהול מועצות אזוריות (יהודה והשומרון) (מס' 783), התשל"ט-1979</w:t>
            </w:r>
            <w:r w:rsidR="004B7EC7" w:rsidRPr="00E96B69">
              <w:rPr>
                <w:rFonts w:cs="David"/>
                <w:sz w:val="24"/>
                <w:szCs w:val="24"/>
              </w:rPr>
              <w:t>;</w:t>
            </w:r>
          </w:p>
          <w:p w14:paraId="1A414920" w14:textId="77777777" w:rsidR="00444E18" w:rsidRDefault="00444E18" w:rsidP="001D3B57">
            <w:pPr>
              <w:tabs>
                <w:tab w:val="left" w:pos="6146"/>
              </w:tabs>
              <w:jc w:val="both"/>
              <w:rPr>
                <w:rFonts w:cs="David"/>
                <w:sz w:val="24"/>
                <w:szCs w:val="24"/>
                <w:rtl/>
              </w:rPr>
            </w:pPr>
          </w:p>
          <w:p w14:paraId="559F1914" w14:textId="77777777" w:rsidR="004B7EC7" w:rsidRPr="00E96B69" w:rsidRDefault="00FE644D" w:rsidP="001D3B57">
            <w:pPr>
              <w:tabs>
                <w:tab w:val="left" w:pos="6146"/>
              </w:tabs>
              <w:jc w:val="both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"נ</w:t>
            </w:r>
            <w:r w:rsidR="004B7EC7" w:rsidRPr="00E96B69">
              <w:rPr>
                <w:rFonts w:cs="David"/>
                <w:sz w:val="24"/>
                <w:szCs w:val="24"/>
                <w:rtl/>
              </w:rPr>
              <w:t xml:space="preserve">כס" - חלקה רשומה בספרי המקרקעין, ובהיעדר רישום כאמור - קרקע תחומה לפי רשת קואורדינטות ברשת ישראל החדשה, שבה מבוקש </w:t>
            </w:r>
            <w:r w:rsidR="00E96B69" w:rsidRPr="00E96B69">
              <w:rPr>
                <w:rFonts w:cs="David" w:hint="cs"/>
                <w:sz w:val="24"/>
                <w:szCs w:val="24"/>
                <w:rtl/>
              </w:rPr>
              <w:t>להקים בית עלמין</w:t>
            </w:r>
            <w:r w:rsidR="004B7EC7" w:rsidRPr="00E96B69">
              <w:rPr>
                <w:rFonts w:cs="David"/>
                <w:sz w:val="24"/>
                <w:szCs w:val="24"/>
              </w:rPr>
              <w:t>;</w:t>
            </w:r>
          </w:p>
          <w:p w14:paraId="539206E8" w14:textId="77777777" w:rsidR="00444E18" w:rsidRDefault="00444E18" w:rsidP="001D3B57">
            <w:pPr>
              <w:tabs>
                <w:tab w:val="left" w:pos="6146"/>
              </w:tabs>
              <w:jc w:val="both"/>
              <w:rPr>
                <w:rFonts w:cs="David"/>
                <w:sz w:val="24"/>
                <w:szCs w:val="24"/>
                <w:rtl/>
              </w:rPr>
            </w:pPr>
          </w:p>
          <w:p w14:paraId="241FC8AD" w14:textId="77777777" w:rsidR="004B7EC7" w:rsidRPr="00E96B69" w:rsidRDefault="00FE644D" w:rsidP="001D3B57">
            <w:pPr>
              <w:tabs>
                <w:tab w:val="left" w:pos="6146"/>
              </w:tabs>
              <w:jc w:val="both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"ה</w:t>
            </w:r>
            <w:r w:rsidR="004B7EC7" w:rsidRPr="00E96B69">
              <w:rPr>
                <w:rFonts w:cs="David"/>
                <w:sz w:val="24"/>
                <w:szCs w:val="24"/>
                <w:rtl/>
              </w:rPr>
              <w:t>צו" - צו בדבר תכנון ערים, כפרים ובנינים (יהודה והשומרון) (מס' 418), תשל"א-1971</w:t>
            </w:r>
            <w:r w:rsidR="004B7EC7" w:rsidRPr="00E96B69">
              <w:rPr>
                <w:rFonts w:cs="David"/>
                <w:sz w:val="24"/>
                <w:szCs w:val="24"/>
              </w:rPr>
              <w:t>;</w:t>
            </w:r>
          </w:p>
          <w:p w14:paraId="726258E1" w14:textId="77777777" w:rsidR="004B7EC7" w:rsidRPr="00E96B69" w:rsidRDefault="004B7EC7" w:rsidP="001D3B57">
            <w:pPr>
              <w:tabs>
                <w:tab w:val="left" w:pos="6146"/>
              </w:tabs>
              <w:jc w:val="both"/>
              <w:rPr>
                <w:rFonts w:cs="David"/>
                <w:sz w:val="24"/>
                <w:szCs w:val="24"/>
                <w:rtl/>
              </w:rPr>
            </w:pPr>
          </w:p>
          <w:p w14:paraId="41F8AD3E" w14:textId="77777777" w:rsidR="004B7EC7" w:rsidRPr="00E96B69" w:rsidRDefault="00FE644D" w:rsidP="001D3B57">
            <w:pPr>
              <w:tabs>
                <w:tab w:val="left" w:pos="6146"/>
              </w:tabs>
              <w:jc w:val="both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"ר</w:t>
            </w:r>
            <w:r w:rsidR="004B7EC7" w:rsidRPr="00E96B69">
              <w:rPr>
                <w:rFonts w:cs="David"/>
                <w:sz w:val="24"/>
                <w:szCs w:val="24"/>
                <w:rtl/>
              </w:rPr>
              <w:t>כוש ממשלתי" - כהגדרתו בצו בדבר רכוש ממשלתי (יהודה והשומרון) (מס' 59), תשכ"ז-1967</w:t>
            </w:r>
            <w:r w:rsidR="004B7EC7" w:rsidRPr="00E96B69">
              <w:rPr>
                <w:rFonts w:cs="David"/>
                <w:sz w:val="24"/>
                <w:szCs w:val="24"/>
              </w:rPr>
              <w:t>;</w:t>
            </w:r>
          </w:p>
          <w:p w14:paraId="7C1B06F3" w14:textId="77777777" w:rsidR="004B7EC7" w:rsidRDefault="004B7EC7" w:rsidP="001D3B57">
            <w:pPr>
              <w:tabs>
                <w:tab w:val="left" w:pos="6146"/>
              </w:tabs>
              <w:jc w:val="both"/>
              <w:rPr>
                <w:rFonts w:cs="David"/>
                <w:sz w:val="24"/>
                <w:szCs w:val="24"/>
                <w:rtl/>
              </w:rPr>
            </w:pPr>
          </w:p>
          <w:p w14:paraId="33E699E8" w14:textId="77777777" w:rsidR="00C96A7D" w:rsidRDefault="00C96A7D" w:rsidP="001D3B57">
            <w:pPr>
              <w:tabs>
                <w:tab w:val="left" w:pos="6146"/>
              </w:tabs>
              <w:jc w:val="both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"רשות מוסמכת" - כפי הגדרתה בצו בדבר שירותי דת (יהודה והשומרון)(מס' 807), </w:t>
            </w:r>
            <w:proofErr w:type="spellStart"/>
            <w:r>
              <w:rPr>
                <w:rFonts w:cs="David" w:hint="cs"/>
                <w:sz w:val="24"/>
                <w:szCs w:val="24"/>
                <w:rtl/>
              </w:rPr>
              <w:t>התש"ם</w:t>
            </w:r>
            <w:proofErr w:type="spellEnd"/>
            <w:r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>
              <w:rPr>
                <w:rFonts w:cs="David"/>
                <w:sz w:val="24"/>
                <w:szCs w:val="24"/>
                <w:rtl/>
              </w:rPr>
              <w:t>–</w:t>
            </w:r>
            <w:r>
              <w:rPr>
                <w:rFonts w:cs="David" w:hint="cs"/>
                <w:sz w:val="24"/>
                <w:szCs w:val="24"/>
                <w:rtl/>
              </w:rPr>
              <w:t xml:space="preserve"> 1979 או כפי הגדרתה בנספח מס' 12 "דיני דתות" לתקנון המועצות המקומיות (יהודה והשומרון), </w:t>
            </w:r>
            <w:proofErr w:type="spellStart"/>
            <w:r>
              <w:rPr>
                <w:rFonts w:cs="David" w:hint="cs"/>
                <w:sz w:val="24"/>
                <w:szCs w:val="24"/>
                <w:rtl/>
              </w:rPr>
              <w:t>התשמ"א</w:t>
            </w:r>
            <w:proofErr w:type="spellEnd"/>
            <w:r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>
              <w:rPr>
                <w:rFonts w:cs="David"/>
                <w:sz w:val="24"/>
                <w:szCs w:val="24"/>
                <w:rtl/>
              </w:rPr>
              <w:t>–</w:t>
            </w:r>
            <w:r>
              <w:rPr>
                <w:rFonts w:cs="David" w:hint="cs"/>
                <w:sz w:val="24"/>
                <w:szCs w:val="24"/>
                <w:rtl/>
              </w:rPr>
              <w:t xml:space="preserve"> 1981;</w:t>
            </w:r>
          </w:p>
          <w:p w14:paraId="30AB160D" w14:textId="77777777" w:rsidR="00C96A7D" w:rsidRPr="00E96B69" w:rsidRDefault="00C96A7D" w:rsidP="001D3B57">
            <w:pPr>
              <w:tabs>
                <w:tab w:val="left" w:pos="6146"/>
              </w:tabs>
              <w:jc w:val="both"/>
              <w:rPr>
                <w:rFonts w:cs="David"/>
                <w:sz w:val="24"/>
                <w:szCs w:val="24"/>
                <w:rtl/>
              </w:rPr>
            </w:pPr>
          </w:p>
          <w:p w14:paraId="2E79B01D" w14:textId="77777777" w:rsidR="004B7EC7" w:rsidRPr="00E96B69" w:rsidRDefault="00FE644D" w:rsidP="001D3B57">
            <w:pPr>
              <w:tabs>
                <w:tab w:val="left" w:pos="6146"/>
              </w:tabs>
              <w:jc w:val="both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"</w:t>
            </w:r>
            <w:proofErr w:type="spellStart"/>
            <w:r>
              <w:rPr>
                <w:rFonts w:cs="David" w:hint="cs"/>
                <w:sz w:val="24"/>
                <w:szCs w:val="24"/>
                <w:rtl/>
              </w:rPr>
              <w:t>ר</w:t>
            </w:r>
            <w:r w:rsidR="004B7EC7" w:rsidRPr="00E96B69">
              <w:rPr>
                <w:rFonts w:cs="David"/>
                <w:sz w:val="24"/>
                <w:szCs w:val="24"/>
                <w:rtl/>
              </w:rPr>
              <w:t>שיון</w:t>
            </w:r>
            <w:proofErr w:type="spellEnd"/>
            <w:r w:rsidR="004B7EC7" w:rsidRPr="00E96B69">
              <w:rPr>
                <w:rFonts w:cs="David"/>
                <w:sz w:val="24"/>
                <w:szCs w:val="24"/>
                <w:rtl/>
              </w:rPr>
              <w:t xml:space="preserve">" - </w:t>
            </w:r>
            <w:proofErr w:type="spellStart"/>
            <w:r w:rsidR="004B7EC7" w:rsidRPr="00E96B69">
              <w:rPr>
                <w:rFonts w:cs="David"/>
                <w:sz w:val="24"/>
                <w:szCs w:val="24"/>
                <w:rtl/>
              </w:rPr>
              <w:t>רשיון</w:t>
            </w:r>
            <w:proofErr w:type="spellEnd"/>
            <w:r w:rsidR="004B7EC7" w:rsidRPr="00E96B69">
              <w:rPr>
                <w:rFonts w:cs="David"/>
                <w:sz w:val="24"/>
                <w:szCs w:val="24"/>
                <w:rtl/>
              </w:rPr>
              <w:t xml:space="preserve"> על פי הפרק הרביעי לחוק</w:t>
            </w:r>
            <w:r w:rsidR="004B7EC7" w:rsidRPr="00E96B69">
              <w:rPr>
                <w:rFonts w:cs="David"/>
                <w:sz w:val="24"/>
                <w:szCs w:val="24"/>
              </w:rPr>
              <w:t>.</w:t>
            </w:r>
          </w:p>
          <w:p w14:paraId="0D6615A4" w14:textId="77777777" w:rsidR="004B7EC7" w:rsidRPr="00E96B69" w:rsidRDefault="004B7EC7" w:rsidP="001D3B57">
            <w:pPr>
              <w:tabs>
                <w:tab w:val="left" w:pos="6146"/>
              </w:tabs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</w:tr>
      <w:tr w:rsidR="001D3E81" w:rsidRPr="00E96B69" w14:paraId="16D2C95E" w14:textId="77777777" w:rsidTr="001D3B57">
        <w:tc>
          <w:tcPr>
            <w:tcW w:w="1472" w:type="dxa"/>
            <w:vMerge w:val="restart"/>
          </w:tcPr>
          <w:p w14:paraId="0D4418D7" w14:textId="77777777" w:rsidR="001D3E81" w:rsidRPr="00E96B69" w:rsidRDefault="001D3E81" w:rsidP="001D3B57">
            <w:pPr>
              <w:tabs>
                <w:tab w:val="left" w:pos="6146"/>
              </w:tabs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E96B69">
              <w:rPr>
                <w:rFonts w:cs="David"/>
                <w:b/>
                <w:bCs/>
                <w:sz w:val="24"/>
                <w:szCs w:val="24"/>
                <w:rtl/>
              </w:rPr>
              <w:t xml:space="preserve">פטור </w:t>
            </w:r>
            <w:proofErr w:type="spellStart"/>
            <w:r w:rsidRPr="00E96B69">
              <w:rPr>
                <w:rFonts w:cs="David"/>
                <w:b/>
                <w:bCs/>
                <w:sz w:val="24"/>
                <w:szCs w:val="24"/>
                <w:rtl/>
              </w:rPr>
              <w:t>מרשיון</w:t>
            </w:r>
            <w:proofErr w:type="spellEnd"/>
          </w:p>
          <w:p w14:paraId="0879A502" w14:textId="77777777" w:rsidR="001D3E81" w:rsidRPr="00E96B69" w:rsidRDefault="001D3E81" w:rsidP="001D3B57">
            <w:pPr>
              <w:tabs>
                <w:tab w:val="left" w:pos="6146"/>
              </w:tabs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418" w:type="dxa"/>
          </w:tcPr>
          <w:p w14:paraId="3DBBFA58" w14:textId="77777777" w:rsidR="001D3E81" w:rsidRPr="00E96B69" w:rsidRDefault="00FE644D" w:rsidP="001D3B57">
            <w:pPr>
              <w:tabs>
                <w:tab w:val="left" w:pos="6146"/>
              </w:tabs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lastRenderedPageBreak/>
              <w:t>2.</w:t>
            </w:r>
          </w:p>
        </w:tc>
        <w:tc>
          <w:tcPr>
            <w:tcW w:w="7305" w:type="dxa"/>
            <w:gridSpan w:val="4"/>
          </w:tcPr>
          <w:p w14:paraId="6F7FD9C8" w14:textId="77777777" w:rsidR="001D3E81" w:rsidRPr="00E96B69" w:rsidRDefault="001D3E81" w:rsidP="001D3B57">
            <w:pPr>
              <w:tabs>
                <w:tab w:val="left" w:pos="6146"/>
              </w:tabs>
              <w:jc w:val="both"/>
              <w:rPr>
                <w:rFonts w:cs="David"/>
                <w:sz w:val="24"/>
                <w:szCs w:val="24"/>
              </w:rPr>
            </w:pPr>
            <w:r w:rsidRPr="00E96B69">
              <w:rPr>
                <w:rFonts w:cs="David" w:hint="cs"/>
                <w:sz w:val="24"/>
                <w:szCs w:val="24"/>
                <w:rtl/>
              </w:rPr>
              <w:t>הקמה של בית עלמין והצבת קברים בשטחו</w:t>
            </w:r>
            <w:r w:rsidRPr="00E96B69">
              <w:rPr>
                <w:rFonts w:cs="David"/>
                <w:sz w:val="24"/>
                <w:szCs w:val="24"/>
                <w:rtl/>
              </w:rPr>
              <w:t xml:space="preserve"> פטורים </w:t>
            </w:r>
            <w:proofErr w:type="spellStart"/>
            <w:r w:rsidRPr="00E96B69">
              <w:rPr>
                <w:rFonts w:cs="David"/>
                <w:sz w:val="24"/>
                <w:szCs w:val="24"/>
                <w:rtl/>
              </w:rPr>
              <w:t>מרשיון</w:t>
            </w:r>
            <w:proofErr w:type="spellEnd"/>
            <w:r w:rsidRPr="00E96B69">
              <w:rPr>
                <w:rFonts w:cs="David"/>
                <w:sz w:val="24"/>
                <w:szCs w:val="24"/>
                <w:rtl/>
              </w:rPr>
              <w:t>, ובלבד שיתקיימו תנאים אלה</w:t>
            </w:r>
            <w:r w:rsidRPr="00E96B69">
              <w:rPr>
                <w:rFonts w:cs="David"/>
                <w:sz w:val="24"/>
                <w:szCs w:val="24"/>
              </w:rPr>
              <w:t>:</w:t>
            </w:r>
          </w:p>
        </w:tc>
      </w:tr>
      <w:tr w:rsidR="00E96B69" w:rsidRPr="00E96B69" w14:paraId="2577A552" w14:textId="77777777" w:rsidTr="001D3B57">
        <w:tc>
          <w:tcPr>
            <w:tcW w:w="1472" w:type="dxa"/>
            <w:vMerge/>
          </w:tcPr>
          <w:p w14:paraId="2F83CA6E" w14:textId="77777777" w:rsidR="00E96B69" w:rsidRPr="00E96B69" w:rsidRDefault="00E96B69" w:rsidP="001D3B57">
            <w:pPr>
              <w:tabs>
                <w:tab w:val="left" w:pos="6146"/>
              </w:tabs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8" w:type="dxa"/>
          </w:tcPr>
          <w:p w14:paraId="6DF9A909" w14:textId="77777777" w:rsidR="00E96B69" w:rsidRPr="00E96B69" w:rsidRDefault="00E96B69" w:rsidP="001D3B57">
            <w:pPr>
              <w:tabs>
                <w:tab w:val="left" w:pos="6146"/>
              </w:tabs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1" w:type="dxa"/>
            <w:gridSpan w:val="2"/>
            <w:vMerge w:val="restart"/>
          </w:tcPr>
          <w:p w14:paraId="1DD6BEA0" w14:textId="77777777" w:rsidR="00E96B69" w:rsidRPr="00E96B69" w:rsidRDefault="00E96B69" w:rsidP="001D3B57">
            <w:pPr>
              <w:tabs>
                <w:tab w:val="left" w:pos="6146"/>
              </w:tabs>
              <w:jc w:val="both"/>
              <w:rPr>
                <w:rFonts w:cs="David"/>
                <w:sz w:val="24"/>
                <w:szCs w:val="24"/>
                <w:rtl/>
              </w:rPr>
            </w:pPr>
            <w:r w:rsidRPr="00E96B69">
              <w:rPr>
                <w:rFonts w:cs="David"/>
                <w:sz w:val="24"/>
                <w:szCs w:val="24"/>
              </w:rPr>
              <w:t>(</w:t>
            </w:r>
            <w:r w:rsidRPr="006454C2">
              <w:rPr>
                <w:rFonts w:ascii="David" w:hAnsi="David" w:cs="David"/>
                <w:sz w:val="24"/>
                <w:szCs w:val="24"/>
              </w:rPr>
              <w:t>1</w:t>
            </w:r>
            <w:r w:rsidRPr="00E96B69">
              <w:rPr>
                <w:rFonts w:cs="David"/>
                <w:sz w:val="24"/>
                <w:szCs w:val="24"/>
              </w:rPr>
              <w:t xml:space="preserve">) </w:t>
            </w:r>
          </w:p>
          <w:p w14:paraId="525BB972" w14:textId="77777777" w:rsidR="00E96B69" w:rsidRPr="00E96B69" w:rsidRDefault="00E96B69" w:rsidP="001D3B57">
            <w:pPr>
              <w:tabs>
                <w:tab w:val="left" w:pos="6146"/>
              </w:tabs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6624" w:type="dxa"/>
            <w:gridSpan w:val="2"/>
            <w:vMerge w:val="restart"/>
          </w:tcPr>
          <w:p w14:paraId="23E62288" w14:textId="77777777" w:rsidR="00E96B69" w:rsidRPr="00E96B69" w:rsidRDefault="00E96B69" w:rsidP="001D3B57">
            <w:pPr>
              <w:tabs>
                <w:tab w:val="left" w:pos="6146"/>
              </w:tabs>
              <w:jc w:val="both"/>
              <w:rPr>
                <w:rFonts w:cs="David"/>
                <w:sz w:val="24"/>
                <w:szCs w:val="24"/>
                <w:rtl/>
              </w:rPr>
            </w:pPr>
            <w:r w:rsidRPr="00E96B69">
              <w:rPr>
                <w:rFonts w:cs="David"/>
                <w:sz w:val="24"/>
                <w:szCs w:val="24"/>
                <w:rtl/>
              </w:rPr>
              <w:t xml:space="preserve">הוכנה על ידי המועצה הנוגעת בדבר, תכנית </w:t>
            </w:r>
            <w:r w:rsidRPr="00E96B69">
              <w:rPr>
                <w:rFonts w:cs="David" w:hint="cs"/>
                <w:sz w:val="24"/>
                <w:szCs w:val="24"/>
                <w:rtl/>
              </w:rPr>
              <w:t>הקמת בית העלמין</w:t>
            </w:r>
            <w:r w:rsidRPr="00E96B69">
              <w:rPr>
                <w:rFonts w:cs="David"/>
                <w:sz w:val="24"/>
                <w:szCs w:val="24"/>
                <w:rtl/>
              </w:rPr>
              <w:t xml:space="preserve"> (להלן - "התכנית") על רקע מפה טופוגרפית מצבית על פי רשת קואורדינטות ברשת ישראל החדשה, או על רקע תצלום אוויר מיושר עדכני, בקנה </w:t>
            </w:r>
            <w:r w:rsidR="00475977">
              <w:rPr>
                <w:rFonts w:cs="David"/>
                <w:sz w:val="24"/>
                <w:szCs w:val="24"/>
                <w:rtl/>
              </w:rPr>
              <w:t>מידה של 1:250 או 1:500, שבה יצו</w:t>
            </w:r>
            <w:r w:rsidRPr="00E96B69">
              <w:rPr>
                <w:rFonts w:cs="David"/>
                <w:sz w:val="24"/>
                <w:szCs w:val="24"/>
                <w:rtl/>
              </w:rPr>
              <w:t>ינו</w:t>
            </w:r>
            <w:r w:rsidRPr="00E96B69">
              <w:rPr>
                <w:rFonts w:cs="David"/>
                <w:sz w:val="24"/>
                <w:szCs w:val="24"/>
              </w:rPr>
              <w:t>:</w:t>
            </w:r>
          </w:p>
          <w:p w14:paraId="4EC78642" w14:textId="77777777" w:rsidR="00E96B69" w:rsidRPr="00E96B69" w:rsidRDefault="00E96B69" w:rsidP="001D3B57">
            <w:pPr>
              <w:numPr>
                <w:ilvl w:val="0"/>
                <w:numId w:val="3"/>
              </w:numPr>
              <w:tabs>
                <w:tab w:val="left" w:pos="6146"/>
              </w:tabs>
              <w:jc w:val="both"/>
              <w:rPr>
                <w:rFonts w:cs="David"/>
                <w:sz w:val="24"/>
                <w:szCs w:val="24"/>
                <w:rtl/>
              </w:rPr>
            </w:pPr>
            <w:r w:rsidRPr="00E96B69">
              <w:rPr>
                <w:rFonts w:cs="David"/>
                <w:sz w:val="24"/>
                <w:szCs w:val="24"/>
                <w:rtl/>
              </w:rPr>
              <w:t>פרטי המבקש</w:t>
            </w:r>
            <w:r w:rsidR="00FE644D">
              <w:rPr>
                <w:rFonts w:cs="David" w:hint="cs"/>
                <w:sz w:val="24"/>
                <w:szCs w:val="24"/>
                <w:rtl/>
              </w:rPr>
              <w:t>;</w:t>
            </w:r>
          </w:p>
          <w:p w14:paraId="57767D6C" w14:textId="77777777" w:rsidR="00E96B69" w:rsidRPr="00E96B69" w:rsidRDefault="00E96B69" w:rsidP="001D3B57">
            <w:pPr>
              <w:numPr>
                <w:ilvl w:val="0"/>
                <w:numId w:val="3"/>
              </w:numPr>
              <w:tabs>
                <w:tab w:val="left" w:pos="6146"/>
              </w:tabs>
              <w:jc w:val="both"/>
              <w:rPr>
                <w:rFonts w:cs="David"/>
                <w:sz w:val="24"/>
                <w:szCs w:val="24"/>
              </w:rPr>
            </w:pPr>
            <w:r w:rsidRPr="00E96B69">
              <w:rPr>
                <w:rFonts w:cs="David"/>
                <w:sz w:val="24"/>
                <w:szCs w:val="24"/>
                <w:rtl/>
              </w:rPr>
              <w:t xml:space="preserve">נפה, כפר, גוש, חלקה או </w:t>
            </w:r>
            <w:proofErr w:type="spellStart"/>
            <w:r w:rsidRPr="00E96B69">
              <w:rPr>
                <w:rFonts w:cs="David"/>
                <w:sz w:val="24"/>
                <w:szCs w:val="24"/>
                <w:rtl/>
              </w:rPr>
              <w:t>מאוקע</w:t>
            </w:r>
            <w:proofErr w:type="spellEnd"/>
            <w:r w:rsidRPr="00E96B69">
              <w:rPr>
                <w:rFonts w:cs="David"/>
                <w:sz w:val="24"/>
                <w:szCs w:val="24"/>
                <w:rtl/>
              </w:rPr>
              <w:t xml:space="preserve"> של הנכס</w:t>
            </w:r>
            <w:r w:rsidR="00FE644D">
              <w:rPr>
                <w:rFonts w:cs="David" w:hint="cs"/>
                <w:sz w:val="24"/>
                <w:szCs w:val="24"/>
                <w:rtl/>
              </w:rPr>
              <w:t>;</w:t>
            </w:r>
          </w:p>
          <w:p w14:paraId="77B68434" w14:textId="77777777" w:rsidR="00E96B69" w:rsidRPr="00E96B69" w:rsidRDefault="00E96B69" w:rsidP="001D3B57">
            <w:pPr>
              <w:tabs>
                <w:tab w:val="left" w:pos="6146"/>
              </w:tabs>
              <w:ind w:left="720"/>
              <w:jc w:val="both"/>
              <w:rPr>
                <w:rFonts w:cs="David"/>
                <w:sz w:val="24"/>
                <w:szCs w:val="24"/>
              </w:rPr>
            </w:pPr>
            <w:r w:rsidRPr="00E96B69">
              <w:rPr>
                <w:rFonts w:cs="David"/>
                <w:sz w:val="24"/>
                <w:szCs w:val="24"/>
                <w:rtl/>
              </w:rPr>
              <w:t>שטח הנכס וגבולותיו לפי הרישום בספרי המקרקעין;</w:t>
            </w:r>
            <w:r w:rsidRPr="00E96B69"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 w:rsidRPr="00E96B69">
              <w:rPr>
                <w:rFonts w:cs="David"/>
                <w:sz w:val="24"/>
                <w:szCs w:val="24"/>
                <w:rtl/>
              </w:rPr>
              <w:t>הדרכים הגובלות עם הנכס ותשתיות הנדסיות בתחום הנכס ובסמוך לו</w:t>
            </w:r>
            <w:r w:rsidR="00FE644D">
              <w:rPr>
                <w:rFonts w:cs="David" w:hint="cs"/>
                <w:sz w:val="24"/>
                <w:szCs w:val="24"/>
                <w:rtl/>
              </w:rPr>
              <w:t>;</w:t>
            </w:r>
          </w:p>
          <w:p w14:paraId="2FFAB547" w14:textId="77777777" w:rsidR="00E96B69" w:rsidRPr="00E96B69" w:rsidRDefault="00E96B69" w:rsidP="001D3B57">
            <w:pPr>
              <w:numPr>
                <w:ilvl w:val="0"/>
                <w:numId w:val="3"/>
              </w:numPr>
              <w:tabs>
                <w:tab w:val="left" w:pos="6146"/>
              </w:tabs>
              <w:spacing w:after="0" w:line="240" w:lineRule="auto"/>
              <w:jc w:val="both"/>
              <w:rPr>
                <w:rFonts w:cs="David"/>
                <w:sz w:val="24"/>
                <w:szCs w:val="24"/>
              </w:rPr>
            </w:pPr>
            <w:r w:rsidRPr="00E96B69">
              <w:rPr>
                <w:rFonts w:cs="David"/>
                <w:sz w:val="24"/>
                <w:szCs w:val="24"/>
                <w:rtl/>
              </w:rPr>
              <w:t>השימושים המותרים בנכס על פי התוכניות החלות עליו</w:t>
            </w:r>
            <w:r w:rsidR="00FE644D">
              <w:rPr>
                <w:rFonts w:cs="David" w:hint="cs"/>
                <w:sz w:val="24"/>
                <w:szCs w:val="24"/>
                <w:rtl/>
              </w:rPr>
              <w:t>;</w:t>
            </w:r>
          </w:p>
          <w:p w14:paraId="40093E55" w14:textId="77777777" w:rsidR="00E96B69" w:rsidRPr="00E96B69" w:rsidRDefault="00E96B69" w:rsidP="001D3B57">
            <w:pPr>
              <w:tabs>
                <w:tab w:val="left" w:pos="6146"/>
              </w:tabs>
              <w:spacing w:after="0" w:line="240" w:lineRule="auto"/>
              <w:ind w:left="360"/>
              <w:jc w:val="both"/>
              <w:rPr>
                <w:rFonts w:cs="David"/>
                <w:sz w:val="24"/>
                <w:szCs w:val="24"/>
              </w:rPr>
            </w:pPr>
          </w:p>
          <w:p w14:paraId="3DA91F0B" w14:textId="77777777" w:rsidR="00E96B69" w:rsidRPr="00E96B69" w:rsidRDefault="00E96B69" w:rsidP="001D3B57">
            <w:pPr>
              <w:numPr>
                <w:ilvl w:val="0"/>
                <w:numId w:val="3"/>
              </w:numPr>
              <w:tabs>
                <w:tab w:val="left" w:pos="6146"/>
              </w:tabs>
              <w:spacing w:after="0" w:line="240" w:lineRule="auto"/>
              <w:jc w:val="both"/>
              <w:rPr>
                <w:rFonts w:cs="David"/>
                <w:sz w:val="24"/>
                <w:szCs w:val="24"/>
              </w:rPr>
            </w:pPr>
            <w:r w:rsidRPr="00E96B69">
              <w:rPr>
                <w:rFonts w:cs="David"/>
                <w:sz w:val="24"/>
                <w:szCs w:val="24"/>
                <w:rtl/>
              </w:rPr>
              <w:t xml:space="preserve">תרשים סביבה המפרט את מיקום הנכס על רקע כל </w:t>
            </w:r>
            <w:proofErr w:type="spellStart"/>
            <w:r w:rsidRPr="00E96B69">
              <w:rPr>
                <w:rFonts w:cs="David"/>
                <w:sz w:val="24"/>
                <w:szCs w:val="24"/>
                <w:rtl/>
              </w:rPr>
              <w:t>תוכנית</w:t>
            </w:r>
            <w:proofErr w:type="spellEnd"/>
            <w:r w:rsidRPr="00E96B69">
              <w:rPr>
                <w:rFonts w:cs="David"/>
                <w:sz w:val="24"/>
                <w:szCs w:val="24"/>
                <w:rtl/>
              </w:rPr>
              <w:t xml:space="preserve"> תכנון שאושרה, הופקדה או הוגשה ללשכת התכנון המרכזית, החלה במקום</w:t>
            </w:r>
            <w:r w:rsidR="00FE644D">
              <w:rPr>
                <w:rFonts w:cs="David" w:hint="cs"/>
                <w:sz w:val="24"/>
                <w:szCs w:val="24"/>
                <w:rtl/>
              </w:rPr>
              <w:t>;</w:t>
            </w:r>
          </w:p>
          <w:p w14:paraId="1C18AC82" w14:textId="77777777" w:rsidR="00E96B69" w:rsidRPr="00E96B69" w:rsidRDefault="00E96B69" w:rsidP="001D3B57">
            <w:pPr>
              <w:tabs>
                <w:tab w:val="left" w:pos="6146"/>
              </w:tabs>
              <w:spacing w:after="0" w:line="240" w:lineRule="auto"/>
              <w:ind w:left="720"/>
              <w:jc w:val="both"/>
              <w:rPr>
                <w:rFonts w:cs="David"/>
                <w:sz w:val="24"/>
                <w:szCs w:val="24"/>
              </w:rPr>
            </w:pPr>
          </w:p>
          <w:p w14:paraId="799EC3F3" w14:textId="77777777" w:rsidR="00E96B69" w:rsidRPr="00E96B69" w:rsidRDefault="00E96B69" w:rsidP="001D3B57">
            <w:pPr>
              <w:numPr>
                <w:ilvl w:val="0"/>
                <w:numId w:val="3"/>
              </w:numPr>
              <w:tabs>
                <w:tab w:val="left" w:pos="6146"/>
              </w:tabs>
              <w:spacing w:after="0" w:line="240" w:lineRule="auto"/>
              <w:jc w:val="both"/>
              <w:rPr>
                <w:rFonts w:cs="David"/>
                <w:sz w:val="24"/>
                <w:szCs w:val="24"/>
              </w:rPr>
            </w:pPr>
            <w:r w:rsidRPr="00E96B69">
              <w:rPr>
                <w:rFonts w:cs="David" w:hint="cs"/>
                <w:sz w:val="24"/>
                <w:szCs w:val="24"/>
                <w:rtl/>
              </w:rPr>
              <w:t>כמות הקברים המבוקשת להיכלל בתחום בית העלמין, כאשר כמות הקברים בתכנית המאושרת לפי תקנות אלו לא תעלה על</w:t>
            </w:r>
            <w:r w:rsidR="00282E62">
              <w:rPr>
                <w:rFonts w:cs="David" w:hint="cs"/>
                <w:sz w:val="24"/>
                <w:szCs w:val="24"/>
                <w:rtl/>
              </w:rPr>
              <w:t xml:space="preserve"> 20 </w:t>
            </w:r>
            <w:r w:rsidRPr="00E96B69">
              <w:rPr>
                <w:rFonts w:cs="David" w:hint="cs"/>
                <w:sz w:val="24"/>
                <w:szCs w:val="24"/>
                <w:rtl/>
              </w:rPr>
              <w:t>קברים;</w:t>
            </w:r>
          </w:p>
          <w:p w14:paraId="5AD0417A" w14:textId="77777777" w:rsidR="00E96B69" w:rsidRPr="00E96B69" w:rsidRDefault="00E96B69" w:rsidP="001D3B57">
            <w:pPr>
              <w:tabs>
                <w:tab w:val="left" w:pos="6146"/>
              </w:tabs>
              <w:spacing w:after="0" w:line="240" w:lineRule="auto"/>
              <w:ind w:left="720"/>
              <w:jc w:val="both"/>
              <w:rPr>
                <w:rFonts w:cs="David"/>
                <w:sz w:val="24"/>
                <w:szCs w:val="24"/>
              </w:rPr>
            </w:pPr>
          </w:p>
          <w:p w14:paraId="026CDD6F" w14:textId="77777777" w:rsidR="00E96B69" w:rsidRPr="00E96B69" w:rsidRDefault="00E96B69" w:rsidP="001D3B57">
            <w:pPr>
              <w:numPr>
                <w:ilvl w:val="0"/>
                <w:numId w:val="3"/>
              </w:numPr>
              <w:tabs>
                <w:tab w:val="left" w:pos="6146"/>
              </w:tabs>
              <w:spacing w:after="0" w:line="240" w:lineRule="auto"/>
              <w:jc w:val="both"/>
              <w:rPr>
                <w:rFonts w:cs="David"/>
                <w:sz w:val="24"/>
                <w:szCs w:val="24"/>
                <w:rtl/>
              </w:rPr>
            </w:pPr>
            <w:r w:rsidRPr="00E96B69">
              <w:rPr>
                <w:rFonts w:cs="David"/>
                <w:sz w:val="24"/>
                <w:szCs w:val="24"/>
                <w:rtl/>
              </w:rPr>
              <w:t xml:space="preserve">תיאור וסימון של העבודות לצורכי </w:t>
            </w:r>
            <w:r w:rsidRPr="00E96B69">
              <w:rPr>
                <w:rFonts w:cs="David" w:hint="cs"/>
                <w:sz w:val="24"/>
                <w:szCs w:val="24"/>
                <w:rtl/>
              </w:rPr>
              <w:t xml:space="preserve">הקמת בית העלמין </w:t>
            </w:r>
            <w:r w:rsidRPr="00E96B69">
              <w:rPr>
                <w:rFonts w:cs="David"/>
                <w:sz w:val="24"/>
                <w:szCs w:val="24"/>
                <w:rtl/>
              </w:rPr>
              <w:t>כמבוקש בתכנית ואופן חיבורו לתשתיות, לרבות חיבורו למערכת סילוק שפכים אם נדרש הדבר</w:t>
            </w:r>
            <w:r w:rsidRPr="00E96B69">
              <w:rPr>
                <w:rFonts w:cs="David"/>
                <w:sz w:val="24"/>
                <w:szCs w:val="24"/>
              </w:rPr>
              <w:t>;</w:t>
            </w:r>
          </w:p>
        </w:tc>
      </w:tr>
      <w:tr w:rsidR="00E96B69" w:rsidRPr="00E96B69" w14:paraId="5F99D9CA" w14:textId="77777777" w:rsidTr="001D3B57">
        <w:tc>
          <w:tcPr>
            <w:tcW w:w="1472" w:type="dxa"/>
            <w:vMerge/>
          </w:tcPr>
          <w:p w14:paraId="7A0E04E4" w14:textId="77777777" w:rsidR="00E96B69" w:rsidRPr="00E96B69" w:rsidRDefault="00E96B69" w:rsidP="001D3B57">
            <w:pPr>
              <w:tabs>
                <w:tab w:val="left" w:pos="6146"/>
              </w:tabs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8" w:type="dxa"/>
          </w:tcPr>
          <w:p w14:paraId="06DEA853" w14:textId="77777777" w:rsidR="00E96B69" w:rsidRPr="00E96B69" w:rsidRDefault="00E96B69" w:rsidP="001D3B57">
            <w:pPr>
              <w:tabs>
                <w:tab w:val="left" w:pos="6146"/>
              </w:tabs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1" w:type="dxa"/>
            <w:gridSpan w:val="2"/>
            <w:vMerge/>
          </w:tcPr>
          <w:p w14:paraId="26EC379E" w14:textId="77777777" w:rsidR="00E96B69" w:rsidRPr="00E96B69" w:rsidRDefault="00E96B69" w:rsidP="001D3B57">
            <w:pPr>
              <w:tabs>
                <w:tab w:val="left" w:pos="6146"/>
              </w:tabs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6624" w:type="dxa"/>
            <w:gridSpan w:val="2"/>
            <w:vMerge/>
          </w:tcPr>
          <w:p w14:paraId="4F1E7C78" w14:textId="77777777" w:rsidR="00E96B69" w:rsidRPr="00E96B69" w:rsidRDefault="00E96B69" w:rsidP="001D3B57">
            <w:pPr>
              <w:numPr>
                <w:ilvl w:val="0"/>
                <w:numId w:val="3"/>
              </w:numPr>
              <w:tabs>
                <w:tab w:val="left" w:pos="6146"/>
              </w:tabs>
              <w:spacing w:after="0" w:line="240" w:lineRule="auto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</w:tr>
      <w:tr w:rsidR="004B7EC7" w:rsidRPr="00E96B69" w14:paraId="7018440C" w14:textId="77777777" w:rsidTr="001D3B57">
        <w:tc>
          <w:tcPr>
            <w:tcW w:w="1472" w:type="dxa"/>
            <w:vMerge/>
          </w:tcPr>
          <w:p w14:paraId="2C44FE30" w14:textId="77777777" w:rsidR="004B7EC7" w:rsidRPr="00E96B69" w:rsidRDefault="004B7EC7" w:rsidP="001D3B57">
            <w:pPr>
              <w:tabs>
                <w:tab w:val="left" w:pos="6146"/>
              </w:tabs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8" w:type="dxa"/>
          </w:tcPr>
          <w:p w14:paraId="6DD84F2D" w14:textId="77777777" w:rsidR="004B7EC7" w:rsidRPr="00E96B69" w:rsidRDefault="004B7EC7" w:rsidP="001D3B57">
            <w:pPr>
              <w:tabs>
                <w:tab w:val="left" w:pos="6146"/>
              </w:tabs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1" w:type="dxa"/>
            <w:gridSpan w:val="2"/>
          </w:tcPr>
          <w:p w14:paraId="1E626617" w14:textId="77777777" w:rsidR="004B7EC7" w:rsidRPr="00E96B69" w:rsidRDefault="004B7EC7" w:rsidP="001D3B57">
            <w:pPr>
              <w:tabs>
                <w:tab w:val="left" w:pos="6146"/>
              </w:tabs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6624" w:type="dxa"/>
            <w:gridSpan w:val="2"/>
          </w:tcPr>
          <w:p w14:paraId="3FF333D5" w14:textId="77777777" w:rsidR="004B7EC7" w:rsidRPr="00E96B69" w:rsidRDefault="004B7EC7" w:rsidP="001D3B57">
            <w:pPr>
              <w:tabs>
                <w:tab w:val="left" w:pos="6146"/>
              </w:tabs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</w:tr>
      <w:tr w:rsidR="00137547" w:rsidRPr="00E96B69" w14:paraId="374F5073" w14:textId="77777777" w:rsidTr="001D3B57">
        <w:trPr>
          <w:trHeight w:val="1267"/>
        </w:trPr>
        <w:tc>
          <w:tcPr>
            <w:tcW w:w="1472" w:type="dxa"/>
          </w:tcPr>
          <w:p w14:paraId="6DF7801C" w14:textId="77777777" w:rsidR="00137547" w:rsidRPr="00E96B69" w:rsidRDefault="00137547" w:rsidP="001D3B57">
            <w:pPr>
              <w:tabs>
                <w:tab w:val="left" w:pos="6146"/>
              </w:tabs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8" w:type="dxa"/>
          </w:tcPr>
          <w:p w14:paraId="4AFAA6D6" w14:textId="77777777" w:rsidR="00137547" w:rsidRPr="00E96B69" w:rsidRDefault="00137547" w:rsidP="001D3B57">
            <w:pPr>
              <w:tabs>
                <w:tab w:val="left" w:pos="6146"/>
              </w:tabs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1" w:type="dxa"/>
            <w:gridSpan w:val="2"/>
          </w:tcPr>
          <w:p w14:paraId="0CDF328B" w14:textId="77777777" w:rsidR="00137547" w:rsidRPr="00E96B69" w:rsidRDefault="00137547" w:rsidP="001D3B57">
            <w:pPr>
              <w:tabs>
                <w:tab w:val="left" w:pos="6146"/>
              </w:tabs>
              <w:ind w:right="-279"/>
              <w:jc w:val="both"/>
              <w:rPr>
                <w:rFonts w:cs="David"/>
                <w:sz w:val="24"/>
                <w:szCs w:val="24"/>
              </w:rPr>
            </w:pPr>
            <w:r w:rsidRPr="00E96B69">
              <w:rPr>
                <w:rFonts w:cs="David"/>
                <w:sz w:val="24"/>
                <w:szCs w:val="24"/>
              </w:rPr>
              <w:t>(</w:t>
            </w:r>
            <w:r w:rsidRPr="006454C2">
              <w:rPr>
                <w:rFonts w:ascii="David" w:hAnsi="David" w:cs="David"/>
                <w:sz w:val="24"/>
                <w:szCs w:val="24"/>
              </w:rPr>
              <w:t>2</w:t>
            </w:r>
            <w:r w:rsidRPr="00E96B69">
              <w:rPr>
                <w:rFonts w:cs="David"/>
                <w:sz w:val="24"/>
                <w:szCs w:val="24"/>
              </w:rPr>
              <w:t>)</w:t>
            </w:r>
            <w:r w:rsidRPr="00E96B69">
              <w:rPr>
                <w:rFonts w:cs="David" w:hint="cs"/>
                <w:sz w:val="24"/>
                <w:szCs w:val="24"/>
                <w:rtl/>
              </w:rPr>
              <w:t xml:space="preserve"> </w:t>
            </w:r>
          </w:p>
          <w:p w14:paraId="69A2A6F5" w14:textId="77777777" w:rsidR="00137547" w:rsidRPr="00E96B69" w:rsidRDefault="00137547" w:rsidP="001D3B57">
            <w:pPr>
              <w:tabs>
                <w:tab w:val="left" w:pos="6146"/>
              </w:tabs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6624" w:type="dxa"/>
            <w:gridSpan w:val="2"/>
          </w:tcPr>
          <w:p w14:paraId="1FEBE224" w14:textId="77777777" w:rsidR="00137547" w:rsidRPr="00E96B69" w:rsidRDefault="00137547" w:rsidP="001D3B57">
            <w:pPr>
              <w:tabs>
                <w:tab w:val="left" w:pos="6146"/>
              </w:tabs>
              <w:jc w:val="both"/>
              <w:rPr>
                <w:rFonts w:cs="David"/>
                <w:sz w:val="24"/>
                <w:szCs w:val="24"/>
                <w:rtl/>
              </w:rPr>
            </w:pPr>
            <w:r w:rsidRPr="00E96B69">
              <w:rPr>
                <w:rFonts w:cs="David"/>
                <w:sz w:val="24"/>
                <w:szCs w:val="24"/>
                <w:rtl/>
              </w:rPr>
              <w:t xml:space="preserve">מקום </w:t>
            </w:r>
            <w:r w:rsidRPr="00E96B69">
              <w:rPr>
                <w:rFonts w:cs="David" w:hint="cs"/>
                <w:sz w:val="24"/>
                <w:szCs w:val="24"/>
                <w:rtl/>
              </w:rPr>
              <w:t>הקמתו של בית העלמין</w:t>
            </w:r>
            <w:r w:rsidRPr="00E96B69">
              <w:rPr>
                <w:rFonts w:cs="David"/>
                <w:sz w:val="24"/>
                <w:szCs w:val="24"/>
                <w:rtl/>
              </w:rPr>
              <w:t xml:space="preserve"> על פי התכנית יהיה</w:t>
            </w:r>
            <w:r w:rsidRPr="00E96B69">
              <w:rPr>
                <w:rFonts w:cs="David" w:hint="cs"/>
                <w:sz w:val="24"/>
                <w:szCs w:val="24"/>
                <w:rtl/>
              </w:rPr>
              <w:t xml:space="preserve"> בתחום מועצה </w:t>
            </w:r>
            <w:r w:rsidR="00FE644D">
              <w:rPr>
                <w:rFonts w:cs="David" w:hint="cs"/>
                <w:sz w:val="24"/>
                <w:szCs w:val="24"/>
                <w:rtl/>
              </w:rPr>
              <w:t xml:space="preserve">כהגדרתה </w:t>
            </w:r>
            <w:r w:rsidR="00F70E75">
              <w:rPr>
                <w:rFonts w:cs="David" w:hint="cs"/>
                <w:sz w:val="24"/>
                <w:szCs w:val="24"/>
                <w:rtl/>
              </w:rPr>
              <w:t>בסעיף 1</w:t>
            </w:r>
            <w:r w:rsidRPr="00E96B69">
              <w:rPr>
                <w:rFonts w:cs="David" w:hint="cs"/>
                <w:sz w:val="24"/>
                <w:szCs w:val="24"/>
                <w:rtl/>
              </w:rPr>
              <w:t xml:space="preserve">. </w:t>
            </w:r>
          </w:p>
        </w:tc>
      </w:tr>
      <w:tr w:rsidR="00B24DB7" w:rsidRPr="00E96B69" w14:paraId="2CBFD5BE" w14:textId="77777777" w:rsidTr="001D3B57">
        <w:trPr>
          <w:trHeight w:val="462"/>
        </w:trPr>
        <w:tc>
          <w:tcPr>
            <w:tcW w:w="1472" w:type="dxa"/>
          </w:tcPr>
          <w:p w14:paraId="78CE2FA7" w14:textId="77777777" w:rsidR="00B24DB7" w:rsidRPr="00E96B69" w:rsidRDefault="00B24DB7" w:rsidP="001D3B57">
            <w:pPr>
              <w:tabs>
                <w:tab w:val="left" w:pos="6146"/>
              </w:tabs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8" w:type="dxa"/>
            <w:vMerge w:val="restart"/>
          </w:tcPr>
          <w:p w14:paraId="19071EBE" w14:textId="77777777" w:rsidR="00B24DB7" w:rsidRPr="00E96B69" w:rsidRDefault="00B24DB7" w:rsidP="001D3B57">
            <w:pPr>
              <w:tabs>
                <w:tab w:val="left" w:pos="6146"/>
              </w:tabs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1" w:type="dxa"/>
            <w:gridSpan w:val="2"/>
            <w:vMerge w:val="restart"/>
          </w:tcPr>
          <w:p w14:paraId="41332947" w14:textId="77777777" w:rsidR="00B24DB7" w:rsidRPr="00E96B69" w:rsidRDefault="00C96A7D" w:rsidP="001D3B57">
            <w:pPr>
              <w:tabs>
                <w:tab w:val="left" w:pos="6146"/>
              </w:tabs>
              <w:jc w:val="both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(3)</w:t>
            </w:r>
          </w:p>
        </w:tc>
        <w:tc>
          <w:tcPr>
            <w:tcW w:w="669" w:type="dxa"/>
          </w:tcPr>
          <w:p w14:paraId="62C362DB" w14:textId="77777777" w:rsidR="00B24DB7" w:rsidRPr="00E96B69" w:rsidRDefault="00B24DB7" w:rsidP="001D3B57">
            <w:pPr>
              <w:tabs>
                <w:tab w:val="left" w:pos="6146"/>
              </w:tabs>
              <w:jc w:val="both"/>
              <w:rPr>
                <w:rFonts w:cs="David"/>
                <w:sz w:val="24"/>
                <w:szCs w:val="24"/>
                <w:rtl/>
              </w:rPr>
            </w:pPr>
            <w:r w:rsidRPr="00E96B69">
              <w:rPr>
                <w:rFonts w:cs="David" w:hint="cs"/>
                <w:sz w:val="24"/>
                <w:szCs w:val="24"/>
                <w:rtl/>
              </w:rPr>
              <w:t>(א)</w:t>
            </w:r>
          </w:p>
        </w:tc>
        <w:tc>
          <w:tcPr>
            <w:tcW w:w="5955" w:type="dxa"/>
          </w:tcPr>
          <w:p w14:paraId="7CB45222" w14:textId="77777777" w:rsidR="00B24DB7" w:rsidRPr="00E96B69" w:rsidRDefault="00B24DB7" w:rsidP="001D3B57">
            <w:pPr>
              <w:tabs>
                <w:tab w:val="left" w:pos="6146"/>
              </w:tabs>
              <w:jc w:val="both"/>
              <w:rPr>
                <w:rFonts w:cs="David"/>
                <w:sz w:val="24"/>
                <w:szCs w:val="24"/>
              </w:rPr>
            </w:pPr>
            <w:r w:rsidRPr="00E96B69">
              <w:rPr>
                <w:rFonts w:cs="David" w:hint="cs"/>
                <w:sz w:val="24"/>
                <w:szCs w:val="24"/>
                <w:rtl/>
              </w:rPr>
              <w:t xml:space="preserve">מקום הקמתו של בית העלמין על פי התכנית יהיה </w:t>
            </w:r>
            <w:r w:rsidRPr="00E96B69">
              <w:rPr>
                <w:rFonts w:cs="David"/>
                <w:sz w:val="24"/>
                <w:szCs w:val="24"/>
                <w:rtl/>
              </w:rPr>
              <w:t>במקרקעין שהינם רכוש ממשלתי</w:t>
            </w:r>
            <w:r w:rsidR="00FE644D">
              <w:rPr>
                <w:rFonts w:cs="David" w:hint="cs"/>
                <w:sz w:val="24"/>
                <w:szCs w:val="24"/>
                <w:rtl/>
              </w:rPr>
              <w:t>.</w:t>
            </w:r>
          </w:p>
        </w:tc>
      </w:tr>
      <w:tr w:rsidR="00B24DB7" w:rsidRPr="00E96B69" w14:paraId="178D2DB4" w14:textId="77777777" w:rsidTr="001D3B57">
        <w:trPr>
          <w:trHeight w:val="462"/>
        </w:trPr>
        <w:tc>
          <w:tcPr>
            <w:tcW w:w="1472" w:type="dxa"/>
          </w:tcPr>
          <w:p w14:paraId="5677A95F" w14:textId="77777777" w:rsidR="00B24DB7" w:rsidRPr="00E96B69" w:rsidRDefault="00B24DB7" w:rsidP="001D3B57">
            <w:pPr>
              <w:tabs>
                <w:tab w:val="left" w:pos="6146"/>
              </w:tabs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8" w:type="dxa"/>
            <w:vMerge/>
          </w:tcPr>
          <w:p w14:paraId="47A98910" w14:textId="77777777" w:rsidR="00B24DB7" w:rsidRPr="00E96B69" w:rsidRDefault="00B24DB7" w:rsidP="001D3B57">
            <w:pPr>
              <w:tabs>
                <w:tab w:val="left" w:pos="6146"/>
              </w:tabs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1" w:type="dxa"/>
            <w:gridSpan w:val="2"/>
            <w:vMerge/>
          </w:tcPr>
          <w:p w14:paraId="4DFC05B3" w14:textId="77777777" w:rsidR="00B24DB7" w:rsidRPr="00E96B69" w:rsidRDefault="00B24DB7" w:rsidP="001D3B57">
            <w:pPr>
              <w:tabs>
                <w:tab w:val="left" w:pos="6146"/>
              </w:tabs>
              <w:jc w:val="both"/>
              <w:rPr>
                <w:rFonts w:cs="David"/>
                <w:sz w:val="24"/>
                <w:szCs w:val="24"/>
              </w:rPr>
            </w:pPr>
          </w:p>
        </w:tc>
        <w:tc>
          <w:tcPr>
            <w:tcW w:w="669" w:type="dxa"/>
          </w:tcPr>
          <w:p w14:paraId="58738A87" w14:textId="77777777" w:rsidR="00B24DB7" w:rsidRPr="00E96B69" w:rsidRDefault="00B24DB7" w:rsidP="001D3B57">
            <w:pPr>
              <w:tabs>
                <w:tab w:val="left" w:pos="6146"/>
              </w:tabs>
              <w:jc w:val="both"/>
              <w:rPr>
                <w:rFonts w:cs="David"/>
                <w:sz w:val="24"/>
                <w:szCs w:val="24"/>
                <w:rtl/>
              </w:rPr>
            </w:pPr>
            <w:r w:rsidRPr="00E96B69">
              <w:rPr>
                <w:rFonts w:cs="David" w:hint="cs"/>
                <w:sz w:val="24"/>
                <w:szCs w:val="24"/>
                <w:rtl/>
              </w:rPr>
              <w:t>(ב)</w:t>
            </w:r>
          </w:p>
        </w:tc>
        <w:tc>
          <w:tcPr>
            <w:tcW w:w="5955" w:type="dxa"/>
          </w:tcPr>
          <w:p w14:paraId="63964976" w14:textId="77777777" w:rsidR="00B24DB7" w:rsidRPr="00E96B69" w:rsidRDefault="00B24DB7" w:rsidP="001D3B57">
            <w:pPr>
              <w:tabs>
                <w:tab w:val="left" w:pos="6146"/>
              </w:tabs>
              <w:jc w:val="both"/>
              <w:rPr>
                <w:rFonts w:cs="David"/>
                <w:sz w:val="24"/>
                <w:szCs w:val="24"/>
                <w:rtl/>
              </w:rPr>
            </w:pPr>
            <w:r w:rsidRPr="00E96B69">
              <w:rPr>
                <w:rFonts w:cs="David"/>
                <w:sz w:val="24"/>
                <w:szCs w:val="24"/>
                <w:rtl/>
              </w:rPr>
              <w:t xml:space="preserve">מקום </w:t>
            </w:r>
            <w:r w:rsidRPr="00E96B69">
              <w:rPr>
                <w:rFonts w:cs="David" w:hint="cs"/>
                <w:sz w:val="24"/>
                <w:szCs w:val="24"/>
                <w:rtl/>
              </w:rPr>
              <w:t>הקמתו של בית העלמין</w:t>
            </w:r>
            <w:r w:rsidRPr="00E96B69">
              <w:rPr>
                <w:rFonts w:cs="David"/>
                <w:sz w:val="24"/>
                <w:szCs w:val="24"/>
                <w:rtl/>
              </w:rPr>
              <w:t xml:space="preserve"> על פי התכנית יהיה</w:t>
            </w:r>
            <w:r w:rsidR="00827C0C" w:rsidRPr="00E96B69">
              <w:rPr>
                <w:rFonts w:cs="David" w:hint="cs"/>
                <w:sz w:val="24"/>
                <w:szCs w:val="24"/>
                <w:rtl/>
              </w:rPr>
              <w:t xml:space="preserve"> ב</w:t>
            </w:r>
            <w:r w:rsidR="00AA567F" w:rsidRPr="00E96B69">
              <w:rPr>
                <w:rFonts w:cs="David" w:hint="cs"/>
                <w:sz w:val="24"/>
                <w:szCs w:val="24"/>
                <w:rtl/>
              </w:rPr>
              <w:t>שטח ש</w:t>
            </w:r>
            <w:r w:rsidR="00AA567F" w:rsidRPr="00E96B69">
              <w:rPr>
                <w:rFonts w:cs="David"/>
                <w:sz w:val="24"/>
                <w:szCs w:val="24"/>
                <w:rtl/>
              </w:rPr>
              <w:t>התכנית שבתוקף אושרה לפני היום הקובע</w:t>
            </w:r>
            <w:r w:rsidRPr="00E96B69">
              <w:rPr>
                <w:rFonts w:cs="David" w:hint="cs"/>
                <w:sz w:val="24"/>
                <w:szCs w:val="24"/>
                <w:rtl/>
              </w:rPr>
              <w:t>.</w:t>
            </w:r>
          </w:p>
        </w:tc>
      </w:tr>
      <w:tr w:rsidR="004B7EC7" w:rsidRPr="00E96B69" w14:paraId="2930904D" w14:textId="77777777" w:rsidTr="001D3B57">
        <w:tc>
          <w:tcPr>
            <w:tcW w:w="9195" w:type="dxa"/>
            <w:gridSpan w:val="6"/>
          </w:tcPr>
          <w:p w14:paraId="1E1F1335" w14:textId="77777777" w:rsidR="004B7EC7" w:rsidRPr="00E96B69" w:rsidRDefault="004B7EC7" w:rsidP="001D3B57">
            <w:pPr>
              <w:tabs>
                <w:tab w:val="left" w:pos="6146"/>
              </w:tabs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</w:tr>
      <w:tr w:rsidR="001575AE" w:rsidRPr="00E96B69" w14:paraId="5A62966B" w14:textId="77777777" w:rsidTr="001D3B57">
        <w:tc>
          <w:tcPr>
            <w:tcW w:w="1472" w:type="dxa"/>
          </w:tcPr>
          <w:p w14:paraId="471CAEB7" w14:textId="77777777" w:rsidR="001575AE" w:rsidRPr="00E96B69" w:rsidRDefault="001575AE" w:rsidP="001D3B57">
            <w:pPr>
              <w:tabs>
                <w:tab w:val="left" w:pos="6146"/>
              </w:tabs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8" w:type="dxa"/>
          </w:tcPr>
          <w:p w14:paraId="32678D08" w14:textId="77777777" w:rsidR="001575AE" w:rsidRPr="00E96B69" w:rsidRDefault="001575AE" w:rsidP="001D3B57">
            <w:pPr>
              <w:tabs>
                <w:tab w:val="left" w:pos="6146"/>
              </w:tabs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1" w:type="dxa"/>
            <w:gridSpan w:val="2"/>
          </w:tcPr>
          <w:p w14:paraId="499A2A9F" w14:textId="77777777" w:rsidR="001575AE" w:rsidRPr="00E96B69" w:rsidRDefault="00C96A7D" w:rsidP="001D3B57">
            <w:pPr>
              <w:tabs>
                <w:tab w:val="left" w:pos="6146"/>
              </w:tabs>
              <w:jc w:val="both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(4)</w:t>
            </w:r>
          </w:p>
        </w:tc>
        <w:tc>
          <w:tcPr>
            <w:tcW w:w="6624" w:type="dxa"/>
            <w:gridSpan w:val="2"/>
          </w:tcPr>
          <w:p w14:paraId="3A61F0E0" w14:textId="77777777" w:rsidR="001575AE" w:rsidRPr="00E96B69" w:rsidRDefault="001575AE" w:rsidP="001D3B57">
            <w:pPr>
              <w:tabs>
                <w:tab w:val="left" w:pos="6146"/>
              </w:tabs>
              <w:jc w:val="both"/>
              <w:rPr>
                <w:rFonts w:cs="David"/>
                <w:sz w:val="24"/>
                <w:szCs w:val="24"/>
                <w:rtl/>
              </w:rPr>
            </w:pPr>
            <w:r w:rsidRPr="00E96B69">
              <w:rPr>
                <w:rFonts w:cs="David"/>
                <w:sz w:val="24"/>
                <w:szCs w:val="24"/>
                <w:rtl/>
              </w:rPr>
              <w:t>לתוכנית תצורף הצהרה חתומה בידי ראש המועצה הנוגעת בדבר, בה יאשר ראש המועצה</w:t>
            </w:r>
            <w:r w:rsidR="001D3E81" w:rsidRPr="00E96B69">
              <w:rPr>
                <w:rFonts w:cs="David" w:hint="cs"/>
                <w:sz w:val="24"/>
                <w:szCs w:val="24"/>
                <w:rtl/>
              </w:rPr>
              <w:t>:</w:t>
            </w:r>
          </w:p>
        </w:tc>
      </w:tr>
      <w:tr w:rsidR="00E96B69" w:rsidRPr="00E96B69" w14:paraId="4FF3D6BB" w14:textId="77777777" w:rsidTr="001D3B57">
        <w:tc>
          <w:tcPr>
            <w:tcW w:w="1472" w:type="dxa"/>
          </w:tcPr>
          <w:p w14:paraId="133166EF" w14:textId="77777777" w:rsidR="00E96B69" w:rsidRPr="00E96B69" w:rsidRDefault="00E96B69" w:rsidP="001D3B57">
            <w:pPr>
              <w:tabs>
                <w:tab w:val="left" w:pos="6146"/>
              </w:tabs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8" w:type="dxa"/>
          </w:tcPr>
          <w:p w14:paraId="69468D0E" w14:textId="77777777" w:rsidR="00E96B69" w:rsidRPr="00E96B69" w:rsidRDefault="00E96B69" w:rsidP="001D3B57">
            <w:pPr>
              <w:tabs>
                <w:tab w:val="left" w:pos="6146"/>
              </w:tabs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1" w:type="dxa"/>
            <w:gridSpan w:val="2"/>
          </w:tcPr>
          <w:p w14:paraId="529E2EB2" w14:textId="77777777" w:rsidR="00E96B69" w:rsidRPr="00E96B69" w:rsidRDefault="00E96B69" w:rsidP="001D3B57">
            <w:pPr>
              <w:tabs>
                <w:tab w:val="left" w:pos="6146"/>
              </w:tabs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669" w:type="dxa"/>
          </w:tcPr>
          <w:p w14:paraId="19724FFD" w14:textId="77777777" w:rsidR="00E96B69" w:rsidRPr="00E96B69" w:rsidRDefault="00E96B69" w:rsidP="001D3B57">
            <w:pPr>
              <w:tabs>
                <w:tab w:val="left" w:pos="6146"/>
              </w:tabs>
              <w:jc w:val="both"/>
              <w:rPr>
                <w:rFonts w:cs="David"/>
                <w:sz w:val="24"/>
                <w:szCs w:val="24"/>
                <w:rtl/>
              </w:rPr>
            </w:pPr>
            <w:r w:rsidRPr="00E96B69">
              <w:rPr>
                <w:rFonts w:cs="David" w:hint="cs"/>
                <w:sz w:val="24"/>
                <w:szCs w:val="24"/>
                <w:rtl/>
              </w:rPr>
              <w:t>(א)</w:t>
            </w:r>
          </w:p>
        </w:tc>
        <w:tc>
          <w:tcPr>
            <w:tcW w:w="5955" w:type="dxa"/>
          </w:tcPr>
          <w:p w14:paraId="517350E9" w14:textId="77777777" w:rsidR="00E96B69" w:rsidRPr="00E96B69" w:rsidRDefault="00E96B69" w:rsidP="001D3B57">
            <w:pPr>
              <w:tabs>
                <w:tab w:val="left" w:pos="6146"/>
              </w:tabs>
              <w:jc w:val="both"/>
              <w:rPr>
                <w:rFonts w:cs="David"/>
                <w:sz w:val="24"/>
                <w:szCs w:val="24"/>
                <w:rtl/>
              </w:rPr>
            </w:pPr>
            <w:r w:rsidRPr="00E96B69">
              <w:rPr>
                <w:rFonts w:cs="David"/>
                <w:sz w:val="24"/>
                <w:szCs w:val="24"/>
                <w:rtl/>
              </w:rPr>
              <w:t xml:space="preserve">כי קיים הכרח </w:t>
            </w:r>
            <w:r w:rsidRPr="00E96B69">
              <w:rPr>
                <w:rFonts w:cs="David" w:hint="cs"/>
                <w:sz w:val="24"/>
                <w:szCs w:val="24"/>
                <w:rtl/>
              </w:rPr>
              <w:t>בהקמת בית העלמין בפטור מהיתר</w:t>
            </w:r>
            <w:r w:rsidRPr="00E96B69">
              <w:rPr>
                <w:rFonts w:cs="David"/>
                <w:sz w:val="24"/>
                <w:szCs w:val="24"/>
                <w:rtl/>
              </w:rPr>
              <w:t xml:space="preserve"> לנוכח</w:t>
            </w:r>
            <w:r w:rsidRPr="00E96B69">
              <w:rPr>
                <w:rFonts w:cs="David" w:hint="cs"/>
                <w:sz w:val="24"/>
                <w:szCs w:val="24"/>
                <w:rtl/>
              </w:rPr>
              <w:t xml:space="preserve"> נסיבות חריגות הדורשות זאת;</w:t>
            </w:r>
          </w:p>
        </w:tc>
      </w:tr>
      <w:tr w:rsidR="00E96B69" w:rsidRPr="00E96B69" w14:paraId="39D9D934" w14:textId="77777777" w:rsidTr="001D3B57">
        <w:tc>
          <w:tcPr>
            <w:tcW w:w="1472" w:type="dxa"/>
          </w:tcPr>
          <w:p w14:paraId="5881A6D6" w14:textId="77777777" w:rsidR="00E96B69" w:rsidRPr="00E96B69" w:rsidRDefault="00E96B69" w:rsidP="001D3B57">
            <w:pPr>
              <w:tabs>
                <w:tab w:val="left" w:pos="6146"/>
              </w:tabs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8" w:type="dxa"/>
          </w:tcPr>
          <w:p w14:paraId="00EA56F5" w14:textId="77777777" w:rsidR="00E96B69" w:rsidRPr="00E96B69" w:rsidRDefault="00E96B69" w:rsidP="001D3B57">
            <w:pPr>
              <w:tabs>
                <w:tab w:val="left" w:pos="6146"/>
              </w:tabs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1" w:type="dxa"/>
            <w:gridSpan w:val="2"/>
          </w:tcPr>
          <w:p w14:paraId="3916A81B" w14:textId="77777777" w:rsidR="00E96B69" w:rsidRPr="00E96B69" w:rsidRDefault="00E96B69" w:rsidP="001D3B57">
            <w:pPr>
              <w:tabs>
                <w:tab w:val="left" w:pos="6146"/>
              </w:tabs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669" w:type="dxa"/>
          </w:tcPr>
          <w:p w14:paraId="353BE901" w14:textId="77777777" w:rsidR="00E96B69" w:rsidRPr="00E96B69" w:rsidRDefault="00E96B69" w:rsidP="001D3B57">
            <w:pPr>
              <w:tabs>
                <w:tab w:val="left" w:pos="6146"/>
              </w:tabs>
              <w:jc w:val="both"/>
              <w:rPr>
                <w:rFonts w:cs="David"/>
                <w:sz w:val="24"/>
                <w:szCs w:val="24"/>
                <w:rtl/>
              </w:rPr>
            </w:pPr>
            <w:r w:rsidRPr="00E96B69">
              <w:rPr>
                <w:rFonts w:cs="David" w:hint="cs"/>
                <w:sz w:val="24"/>
                <w:szCs w:val="24"/>
                <w:rtl/>
              </w:rPr>
              <w:t>(ב)</w:t>
            </w:r>
          </w:p>
        </w:tc>
        <w:tc>
          <w:tcPr>
            <w:tcW w:w="5955" w:type="dxa"/>
          </w:tcPr>
          <w:p w14:paraId="56669E75" w14:textId="77777777" w:rsidR="00E96B69" w:rsidRPr="00E96B69" w:rsidRDefault="00C80337" w:rsidP="001D3B57">
            <w:pPr>
              <w:tabs>
                <w:tab w:val="left" w:pos="6146"/>
              </w:tabs>
              <w:jc w:val="both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מה </w:t>
            </w:r>
            <w:r w:rsidR="00E96B69" w:rsidRPr="00E96B69">
              <w:rPr>
                <w:rFonts w:cs="David" w:hint="cs"/>
                <w:sz w:val="24"/>
                <w:szCs w:val="24"/>
                <w:rtl/>
              </w:rPr>
              <w:t xml:space="preserve">ההצדקה </w:t>
            </w:r>
            <w:r w:rsidR="008F6994">
              <w:rPr>
                <w:rFonts w:cs="David" w:hint="cs"/>
                <w:sz w:val="24"/>
                <w:szCs w:val="24"/>
                <w:rtl/>
              </w:rPr>
              <w:t xml:space="preserve">למספר </w:t>
            </w:r>
            <w:r w:rsidR="00E96B69" w:rsidRPr="00E96B69">
              <w:rPr>
                <w:rFonts w:cs="David" w:hint="cs"/>
                <w:sz w:val="24"/>
                <w:szCs w:val="24"/>
                <w:rtl/>
              </w:rPr>
              <w:t>הקברים המבוקשת בתחום בית העלמין;</w:t>
            </w:r>
          </w:p>
        </w:tc>
      </w:tr>
      <w:tr w:rsidR="00E96B69" w:rsidRPr="00E96B69" w14:paraId="2E6C9C00" w14:textId="77777777" w:rsidTr="001D3B57">
        <w:tc>
          <w:tcPr>
            <w:tcW w:w="1472" w:type="dxa"/>
          </w:tcPr>
          <w:p w14:paraId="756E6C8A" w14:textId="77777777" w:rsidR="00E96B69" w:rsidRPr="00E96B69" w:rsidRDefault="00E96B69" w:rsidP="001D3B57">
            <w:pPr>
              <w:tabs>
                <w:tab w:val="left" w:pos="6146"/>
              </w:tabs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8" w:type="dxa"/>
          </w:tcPr>
          <w:p w14:paraId="2846E35E" w14:textId="77777777" w:rsidR="00E96B69" w:rsidRPr="00E96B69" w:rsidRDefault="00E96B69" w:rsidP="001D3B57">
            <w:pPr>
              <w:tabs>
                <w:tab w:val="left" w:pos="6146"/>
              </w:tabs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1" w:type="dxa"/>
            <w:gridSpan w:val="2"/>
          </w:tcPr>
          <w:p w14:paraId="428D6317" w14:textId="77777777" w:rsidR="00E96B69" w:rsidRPr="00E96B69" w:rsidRDefault="00E96B69" w:rsidP="001D3B57">
            <w:pPr>
              <w:tabs>
                <w:tab w:val="left" w:pos="6146"/>
              </w:tabs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669" w:type="dxa"/>
          </w:tcPr>
          <w:p w14:paraId="451F504F" w14:textId="77777777" w:rsidR="00E96B69" w:rsidRPr="00E96B69" w:rsidRDefault="00E96B69" w:rsidP="001D3B57">
            <w:pPr>
              <w:tabs>
                <w:tab w:val="left" w:pos="6146"/>
              </w:tabs>
              <w:jc w:val="both"/>
              <w:rPr>
                <w:rFonts w:cs="David"/>
                <w:sz w:val="24"/>
                <w:szCs w:val="24"/>
                <w:rtl/>
              </w:rPr>
            </w:pPr>
            <w:r w:rsidRPr="00E96B69">
              <w:rPr>
                <w:rFonts w:cs="David" w:hint="cs"/>
                <w:sz w:val="24"/>
                <w:szCs w:val="24"/>
                <w:rtl/>
              </w:rPr>
              <w:t>(ג)</w:t>
            </w:r>
          </w:p>
        </w:tc>
        <w:tc>
          <w:tcPr>
            <w:tcW w:w="5955" w:type="dxa"/>
          </w:tcPr>
          <w:p w14:paraId="5D58B034" w14:textId="77777777" w:rsidR="00E96B69" w:rsidRPr="00E96B69" w:rsidRDefault="00E96B69" w:rsidP="001D3B57">
            <w:pPr>
              <w:tabs>
                <w:tab w:val="left" w:pos="6146"/>
              </w:tabs>
              <w:jc w:val="both"/>
              <w:rPr>
                <w:rFonts w:cs="David"/>
                <w:sz w:val="24"/>
                <w:szCs w:val="24"/>
                <w:rtl/>
              </w:rPr>
            </w:pPr>
            <w:r w:rsidRPr="00E96B69">
              <w:rPr>
                <w:rFonts w:cs="David" w:hint="cs"/>
                <w:sz w:val="24"/>
                <w:szCs w:val="24"/>
                <w:rtl/>
              </w:rPr>
              <w:t xml:space="preserve">המועצה מתחייבת להגיש ללשכת התכנון המרכזית תכנון מפורט להקמת בית עלמין, אשר תחליף את התכנית לפי תקנות אלו, וזאת תוך </w:t>
            </w:r>
            <w:r w:rsidR="006454C2">
              <w:rPr>
                <w:rFonts w:cs="David" w:hint="cs"/>
                <w:sz w:val="24"/>
                <w:szCs w:val="24"/>
                <w:rtl/>
              </w:rPr>
              <w:t>12</w:t>
            </w:r>
            <w:r w:rsidRPr="00E96B69">
              <w:rPr>
                <w:rFonts w:cs="David" w:hint="cs"/>
                <w:sz w:val="24"/>
                <w:szCs w:val="24"/>
                <w:rtl/>
              </w:rPr>
              <w:t xml:space="preserve"> חודשים. ככל שתוכנית לא תקודם </w:t>
            </w:r>
            <w:proofErr w:type="spellStart"/>
            <w:r w:rsidRPr="00E96B69">
              <w:rPr>
                <w:rFonts w:cs="David" w:hint="cs"/>
                <w:sz w:val="24"/>
                <w:szCs w:val="24"/>
                <w:rtl/>
              </w:rPr>
              <w:t>תוכנית</w:t>
            </w:r>
            <w:proofErr w:type="spellEnd"/>
            <w:r w:rsidRPr="00E96B69">
              <w:rPr>
                <w:rFonts w:cs="David" w:hint="cs"/>
                <w:sz w:val="24"/>
                <w:szCs w:val="24"/>
                <w:rtl/>
              </w:rPr>
              <w:t xml:space="preserve"> בהתאם להתחייבות, לא תאושר הצבת קברים נוספים בשטח התכנית</w:t>
            </w:r>
            <w:r w:rsidR="008F6994">
              <w:rPr>
                <w:rFonts w:cs="David" w:hint="cs"/>
                <w:sz w:val="24"/>
                <w:szCs w:val="24"/>
                <w:rtl/>
              </w:rPr>
              <w:t xml:space="preserve"> לאחר חלוף תקופה זו.</w:t>
            </w:r>
          </w:p>
        </w:tc>
      </w:tr>
      <w:tr w:rsidR="001D3E81" w:rsidRPr="00E96B69" w14:paraId="15F4540E" w14:textId="77777777" w:rsidTr="001D3B57">
        <w:tc>
          <w:tcPr>
            <w:tcW w:w="1472" w:type="dxa"/>
          </w:tcPr>
          <w:p w14:paraId="17A96F10" w14:textId="77777777" w:rsidR="001D3E81" w:rsidRPr="00E96B69" w:rsidRDefault="001D3E81" w:rsidP="001D3B57">
            <w:pPr>
              <w:tabs>
                <w:tab w:val="left" w:pos="6146"/>
              </w:tabs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8" w:type="dxa"/>
          </w:tcPr>
          <w:p w14:paraId="5A168217" w14:textId="77777777" w:rsidR="001D3E81" w:rsidRPr="00E96B69" w:rsidRDefault="001D3E81" w:rsidP="001D3B57">
            <w:pPr>
              <w:tabs>
                <w:tab w:val="left" w:pos="6146"/>
              </w:tabs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1" w:type="dxa"/>
            <w:gridSpan w:val="2"/>
          </w:tcPr>
          <w:p w14:paraId="2C899EEC" w14:textId="77777777" w:rsidR="001D3E81" w:rsidRPr="00E96B69" w:rsidRDefault="001D3E81" w:rsidP="001D3B57">
            <w:pPr>
              <w:tabs>
                <w:tab w:val="left" w:pos="6146"/>
              </w:tabs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6624" w:type="dxa"/>
            <w:gridSpan w:val="2"/>
          </w:tcPr>
          <w:p w14:paraId="36A29329" w14:textId="77777777" w:rsidR="001D3E81" w:rsidRPr="00E96B69" w:rsidRDefault="001D3E81" w:rsidP="001D3B57">
            <w:pPr>
              <w:tabs>
                <w:tab w:val="left" w:pos="6146"/>
              </w:tabs>
              <w:jc w:val="both"/>
              <w:rPr>
                <w:rFonts w:cs="David"/>
                <w:sz w:val="24"/>
                <w:szCs w:val="24"/>
                <w:rtl/>
              </w:rPr>
            </w:pPr>
            <w:r w:rsidRPr="00E96B69">
              <w:rPr>
                <w:rFonts w:cs="David"/>
                <w:sz w:val="24"/>
                <w:szCs w:val="24"/>
                <w:rtl/>
              </w:rPr>
              <w:t xml:space="preserve">לעניין </w:t>
            </w:r>
            <w:r w:rsidRPr="00E96B69">
              <w:rPr>
                <w:rFonts w:cs="David" w:hint="cs"/>
                <w:sz w:val="24"/>
                <w:szCs w:val="24"/>
                <w:rtl/>
              </w:rPr>
              <w:t>ההצהרה</w:t>
            </w:r>
            <w:r w:rsidRPr="00E96B69">
              <w:rPr>
                <w:rFonts w:cs="David"/>
                <w:sz w:val="24"/>
                <w:szCs w:val="24"/>
                <w:rtl/>
              </w:rPr>
              <w:t xml:space="preserve">, רשאי </w:t>
            </w:r>
            <w:r w:rsidR="006454C2">
              <w:rPr>
                <w:rFonts w:cs="David" w:hint="cs"/>
                <w:sz w:val="24"/>
                <w:szCs w:val="24"/>
                <w:rtl/>
              </w:rPr>
              <w:t xml:space="preserve">סגן </w:t>
            </w:r>
            <w:r w:rsidRPr="00E96B69">
              <w:rPr>
                <w:rFonts w:cs="David"/>
                <w:sz w:val="24"/>
                <w:szCs w:val="24"/>
                <w:rtl/>
              </w:rPr>
              <w:t xml:space="preserve">ראש </w:t>
            </w:r>
            <w:proofErr w:type="spellStart"/>
            <w:r w:rsidRPr="00E96B69">
              <w:rPr>
                <w:rFonts w:cs="David"/>
                <w:sz w:val="24"/>
                <w:szCs w:val="24"/>
                <w:rtl/>
              </w:rPr>
              <w:t>המינהל</w:t>
            </w:r>
            <w:proofErr w:type="spellEnd"/>
            <w:r w:rsidRPr="00E96B69">
              <w:rPr>
                <w:rFonts w:cs="David"/>
                <w:sz w:val="24"/>
                <w:szCs w:val="24"/>
                <w:rtl/>
              </w:rPr>
              <w:t xml:space="preserve"> האזרחי</w:t>
            </w:r>
            <w:r w:rsidR="006454C2">
              <w:rPr>
                <w:rFonts w:cs="David" w:hint="cs"/>
                <w:sz w:val="24"/>
                <w:szCs w:val="24"/>
                <w:rtl/>
              </w:rPr>
              <w:t xml:space="preserve"> לעניינים אזרחיים</w:t>
            </w:r>
            <w:r w:rsidRPr="00E96B69">
              <w:rPr>
                <w:rFonts w:cs="David"/>
                <w:sz w:val="24"/>
                <w:szCs w:val="24"/>
                <w:rtl/>
              </w:rPr>
              <w:t>, בהיוועצות עם יושב ראש מועצת התכנון העליונה, לדרוש מידע נוסף מראש המועצה בנושא</w:t>
            </w:r>
            <w:r w:rsidRPr="00E96B69">
              <w:rPr>
                <w:rFonts w:cs="David"/>
                <w:sz w:val="24"/>
                <w:szCs w:val="24"/>
              </w:rPr>
              <w:t>.</w:t>
            </w:r>
          </w:p>
        </w:tc>
      </w:tr>
      <w:tr w:rsidR="00C96A7D" w:rsidRPr="00E96B69" w14:paraId="4ED68622" w14:textId="77777777" w:rsidTr="001D3B57">
        <w:tc>
          <w:tcPr>
            <w:tcW w:w="1472" w:type="dxa"/>
          </w:tcPr>
          <w:p w14:paraId="59494D7D" w14:textId="77777777" w:rsidR="00C96A7D" w:rsidRPr="00E96B69" w:rsidRDefault="00C96A7D" w:rsidP="001D3B57">
            <w:pPr>
              <w:tabs>
                <w:tab w:val="left" w:pos="6146"/>
              </w:tabs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8" w:type="dxa"/>
          </w:tcPr>
          <w:p w14:paraId="6C2E9B49" w14:textId="77777777" w:rsidR="00C96A7D" w:rsidRPr="00E96B69" w:rsidRDefault="00C96A7D" w:rsidP="001D3B57">
            <w:pPr>
              <w:tabs>
                <w:tab w:val="left" w:pos="6146"/>
              </w:tabs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2" w:type="dxa"/>
          </w:tcPr>
          <w:p w14:paraId="5308286B" w14:textId="77777777" w:rsidR="00C96A7D" w:rsidRPr="00E96B69" w:rsidRDefault="00C96A7D" w:rsidP="001D3B57">
            <w:pPr>
              <w:tabs>
                <w:tab w:val="left" w:pos="6146"/>
              </w:tabs>
              <w:jc w:val="both"/>
              <w:rPr>
                <w:rFonts w:cs="David"/>
                <w:sz w:val="24"/>
                <w:szCs w:val="24"/>
              </w:rPr>
            </w:pPr>
          </w:p>
        </w:tc>
        <w:tc>
          <w:tcPr>
            <w:tcW w:w="6743" w:type="dxa"/>
            <w:gridSpan w:val="3"/>
          </w:tcPr>
          <w:p w14:paraId="7B037619" w14:textId="77777777" w:rsidR="00C96A7D" w:rsidRPr="00E96B69" w:rsidRDefault="00C96A7D" w:rsidP="001D3B57">
            <w:pPr>
              <w:tabs>
                <w:tab w:val="left" w:pos="6146"/>
              </w:tabs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</w:tr>
      <w:tr w:rsidR="00C96A7D" w:rsidRPr="00E96B69" w14:paraId="0FFE1A3D" w14:textId="77777777" w:rsidTr="001D3B57">
        <w:tc>
          <w:tcPr>
            <w:tcW w:w="1472" w:type="dxa"/>
          </w:tcPr>
          <w:p w14:paraId="16E4934E" w14:textId="77777777" w:rsidR="00C96A7D" w:rsidRPr="00E96B69" w:rsidRDefault="00C96A7D" w:rsidP="001D3B57">
            <w:pPr>
              <w:tabs>
                <w:tab w:val="left" w:pos="6146"/>
              </w:tabs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8" w:type="dxa"/>
          </w:tcPr>
          <w:p w14:paraId="59F3DFB7" w14:textId="77777777" w:rsidR="00C96A7D" w:rsidRPr="00E96B69" w:rsidRDefault="00C96A7D" w:rsidP="001D3B57">
            <w:pPr>
              <w:tabs>
                <w:tab w:val="left" w:pos="6146"/>
              </w:tabs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2" w:type="dxa"/>
          </w:tcPr>
          <w:p w14:paraId="7BDA5B26" w14:textId="77777777" w:rsidR="00C96A7D" w:rsidRPr="00E96B69" w:rsidRDefault="00C96A7D" w:rsidP="001D3B57">
            <w:pPr>
              <w:tabs>
                <w:tab w:val="left" w:pos="6146"/>
              </w:tabs>
              <w:jc w:val="both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(5)</w:t>
            </w:r>
          </w:p>
        </w:tc>
        <w:tc>
          <w:tcPr>
            <w:tcW w:w="6743" w:type="dxa"/>
            <w:gridSpan w:val="3"/>
          </w:tcPr>
          <w:p w14:paraId="02E7C1AF" w14:textId="77777777" w:rsidR="00C96A7D" w:rsidRPr="00E96B69" w:rsidRDefault="00C96A7D" w:rsidP="001D3B57">
            <w:pPr>
              <w:tabs>
                <w:tab w:val="left" w:pos="6146"/>
              </w:tabs>
              <w:jc w:val="both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הצהרה של הרשות המוסמכת, כי בכוונתו לאשר את הקמת בית העלמין במקום לפי כל דין ובכפוף לו.</w:t>
            </w:r>
          </w:p>
        </w:tc>
      </w:tr>
      <w:tr w:rsidR="00C96A7D" w:rsidRPr="00E96B69" w14:paraId="678F7114" w14:textId="77777777" w:rsidTr="001D3B57">
        <w:tc>
          <w:tcPr>
            <w:tcW w:w="1472" w:type="dxa"/>
          </w:tcPr>
          <w:p w14:paraId="22414A77" w14:textId="77777777" w:rsidR="00C96A7D" w:rsidRPr="00E96B69" w:rsidRDefault="00C96A7D" w:rsidP="001D3B57">
            <w:pPr>
              <w:tabs>
                <w:tab w:val="left" w:pos="6146"/>
              </w:tabs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8" w:type="dxa"/>
          </w:tcPr>
          <w:p w14:paraId="3DD27978" w14:textId="77777777" w:rsidR="00C96A7D" w:rsidRPr="00E96B69" w:rsidRDefault="00C96A7D" w:rsidP="001D3B57">
            <w:pPr>
              <w:tabs>
                <w:tab w:val="left" w:pos="6146"/>
              </w:tabs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2" w:type="dxa"/>
          </w:tcPr>
          <w:p w14:paraId="4E8AB9F3" w14:textId="77777777" w:rsidR="00C96A7D" w:rsidRDefault="00C96A7D" w:rsidP="001D3B57">
            <w:pPr>
              <w:tabs>
                <w:tab w:val="left" w:pos="6146"/>
              </w:tabs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6743" w:type="dxa"/>
            <w:gridSpan w:val="3"/>
          </w:tcPr>
          <w:p w14:paraId="3B0C7273" w14:textId="77777777" w:rsidR="00C96A7D" w:rsidRDefault="00C96A7D" w:rsidP="001D3B57">
            <w:pPr>
              <w:tabs>
                <w:tab w:val="left" w:pos="6146"/>
              </w:tabs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</w:tr>
      <w:tr w:rsidR="001575AE" w:rsidRPr="00E96B69" w14:paraId="3C1DE868" w14:textId="77777777" w:rsidTr="001D3B57">
        <w:tc>
          <w:tcPr>
            <w:tcW w:w="1472" w:type="dxa"/>
          </w:tcPr>
          <w:p w14:paraId="04F1FB2A" w14:textId="77777777" w:rsidR="001575AE" w:rsidRPr="00E96B69" w:rsidRDefault="001575AE" w:rsidP="001D3B57">
            <w:pPr>
              <w:tabs>
                <w:tab w:val="left" w:pos="6146"/>
              </w:tabs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8" w:type="dxa"/>
          </w:tcPr>
          <w:p w14:paraId="523D2724" w14:textId="77777777" w:rsidR="001575AE" w:rsidRPr="00E96B69" w:rsidRDefault="001575AE" w:rsidP="001D3B57">
            <w:pPr>
              <w:tabs>
                <w:tab w:val="left" w:pos="6146"/>
              </w:tabs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2" w:type="dxa"/>
          </w:tcPr>
          <w:p w14:paraId="0F13625A" w14:textId="77777777" w:rsidR="001575AE" w:rsidRPr="00E96B69" w:rsidRDefault="00C96A7D" w:rsidP="001D3B57">
            <w:pPr>
              <w:tabs>
                <w:tab w:val="left" w:pos="6146"/>
              </w:tabs>
              <w:jc w:val="both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(6)</w:t>
            </w:r>
          </w:p>
        </w:tc>
        <w:tc>
          <w:tcPr>
            <w:tcW w:w="6743" w:type="dxa"/>
            <w:gridSpan w:val="3"/>
          </w:tcPr>
          <w:p w14:paraId="75B0DB1A" w14:textId="77777777" w:rsidR="001575AE" w:rsidRPr="00E96B69" w:rsidRDefault="001575AE" w:rsidP="001D3B57">
            <w:pPr>
              <w:tabs>
                <w:tab w:val="left" w:pos="6146"/>
              </w:tabs>
              <w:jc w:val="both"/>
              <w:rPr>
                <w:rFonts w:cs="David"/>
                <w:sz w:val="24"/>
                <w:szCs w:val="24"/>
              </w:rPr>
            </w:pPr>
            <w:r w:rsidRPr="00E96B69">
              <w:rPr>
                <w:rFonts w:cs="David"/>
                <w:sz w:val="24"/>
                <w:szCs w:val="24"/>
                <w:rtl/>
              </w:rPr>
              <w:t>על התכנית יחתמו גורמים אלה</w:t>
            </w:r>
            <w:r w:rsidRPr="00E96B69">
              <w:rPr>
                <w:rFonts w:cs="David"/>
                <w:sz w:val="24"/>
                <w:szCs w:val="24"/>
              </w:rPr>
              <w:t>:</w:t>
            </w:r>
          </w:p>
          <w:p w14:paraId="1CD26E6E" w14:textId="77777777" w:rsidR="001575AE" w:rsidRPr="00E96B69" w:rsidRDefault="001575AE" w:rsidP="001D3B57">
            <w:pPr>
              <w:numPr>
                <w:ilvl w:val="0"/>
                <w:numId w:val="1"/>
              </w:numPr>
              <w:tabs>
                <w:tab w:val="left" w:pos="6146"/>
              </w:tabs>
              <w:spacing w:after="0"/>
              <w:ind w:left="714" w:hanging="357"/>
              <w:contextualSpacing/>
              <w:jc w:val="both"/>
              <w:rPr>
                <w:rFonts w:cs="David"/>
                <w:sz w:val="24"/>
                <w:szCs w:val="24"/>
              </w:rPr>
            </w:pPr>
            <w:r w:rsidRPr="00E96B69">
              <w:rPr>
                <w:rFonts w:cs="David"/>
                <w:sz w:val="24"/>
                <w:szCs w:val="24"/>
                <w:rtl/>
              </w:rPr>
              <w:t>הממונה על הרכוש הממשלתי והנטוש באזור</w:t>
            </w:r>
            <w:r w:rsidRPr="00E96B69">
              <w:rPr>
                <w:rFonts w:cs="David"/>
                <w:sz w:val="24"/>
                <w:szCs w:val="24"/>
              </w:rPr>
              <w:t>;</w:t>
            </w:r>
          </w:p>
          <w:p w14:paraId="4FE340B6" w14:textId="77777777" w:rsidR="001575AE" w:rsidRPr="00E96B69" w:rsidRDefault="001575AE" w:rsidP="001D3B57">
            <w:pPr>
              <w:numPr>
                <w:ilvl w:val="0"/>
                <w:numId w:val="1"/>
              </w:numPr>
              <w:tabs>
                <w:tab w:val="left" w:pos="6146"/>
              </w:tabs>
              <w:spacing w:after="0" w:line="240" w:lineRule="auto"/>
              <w:ind w:left="714" w:hanging="357"/>
              <w:contextualSpacing/>
              <w:jc w:val="both"/>
              <w:rPr>
                <w:rFonts w:cs="David"/>
                <w:sz w:val="24"/>
                <w:szCs w:val="24"/>
              </w:rPr>
            </w:pPr>
            <w:r w:rsidRPr="00E96B69">
              <w:rPr>
                <w:rFonts w:cs="David"/>
                <w:sz w:val="24"/>
                <w:szCs w:val="24"/>
                <w:rtl/>
              </w:rPr>
              <w:t xml:space="preserve">קצין מטה לענייני </w:t>
            </w:r>
            <w:r w:rsidRPr="00E96B69">
              <w:rPr>
                <w:rFonts w:cs="David" w:hint="cs"/>
                <w:sz w:val="24"/>
                <w:szCs w:val="24"/>
                <w:rtl/>
              </w:rPr>
              <w:t>דתות</w:t>
            </w:r>
            <w:r w:rsidRPr="00E96B69">
              <w:rPr>
                <w:rFonts w:cs="David"/>
                <w:sz w:val="24"/>
                <w:szCs w:val="24"/>
              </w:rPr>
              <w:t>;</w:t>
            </w:r>
          </w:p>
          <w:p w14:paraId="5C365C49" w14:textId="77777777" w:rsidR="001575AE" w:rsidRPr="00E96B69" w:rsidRDefault="001575AE" w:rsidP="001D3B57">
            <w:pPr>
              <w:numPr>
                <w:ilvl w:val="0"/>
                <w:numId w:val="1"/>
              </w:numPr>
              <w:tabs>
                <w:tab w:val="left" w:pos="6146"/>
              </w:tabs>
              <w:spacing w:after="0" w:line="240" w:lineRule="auto"/>
              <w:ind w:left="714" w:hanging="357"/>
              <w:contextualSpacing/>
              <w:jc w:val="both"/>
              <w:rPr>
                <w:rFonts w:cs="David"/>
                <w:sz w:val="24"/>
                <w:szCs w:val="24"/>
              </w:rPr>
            </w:pPr>
            <w:r w:rsidRPr="00E96B69">
              <w:rPr>
                <w:rFonts w:cs="David"/>
                <w:sz w:val="24"/>
                <w:szCs w:val="24"/>
                <w:rtl/>
              </w:rPr>
              <w:t xml:space="preserve">ראש </w:t>
            </w:r>
            <w:r w:rsidRPr="00E96B69">
              <w:rPr>
                <w:rFonts w:cs="David" w:hint="cs"/>
                <w:sz w:val="24"/>
                <w:szCs w:val="24"/>
                <w:rtl/>
              </w:rPr>
              <w:t>ענף</w:t>
            </w:r>
            <w:r w:rsidRPr="00E96B69">
              <w:rPr>
                <w:rFonts w:cs="David"/>
                <w:sz w:val="24"/>
                <w:szCs w:val="24"/>
                <w:rtl/>
              </w:rPr>
              <w:t xml:space="preserve"> תשתית </w:t>
            </w:r>
            <w:proofErr w:type="spellStart"/>
            <w:r w:rsidRPr="00E96B69">
              <w:rPr>
                <w:rFonts w:cs="David"/>
                <w:sz w:val="24"/>
                <w:szCs w:val="24"/>
                <w:rtl/>
              </w:rPr>
              <w:t>במינהל</w:t>
            </w:r>
            <w:proofErr w:type="spellEnd"/>
            <w:r w:rsidRPr="00E96B69">
              <w:rPr>
                <w:rFonts w:cs="David"/>
                <w:sz w:val="24"/>
                <w:szCs w:val="24"/>
                <w:rtl/>
              </w:rPr>
              <w:t xml:space="preserve"> האזרחי</w:t>
            </w:r>
            <w:r w:rsidRPr="00E96B69">
              <w:rPr>
                <w:rFonts w:cs="David"/>
                <w:sz w:val="24"/>
                <w:szCs w:val="24"/>
              </w:rPr>
              <w:t>;</w:t>
            </w:r>
          </w:p>
          <w:p w14:paraId="2C7F3204" w14:textId="77777777" w:rsidR="001575AE" w:rsidRDefault="001575AE" w:rsidP="001D3B57">
            <w:pPr>
              <w:numPr>
                <w:ilvl w:val="0"/>
                <w:numId w:val="1"/>
              </w:numPr>
              <w:tabs>
                <w:tab w:val="left" w:pos="6146"/>
              </w:tabs>
              <w:spacing w:after="0" w:line="240" w:lineRule="auto"/>
              <w:ind w:left="714" w:hanging="357"/>
              <w:contextualSpacing/>
              <w:jc w:val="both"/>
              <w:rPr>
                <w:rFonts w:cs="David"/>
                <w:sz w:val="24"/>
                <w:szCs w:val="24"/>
              </w:rPr>
            </w:pPr>
            <w:r w:rsidRPr="00E96B69">
              <w:rPr>
                <w:rFonts w:cs="David"/>
                <w:sz w:val="24"/>
                <w:szCs w:val="24"/>
                <w:rtl/>
              </w:rPr>
              <w:t>מנהל לשכת התכנון המרכזית</w:t>
            </w:r>
            <w:r w:rsidRPr="00E96B69">
              <w:rPr>
                <w:rFonts w:cs="David"/>
                <w:sz w:val="24"/>
                <w:szCs w:val="24"/>
              </w:rPr>
              <w:t>.</w:t>
            </w:r>
          </w:p>
          <w:p w14:paraId="26AE8099" w14:textId="77777777" w:rsidR="006454C2" w:rsidRDefault="006454C2" w:rsidP="001D3B57">
            <w:pPr>
              <w:numPr>
                <w:ilvl w:val="0"/>
                <w:numId w:val="1"/>
              </w:numPr>
              <w:tabs>
                <w:tab w:val="left" w:pos="6146"/>
              </w:tabs>
              <w:spacing w:after="0" w:line="240" w:lineRule="auto"/>
              <w:ind w:left="714" w:hanging="357"/>
              <w:contextualSpacing/>
              <w:jc w:val="both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קצין המטה לענייני ארכיאולוגיה;</w:t>
            </w:r>
          </w:p>
          <w:p w14:paraId="0F882974" w14:textId="77777777" w:rsidR="006454C2" w:rsidRPr="00E96B69" w:rsidRDefault="006454C2" w:rsidP="001D3B57">
            <w:pPr>
              <w:numPr>
                <w:ilvl w:val="0"/>
                <w:numId w:val="1"/>
              </w:numPr>
              <w:tabs>
                <w:tab w:val="left" w:pos="6146"/>
              </w:tabs>
              <w:spacing w:after="0" w:line="240" w:lineRule="auto"/>
              <w:ind w:left="714" w:hanging="357"/>
              <w:contextualSpacing/>
              <w:jc w:val="both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כל גורם אחר במנהל האזרחי הנדרש בהתאם לנסיבות, בהתאם לדרישת לשכת התכנון המרכזית.</w:t>
            </w:r>
          </w:p>
          <w:p w14:paraId="75AAFFA2" w14:textId="77777777" w:rsidR="001575AE" w:rsidRPr="00E96B69" w:rsidRDefault="001575AE" w:rsidP="001D3B57">
            <w:pPr>
              <w:tabs>
                <w:tab w:val="left" w:pos="6146"/>
              </w:tabs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</w:tr>
      <w:tr w:rsidR="001575AE" w:rsidRPr="00E96B69" w14:paraId="4ECE031F" w14:textId="77777777" w:rsidTr="001D3B57">
        <w:tc>
          <w:tcPr>
            <w:tcW w:w="1472" w:type="dxa"/>
          </w:tcPr>
          <w:p w14:paraId="6269AFAD" w14:textId="77777777" w:rsidR="001575AE" w:rsidRPr="00E96B69" w:rsidRDefault="001575AE" w:rsidP="001D3B57">
            <w:pPr>
              <w:tabs>
                <w:tab w:val="left" w:pos="6146"/>
              </w:tabs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8" w:type="dxa"/>
          </w:tcPr>
          <w:p w14:paraId="0B856E25" w14:textId="77777777" w:rsidR="001575AE" w:rsidRPr="00E96B69" w:rsidRDefault="001575AE" w:rsidP="001D3B57">
            <w:pPr>
              <w:tabs>
                <w:tab w:val="left" w:pos="6146"/>
              </w:tabs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2" w:type="dxa"/>
          </w:tcPr>
          <w:p w14:paraId="18DF434E" w14:textId="77777777" w:rsidR="001575AE" w:rsidRPr="00E96B69" w:rsidRDefault="001575AE" w:rsidP="001D3B57">
            <w:pPr>
              <w:tabs>
                <w:tab w:val="left" w:pos="6146"/>
              </w:tabs>
              <w:jc w:val="both"/>
              <w:rPr>
                <w:rFonts w:cs="David"/>
                <w:sz w:val="24"/>
                <w:szCs w:val="24"/>
                <w:rtl/>
              </w:rPr>
            </w:pPr>
            <w:r w:rsidRPr="00E96B69">
              <w:rPr>
                <w:rFonts w:cs="David" w:hint="cs"/>
                <w:sz w:val="24"/>
                <w:szCs w:val="24"/>
                <w:rtl/>
              </w:rPr>
              <w:t>(</w:t>
            </w:r>
            <w:r w:rsidR="004A58C2">
              <w:rPr>
                <w:rFonts w:cs="David" w:hint="cs"/>
                <w:sz w:val="24"/>
                <w:szCs w:val="24"/>
                <w:rtl/>
              </w:rPr>
              <w:t>7</w:t>
            </w:r>
            <w:r w:rsidRPr="00E96B69">
              <w:rPr>
                <w:rFonts w:cs="David" w:hint="cs"/>
                <w:sz w:val="24"/>
                <w:szCs w:val="24"/>
                <w:rtl/>
              </w:rPr>
              <w:t>)</w:t>
            </w:r>
          </w:p>
        </w:tc>
        <w:tc>
          <w:tcPr>
            <w:tcW w:w="6743" w:type="dxa"/>
            <w:gridSpan w:val="3"/>
          </w:tcPr>
          <w:p w14:paraId="4825D436" w14:textId="77777777" w:rsidR="001575AE" w:rsidRPr="00E96B69" w:rsidRDefault="001575AE" w:rsidP="001D3B57">
            <w:pPr>
              <w:tabs>
                <w:tab w:val="left" w:pos="6146"/>
              </w:tabs>
              <w:spacing w:after="0"/>
              <w:jc w:val="both"/>
              <w:rPr>
                <w:rFonts w:cs="David"/>
                <w:sz w:val="24"/>
                <w:szCs w:val="24"/>
                <w:rtl/>
              </w:rPr>
            </w:pPr>
            <w:r w:rsidRPr="00E96B69">
              <w:rPr>
                <w:rFonts w:cs="David"/>
                <w:sz w:val="24"/>
                <w:szCs w:val="24"/>
                <w:rtl/>
              </w:rPr>
              <w:t xml:space="preserve">עם הגשתה של התכנית לאישור </w:t>
            </w:r>
            <w:r w:rsidR="0044217D">
              <w:rPr>
                <w:rFonts w:cs="David" w:hint="cs"/>
                <w:sz w:val="24"/>
                <w:szCs w:val="24"/>
                <w:rtl/>
              </w:rPr>
              <w:t xml:space="preserve">סגן </w:t>
            </w:r>
            <w:r w:rsidRPr="00E96B69">
              <w:rPr>
                <w:rFonts w:cs="David"/>
                <w:sz w:val="24"/>
                <w:szCs w:val="24"/>
                <w:rtl/>
              </w:rPr>
              <w:t>ראש המנהל האזרחי</w:t>
            </w:r>
            <w:r w:rsidR="0044217D">
              <w:rPr>
                <w:rFonts w:cs="David" w:hint="cs"/>
                <w:sz w:val="24"/>
                <w:szCs w:val="24"/>
                <w:rtl/>
              </w:rPr>
              <w:t xml:space="preserve"> לעניינים אזרחיים</w:t>
            </w:r>
            <w:r w:rsidRPr="00E96B69">
              <w:rPr>
                <w:rFonts w:cs="David"/>
                <w:sz w:val="24"/>
                <w:szCs w:val="24"/>
                <w:rtl/>
              </w:rPr>
              <w:t>, יפורסם דבר הגשתה באמצעות תליית הודעה על לוח המודעות של מזכירות המועצה הנוגעת בדבר</w:t>
            </w:r>
            <w:r w:rsidRPr="00E96B69">
              <w:rPr>
                <w:rFonts w:cs="David"/>
                <w:sz w:val="24"/>
                <w:szCs w:val="24"/>
              </w:rPr>
              <w:t>.</w:t>
            </w:r>
          </w:p>
          <w:p w14:paraId="6E4B0364" w14:textId="77777777" w:rsidR="001575AE" w:rsidRPr="00E96B69" w:rsidRDefault="001575AE" w:rsidP="001D3B57">
            <w:pPr>
              <w:tabs>
                <w:tab w:val="left" w:pos="6146"/>
              </w:tabs>
              <w:spacing w:after="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</w:tr>
      <w:tr w:rsidR="00137547" w:rsidRPr="00E96B69" w14:paraId="0770AD67" w14:textId="77777777" w:rsidTr="001D3B57">
        <w:tc>
          <w:tcPr>
            <w:tcW w:w="1472" w:type="dxa"/>
          </w:tcPr>
          <w:p w14:paraId="505A9666" w14:textId="77777777" w:rsidR="00137547" w:rsidRPr="00E96B69" w:rsidRDefault="00137547" w:rsidP="001D3B57">
            <w:pPr>
              <w:tabs>
                <w:tab w:val="left" w:pos="6146"/>
              </w:tabs>
              <w:spacing w:after="0"/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E96B69">
              <w:rPr>
                <w:rFonts w:cs="David"/>
                <w:b/>
                <w:bCs/>
                <w:sz w:val="24"/>
                <w:szCs w:val="24"/>
                <w:rtl/>
              </w:rPr>
              <w:t xml:space="preserve">אישור </w:t>
            </w:r>
            <w:r w:rsidRPr="00E96B69">
              <w:rPr>
                <w:rFonts w:cs="David" w:hint="cs"/>
                <w:b/>
                <w:bCs/>
                <w:sz w:val="24"/>
                <w:szCs w:val="24"/>
                <w:rtl/>
              </w:rPr>
              <w:t>הקמת בית עלמין</w:t>
            </w:r>
          </w:p>
          <w:p w14:paraId="3E48B49A" w14:textId="77777777" w:rsidR="00137547" w:rsidRPr="00E96B69" w:rsidRDefault="00137547" w:rsidP="001D3B57">
            <w:pPr>
              <w:tabs>
                <w:tab w:val="left" w:pos="6146"/>
              </w:tabs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8" w:type="dxa"/>
          </w:tcPr>
          <w:p w14:paraId="064540DB" w14:textId="77777777" w:rsidR="00137547" w:rsidRPr="00E96B69" w:rsidRDefault="00137547" w:rsidP="001D3B57">
            <w:pPr>
              <w:tabs>
                <w:tab w:val="left" w:pos="6146"/>
              </w:tabs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E96B69">
              <w:rPr>
                <w:rFonts w:cs="David" w:hint="cs"/>
                <w:b/>
                <w:bCs/>
                <w:sz w:val="24"/>
                <w:szCs w:val="24"/>
                <w:rtl/>
              </w:rPr>
              <w:t>3.</w:t>
            </w:r>
          </w:p>
        </w:tc>
        <w:tc>
          <w:tcPr>
            <w:tcW w:w="7305" w:type="dxa"/>
            <w:gridSpan w:val="4"/>
          </w:tcPr>
          <w:p w14:paraId="29D5BAEC" w14:textId="77777777" w:rsidR="00137547" w:rsidRPr="00E96B69" w:rsidRDefault="00C40999" w:rsidP="001D3B57">
            <w:pPr>
              <w:tabs>
                <w:tab w:val="left" w:pos="6146"/>
              </w:tabs>
              <w:spacing w:after="0"/>
              <w:jc w:val="both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בית עלמין יוקם </w:t>
            </w:r>
            <w:r w:rsidR="00137547" w:rsidRPr="00E96B69">
              <w:rPr>
                <w:rFonts w:cs="David"/>
                <w:sz w:val="24"/>
                <w:szCs w:val="24"/>
                <w:rtl/>
              </w:rPr>
              <w:t xml:space="preserve">על פי התכנית ובלבד שהתכנית אושרה על ידי </w:t>
            </w:r>
            <w:r w:rsidR="006454C2">
              <w:rPr>
                <w:rFonts w:cs="David" w:hint="cs"/>
                <w:sz w:val="24"/>
                <w:szCs w:val="24"/>
                <w:rtl/>
              </w:rPr>
              <w:t xml:space="preserve">סגן </w:t>
            </w:r>
            <w:r w:rsidR="00137547" w:rsidRPr="00E96B69">
              <w:rPr>
                <w:rFonts w:cs="David"/>
                <w:sz w:val="24"/>
                <w:szCs w:val="24"/>
                <w:rtl/>
              </w:rPr>
              <w:t xml:space="preserve">ראש </w:t>
            </w:r>
            <w:proofErr w:type="spellStart"/>
            <w:r w:rsidR="00137547" w:rsidRPr="00E96B69">
              <w:rPr>
                <w:rFonts w:cs="David"/>
                <w:sz w:val="24"/>
                <w:szCs w:val="24"/>
                <w:rtl/>
              </w:rPr>
              <w:t>המינהל</w:t>
            </w:r>
            <w:proofErr w:type="spellEnd"/>
            <w:r w:rsidR="00137547" w:rsidRPr="00E96B69">
              <w:rPr>
                <w:rFonts w:cs="David"/>
                <w:sz w:val="24"/>
                <w:szCs w:val="24"/>
                <w:rtl/>
              </w:rPr>
              <w:t xml:space="preserve"> האזרחי</w:t>
            </w:r>
            <w:r w:rsidR="006454C2">
              <w:rPr>
                <w:rFonts w:cs="David" w:hint="cs"/>
                <w:sz w:val="24"/>
                <w:szCs w:val="24"/>
                <w:rtl/>
              </w:rPr>
              <w:t xml:space="preserve"> לעניינים אזרחיים</w:t>
            </w:r>
            <w:r w:rsidR="00137547" w:rsidRPr="00E96B69">
              <w:rPr>
                <w:rFonts w:cs="David"/>
                <w:sz w:val="24"/>
                <w:szCs w:val="24"/>
                <w:rtl/>
              </w:rPr>
              <w:t xml:space="preserve">; לא יינתן אישור כאמור אלא לאחר חלוף </w:t>
            </w:r>
            <w:r w:rsidR="00C96A7D">
              <w:rPr>
                <w:rFonts w:cs="David" w:hint="cs"/>
                <w:sz w:val="24"/>
                <w:szCs w:val="24"/>
                <w:rtl/>
              </w:rPr>
              <w:t>12</w:t>
            </w:r>
            <w:r w:rsidR="00137547" w:rsidRPr="00E96B69">
              <w:rPr>
                <w:rFonts w:cs="David" w:hint="cs"/>
                <w:sz w:val="24"/>
                <w:szCs w:val="24"/>
                <w:rtl/>
              </w:rPr>
              <w:t xml:space="preserve"> שעות</w:t>
            </w:r>
            <w:r w:rsidR="00137547" w:rsidRPr="00E96B69">
              <w:rPr>
                <w:rFonts w:cs="David"/>
                <w:sz w:val="24"/>
                <w:szCs w:val="24"/>
                <w:rtl/>
              </w:rPr>
              <w:t xml:space="preserve"> ממועד פרסום דבר הגשת התכנית כאמור בתקנה 2(</w:t>
            </w:r>
            <w:r w:rsidR="006454C2">
              <w:rPr>
                <w:rFonts w:cs="David" w:hint="cs"/>
                <w:sz w:val="24"/>
                <w:szCs w:val="24"/>
                <w:rtl/>
              </w:rPr>
              <w:t>7</w:t>
            </w:r>
            <w:r w:rsidR="00137547" w:rsidRPr="00E96B69">
              <w:rPr>
                <w:rFonts w:cs="David"/>
                <w:sz w:val="24"/>
                <w:szCs w:val="24"/>
                <w:rtl/>
              </w:rPr>
              <w:t>)</w:t>
            </w:r>
            <w:r w:rsidR="001F421D">
              <w:rPr>
                <w:rFonts w:cs="David" w:hint="cs"/>
                <w:sz w:val="24"/>
                <w:szCs w:val="24"/>
                <w:rtl/>
              </w:rPr>
              <w:t xml:space="preserve"> או לאחר פרק זמן קצר מכך, באישור </w:t>
            </w:r>
            <w:r w:rsidR="006454C2">
              <w:rPr>
                <w:rFonts w:cs="David" w:hint="cs"/>
                <w:sz w:val="24"/>
                <w:szCs w:val="24"/>
                <w:rtl/>
              </w:rPr>
              <w:t xml:space="preserve">סגן </w:t>
            </w:r>
            <w:r w:rsidR="001F421D">
              <w:rPr>
                <w:rFonts w:cs="David" w:hint="cs"/>
                <w:sz w:val="24"/>
                <w:szCs w:val="24"/>
                <w:rtl/>
              </w:rPr>
              <w:t>ראש המנהל האזרחי</w:t>
            </w:r>
            <w:r w:rsidR="006454C2">
              <w:rPr>
                <w:rFonts w:cs="David" w:hint="cs"/>
                <w:sz w:val="24"/>
                <w:szCs w:val="24"/>
                <w:rtl/>
              </w:rPr>
              <w:t xml:space="preserve"> לעניינים אזרחיים</w:t>
            </w:r>
            <w:r w:rsidR="001F421D">
              <w:rPr>
                <w:rFonts w:cs="David" w:hint="cs"/>
                <w:sz w:val="24"/>
                <w:szCs w:val="24"/>
                <w:rtl/>
              </w:rPr>
              <w:t>, ומטעמים מיוחדים שיירשמו</w:t>
            </w:r>
            <w:r w:rsidR="00137547" w:rsidRPr="00E96B69">
              <w:rPr>
                <w:rFonts w:cs="David"/>
                <w:sz w:val="24"/>
                <w:szCs w:val="24"/>
                <w:rtl/>
              </w:rPr>
              <w:t xml:space="preserve">. לעניין תקנות אלה, יראו באישור </w:t>
            </w:r>
            <w:r w:rsidR="006454C2">
              <w:rPr>
                <w:rFonts w:cs="David" w:hint="cs"/>
                <w:sz w:val="24"/>
                <w:szCs w:val="24"/>
                <w:rtl/>
              </w:rPr>
              <w:t xml:space="preserve">סגן </w:t>
            </w:r>
            <w:r w:rsidR="00137547" w:rsidRPr="00E96B69">
              <w:rPr>
                <w:rFonts w:cs="David"/>
                <w:sz w:val="24"/>
                <w:szCs w:val="24"/>
                <w:rtl/>
              </w:rPr>
              <w:t xml:space="preserve">ראש </w:t>
            </w:r>
            <w:proofErr w:type="spellStart"/>
            <w:r w:rsidR="00137547" w:rsidRPr="00E96B69">
              <w:rPr>
                <w:rFonts w:cs="David"/>
                <w:sz w:val="24"/>
                <w:szCs w:val="24"/>
                <w:rtl/>
              </w:rPr>
              <w:t>המינהל</w:t>
            </w:r>
            <w:proofErr w:type="spellEnd"/>
            <w:r w:rsidR="00137547" w:rsidRPr="00E96B69">
              <w:rPr>
                <w:rFonts w:cs="David"/>
                <w:sz w:val="24"/>
                <w:szCs w:val="24"/>
                <w:rtl/>
              </w:rPr>
              <w:t xml:space="preserve"> האזרחי </w:t>
            </w:r>
            <w:r w:rsidR="006454C2">
              <w:rPr>
                <w:rFonts w:cs="David" w:hint="cs"/>
                <w:sz w:val="24"/>
                <w:szCs w:val="24"/>
                <w:rtl/>
              </w:rPr>
              <w:t xml:space="preserve">לעניינים אזרחיים </w:t>
            </w:r>
            <w:r w:rsidR="00137547" w:rsidRPr="00E96B69">
              <w:rPr>
                <w:rFonts w:cs="David"/>
                <w:sz w:val="24"/>
                <w:szCs w:val="24"/>
                <w:rtl/>
              </w:rPr>
              <w:t xml:space="preserve">לפי תקנה זו כמתן פטור </w:t>
            </w:r>
            <w:proofErr w:type="spellStart"/>
            <w:r w:rsidR="00137547" w:rsidRPr="00E96B69">
              <w:rPr>
                <w:rFonts w:cs="David"/>
                <w:sz w:val="24"/>
                <w:szCs w:val="24"/>
                <w:rtl/>
              </w:rPr>
              <w:t>מרשיון</w:t>
            </w:r>
            <w:proofErr w:type="spellEnd"/>
            <w:r w:rsidR="00C96A7D">
              <w:rPr>
                <w:rFonts w:cs="David" w:hint="cs"/>
                <w:sz w:val="24"/>
                <w:szCs w:val="24"/>
                <w:rtl/>
              </w:rPr>
              <w:t xml:space="preserve"> לפי סעיף 7(4) לצו</w:t>
            </w:r>
            <w:r w:rsidR="00137547" w:rsidRPr="00E96B69">
              <w:rPr>
                <w:rFonts w:cs="David"/>
                <w:sz w:val="24"/>
                <w:szCs w:val="24"/>
              </w:rPr>
              <w:t>.</w:t>
            </w:r>
          </w:p>
        </w:tc>
      </w:tr>
      <w:tr w:rsidR="00137547" w:rsidRPr="00E96B69" w14:paraId="1C26B1F8" w14:textId="77777777" w:rsidTr="001D3B57">
        <w:tc>
          <w:tcPr>
            <w:tcW w:w="1472" w:type="dxa"/>
          </w:tcPr>
          <w:p w14:paraId="08B90EB4" w14:textId="77777777" w:rsidR="00137547" w:rsidRPr="00E96B69" w:rsidRDefault="00137547" w:rsidP="001D3B57">
            <w:pPr>
              <w:tabs>
                <w:tab w:val="left" w:pos="6146"/>
              </w:tabs>
              <w:spacing w:after="0"/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E96B69">
              <w:rPr>
                <w:rFonts w:cs="David" w:hint="cs"/>
                <w:b/>
                <w:bCs/>
                <w:sz w:val="24"/>
                <w:szCs w:val="24"/>
                <w:rtl/>
              </w:rPr>
              <w:t>עונשין</w:t>
            </w:r>
          </w:p>
        </w:tc>
        <w:tc>
          <w:tcPr>
            <w:tcW w:w="418" w:type="dxa"/>
          </w:tcPr>
          <w:p w14:paraId="3E75D167" w14:textId="77777777" w:rsidR="00137547" w:rsidRPr="00E96B69" w:rsidRDefault="00137547" w:rsidP="001D3B57">
            <w:pPr>
              <w:tabs>
                <w:tab w:val="left" w:pos="6146"/>
              </w:tabs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E96B69">
              <w:rPr>
                <w:rFonts w:cs="David" w:hint="cs"/>
                <w:b/>
                <w:bCs/>
                <w:sz w:val="24"/>
                <w:szCs w:val="24"/>
                <w:rtl/>
              </w:rPr>
              <w:t>4.</w:t>
            </w:r>
          </w:p>
        </w:tc>
        <w:tc>
          <w:tcPr>
            <w:tcW w:w="7305" w:type="dxa"/>
            <w:gridSpan w:val="4"/>
          </w:tcPr>
          <w:p w14:paraId="48EF373B" w14:textId="77777777" w:rsidR="00137547" w:rsidRPr="00E96B69" w:rsidRDefault="00137547" w:rsidP="001D3B57">
            <w:pPr>
              <w:tabs>
                <w:tab w:val="left" w:pos="6146"/>
              </w:tabs>
              <w:spacing w:after="0"/>
              <w:jc w:val="both"/>
              <w:rPr>
                <w:rFonts w:cs="David"/>
                <w:sz w:val="24"/>
                <w:szCs w:val="24"/>
                <w:rtl/>
              </w:rPr>
            </w:pPr>
            <w:r w:rsidRPr="00E96B69">
              <w:rPr>
                <w:rFonts w:cs="David"/>
                <w:sz w:val="24"/>
                <w:szCs w:val="24"/>
                <w:rtl/>
              </w:rPr>
              <w:t>מבלי לגרוע מהאמור בכל דין ובתחיקת ביטחון, על המבצע עבודה, בינוי או שימוש בניגוד להוראות תקנות אלה, יחולו הוראות סעיף 37ב לחוק תכנון ערים, כפרים ובנינים, מס' 79, לשנת 1966</w:t>
            </w:r>
            <w:r w:rsidRPr="00E96B69">
              <w:rPr>
                <w:rFonts w:cs="David"/>
                <w:sz w:val="24"/>
                <w:szCs w:val="24"/>
              </w:rPr>
              <w:t>.</w:t>
            </w:r>
          </w:p>
        </w:tc>
      </w:tr>
      <w:tr w:rsidR="00137547" w:rsidRPr="00E96B69" w14:paraId="2A19C6D2" w14:textId="77777777" w:rsidTr="001D3B57">
        <w:trPr>
          <w:trHeight w:val="367"/>
        </w:trPr>
        <w:tc>
          <w:tcPr>
            <w:tcW w:w="1472" w:type="dxa"/>
            <w:vMerge w:val="restart"/>
          </w:tcPr>
          <w:p w14:paraId="13864147" w14:textId="77777777" w:rsidR="00137547" w:rsidRPr="00E96B69" w:rsidRDefault="00137547" w:rsidP="001D3B57">
            <w:pPr>
              <w:tabs>
                <w:tab w:val="left" w:pos="6146"/>
              </w:tabs>
              <w:spacing w:after="0"/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E96B69">
              <w:rPr>
                <w:rFonts w:cs="David"/>
                <w:b/>
                <w:bCs/>
                <w:sz w:val="24"/>
                <w:szCs w:val="24"/>
                <w:rtl/>
              </w:rPr>
              <w:t>תחילה, תחולה ופרסום</w:t>
            </w:r>
          </w:p>
          <w:p w14:paraId="2082ED87" w14:textId="77777777" w:rsidR="00137547" w:rsidRPr="00E96B69" w:rsidRDefault="00137547" w:rsidP="001D3B57">
            <w:pPr>
              <w:tabs>
                <w:tab w:val="left" w:pos="6146"/>
              </w:tabs>
              <w:spacing w:after="0"/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8" w:type="dxa"/>
            <w:vMerge w:val="restart"/>
          </w:tcPr>
          <w:p w14:paraId="59DF1860" w14:textId="77777777" w:rsidR="00137547" w:rsidRPr="00E96B69" w:rsidRDefault="00137547" w:rsidP="001D3B57">
            <w:pPr>
              <w:tabs>
                <w:tab w:val="left" w:pos="6146"/>
              </w:tabs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E96B69">
              <w:rPr>
                <w:rFonts w:cs="David" w:hint="cs"/>
                <w:b/>
                <w:bCs/>
                <w:sz w:val="24"/>
                <w:szCs w:val="24"/>
                <w:rtl/>
              </w:rPr>
              <w:t>5.</w:t>
            </w:r>
          </w:p>
        </w:tc>
        <w:tc>
          <w:tcPr>
            <w:tcW w:w="562" w:type="dxa"/>
          </w:tcPr>
          <w:p w14:paraId="5EB70DE3" w14:textId="77777777" w:rsidR="00137547" w:rsidRPr="00E96B69" w:rsidRDefault="00137547" w:rsidP="001D3B57">
            <w:pPr>
              <w:tabs>
                <w:tab w:val="left" w:pos="6146"/>
              </w:tabs>
              <w:jc w:val="both"/>
              <w:rPr>
                <w:rFonts w:cs="David"/>
                <w:sz w:val="24"/>
                <w:szCs w:val="24"/>
                <w:rtl/>
              </w:rPr>
            </w:pPr>
            <w:r w:rsidRPr="00E96B69">
              <w:rPr>
                <w:rFonts w:cs="David" w:hint="cs"/>
                <w:sz w:val="24"/>
                <w:szCs w:val="24"/>
                <w:rtl/>
              </w:rPr>
              <w:t>(א)</w:t>
            </w:r>
          </w:p>
        </w:tc>
        <w:tc>
          <w:tcPr>
            <w:tcW w:w="6743" w:type="dxa"/>
            <w:gridSpan w:val="3"/>
          </w:tcPr>
          <w:p w14:paraId="2F9CB6B3" w14:textId="77777777" w:rsidR="00137547" w:rsidRPr="00E96B69" w:rsidRDefault="00137547" w:rsidP="001D3B57">
            <w:pPr>
              <w:tabs>
                <w:tab w:val="left" w:pos="6146"/>
              </w:tabs>
              <w:spacing w:after="0"/>
              <w:jc w:val="both"/>
              <w:rPr>
                <w:rFonts w:cs="David"/>
                <w:sz w:val="24"/>
                <w:szCs w:val="24"/>
              </w:rPr>
            </w:pPr>
            <w:r w:rsidRPr="00E96B69">
              <w:rPr>
                <w:rFonts w:cs="David"/>
                <w:sz w:val="24"/>
                <w:szCs w:val="24"/>
                <w:rtl/>
              </w:rPr>
              <w:t>תחילתן של תקנות אלה ביום חתימתן והן תפורסמנה בקובץ מנשרים צווים ומינויים</w:t>
            </w:r>
            <w:r w:rsidRPr="00E96B69">
              <w:rPr>
                <w:rFonts w:cs="David"/>
                <w:sz w:val="24"/>
                <w:szCs w:val="24"/>
              </w:rPr>
              <w:t>.</w:t>
            </w:r>
          </w:p>
        </w:tc>
      </w:tr>
      <w:tr w:rsidR="00137547" w:rsidRPr="00E96B69" w14:paraId="4389AF95" w14:textId="77777777" w:rsidTr="001D3B57">
        <w:trPr>
          <w:trHeight w:val="367"/>
        </w:trPr>
        <w:tc>
          <w:tcPr>
            <w:tcW w:w="1472" w:type="dxa"/>
            <w:vMerge/>
          </w:tcPr>
          <w:p w14:paraId="39ED3F4E" w14:textId="77777777" w:rsidR="00137547" w:rsidRPr="00E96B69" w:rsidRDefault="00137547" w:rsidP="001D3B57">
            <w:pPr>
              <w:tabs>
                <w:tab w:val="left" w:pos="6146"/>
              </w:tabs>
              <w:spacing w:after="0"/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8" w:type="dxa"/>
            <w:vMerge/>
          </w:tcPr>
          <w:p w14:paraId="5DA26515" w14:textId="77777777" w:rsidR="00137547" w:rsidRPr="00E96B69" w:rsidRDefault="00137547" w:rsidP="001D3B57">
            <w:pPr>
              <w:tabs>
                <w:tab w:val="left" w:pos="6146"/>
              </w:tabs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2" w:type="dxa"/>
          </w:tcPr>
          <w:p w14:paraId="3A0CB6FD" w14:textId="77777777" w:rsidR="00137547" w:rsidRPr="00E96B69" w:rsidRDefault="00137547" w:rsidP="001D3B57">
            <w:pPr>
              <w:tabs>
                <w:tab w:val="left" w:pos="6146"/>
              </w:tabs>
              <w:jc w:val="both"/>
              <w:rPr>
                <w:rFonts w:cs="David"/>
                <w:sz w:val="24"/>
                <w:szCs w:val="24"/>
                <w:rtl/>
              </w:rPr>
            </w:pPr>
            <w:r w:rsidRPr="00E96B69">
              <w:rPr>
                <w:rFonts w:cs="David" w:hint="cs"/>
                <w:sz w:val="24"/>
                <w:szCs w:val="24"/>
                <w:rtl/>
              </w:rPr>
              <w:t>(ב)</w:t>
            </w:r>
          </w:p>
        </w:tc>
        <w:tc>
          <w:tcPr>
            <w:tcW w:w="6743" w:type="dxa"/>
            <w:gridSpan w:val="3"/>
          </w:tcPr>
          <w:p w14:paraId="14D4D204" w14:textId="77777777" w:rsidR="00137547" w:rsidRPr="00E96B69" w:rsidRDefault="00137547" w:rsidP="001D3B57">
            <w:pPr>
              <w:tabs>
                <w:tab w:val="left" w:pos="6146"/>
              </w:tabs>
              <w:spacing w:after="0"/>
              <w:jc w:val="both"/>
              <w:rPr>
                <w:rFonts w:cs="David"/>
                <w:sz w:val="24"/>
                <w:szCs w:val="24"/>
                <w:rtl/>
              </w:rPr>
            </w:pPr>
            <w:r w:rsidRPr="00E96B69">
              <w:rPr>
                <w:rFonts w:cs="David" w:hint="cs"/>
                <w:sz w:val="24"/>
                <w:szCs w:val="24"/>
                <w:rtl/>
              </w:rPr>
              <w:t xml:space="preserve">תוקפן של תקנות אלו עד ליום </w:t>
            </w:r>
            <w:r w:rsidR="00C04DC6">
              <w:rPr>
                <w:rFonts w:cs="David" w:hint="cs"/>
                <w:sz w:val="24"/>
                <w:szCs w:val="24"/>
                <w:rtl/>
              </w:rPr>
              <w:t>29</w:t>
            </w:r>
            <w:r w:rsidR="006454C2">
              <w:rPr>
                <w:rFonts w:cs="David" w:hint="cs"/>
                <w:sz w:val="24"/>
                <w:szCs w:val="24"/>
                <w:rtl/>
              </w:rPr>
              <w:t>.</w:t>
            </w:r>
            <w:r w:rsidR="00C04DC6">
              <w:rPr>
                <w:rFonts w:cs="David" w:hint="cs"/>
                <w:sz w:val="24"/>
                <w:szCs w:val="24"/>
                <w:rtl/>
              </w:rPr>
              <w:t>05</w:t>
            </w:r>
            <w:r w:rsidR="006454C2">
              <w:rPr>
                <w:rFonts w:cs="David" w:hint="cs"/>
                <w:sz w:val="24"/>
                <w:szCs w:val="24"/>
                <w:rtl/>
              </w:rPr>
              <w:t>.</w:t>
            </w:r>
            <w:r w:rsidR="00C04DC6">
              <w:rPr>
                <w:rFonts w:cs="David" w:hint="cs"/>
                <w:sz w:val="24"/>
                <w:szCs w:val="24"/>
                <w:rtl/>
              </w:rPr>
              <w:t>2026</w:t>
            </w:r>
            <w:r w:rsidRPr="00E96B69">
              <w:rPr>
                <w:rFonts w:cs="David" w:hint="cs"/>
                <w:sz w:val="24"/>
                <w:szCs w:val="24"/>
                <w:rtl/>
              </w:rPr>
              <w:t>.</w:t>
            </w:r>
          </w:p>
        </w:tc>
      </w:tr>
      <w:tr w:rsidR="00137547" w:rsidRPr="00E96B69" w14:paraId="48D7117A" w14:textId="77777777" w:rsidTr="001D3B57">
        <w:trPr>
          <w:trHeight w:val="367"/>
        </w:trPr>
        <w:tc>
          <w:tcPr>
            <w:tcW w:w="1472" w:type="dxa"/>
          </w:tcPr>
          <w:p w14:paraId="1421AF96" w14:textId="77777777" w:rsidR="00137547" w:rsidRPr="00E96B69" w:rsidRDefault="00137547" w:rsidP="001D3B57">
            <w:pPr>
              <w:tabs>
                <w:tab w:val="left" w:pos="6146"/>
              </w:tabs>
              <w:spacing w:after="0"/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E96B69">
              <w:rPr>
                <w:rFonts w:cs="David" w:hint="cs"/>
                <w:b/>
                <w:bCs/>
                <w:sz w:val="24"/>
                <w:szCs w:val="24"/>
                <w:rtl/>
              </w:rPr>
              <w:t>שמירת דינים</w:t>
            </w:r>
          </w:p>
        </w:tc>
        <w:tc>
          <w:tcPr>
            <w:tcW w:w="418" w:type="dxa"/>
          </w:tcPr>
          <w:p w14:paraId="6B59D9C4" w14:textId="77777777" w:rsidR="00137547" w:rsidRPr="00E96B69" w:rsidRDefault="00137547" w:rsidP="001D3B57">
            <w:pPr>
              <w:tabs>
                <w:tab w:val="left" w:pos="6146"/>
              </w:tabs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E96B69">
              <w:rPr>
                <w:rFonts w:cs="David" w:hint="cs"/>
                <w:b/>
                <w:bCs/>
                <w:sz w:val="24"/>
                <w:szCs w:val="24"/>
                <w:rtl/>
              </w:rPr>
              <w:t>6.</w:t>
            </w:r>
          </w:p>
        </w:tc>
        <w:tc>
          <w:tcPr>
            <w:tcW w:w="7305" w:type="dxa"/>
            <w:gridSpan w:val="4"/>
          </w:tcPr>
          <w:p w14:paraId="710430F5" w14:textId="77777777" w:rsidR="00137547" w:rsidRPr="00E96B69" w:rsidRDefault="00137547" w:rsidP="001D3B57">
            <w:pPr>
              <w:tabs>
                <w:tab w:val="left" w:pos="6146"/>
              </w:tabs>
              <w:spacing w:after="0"/>
              <w:jc w:val="both"/>
              <w:rPr>
                <w:rFonts w:cs="David"/>
                <w:sz w:val="24"/>
                <w:szCs w:val="24"/>
              </w:rPr>
            </w:pPr>
            <w:r w:rsidRPr="00E96B69">
              <w:rPr>
                <w:rFonts w:cs="David"/>
                <w:sz w:val="24"/>
                <w:szCs w:val="24"/>
                <w:rtl/>
              </w:rPr>
              <w:t>בכפוף לאמור בסעיף 2, אין בפטור שניתן מכוח תקנות אלה כדי לגרוע מהוראות כל דין ותחיקת ביטחון</w:t>
            </w:r>
            <w:r w:rsidRPr="00E96B69">
              <w:rPr>
                <w:rFonts w:cs="David"/>
                <w:sz w:val="24"/>
                <w:szCs w:val="24"/>
              </w:rPr>
              <w:t>.</w:t>
            </w:r>
          </w:p>
        </w:tc>
      </w:tr>
      <w:tr w:rsidR="00137547" w:rsidRPr="00E96B69" w14:paraId="22F9FB2A" w14:textId="77777777" w:rsidTr="001D3B57">
        <w:trPr>
          <w:trHeight w:val="367"/>
        </w:trPr>
        <w:tc>
          <w:tcPr>
            <w:tcW w:w="1472" w:type="dxa"/>
          </w:tcPr>
          <w:p w14:paraId="7DC65380" w14:textId="77777777" w:rsidR="00137547" w:rsidRPr="00E96B69" w:rsidRDefault="00137547" w:rsidP="001D3B57">
            <w:pPr>
              <w:tabs>
                <w:tab w:val="left" w:pos="6146"/>
              </w:tabs>
              <w:spacing w:after="0"/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E96B69">
              <w:rPr>
                <w:rFonts w:cs="David" w:hint="cs"/>
                <w:b/>
                <w:bCs/>
                <w:sz w:val="24"/>
                <w:szCs w:val="24"/>
                <w:rtl/>
              </w:rPr>
              <w:t>השם</w:t>
            </w:r>
          </w:p>
        </w:tc>
        <w:tc>
          <w:tcPr>
            <w:tcW w:w="418" w:type="dxa"/>
          </w:tcPr>
          <w:p w14:paraId="3C7E6211" w14:textId="77777777" w:rsidR="00137547" w:rsidRPr="00E96B69" w:rsidRDefault="00137547" w:rsidP="001D3B57">
            <w:pPr>
              <w:tabs>
                <w:tab w:val="left" w:pos="6146"/>
              </w:tabs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E96B69">
              <w:rPr>
                <w:rFonts w:cs="David" w:hint="cs"/>
                <w:b/>
                <w:bCs/>
                <w:sz w:val="24"/>
                <w:szCs w:val="24"/>
                <w:rtl/>
              </w:rPr>
              <w:t>7.</w:t>
            </w:r>
          </w:p>
        </w:tc>
        <w:tc>
          <w:tcPr>
            <w:tcW w:w="7305" w:type="dxa"/>
            <w:gridSpan w:val="4"/>
          </w:tcPr>
          <w:p w14:paraId="5784F6B9" w14:textId="77777777" w:rsidR="00137547" w:rsidRPr="00E96B69" w:rsidRDefault="00137547" w:rsidP="001D3B57">
            <w:pPr>
              <w:tabs>
                <w:tab w:val="left" w:pos="6146"/>
              </w:tabs>
              <w:spacing w:after="0"/>
              <w:jc w:val="both"/>
              <w:rPr>
                <w:rFonts w:cs="David"/>
                <w:sz w:val="24"/>
                <w:szCs w:val="24"/>
                <w:rtl/>
              </w:rPr>
            </w:pPr>
            <w:r w:rsidRPr="00E96B69">
              <w:rPr>
                <w:rFonts w:cs="David" w:hint="cs"/>
                <w:sz w:val="24"/>
                <w:szCs w:val="24"/>
                <w:rtl/>
              </w:rPr>
              <w:t>תקנות אלה תיקראנה: "</w:t>
            </w:r>
            <w:r w:rsidRPr="00E96B69">
              <w:rPr>
                <w:rFonts w:cs="David"/>
                <w:sz w:val="24"/>
                <w:szCs w:val="24"/>
                <w:rtl/>
              </w:rPr>
              <w:t xml:space="preserve">תקנות אישור הקמה ופטור </w:t>
            </w:r>
            <w:proofErr w:type="spellStart"/>
            <w:r w:rsidRPr="00E96B69">
              <w:rPr>
                <w:rFonts w:cs="David"/>
                <w:sz w:val="24"/>
                <w:szCs w:val="24"/>
                <w:rtl/>
              </w:rPr>
              <w:t>מרשיון</w:t>
            </w:r>
            <w:proofErr w:type="spellEnd"/>
            <w:r w:rsidRPr="00E96B69">
              <w:rPr>
                <w:rFonts w:cs="David"/>
                <w:sz w:val="24"/>
                <w:szCs w:val="24"/>
                <w:rtl/>
              </w:rPr>
              <w:t xml:space="preserve"> להקמת בית עלמין מטעמים מיוחדים (הוראת שעה)</w:t>
            </w:r>
            <w:r w:rsidR="00FC018C">
              <w:rPr>
                <w:rFonts w:cs="David" w:hint="cs"/>
                <w:sz w:val="24"/>
                <w:szCs w:val="24"/>
                <w:rtl/>
              </w:rPr>
              <w:t>,</w:t>
            </w:r>
            <w:r w:rsidRPr="00E96B69">
              <w:rPr>
                <w:rFonts w:cs="David"/>
                <w:sz w:val="24"/>
                <w:szCs w:val="24"/>
                <w:rtl/>
              </w:rPr>
              <w:t xml:space="preserve"> התשפ"</w:t>
            </w:r>
            <w:r w:rsidR="001D3B57">
              <w:rPr>
                <w:rFonts w:cs="David" w:hint="cs"/>
                <w:sz w:val="24"/>
                <w:szCs w:val="24"/>
                <w:rtl/>
              </w:rPr>
              <w:t>ה</w:t>
            </w:r>
            <w:r w:rsidR="00FC018C">
              <w:rPr>
                <w:rFonts w:cs="David" w:hint="cs"/>
                <w:sz w:val="24"/>
                <w:szCs w:val="24"/>
                <w:rtl/>
              </w:rPr>
              <w:t>-</w:t>
            </w:r>
            <w:r w:rsidR="001D3B57">
              <w:rPr>
                <w:rFonts w:cs="David"/>
                <w:sz w:val="24"/>
                <w:szCs w:val="24"/>
                <w:rtl/>
              </w:rPr>
              <w:t>202</w:t>
            </w:r>
            <w:r w:rsidR="001D3B57">
              <w:rPr>
                <w:rFonts w:cs="David" w:hint="cs"/>
                <w:sz w:val="24"/>
                <w:szCs w:val="24"/>
                <w:rtl/>
              </w:rPr>
              <w:t>5</w:t>
            </w:r>
            <w:r w:rsidRPr="00E96B69">
              <w:rPr>
                <w:rFonts w:cs="David" w:hint="cs"/>
                <w:sz w:val="24"/>
                <w:szCs w:val="24"/>
                <w:rtl/>
              </w:rPr>
              <w:t>"</w:t>
            </w:r>
          </w:p>
        </w:tc>
      </w:tr>
    </w:tbl>
    <w:p w14:paraId="6B253992" w14:textId="77777777" w:rsidR="004B7EC7" w:rsidRPr="00E96B69" w:rsidRDefault="004B7EC7" w:rsidP="001D3B57">
      <w:pPr>
        <w:tabs>
          <w:tab w:val="left" w:pos="6146"/>
        </w:tabs>
        <w:spacing w:after="0"/>
        <w:jc w:val="both"/>
        <w:rPr>
          <w:rFonts w:cs="David"/>
          <w:sz w:val="24"/>
          <w:szCs w:val="24"/>
        </w:rPr>
      </w:pPr>
    </w:p>
    <w:p w14:paraId="0E1E828A" w14:textId="77777777" w:rsidR="004B7EC7" w:rsidRPr="00E96B69" w:rsidRDefault="004B7EC7" w:rsidP="001D3B57">
      <w:pPr>
        <w:tabs>
          <w:tab w:val="left" w:pos="6146"/>
        </w:tabs>
        <w:spacing w:after="0"/>
        <w:jc w:val="both"/>
        <w:rPr>
          <w:rFonts w:cs="David"/>
          <w:sz w:val="24"/>
          <w:szCs w:val="24"/>
          <w:rtl/>
        </w:rPr>
      </w:pPr>
    </w:p>
    <w:tbl>
      <w:tblPr>
        <w:bidiVisual/>
        <w:tblW w:w="9108" w:type="dxa"/>
        <w:tblLayout w:type="fixed"/>
        <w:tblLook w:val="01E0" w:firstRow="1" w:lastRow="1" w:firstColumn="1" w:lastColumn="1" w:noHBand="0" w:noVBand="0"/>
      </w:tblPr>
      <w:tblGrid>
        <w:gridCol w:w="2930"/>
        <w:gridCol w:w="2938"/>
        <w:gridCol w:w="3240"/>
      </w:tblGrid>
      <w:tr w:rsidR="004B7EC7" w:rsidRPr="009A52D9" w14:paraId="6117D802" w14:textId="77777777" w:rsidTr="00360132">
        <w:tc>
          <w:tcPr>
            <w:tcW w:w="2930" w:type="dxa"/>
          </w:tcPr>
          <w:p w14:paraId="43829C35" w14:textId="77777777" w:rsidR="004B7EC7" w:rsidRPr="006454C2" w:rsidRDefault="006454C2" w:rsidP="001D3B57">
            <w:pPr>
              <w:tabs>
                <w:tab w:val="left" w:pos="6146"/>
              </w:tabs>
              <w:spacing w:after="0" w:line="480" w:lineRule="auto"/>
              <w:ind w:left="29"/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6454C2">
              <w:rPr>
                <w:rFonts w:cs="David" w:hint="cs"/>
                <w:b/>
                <w:bCs/>
                <w:sz w:val="24"/>
                <w:szCs w:val="24"/>
                <w:rtl/>
              </w:rPr>
              <w:t>ב' בסיון תשפ"ה</w:t>
            </w:r>
            <w:r w:rsidR="00FB61CE" w:rsidRPr="006454C2">
              <w:rPr>
                <w:rFonts w:cs="David"/>
                <w:b/>
                <w:bCs/>
                <w:sz w:val="24"/>
                <w:szCs w:val="24"/>
                <w:rtl/>
              </w:rPr>
              <w:br/>
            </w:r>
            <w:r w:rsidRPr="006454C2">
              <w:rPr>
                <w:rFonts w:cs="David" w:hint="cs"/>
                <w:b/>
                <w:bCs/>
                <w:sz w:val="24"/>
                <w:szCs w:val="24"/>
                <w:rtl/>
              </w:rPr>
              <w:t>29</w:t>
            </w:r>
            <w:r w:rsidR="00FB61CE" w:rsidRPr="006454C2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454C2">
              <w:rPr>
                <w:rFonts w:cs="David" w:hint="cs"/>
                <w:b/>
                <w:bCs/>
                <w:sz w:val="24"/>
                <w:szCs w:val="24"/>
                <w:rtl/>
              </w:rPr>
              <w:t>במאי 2025</w:t>
            </w:r>
            <w:r w:rsidR="00FB61CE" w:rsidRPr="006454C2">
              <w:rPr>
                <w:rFonts w:cs="David"/>
                <w:b/>
                <w:bCs/>
                <w:sz w:val="24"/>
                <w:szCs w:val="24"/>
                <w:rtl/>
              </w:rPr>
              <w:br/>
            </w:r>
          </w:p>
          <w:p w14:paraId="04AF8050" w14:textId="77777777" w:rsidR="004B7EC7" w:rsidRPr="006454C2" w:rsidRDefault="004B7EC7" w:rsidP="001D3B57">
            <w:pPr>
              <w:tabs>
                <w:tab w:val="left" w:pos="6146"/>
              </w:tabs>
              <w:spacing w:after="0"/>
              <w:ind w:left="29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938" w:type="dxa"/>
            <w:vMerge w:val="restart"/>
          </w:tcPr>
          <w:p w14:paraId="5BDA357B" w14:textId="77777777" w:rsidR="004B7EC7" w:rsidRPr="006454C2" w:rsidRDefault="004B7EC7" w:rsidP="001D3B57">
            <w:pPr>
              <w:tabs>
                <w:tab w:val="left" w:pos="6146"/>
              </w:tabs>
              <w:spacing w:after="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3240" w:type="dxa"/>
            <w:vMerge w:val="restart"/>
          </w:tcPr>
          <w:p w14:paraId="5D42A745" w14:textId="77777777" w:rsidR="004B7EC7" w:rsidRPr="006454C2" w:rsidRDefault="006454C2" w:rsidP="001D3B57">
            <w:pPr>
              <w:tabs>
                <w:tab w:val="left" w:pos="6146"/>
              </w:tabs>
              <w:spacing w:after="0"/>
              <w:ind w:left="11"/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6454C2">
              <w:rPr>
                <w:rFonts w:cs="David" w:hint="cs"/>
                <w:b/>
                <w:bCs/>
                <w:sz w:val="24"/>
                <w:szCs w:val="24"/>
                <w:rtl/>
              </w:rPr>
              <w:t>הלל רוט</w:t>
            </w:r>
            <w:r w:rsidR="00FB61CE" w:rsidRPr="006454C2">
              <w:rPr>
                <w:rFonts w:cs="David"/>
                <w:b/>
                <w:bCs/>
                <w:sz w:val="24"/>
                <w:szCs w:val="24"/>
                <w:rtl/>
              </w:rPr>
              <w:br/>
            </w:r>
            <w:r w:rsidRPr="006454C2">
              <w:rPr>
                <w:rFonts w:cs="David" w:hint="cs"/>
                <w:b/>
                <w:bCs/>
                <w:sz w:val="24"/>
                <w:szCs w:val="24"/>
                <w:rtl/>
              </w:rPr>
              <w:t>סגן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454C2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B7EC7" w:rsidRPr="006454C2">
              <w:rPr>
                <w:rFonts w:cs="David"/>
                <w:b/>
                <w:bCs/>
                <w:sz w:val="24"/>
                <w:szCs w:val="24"/>
                <w:rtl/>
              </w:rPr>
              <w:t xml:space="preserve">ראש     </w:t>
            </w:r>
            <w:proofErr w:type="spellStart"/>
            <w:r w:rsidR="004B7EC7" w:rsidRPr="006454C2">
              <w:rPr>
                <w:rFonts w:cs="David"/>
                <w:b/>
                <w:bCs/>
                <w:sz w:val="24"/>
                <w:szCs w:val="24"/>
                <w:rtl/>
              </w:rPr>
              <w:t>המ</w:t>
            </w:r>
            <w:r w:rsidR="00D71040">
              <w:rPr>
                <w:rFonts w:cs="David" w:hint="cs"/>
                <w:b/>
                <w:bCs/>
                <w:sz w:val="24"/>
                <w:szCs w:val="24"/>
                <w:rtl/>
              </w:rPr>
              <w:t>י</w:t>
            </w:r>
            <w:r w:rsidR="004B7EC7" w:rsidRPr="006454C2">
              <w:rPr>
                <w:rFonts w:cs="David"/>
                <w:b/>
                <w:bCs/>
                <w:sz w:val="24"/>
                <w:szCs w:val="24"/>
                <w:rtl/>
              </w:rPr>
              <w:t>נהל</w:t>
            </w:r>
            <w:proofErr w:type="spellEnd"/>
            <w:r w:rsidR="004B7EC7" w:rsidRPr="006454C2">
              <w:rPr>
                <w:rFonts w:cs="David"/>
                <w:b/>
                <w:bCs/>
                <w:sz w:val="24"/>
                <w:szCs w:val="24"/>
                <w:rtl/>
              </w:rPr>
              <w:t xml:space="preserve">    האזרחי</w:t>
            </w:r>
            <w:r w:rsidRPr="006454C2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לעניינים אזרחיים</w:t>
            </w:r>
            <w:r w:rsidR="00FB61CE" w:rsidRPr="006454C2">
              <w:rPr>
                <w:rFonts w:cs="David"/>
                <w:b/>
                <w:bCs/>
                <w:sz w:val="24"/>
                <w:szCs w:val="24"/>
                <w:rtl/>
              </w:rPr>
              <w:br/>
            </w:r>
            <w:r w:rsidR="004B7EC7" w:rsidRPr="006454C2">
              <w:rPr>
                <w:rFonts w:cs="David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</w:tr>
      <w:tr w:rsidR="004B7EC7" w:rsidRPr="00E96B69" w14:paraId="56A04FC9" w14:textId="77777777" w:rsidTr="00360132">
        <w:tc>
          <w:tcPr>
            <w:tcW w:w="2930" w:type="dxa"/>
          </w:tcPr>
          <w:p w14:paraId="6AC6ABAD" w14:textId="77777777" w:rsidR="004B7EC7" w:rsidRPr="00E96B69" w:rsidRDefault="004B7EC7" w:rsidP="00360132">
            <w:pPr>
              <w:spacing w:after="0"/>
              <w:ind w:left="29"/>
              <w:jc w:val="both"/>
              <w:rPr>
                <w:rFonts w:cs="David"/>
                <w:b/>
                <w:bCs/>
                <w:sz w:val="24"/>
                <w:szCs w:val="24"/>
              </w:rPr>
            </w:pPr>
            <w:r w:rsidRPr="00E96B69">
              <w:rPr>
                <w:rFonts w:cs="David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38" w:type="dxa"/>
            <w:vMerge/>
          </w:tcPr>
          <w:p w14:paraId="62B4FBB7" w14:textId="77777777" w:rsidR="004B7EC7" w:rsidRPr="00E96B69" w:rsidRDefault="004B7EC7" w:rsidP="00360132">
            <w:pPr>
              <w:spacing w:after="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3240" w:type="dxa"/>
            <w:vMerge/>
          </w:tcPr>
          <w:p w14:paraId="54297CA9" w14:textId="77777777" w:rsidR="004B7EC7" w:rsidRPr="00E96B69" w:rsidRDefault="004B7EC7" w:rsidP="00360132">
            <w:pPr>
              <w:spacing w:after="0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</w:tr>
    </w:tbl>
    <w:p w14:paraId="5F21BD8A" w14:textId="77777777" w:rsidR="004B7EC7" w:rsidRPr="00E96B69" w:rsidRDefault="004B7EC7" w:rsidP="004B7EC7">
      <w:pPr>
        <w:spacing w:after="0"/>
        <w:ind w:left="29"/>
        <w:jc w:val="both"/>
        <w:rPr>
          <w:rFonts w:cs="David" w:hint="cs"/>
          <w:sz w:val="24"/>
          <w:szCs w:val="24"/>
          <w:rtl/>
        </w:rPr>
      </w:pPr>
    </w:p>
    <w:p w14:paraId="2C714A13" w14:textId="77777777" w:rsidR="004B7EC7" w:rsidRPr="00CF7759" w:rsidRDefault="004B7EC7" w:rsidP="00CF7759">
      <w:pPr>
        <w:spacing w:after="0"/>
        <w:ind w:left="29"/>
        <w:jc w:val="both"/>
        <w:rPr>
          <w:rFonts w:cs="David"/>
          <w:sz w:val="24"/>
          <w:szCs w:val="24"/>
          <w:rtl/>
        </w:rPr>
      </w:pPr>
      <w:r w:rsidRPr="00CF7759">
        <w:rPr>
          <w:rFonts w:cs="David"/>
          <w:sz w:val="24"/>
          <w:szCs w:val="24"/>
          <w:rtl/>
        </w:rPr>
        <w:t>בתוקף סמכותה לפי סעיף 7(</w:t>
      </w:r>
      <w:r w:rsidR="00FB61CE" w:rsidRPr="00CF7759">
        <w:rPr>
          <w:rFonts w:cs="David" w:hint="cs"/>
          <w:sz w:val="24"/>
          <w:szCs w:val="24"/>
          <w:rtl/>
        </w:rPr>
        <w:t>4</w:t>
      </w:r>
      <w:r w:rsidRPr="00CF7759">
        <w:rPr>
          <w:rFonts w:cs="David"/>
          <w:sz w:val="24"/>
          <w:szCs w:val="24"/>
          <w:rtl/>
        </w:rPr>
        <w:t xml:space="preserve">) לצו בדבר תכנון ערים, כפרים ובנינים (יהודה והשומרון) (מס' 418), התשל"א-1971, מועצת התכנון העליונה, בישיבתה מס' </w:t>
      </w:r>
      <w:r w:rsidR="00CF7759">
        <w:rPr>
          <w:rFonts w:cs="David" w:hint="cs"/>
          <w:sz w:val="24"/>
          <w:szCs w:val="24"/>
          <w:rtl/>
        </w:rPr>
        <w:t>2025002</w:t>
      </w:r>
      <w:r w:rsidR="00F70E75" w:rsidRPr="00CF7759">
        <w:rPr>
          <w:rFonts w:cs="David" w:hint="cs"/>
          <w:sz w:val="24"/>
          <w:szCs w:val="24"/>
          <w:rtl/>
        </w:rPr>
        <w:t xml:space="preserve"> </w:t>
      </w:r>
      <w:r w:rsidRPr="00CF7759">
        <w:rPr>
          <w:rFonts w:cs="David"/>
          <w:sz w:val="24"/>
          <w:szCs w:val="24"/>
          <w:rtl/>
        </w:rPr>
        <w:t xml:space="preserve">ביום </w:t>
      </w:r>
      <w:r w:rsidR="00F70E75" w:rsidRPr="00CF7759">
        <w:rPr>
          <w:rFonts w:cs="David" w:hint="cs"/>
          <w:b/>
          <w:bCs/>
          <w:sz w:val="24"/>
          <w:szCs w:val="24"/>
          <w:rtl/>
        </w:rPr>
        <w:t xml:space="preserve">ב' בסיון </w:t>
      </w:r>
      <w:proofErr w:type="spellStart"/>
      <w:r w:rsidR="00F70E75" w:rsidRPr="00CF7759">
        <w:rPr>
          <w:rFonts w:cs="David" w:hint="cs"/>
          <w:b/>
          <w:bCs/>
          <w:sz w:val="24"/>
          <w:szCs w:val="24"/>
          <w:rtl/>
        </w:rPr>
        <w:t>התשפ"ה</w:t>
      </w:r>
      <w:proofErr w:type="spellEnd"/>
      <w:r w:rsidR="00F70E75" w:rsidRPr="00CF7759">
        <w:rPr>
          <w:rFonts w:cs="David" w:hint="cs"/>
          <w:b/>
          <w:bCs/>
          <w:sz w:val="24"/>
          <w:szCs w:val="24"/>
          <w:rtl/>
        </w:rPr>
        <w:t xml:space="preserve"> (29 במאי 2025) </w:t>
      </w:r>
      <w:r w:rsidRPr="00CF7759">
        <w:rPr>
          <w:rFonts w:cs="David"/>
          <w:sz w:val="24"/>
          <w:szCs w:val="24"/>
          <w:rtl/>
        </w:rPr>
        <w:t xml:space="preserve">אישרה כי הבינוי העומד בדרישות תקנות אלו לקבלת פטור יהיה פטור </w:t>
      </w:r>
      <w:proofErr w:type="spellStart"/>
      <w:r w:rsidRPr="00CF7759">
        <w:rPr>
          <w:rFonts w:cs="David"/>
          <w:sz w:val="24"/>
          <w:szCs w:val="24"/>
          <w:rtl/>
        </w:rPr>
        <w:t>מרשיון</w:t>
      </w:r>
      <w:proofErr w:type="spellEnd"/>
      <w:r w:rsidRPr="00CF7759">
        <w:rPr>
          <w:rFonts w:cs="David"/>
          <w:sz w:val="24"/>
          <w:szCs w:val="24"/>
          <w:rtl/>
        </w:rPr>
        <w:t xml:space="preserve"> כמשמעו בחוק</w:t>
      </w:r>
      <w:r w:rsidRPr="00CF7759">
        <w:rPr>
          <w:rFonts w:cs="David"/>
          <w:sz w:val="24"/>
          <w:szCs w:val="24"/>
        </w:rPr>
        <w:t>.</w:t>
      </w:r>
    </w:p>
    <w:p w14:paraId="113386CF" w14:textId="77777777" w:rsidR="004B7EC7" w:rsidRPr="00CF7759" w:rsidRDefault="004B7EC7" w:rsidP="004B7EC7">
      <w:pPr>
        <w:spacing w:after="0"/>
        <w:ind w:left="29"/>
        <w:jc w:val="both"/>
        <w:rPr>
          <w:rFonts w:cs="David"/>
          <w:sz w:val="24"/>
          <w:szCs w:val="24"/>
          <w:rtl/>
        </w:rPr>
      </w:pPr>
    </w:p>
    <w:p w14:paraId="00C766C1" w14:textId="77777777" w:rsidR="004B7EC7" w:rsidRPr="00CF7759" w:rsidRDefault="004B7EC7" w:rsidP="004B7EC7">
      <w:pPr>
        <w:tabs>
          <w:tab w:val="left" w:pos="5400"/>
        </w:tabs>
        <w:spacing w:after="0"/>
        <w:ind w:left="29"/>
        <w:jc w:val="both"/>
        <w:rPr>
          <w:rFonts w:cs="David"/>
          <w:sz w:val="24"/>
          <w:szCs w:val="24"/>
          <w:rtl/>
        </w:rPr>
      </w:pPr>
      <w:r w:rsidRPr="00CF7759">
        <w:rPr>
          <w:rFonts w:cs="David"/>
          <w:sz w:val="24"/>
          <w:szCs w:val="24"/>
          <w:rtl/>
        </w:rPr>
        <w:tab/>
      </w:r>
      <w:r w:rsidRPr="00CF7759">
        <w:rPr>
          <w:rFonts w:cs="David"/>
          <w:sz w:val="24"/>
          <w:szCs w:val="24"/>
          <w:rtl/>
        </w:rPr>
        <w:tab/>
      </w:r>
    </w:p>
    <w:p w14:paraId="7CBDAC63" w14:textId="77777777" w:rsidR="004B7EC7" w:rsidRPr="00CF7759" w:rsidRDefault="00046E73" w:rsidP="004B7EC7">
      <w:pPr>
        <w:spacing w:after="0"/>
        <w:ind w:left="29"/>
        <w:jc w:val="center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 xml:space="preserve">אדר' </w:t>
      </w:r>
      <w:r w:rsidR="00444E18" w:rsidRPr="00CF7759">
        <w:rPr>
          <w:rFonts w:cs="David" w:hint="cs"/>
          <w:b/>
          <w:bCs/>
          <w:sz w:val="24"/>
          <w:szCs w:val="24"/>
          <w:rtl/>
        </w:rPr>
        <w:t>יהודה אלקלעי</w:t>
      </w:r>
    </w:p>
    <w:p w14:paraId="138B4D9A" w14:textId="77777777" w:rsidR="004B7EC7" w:rsidRPr="00100374" w:rsidRDefault="004B7EC7" w:rsidP="004B7EC7">
      <w:pPr>
        <w:spacing w:after="0"/>
        <w:ind w:left="29"/>
        <w:jc w:val="center"/>
        <w:rPr>
          <w:rFonts w:cs="David"/>
          <w:sz w:val="24"/>
          <w:szCs w:val="24"/>
          <w:rtl/>
        </w:rPr>
      </w:pPr>
      <w:r w:rsidRPr="00CF7759">
        <w:rPr>
          <w:rFonts w:cs="David"/>
          <w:b/>
          <w:bCs/>
          <w:sz w:val="24"/>
          <w:szCs w:val="24"/>
          <w:rtl/>
        </w:rPr>
        <w:t>יו"ר  מועצת  התכנון  העליונה</w:t>
      </w:r>
    </w:p>
    <w:p w14:paraId="622CC0B8" w14:textId="77777777" w:rsidR="009C6F8D" w:rsidRDefault="009C6F8D"/>
    <w:sectPr w:rsidR="009C6F8D" w:rsidSect="00F937C8">
      <w:headerReference w:type="even" r:id="rId8"/>
      <w:headerReference w:type="default" r:id="rId9"/>
      <w:headerReference w:type="firs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1637021" w16cex:dateUtc="2023-10-09T07:15:00Z"/>
  <w16cex:commentExtensible w16cex:durableId="0D5A6B50" w16cex:dateUtc="2023-10-09T07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688044A" w16cid:durableId="7A6A0D0F"/>
  <w16cid:commentId w16cid:paraId="43CEFA14" w16cid:durableId="41637021"/>
  <w16cid:commentId w16cid:paraId="3B197FD9" w16cid:durableId="4DF48C6B"/>
  <w16cid:commentId w16cid:paraId="5C4A7010" w16cid:durableId="2702B099"/>
  <w16cid:commentId w16cid:paraId="2EB9F38D" w16cid:durableId="6431CC8A"/>
  <w16cid:commentId w16cid:paraId="2EC1249E" w16cid:durableId="4332C068"/>
  <w16cid:commentId w16cid:paraId="5144B761" w16cid:durableId="0D5A6B50"/>
  <w16cid:commentId w16cid:paraId="42A6844F" w16cid:durableId="3F674735"/>
  <w16cid:commentId w16cid:paraId="092EAC69" w16cid:durableId="099AF98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A7F96E" w14:textId="77777777" w:rsidR="009A6B59" w:rsidRDefault="009A6B59" w:rsidP="00137547">
      <w:pPr>
        <w:spacing w:after="0" w:line="240" w:lineRule="auto"/>
      </w:pPr>
      <w:r>
        <w:separator/>
      </w:r>
    </w:p>
  </w:endnote>
  <w:endnote w:type="continuationSeparator" w:id="0">
    <w:p w14:paraId="24E4C8CD" w14:textId="77777777" w:rsidR="009A6B59" w:rsidRDefault="009A6B59" w:rsidP="00137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AA01C1" w14:textId="77777777" w:rsidR="009A6B59" w:rsidRDefault="009A6B59" w:rsidP="00137547">
      <w:pPr>
        <w:spacing w:after="0" w:line="240" w:lineRule="auto"/>
      </w:pPr>
      <w:r>
        <w:separator/>
      </w:r>
    </w:p>
  </w:footnote>
  <w:footnote w:type="continuationSeparator" w:id="0">
    <w:p w14:paraId="2151B418" w14:textId="77777777" w:rsidR="009A6B59" w:rsidRDefault="009A6B59" w:rsidP="00137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16A83" w14:textId="77777777" w:rsidR="00137547" w:rsidRDefault="001A7491">
    <w:pPr>
      <w:pStyle w:val="a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609C032" wp14:editId="3F1EFD1B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0" b="0"/>
              <wp:wrapNone/>
              <wp:docPr id="3" name="תיבת טקסט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0C1685" w14:textId="77777777" w:rsidR="00137547" w:rsidRPr="00137547" w:rsidRDefault="00137547" w:rsidP="0013754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3754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rtl/>
                            </w:rPr>
                            <w:t>- בלמ"ס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5E664A" id="_x0000_t202" coordsize="21600,21600" o:spt="202" path="m,l,21600r21600,l21600,xe">
              <v:stroke joinstyle="miter"/>
              <v:path gradientshapeok="t" o:connecttype="rect"/>
            </v:shapetype>
            <v:shape id="תיבת טקסט 3" o:spid="_x0000_s1026" type="#_x0000_t202" style="position:absolute;left:0;text-align:left;margin-left:0;margin-top:0;width:34.95pt;height:34.95pt;z-index:251659264;visibility:visible;mso-wrap-style:none;mso-width-percent:0;mso-height-percent:0;mso-wrap-distance-left:0;mso-wrap-distance-top:0;mso-wrap-distance-right:0;mso-wrap-distance-bottom:0;mso-position-horizontal:center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" filled="f" stroked="f">
              <v:path arrowok="t"/>
              <v:textbox style="mso-fit-shape-to-text:t" inset="0,15pt,0,0">
                <w:txbxContent>
                  <w:p w:rsidR="00137547" w:rsidRPr="00137547" w:rsidRDefault="00137547" w:rsidP="0013754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3754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rtl/>
                      </w:rPr>
                      <w:t>- בלמ"ס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3E8D8A" w14:textId="77777777" w:rsidR="00137547" w:rsidRDefault="001A7491">
    <w:pPr>
      <w:pStyle w:val="ad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2E0BE77" wp14:editId="22F7A3EA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450215" cy="368935"/>
              <wp:effectExtent l="0" t="0" r="0" b="0"/>
              <wp:wrapNone/>
              <wp:docPr id="2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02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6CD4F8" w14:textId="77777777" w:rsidR="00137547" w:rsidRPr="00137547" w:rsidRDefault="00137547" w:rsidP="0013754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3754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rtl/>
                            </w:rPr>
                            <w:t>- בלמ"ס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86CCD1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7" type="#_x0000_t202" style="position:absolute;left:0;text-align:left;margin-left:0;margin-top:0;width:35.45pt;height:29.05pt;z-index:251660288;visibility:visible;mso-wrap-style:none;mso-width-percent:0;mso-height-percent:0;mso-wrap-distance-left:0;mso-wrap-distance-top:0;mso-wrap-distance-right:0;mso-wrap-distance-bottom:0;mso-position-horizontal:center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" filled="f" stroked="f">
              <v:path arrowok="t"/>
              <v:textbox style="mso-fit-shape-to-text:t" inset="0,15pt,0,0">
                <w:txbxContent>
                  <w:p w:rsidR="00137547" w:rsidRPr="00137547" w:rsidRDefault="00137547" w:rsidP="0013754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3754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rtl/>
                      </w:rPr>
                      <w:t>- בלמ"ס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2967D" w14:textId="77777777" w:rsidR="00137547" w:rsidRDefault="001A7491">
    <w:pPr>
      <w:pStyle w:val="a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15802D4" wp14:editId="7871490B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0" b="0"/>
              <wp:wrapNone/>
              <wp:docPr id="1" name="תיבת טקסט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6936B1" w14:textId="77777777" w:rsidR="00137547" w:rsidRPr="00137547" w:rsidRDefault="00137547" w:rsidP="0013754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3754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rtl/>
                            </w:rPr>
                            <w:t>- בלמ"ס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6C6703" id="_x0000_t202" coordsize="21600,21600" o:spt="202" path="m,l,21600r21600,l21600,xe">
              <v:stroke joinstyle="miter"/>
              <v:path gradientshapeok="t" o:connecttype="rect"/>
            </v:shapetype>
            <v:shape id="תיבת טקסט 1" o:spid="_x0000_s1028" type="#_x0000_t202" style="position:absolute;left:0;text-align:left;margin-left:0;margin-top:0;width:34.95pt;height:34.95pt;z-index:251658240;visibility:visible;mso-wrap-style:none;mso-width-percent:0;mso-height-percent:0;mso-wrap-distance-left:0;mso-wrap-distance-top:0;mso-wrap-distance-right:0;mso-wrap-distance-bottom:0;mso-position-horizontal:center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" filled="f" stroked="f">
              <v:path arrowok="t"/>
              <v:textbox style="mso-fit-shape-to-text:t" inset="0,15pt,0,0">
                <w:txbxContent>
                  <w:p w:rsidR="00137547" w:rsidRPr="00137547" w:rsidRDefault="00137547" w:rsidP="0013754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3754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rtl/>
                      </w:rPr>
                      <w:t>- בלמ"ס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55AD6"/>
    <w:multiLevelType w:val="hybridMultilevel"/>
    <w:tmpl w:val="2DA0AF98"/>
    <w:lvl w:ilvl="0" w:tplc="E7EE2746">
      <w:start w:val="1"/>
      <w:numFmt w:val="hebrew1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1B718B"/>
    <w:multiLevelType w:val="hybridMultilevel"/>
    <w:tmpl w:val="1F4036D6"/>
    <w:lvl w:ilvl="0" w:tplc="1F401F32">
      <w:start w:val="1"/>
      <w:numFmt w:val="hebrew1"/>
      <w:lvlText w:val="(%1)"/>
      <w:lvlJc w:val="left"/>
      <w:pPr>
        <w:tabs>
          <w:tab w:val="num" w:pos="720"/>
        </w:tabs>
        <w:ind w:left="720" w:hanging="360"/>
      </w:pPr>
      <w:rPr>
        <w:rFonts w:ascii="David" w:hAnsi="David" w:cs="David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B7411D7"/>
    <w:multiLevelType w:val="hybridMultilevel"/>
    <w:tmpl w:val="0E5E8DE4"/>
    <w:lvl w:ilvl="0" w:tplc="754C49D0">
      <w:start w:val="1"/>
      <w:numFmt w:val="hebrew1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EC7"/>
    <w:rsid w:val="0000096D"/>
    <w:rsid w:val="00043E5F"/>
    <w:rsid w:val="00046E73"/>
    <w:rsid w:val="00137547"/>
    <w:rsid w:val="001433FF"/>
    <w:rsid w:val="001575AE"/>
    <w:rsid w:val="001A7491"/>
    <w:rsid w:val="001C5C73"/>
    <w:rsid w:val="001D3B57"/>
    <w:rsid w:val="001D3E81"/>
    <w:rsid w:val="001F421D"/>
    <w:rsid w:val="00241FB8"/>
    <w:rsid w:val="00282E62"/>
    <w:rsid w:val="002E21CD"/>
    <w:rsid w:val="003C245C"/>
    <w:rsid w:val="0044217D"/>
    <w:rsid w:val="00444E18"/>
    <w:rsid w:val="00475977"/>
    <w:rsid w:val="004A58C2"/>
    <w:rsid w:val="004B7EC7"/>
    <w:rsid w:val="006076F2"/>
    <w:rsid w:val="00613CF0"/>
    <w:rsid w:val="006454C2"/>
    <w:rsid w:val="00681747"/>
    <w:rsid w:val="006A644C"/>
    <w:rsid w:val="006D5569"/>
    <w:rsid w:val="00711C72"/>
    <w:rsid w:val="0073079C"/>
    <w:rsid w:val="00827C0C"/>
    <w:rsid w:val="008544E9"/>
    <w:rsid w:val="008A460B"/>
    <w:rsid w:val="008A4752"/>
    <w:rsid w:val="008F6994"/>
    <w:rsid w:val="009A52D9"/>
    <w:rsid w:val="009A6B59"/>
    <w:rsid w:val="009C6F8D"/>
    <w:rsid w:val="009F78E9"/>
    <w:rsid w:val="00A76C16"/>
    <w:rsid w:val="00A91B62"/>
    <w:rsid w:val="00AA567F"/>
    <w:rsid w:val="00B22B26"/>
    <w:rsid w:val="00B24DB7"/>
    <w:rsid w:val="00B41447"/>
    <w:rsid w:val="00BE40A5"/>
    <w:rsid w:val="00C04DC6"/>
    <w:rsid w:val="00C40999"/>
    <w:rsid w:val="00C80337"/>
    <w:rsid w:val="00C81E31"/>
    <w:rsid w:val="00C96A7D"/>
    <w:rsid w:val="00CF7759"/>
    <w:rsid w:val="00D610C5"/>
    <w:rsid w:val="00D71040"/>
    <w:rsid w:val="00D93A4F"/>
    <w:rsid w:val="00E96B69"/>
    <w:rsid w:val="00EC69B4"/>
    <w:rsid w:val="00ED73B4"/>
    <w:rsid w:val="00F70E75"/>
    <w:rsid w:val="00F937C8"/>
    <w:rsid w:val="00FB61CE"/>
    <w:rsid w:val="00FC018C"/>
    <w:rsid w:val="00FE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E0E4E1D"/>
  <w15:docId w15:val="{1EE0BB1D-D45D-461C-8FAC-06DBFF32F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EC7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7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4B7EC7"/>
    <w:pPr>
      <w:spacing w:after="0" w:line="240" w:lineRule="auto"/>
    </w:pPr>
    <w:rPr>
      <w:rFonts w:ascii="Times New Roman" w:eastAsia="Times New Roman" w:hAnsi="Times New Roman" w:cs="David"/>
      <w:sz w:val="20"/>
      <w:szCs w:val="28"/>
      <w:lang w:eastAsia="he-IL"/>
    </w:rPr>
  </w:style>
  <w:style w:type="character" w:customStyle="1" w:styleId="a5">
    <w:name w:val="גוף טקסט תו"/>
    <w:basedOn w:val="a0"/>
    <w:link w:val="a4"/>
    <w:rsid w:val="004B7EC7"/>
    <w:rPr>
      <w:rFonts w:ascii="Times New Roman" w:eastAsia="Times New Roman" w:hAnsi="Times New Roman" w:cs="David"/>
      <w:sz w:val="20"/>
      <w:szCs w:val="28"/>
      <w:lang w:eastAsia="he-IL"/>
    </w:rPr>
  </w:style>
  <w:style w:type="paragraph" w:styleId="a6">
    <w:name w:val="List Paragraph"/>
    <w:basedOn w:val="a"/>
    <w:uiPriority w:val="34"/>
    <w:qFormat/>
    <w:rsid w:val="004B7EC7"/>
    <w:pPr>
      <w:spacing w:after="0" w:line="240" w:lineRule="auto"/>
      <w:ind w:left="720"/>
      <w:contextualSpacing/>
    </w:pPr>
    <w:rPr>
      <w:rFonts w:ascii="Times New Roman" w:eastAsia="Times New Roman" w:hAnsi="Times New Roman" w:cs="David"/>
      <w:sz w:val="18"/>
      <w:szCs w:val="26"/>
      <w:lang w:eastAsia="he-IL"/>
    </w:rPr>
  </w:style>
  <w:style w:type="character" w:styleId="a7">
    <w:name w:val="annotation reference"/>
    <w:basedOn w:val="a0"/>
    <w:uiPriority w:val="99"/>
    <w:semiHidden/>
    <w:unhideWhenUsed/>
    <w:rsid w:val="006A644C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6A644C"/>
    <w:pPr>
      <w:spacing w:line="240" w:lineRule="auto"/>
    </w:pPr>
    <w:rPr>
      <w:sz w:val="20"/>
      <w:szCs w:val="20"/>
    </w:rPr>
  </w:style>
  <w:style w:type="character" w:customStyle="1" w:styleId="a9">
    <w:name w:val="טקסט הערה תו"/>
    <w:basedOn w:val="a0"/>
    <w:link w:val="a8"/>
    <w:uiPriority w:val="99"/>
    <w:rsid w:val="006A644C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A644C"/>
    <w:rPr>
      <w:b/>
      <w:bCs/>
    </w:rPr>
  </w:style>
  <w:style w:type="character" w:customStyle="1" w:styleId="ab">
    <w:name w:val="נושא הערה תו"/>
    <w:basedOn w:val="a9"/>
    <w:link w:val="aa"/>
    <w:uiPriority w:val="99"/>
    <w:semiHidden/>
    <w:rsid w:val="006A644C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827C0C"/>
    <w:pPr>
      <w:spacing w:after="0" w:line="240" w:lineRule="auto"/>
    </w:pPr>
  </w:style>
  <w:style w:type="paragraph" w:styleId="ad">
    <w:name w:val="header"/>
    <w:basedOn w:val="a"/>
    <w:link w:val="ae"/>
    <w:uiPriority w:val="99"/>
    <w:unhideWhenUsed/>
    <w:rsid w:val="001375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e">
    <w:name w:val="כותרת עליונה תו"/>
    <w:basedOn w:val="a0"/>
    <w:link w:val="ad"/>
    <w:uiPriority w:val="99"/>
    <w:rsid w:val="00137547"/>
  </w:style>
  <w:style w:type="paragraph" w:styleId="af">
    <w:name w:val="Balloon Text"/>
    <w:basedOn w:val="a"/>
    <w:link w:val="af0"/>
    <w:uiPriority w:val="99"/>
    <w:semiHidden/>
    <w:unhideWhenUsed/>
    <w:rsid w:val="00C80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טקסט בלונים תו"/>
    <w:basedOn w:val="a0"/>
    <w:link w:val="af"/>
    <w:uiPriority w:val="99"/>
    <w:semiHidden/>
    <w:rsid w:val="00C80337"/>
    <w:rPr>
      <w:rFonts w:ascii="Tahoma" w:hAnsi="Tahoma" w:cs="Tahoma"/>
      <w:sz w:val="16"/>
      <w:szCs w:val="16"/>
    </w:rPr>
  </w:style>
  <w:style w:type="paragraph" w:styleId="af1">
    <w:name w:val="footer"/>
    <w:basedOn w:val="a"/>
    <w:link w:val="af2"/>
    <w:uiPriority w:val="99"/>
    <w:unhideWhenUsed/>
    <w:rsid w:val="00F70E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2">
    <w:name w:val="כותרת תחתונה תו"/>
    <w:basedOn w:val="a0"/>
    <w:link w:val="af1"/>
    <w:uiPriority w:val="99"/>
    <w:rsid w:val="00F70E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C2462-F334-4AA1-8B4A-81843B2B3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795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שירי למברג</dc:creator>
  <cp:keywords/>
  <dc:description/>
  <cp:lastModifiedBy>hpb</cp:lastModifiedBy>
  <cp:revision>2</cp:revision>
  <dcterms:created xsi:type="dcterms:W3CDTF">2025-09-29T07:52:00Z</dcterms:created>
  <dcterms:modified xsi:type="dcterms:W3CDTF">2025-09-29T07:52:00Z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5d92e616,11f01cf0,23b0b3a9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- בלמ"ס -</vt:lpwstr>
  </property>
  <property fmtid="{D5CDD505-2E9C-101B-9397-08002B2CF9AE}" pid="5" name="MSIP_Label_701b9bfc-c426-492e-a46c-1a922d5fe54b_Enabled">
    <vt:lpwstr>true</vt:lpwstr>
  </property>
  <property fmtid="{D5CDD505-2E9C-101B-9397-08002B2CF9AE}" pid="6" name="MSIP_Label_701b9bfc-c426-492e-a46c-1a922d5fe54b_SetDate">
    <vt:lpwstr>2023-10-08T20:56:48Z</vt:lpwstr>
  </property>
  <property fmtid="{D5CDD505-2E9C-101B-9397-08002B2CF9AE}" pid="7" name="MSIP_Label_701b9bfc-c426-492e-a46c-1a922d5fe54b_Method">
    <vt:lpwstr>Standard</vt:lpwstr>
  </property>
  <property fmtid="{D5CDD505-2E9C-101B-9397-08002B2CF9AE}" pid="8" name="MSIP_Label_701b9bfc-c426-492e-a46c-1a922d5fe54b_Name">
    <vt:lpwstr>בלמ"ס</vt:lpwstr>
  </property>
  <property fmtid="{D5CDD505-2E9C-101B-9397-08002B2CF9AE}" pid="9" name="MSIP_Label_701b9bfc-c426-492e-a46c-1a922d5fe54b_SiteId">
    <vt:lpwstr>78820852-55fa-450b-908d-45c0d911e76b</vt:lpwstr>
  </property>
  <property fmtid="{D5CDD505-2E9C-101B-9397-08002B2CF9AE}" pid="10" name="MSIP_Label_701b9bfc-c426-492e-a46c-1a922d5fe54b_ActionId">
    <vt:lpwstr>d8e73acb-baf0-47dc-aa6b-14ce170a7003</vt:lpwstr>
  </property>
  <property fmtid="{D5CDD505-2E9C-101B-9397-08002B2CF9AE}" pid="11" name="MSIP_Label_701b9bfc-c426-492e-a46c-1a922d5fe54b_ContentBits">
    <vt:lpwstr>1</vt:lpwstr>
  </property>
</Properties>
</file>