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spacing w:line="360" w:lineRule="auto"/>
        <w:ind w:left="-283.4645669291342" w:right="147.4015748031502" w:firstLine="0"/>
        <w:jc w:val="center"/>
        <w:rPr>
          <w:sz w:val="32"/>
          <w:szCs w:val="32"/>
          <w:u w:val="single"/>
        </w:rPr>
      </w:pPr>
      <w:bookmarkStart w:colFirst="0" w:colLast="0" w:name="_heading=h.9ao8n9ydj8ca" w:id="0"/>
      <w:bookmarkEnd w:id="0"/>
      <w:r w:rsidDel="00000000" w:rsidR="00000000" w:rsidRPr="00000000">
        <w:rPr>
          <w:sz w:val="32"/>
          <w:szCs w:val="32"/>
          <w:u w:val="single"/>
          <w:rtl w:val="1"/>
        </w:rPr>
        <w:t xml:space="preserve">צוק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איתן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סקירת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מערכה</w:t>
      </w:r>
    </w:p>
    <w:p w:rsidR="00000000" w:rsidDel="00000000" w:rsidP="00000000" w:rsidRDefault="00000000" w:rsidRPr="00000000" w14:paraId="00000002">
      <w:pPr>
        <w:pStyle w:val="Title"/>
        <w:bidi w:val="1"/>
        <w:rPr/>
      </w:pPr>
      <w:bookmarkStart w:colFirst="0" w:colLast="0" w:name="_heading=h.z6tvwijsk26u" w:id="1"/>
      <w:bookmarkEnd w:id="1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u w:val="single"/>
          <w:rtl w:val="1"/>
        </w:rPr>
        <w:t xml:space="preserve">הרקע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למבצע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צוק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איתן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7odmbihah8w5" w:id="2"/>
      <w:bookmarkEnd w:id="2"/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ורצועת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למבצע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ענן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שוכנת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-40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מישורי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כורכר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נכללה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המנדטורי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העצמאות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ובהסכמי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שנחתמו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בפברואר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1949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נמסרה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(1956)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השתלטו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(1967)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השתלטו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מהלוחמה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מקיץ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1970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יישובים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התיישבות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שמטרתם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לחצוץ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והיישובים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הערביים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האצבעות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').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1994,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אוסלו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ויריחו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ההתיישבות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הערביים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הפלסטינית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נוכחות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אזרחית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ההתיישבות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פילדלפי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').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האינתיפאדה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אירועי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ושפל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'; 2000-2005)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פצצות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קאסם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עוטף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בקיץ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2005,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ההתנתקות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פינתה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לגמרי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נערכו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מגנני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הפלסטינית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התבססו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המשיכו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המתקפות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2007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והוציא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אכזרית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מנגנוני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בדצמבר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2008,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עוטף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עופרת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להפסיק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השיגורים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ולהסיר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השתלטו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היבשה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והתפנו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צדדי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בנובמבר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2012,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חיסולו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הפרויקטים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המרכזיים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מסועפת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והגנתית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y772dmamuh74" w:id="3"/>
      <w:bookmarkEnd w:id="3"/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האזורי</w:t>
      </w:r>
    </w:p>
    <w:p w:rsidR="00000000" w:rsidDel="00000000" w:rsidP="00000000" w:rsidRDefault="00000000" w:rsidRPr="00000000" w14:paraId="0000000A">
      <w:pPr>
        <w:bidi w:val="1"/>
        <w:spacing w:after="100" w:before="10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103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ופצמ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גנרל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מוחמד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ותפס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הושבע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שבהנהגתו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בגורמי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אסלאמיים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שנתמכו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00" w:before="10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ועלייתו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הגנרל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ושיבש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ההברחות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בהכנסות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וביכולתו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משכורות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לאנשיו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והובילו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פירעון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משכורות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לאנשיו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המשכורות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עימותים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להחרפת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העובדה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שחודש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הרמדאן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0C">
      <w:pPr>
        <w:bidi w:val="1"/>
        <w:spacing w:after="100" w:before="10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rm13yp4jwasc" w:id="4"/>
      <w:bookmarkEnd w:id="4"/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המערכתי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i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נפתלי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פרנקל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נחטפו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שבגוש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ונרצחו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שנחשב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לחטיפה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ברחבי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ושומרון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נעצרו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-400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מרביתם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-50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ששוחררו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העצורים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הפרלמנט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הפלסטיני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עזיז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דוויק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חסן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.‏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נחשפו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קרקעיות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רבות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.‏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-30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שבועיים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החטיפה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גופותיהם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ארנב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ממערב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לחלחול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שובו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אחים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במסירות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וללא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לאות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שבועיים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וחצי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רצופים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בחיפושים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במתאר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הררי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מורכב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מיחידות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המשיכו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ברציפות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ההתקפית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במבצע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- 29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ופצצות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שוגרו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פצמ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קסאם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התפוצצו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ששימשו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משגרים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מוטמנים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לאופקים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הירצחו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מוחמד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מתגבר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ופצמ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ונתיבות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ליעדים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עוטף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ויורטה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שוגרו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אשקלון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עוטף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ואופקים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הפציצה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ההפצצה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פקודה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שיתקפו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בתגובה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-40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-40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לאזרחי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ולהרתיע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הוצאתו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Style w:val="Title"/>
        <w:bidi w:val="1"/>
        <w:spacing w:line="360" w:lineRule="auto"/>
        <w:ind w:left="-283.4645669291342" w:right="147.4015748031502" w:firstLine="0"/>
        <w:jc w:val="both"/>
        <w:rPr>
          <w:b w:val="1"/>
          <w:sz w:val="28"/>
          <w:szCs w:val="28"/>
          <w:u w:val="single"/>
        </w:rPr>
      </w:pPr>
      <w:bookmarkStart w:colFirst="0" w:colLast="0" w:name="_heading=h.7ghd6pgf5z9g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האויב</w:t>
      </w:r>
    </w:p>
    <w:p w:rsidR="00000000" w:rsidDel="00000000" w:rsidP="00000000" w:rsidRDefault="00000000" w:rsidRPr="00000000" w14:paraId="00000014">
      <w:pPr>
        <w:pStyle w:val="Heading1"/>
        <w:bidi w:val="1"/>
        <w:spacing w:after="240" w:before="240" w:line="360" w:lineRule="auto"/>
        <w:ind w:left="-283.4645669291342" w:right="147.4015748031502" w:firstLine="0"/>
        <w:jc w:val="both"/>
        <w:rPr/>
      </w:pPr>
      <w:bookmarkStart w:colFirst="0" w:colLast="0" w:name="_heading=h.d98fitrklbgj" w:id="6"/>
      <w:bookmarkEnd w:id="6"/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</w:p>
    <w:p w:rsidR="00000000" w:rsidDel="00000000" w:rsidP="00000000" w:rsidRDefault="00000000" w:rsidRPr="00000000" w14:paraId="00000015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ועיירות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המרכזיות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יונס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חאנון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ורפיח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אחראיות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והדרכה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ויכולות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ולארגן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מסגרות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עוצמה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-25,000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הפירוט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קסאם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15,000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6,000.</w:t>
      </w:r>
    </w:p>
    <w:p w:rsidR="00000000" w:rsidDel="00000000" w:rsidP="00000000" w:rsidRDefault="00000000" w:rsidRPr="00000000" w14:paraId="00000019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מוראביטון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סייענים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ולוגיסטיקה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A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יהאד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אסלמי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פלסטיני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וארגונים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1"/>
        <w:bidi w:val="1"/>
        <w:spacing w:after="240" w:before="240" w:line="360" w:lineRule="auto"/>
        <w:ind w:left="-283.4645669291342" w:right="147.4015748031502" w:firstLine="0"/>
        <w:jc w:val="both"/>
        <w:rPr/>
      </w:pPr>
      <w:bookmarkStart w:colFirst="0" w:colLast="0" w:name="_heading=h.9m2xz4kfii" w:id="7"/>
      <w:bookmarkEnd w:id="7"/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לחימה</w:t>
      </w:r>
    </w:p>
    <w:p w:rsidR="00000000" w:rsidDel="00000000" w:rsidP="00000000" w:rsidRDefault="00000000" w:rsidRPr="00000000" w14:paraId="0000001C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10,000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- 1,000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בינוניות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וארוכות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הפירוט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לטווחים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E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לטווחים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F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לטווחים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לשדרות</w:t>
      </w:r>
    </w:p>
    <w:p w:rsidR="00000000" w:rsidDel="00000000" w:rsidP="00000000" w:rsidRDefault="00000000" w:rsidRPr="00000000" w14:paraId="00000020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ולאשקלון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1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טנקים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133 -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קורנט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22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- 1,000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-7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וביצורים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82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3-15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.[1]</w:t>
      </w:r>
    </w:p>
    <w:p w:rsidR="00000000" w:rsidDel="00000000" w:rsidP="00000000" w:rsidRDefault="00000000" w:rsidRPr="00000000" w14:paraId="00000024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Style w:val="Heading1"/>
        <w:bidi w:val="1"/>
        <w:spacing w:after="240" w:before="240" w:line="360" w:lineRule="auto"/>
        <w:ind w:left="-283.4645669291342" w:right="147.4015748031502" w:firstLine="0"/>
        <w:jc w:val="both"/>
        <w:rPr/>
      </w:pPr>
      <w:bookmarkStart w:colFirst="0" w:colLast="0" w:name="_heading=h.ndpatxou1nih" w:id="8"/>
      <w:bookmarkEnd w:id="8"/>
      <w:r w:rsidDel="00000000" w:rsidR="00000000" w:rsidRPr="00000000">
        <w:rPr>
          <w:rtl w:val="1"/>
        </w:rPr>
        <w:t xml:space="preserve">היערכות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ופעילות</w:t>
      </w:r>
    </w:p>
    <w:p w:rsidR="00000000" w:rsidDel="00000000" w:rsidP="00000000" w:rsidRDefault="00000000" w:rsidRPr="00000000" w14:paraId="00000026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נובמבר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2012)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ריסון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התמקדה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7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הרחקת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האצבע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מהרצועה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בהפעלה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נמרצות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ולהקמת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והכוונת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התעצמות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בהברחות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ושדרוג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ההתעצמות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שברשותו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ופצצות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הידלדל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-1,500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תיקני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ואיכותי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טנקים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ונגד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מטוסים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העדיפויות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שמקורו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באיראן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ונוכח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שנערמו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מאמציו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להברחות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לשדרוג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היכולות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לייצור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ברצועה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נרכשו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והוכנסו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טכנולוגיים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חדישים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וחומרי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חדשניים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הובאו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מומחים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לסייע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שודרגו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הטווחים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70-50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ולהגדלת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ההתחמשות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והגדלת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לשדרוג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יכולותיה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הזרוע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הצבאית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לאימונים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ולהכשרות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אימוץ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יוזכרו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בתווך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שביטוי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בניסיון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כדוגמת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הניסיון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לייצר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כטב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והפיכתו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העמסתו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בחומרי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Style w:val="Heading1"/>
        <w:bidi w:val="1"/>
        <w:rPr/>
      </w:pPr>
      <w:bookmarkStart w:colFirst="0" w:colLast="0" w:name="_heading=h.pbv90pmrxi8j" w:id="9"/>
      <w:bookmarkEnd w:id="9"/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קרקעי</w:t>
      </w:r>
    </w:p>
    <w:p w:rsidR="00000000" w:rsidDel="00000000" w:rsidP="00000000" w:rsidRDefault="00000000" w:rsidRPr="00000000" w14:paraId="0000002C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התווך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התת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קרקעי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למפקדת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לוגיסטי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וכשכזה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להכיל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ורפואה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והדרכה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ולאחריהן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להימנע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קילומטרים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מפלסים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לעומק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כבונקרים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למפקדות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למחסני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ותחמושת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וחדרי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וסדנאות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ושיקום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שנפגעו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בפצצות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ופגזי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התפוצצו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ליצירת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מטעני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ופצצות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פטפוט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הכפרים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נאכפת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כהסוואה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והטעיה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עילאי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לגילוי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ומכשול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אינטנסיביים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לפתחי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והיציאה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ביצורים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ומכשולים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מוגבלות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הביצורים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צלפים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היטב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שפתחי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והיציאה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בשבילים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מסומנים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הוסוו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המכשולים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מלכודות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במטעני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ומלכודים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הכוללים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מוקשים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רגילים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רימוני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ממעיד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וכהנה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ניזונה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מבארות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למפלס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התחתון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בהספקת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ממתינות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מסתור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שהוכנו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מחסן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וליציאה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הרכבה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חפירה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תמיכות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ניקוז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משוכללת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המונעת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הצפתן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גומחות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חפורים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לבלימת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פיצוץ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התפשטות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לקטעים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הוכנו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מערכי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שיגור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קרקעיים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לנשק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תלול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מסלול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שמכוון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חפירת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מסתור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ומחסה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חוצות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גדר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                </w:t>
        <w:tab/>
        <w:t xml:space="preserve">                                  </w:t>
      </w:r>
    </w:p>
    <w:p w:rsidR="00000000" w:rsidDel="00000000" w:rsidP="00000000" w:rsidRDefault="00000000" w:rsidRPr="00000000" w14:paraId="00000033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ההתעצמות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נועדו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עוצמת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להגדיל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האופרטיבי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ולהרחיב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3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Style w:val="Title"/>
        <w:bidi w:val="1"/>
        <w:spacing w:line="360" w:lineRule="auto"/>
        <w:ind w:left="-283.4645669291342" w:right="147.4015748031502" w:firstLine="0"/>
        <w:jc w:val="both"/>
        <w:rPr>
          <w:b w:val="1"/>
          <w:sz w:val="28"/>
          <w:szCs w:val="28"/>
          <w:u w:val="single"/>
        </w:rPr>
      </w:pPr>
      <w:bookmarkStart w:colFirst="0" w:colLast="0" w:name="_heading=h.li7uqra21u4i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מטרות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מבצע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צוק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איתן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37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וחדירות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והיבשה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שנוספה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ההרתעה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וביסוס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ויציבות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3B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פתיחת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הודיע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הרמטכ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גנץ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שהוגדרו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וניכרת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בעוצמת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מטפלים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שפרוס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היתקלות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היתקלות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3D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בנימין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נתניהו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הודיע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ערוכים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ממושכת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נמשיך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ושיקול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משימתנו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שאזרחי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וחדירה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מלמעלה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מלמטה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נסיים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אזרחנו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ילדינו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3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162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מכוחותינו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ומרחבי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השיגור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בגזרת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בהגברת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ההרתעה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בנכונות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להתמודדות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יפעילו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קטלני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ינצחו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ויעשו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וערכיו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ליחידותינו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והערכי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אחריותנו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זריז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ואפקטיבי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להפגין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ונחישות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ההישג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עיניי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אזרחי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ותושבי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נשואות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ייעודנו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ומשימתנו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3F">
      <w:pPr>
        <w:pStyle w:val="Title"/>
        <w:bidi w:val="1"/>
        <w:spacing w:line="360" w:lineRule="auto"/>
        <w:ind w:left="-283.4645669291342" w:right="147.4015748031502" w:firstLine="0"/>
        <w:jc w:val="both"/>
        <w:rPr>
          <w:b w:val="1"/>
          <w:sz w:val="28"/>
          <w:szCs w:val="28"/>
          <w:u w:val="single"/>
        </w:rPr>
      </w:pPr>
      <w:bookmarkStart w:colFirst="0" w:colLast="0" w:name="_heading=h.2dn7zpgxr9ob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מהלך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הקרב</w:t>
      </w:r>
    </w:p>
    <w:p w:rsidR="00000000" w:rsidDel="00000000" w:rsidP="00000000" w:rsidRDefault="00000000" w:rsidRPr="00000000" w14:paraId="00000040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מגננה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גמישה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ישתלט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וישמיד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לחזק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ההרתעה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ולהקנות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לתושבי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הוכר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[2]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ונוהל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ממפקדת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המטכ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למפקדת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ושולבו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כצוותי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ותקיפה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משותפים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התרחש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זרועותיו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וחילותיו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לתמיכה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ixl0aixqkuuv" w:id="12"/>
      <w:bookmarkEnd w:id="12"/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אייזנברג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רוטברג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(143),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געש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( 36)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(162), 12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82,200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מילואים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pStyle w:val="Title"/>
        <w:bidi w:val="1"/>
        <w:spacing w:line="360" w:lineRule="auto"/>
        <w:ind w:left="-283.4645669291342" w:right="147.4015748031502" w:firstLine="0"/>
        <w:jc w:val="both"/>
        <w:rPr>
          <w:b w:val="1"/>
          <w:sz w:val="28"/>
          <w:szCs w:val="28"/>
          <w:u w:val="single"/>
        </w:rPr>
      </w:pPr>
      <w:bookmarkStart w:colFirst="0" w:colLast="0" w:name="_heading=h.7m1ynuk42rfh" w:id="13"/>
      <w:bookmarkEnd w:id="13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5.</w:t>
      </w:r>
      <w:r w:rsidDel="00000000" w:rsidR="00000000" w:rsidRPr="00000000">
        <w:rPr>
          <w:sz w:val="14"/>
          <w:szCs w:val="14"/>
          <w:u w:val="single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הפעילות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העיקרית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במבצע</w:t>
      </w:r>
    </w:p>
    <w:p w:rsidR="00000000" w:rsidDel="00000000" w:rsidP="00000000" w:rsidRDefault="00000000" w:rsidRPr="00000000" w14:paraId="0000004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כרונולוגי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והבלימה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(8-17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4C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המתקפה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(17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הניסיונות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</w:p>
    <w:p w:rsidR="00000000" w:rsidDel="00000000" w:rsidP="00000000" w:rsidRDefault="00000000" w:rsidRPr="00000000" w14:paraId="0000004D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(19-26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Style w:val="Title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dkbnav828lpz" w:id="14"/>
      <w:bookmarkEnd w:id="14"/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– </w:t>
      </w:r>
      <w:r w:rsidDel="00000000" w:rsidR="00000000" w:rsidRPr="00000000">
        <w:rPr>
          <w:rtl w:val="1"/>
        </w:rPr>
        <w:t xml:space="preserve">המערכה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האווירית</w:t>
      </w:r>
      <w:r w:rsidDel="00000000" w:rsidR="00000000" w:rsidRPr="00000000">
        <w:rPr>
          <w:rtl w:val="1"/>
        </w:rPr>
        <w:t xml:space="preserve">, 8-17 </w:t>
      </w:r>
      <w:r w:rsidDel="00000000" w:rsidR="00000000" w:rsidRPr="00000000">
        <w:rPr>
          <w:rtl w:val="1"/>
        </w:rPr>
        <w:t xml:space="preserve">יולי</w:t>
      </w:r>
      <w:r w:rsidDel="00000000" w:rsidR="00000000" w:rsidRPr="00000000">
        <w:rPr>
          <w:rtl w:val="1"/>
        </w:rPr>
        <w:t xml:space="preserve"> 2014</w:t>
      </w:r>
    </w:p>
    <w:p w:rsidR="00000000" w:rsidDel="00000000" w:rsidP="00000000" w:rsidRDefault="00000000" w:rsidRPr="00000000" w14:paraId="00000050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התאפיינה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והפצצות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הפגזות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ארטילריות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משגרים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מוטמנים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מפקדות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מחסני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יהאד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האסלאמי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עוטף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ולעתים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לאזורים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דימונה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ממתקנים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אונר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באזרחים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בתושבים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וניסיונות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לחטיפת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האירועים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שהתרחשו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הגבלה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התקהלויות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").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חדירה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שנכשל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18.48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זיהתה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תצפית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שחדרו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והתקדמו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קיבוץ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שהוזנקו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נתקלו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ורימונים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חגורת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החגורה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התפוצצה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בחילופי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התצפית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ונחישות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וחתירה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לסגור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5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שייטת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13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שיגור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ובחילופי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הופל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מתאבד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פטריוט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Title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k4vtxu2x6gak" w:id="15"/>
      <w:bookmarkEnd w:id="15"/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– </w:t>
      </w:r>
      <w:r w:rsidDel="00000000" w:rsidR="00000000" w:rsidRPr="00000000">
        <w:rPr>
          <w:rtl w:val="1"/>
        </w:rPr>
        <w:t xml:space="preserve">המערכה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הקרקעית</w:t>
      </w:r>
      <w:r w:rsidDel="00000000" w:rsidR="00000000" w:rsidRPr="00000000">
        <w:rPr>
          <w:rtl w:val="1"/>
        </w:rPr>
        <w:t xml:space="preserve">, 17 </w:t>
      </w:r>
      <w:r w:rsidDel="00000000" w:rsidR="00000000" w:rsidRPr="00000000">
        <w:rPr>
          <w:rtl w:val="1"/>
        </w:rPr>
        <w:t xml:space="preserve">יולי</w:t>
      </w:r>
      <w:r w:rsidDel="00000000" w:rsidR="00000000" w:rsidRPr="00000000">
        <w:rPr>
          <w:rtl w:val="1"/>
        </w:rPr>
        <w:t xml:space="preserve"> – 5 </w:t>
      </w:r>
      <w:r w:rsidDel="00000000" w:rsidR="00000000" w:rsidRPr="00000000">
        <w:rPr>
          <w:rtl w:val="1"/>
        </w:rPr>
        <w:t xml:space="preserve">אוגוסט</w:t>
      </w:r>
    </w:p>
    <w:p w:rsidR="00000000" w:rsidDel="00000000" w:rsidP="00000000" w:rsidRDefault="00000000" w:rsidRPr="00000000" w14:paraId="00000058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שאמורה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הומניטרית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במשולב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והיבשה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החדירה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במעבר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סופה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04.20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זיהו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תצפיות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- 250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קיבוץ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הוזעקו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ובוצעו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חסימות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המובילים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נתגלו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ונמלטו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אווירית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ובסריקות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מוכנות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לפיצוץ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-7,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רימוני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קלצ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ניקוב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מקלע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PK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ומטעני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כלימגור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בדיעבד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הסתבר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נחישותם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וערנותם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הופל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מתאבד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נוסף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אשקלון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5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9i51loufhlhu" w:id="16"/>
      <w:bookmarkEnd w:id="16"/>
      <w:r w:rsidDel="00000000" w:rsidR="00000000" w:rsidRPr="00000000">
        <w:rPr>
          <w:rtl w:val="1"/>
        </w:rPr>
        <w:t xml:space="preserve">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הקרקעית</w:t>
      </w:r>
    </w:p>
    <w:p w:rsidR="00000000" w:rsidDel="00000000" w:rsidP="00000000" w:rsidRDefault="00000000" w:rsidRPr="00000000" w14:paraId="0000005D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וניסיונות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הרעיון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המבצעי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פשיטה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פיקודית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הפשיטות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לעומק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פשיטות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F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162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933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261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וחטיבת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401,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איציק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גולני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828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- 188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נוציראת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זיתון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(143)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אדלשטיין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84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35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הצנחנים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וחטיבת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460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חזעה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סוהילה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עבסאן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המרחביות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- 162.</w:t>
      </w:r>
    </w:p>
    <w:p w:rsidR="00000000" w:rsidDel="00000000" w:rsidP="00000000" w:rsidRDefault="00000000" w:rsidRPr="00000000" w14:paraId="00000063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וצוותי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גדודיים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וגדודים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אורגניים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שילוב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ושיתוף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ההנדסה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הארטילריה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והאיסוף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.[3]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בתולדות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ומקושרת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המאפשרת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תמונת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המפקדים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הנמוכות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שנתמכה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בטכנולוגיה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מתקדמת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ובמודיעין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ויעילה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גדודית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ההנדסה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באיתור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והשמדה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מאבטחים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.[4]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- 32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המוחלט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שוערו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כתחילת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בעומק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נעצרו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ונערכו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לשהייה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העבודות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ההנדסיות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ונטרולן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בוצעה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מגננים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התקבלה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תיקונים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בעייתית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והפכה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להסתנן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המגננים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הפשיטה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סוללות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שניצלו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מסביבם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לניסיונות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וחטיפת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הדמדומים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השתמשו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במגננים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לפשיטות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חפש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וחזרו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נוכחות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צפויות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ספציפית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401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חאנון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53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ממועזי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המשיכו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השיגורים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פחתה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-150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הפתיחה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4xoorgdv3uc3" w:id="17"/>
      <w:bookmarkEnd w:id="17"/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מרכזיות</w:t>
      </w:r>
    </w:p>
    <w:p w:rsidR="00000000" w:rsidDel="00000000" w:rsidP="00000000" w:rsidRDefault="00000000" w:rsidRPr="00000000" w14:paraId="00000069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162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ולהשמיד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(933)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למתקפה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התמודדו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931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הנוחבא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בסמטאות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ולהפוך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401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למתקפה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-48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נוציראת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זיתון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גולני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אתגרים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ההשתלטות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ממעוזי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מלוחמי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האתגרים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-700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והרוגים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ולהשמיד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 </w:t>
      </w:r>
    </w:p>
    <w:p w:rsidR="00000000" w:rsidDel="00000000" w:rsidP="00000000" w:rsidRDefault="00000000" w:rsidRPr="00000000" w14:paraId="0000006B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(143)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התמודדו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לחטיפת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צנחנים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לחשוף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תוואי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גדעוני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ונחטף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התקדמו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טנצר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הנקודה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החטיפה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עוצמתית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6C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nqxk96vdl6fo" w:id="18"/>
      <w:bookmarkEnd w:id="18"/>
      <w:r w:rsidDel="00000000" w:rsidR="00000000" w:rsidRPr="00000000">
        <w:rPr>
          <w:rtl w:val="1"/>
        </w:rPr>
        <w:t xml:space="preserve">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הגבול</w:t>
      </w:r>
    </w:p>
    <w:p w:rsidR="00000000" w:rsidDel="00000000" w:rsidP="00000000" w:rsidRDefault="00000000" w:rsidRPr="00000000" w14:paraId="0000006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עסוקים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09.00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נתקל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188,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צפונית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לכיסופים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למוצבים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ומתקני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-29,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מוקשים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רימוני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קלצ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ניקוב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15.00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הצהריים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ממערב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לכיסופים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דחפור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התפוצצה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חגורת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-9.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אזיקונים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הרדמה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לחטיפת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1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- 21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09.20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קיבוץ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ניר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בכוונתם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הכביש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גפן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מבה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דולב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-7,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רימוני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חגורות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כלימגורים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- 28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1845,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לקיבוץ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עוז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ששהתה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פילבוקס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חזרו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למנהרה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שהשאירו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קלצ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ניקובים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-7.</w:t>
      </w:r>
    </w:p>
    <w:p w:rsidR="00000000" w:rsidDel="00000000" w:rsidP="00000000" w:rsidRDefault="00000000" w:rsidRPr="00000000" w14:paraId="00000073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חוסלו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לחדור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מצנחי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7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הניסיונות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לחדור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ליישובי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באזרחים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לחטוף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***********************************************************************************************</w:t>
      </w:r>
    </w:p>
    <w:p w:rsidR="00000000" w:rsidDel="00000000" w:rsidP="00000000" w:rsidRDefault="00000000" w:rsidRPr="00000000" w14:paraId="00000076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הומניטרית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ליוזמות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התרחשה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לחטוף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סיימו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החדירה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נסוגו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לשטחנו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ונערכו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מסביב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-11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הושגה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משלחות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הפלסטינית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בהסדרה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בתיווך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שהתבססה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היוזמה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הוכרז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נמשכו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פקיעת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ההארכה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פרסמה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הסכימו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-24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הצהרים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הופרה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מרצועת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ונתיבות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Style w:val="Title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2nynjb3tsrls" w:id="19"/>
      <w:bookmarkEnd w:id="19"/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–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הלחימה</w:t>
      </w:r>
      <w:r w:rsidDel="00000000" w:rsidR="00000000" w:rsidRPr="00000000">
        <w:rPr>
          <w:rtl w:val="1"/>
        </w:rPr>
        <w:t xml:space="preserve">, 19-26 </w:t>
      </w:r>
      <w:r w:rsidDel="00000000" w:rsidR="00000000" w:rsidRPr="00000000">
        <w:rPr>
          <w:rtl w:val="1"/>
        </w:rPr>
        <w:t xml:space="preserve">אוגוסט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</w:p>
    <w:p w:rsidR="00000000" w:rsidDel="00000000" w:rsidP="00000000" w:rsidRDefault="00000000" w:rsidRPr="00000000" w14:paraId="0000007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- 50,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התאפיין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המהלומות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ופצמ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ומפרץ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בתקיפות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אוויריות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שגרמו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ומוחשי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מבכירי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שרוכזו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הפשיטה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הקרקעית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פוזרו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והוחזרו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לשגרה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גויסו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20,000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מילואים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שהקודמים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שוחררו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-26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1900,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חמישים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נכנסה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לתוקפה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מוגבלת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בהסכמת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המעברים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והרחבת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הדיג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.[5]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-30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הודיע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העורף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לשגרה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וסגירת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המקלטים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הציבוריים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.[6]</w:t>
      </w:r>
    </w:p>
    <w:p w:rsidR="00000000" w:rsidDel="00000000" w:rsidP="00000000" w:rsidRDefault="00000000" w:rsidRPr="00000000" w14:paraId="0000007C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Title"/>
        <w:bidi w:val="1"/>
        <w:spacing w:after="0" w:line="360" w:lineRule="auto"/>
        <w:ind w:left="-283.4645669291342" w:right="147.4015748031502" w:firstLine="0"/>
        <w:jc w:val="both"/>
        <w:rPr>
          <w:b w:val="1"/>
          <w:sz w:val="28"/>
          <w:szCs w:val="28"/>
          <w:u w:val="single"/>
        </w:rPr>
      </w:pPr>
      <w:bookmarkStart w:colFirst="0" w:colLast="0" w:name="_heading=h.egqvryvikwrw" w:id="20"/>
      <w:bookmarkEnd w:id="20"/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קרבות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מרכזיים</w:t>
      </w:r>
    </w:p>
    <w:p w:rsidR="00000000" w:rsidDel="00000000" w:rsidP="00000000" w:rsidRDefault="00000000" w:rsidRPr="00000000" w14:paraId="00000080">
      <w:pPr>
        <w:pStyle w:val="Heading1"/>
        <w:bidi w:val="1"/>
        <w:spacing w:after="240" w:before="240" w:line="360" w:lineRule="auto"/>
        <w:ind w:left="360"/>
        <w:jc w:val="both"/>
        <w:rPr>
          <w:b w:val="1"/>
          <w:sz w:val="24"/>
          <w:szCs w:val="24"/>
          <w:u w:val="single"/>
        </w:rPr>
      </w:pPr>
      <w:bookmarkStart w:colFirst="0" w:colLast="0" w:name="_heading=h.f7mdw1o5gc06" w:id="21"/>
      <w:bookmarkEnd w:id="21"/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קרב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היתקלות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ברפיח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והכניסה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למנהרת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הטרור</w:t>
      </w:r>
    </w:p>
    <w:p w:rsidR="00000000" w:rsidDel="00000000" w:rsidP="00000000" w:rsidRDefault="00000000" w:rsidRPr="00000000" w14:paraId="00000081">
      <w:pPr>
        <w:bidi w:val="1"/>
        <w:spacing w:after="240" w:before="240" w:line="360" w:lineRule="auto"/>
        <w:ind w:left="36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1.8.2014</w:t>
      </w:r>
    </w:p>
    <w:p w:rsidR="00000000" w:rsidDel="00000000" w:rsidP="00000000" w:rsidRDefault="00000000" w:rsidRPr="00000000" w14:paraId="00000082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רפיח</w:t>
      </w:r>
    </w:p>
    <w:p w:rsidR="00000000" w:rsidDel="00000000" w:rsidP="00000000" w:rsidRDefault="00000000" w:rsidRPr="00000000" w14:paraId="00000083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84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אוגדת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(643)</w:t>
      </w:r>
    </w:p>
    <w:p w:rsidR="00000000" w:rsidDel="00000000" w:rsidP="00000000" w:rsidRDefault="00000000" w:rsidRPr="00000000" w14:paraId="00000084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55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</w:p>
    <w:p w:rsidR="00000000" w:rsidDel="00000000" w:rsidP="00000000" w:rsidRDefault="00000000" w:rsidRPr="00000000" w14:paraId="00000085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e9kt8ckgilpm" w:id="22"/>
      <w:bookmarkEnd w:id="22"/>
      <w:r w:rsidDel="00000000" w:rsidR="00000000" w:rsidRPr="00000000">
        <w:rPr>
          <w:rtl w:val="1"/>
        </w:rPr>
        <w:t xml:space="preserve">רקע</w:t>
      </w:r>
    </w:p>
    <w:p w:rsidR="00000000" w:rsidDel="00000000" w:rsidP="00000000" w:rsidRDefault="00000000" w:rsidRPr="00000000" w14:paraId="00000087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אוגדת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הדרום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-8.7.2014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לתקוף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לכבוש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מצומצמים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מעברו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המערבי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אוגוסט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נכנסה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לתוקף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72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שהוכרזה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מזכ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לתוקף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נתנה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משמעית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לנצור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במשימתם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לסרוק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עוטף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-1.8.2014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הטילה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84).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קילומטרים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מהגבול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מערבה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לתקוף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48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שהתקבל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קיומן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התחלקו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לשלושה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צקגי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צנחנים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לתקוף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הצפוני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תקף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הדרומי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גזרת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ממזרח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הושאר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כעתודה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A">
      <w:pPr>
        <w:pStyle w:val="Heading2"/>
        <w:bidi w:val="1"/>
        <w:spacing w:after="240" w:before="240" w:line="360" w:lineRule="auto"/>
        <w:jc w:val="both"/>
        <w:rPr>
          <w:b w:val="1"/>
        </w:rPr>
      </w:pPr>
      <w:bookmarkStart w:colFirst="0" w:colLast="0" w:name="_heading=h.5qvww74m7ow" w:id="23"/>
      <w:bookmarkEnd w:id="23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ההתקלות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צק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ג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גדוד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הסיור</w:t>
      </w:r>
    </w:p>
    <w:p w:rsidR="00000000" w:rsidDel="00000000" w:rsidP="00000000" w:rsidRDefault="00000000" w:rsidRPr="00000000" w14:paraId="0000008B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בבוקר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שישי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2014,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פלוגת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הכפרי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מזרחית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לרפיח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סרן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בניה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זכרו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לברכה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חוליה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שכללה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זכרו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לברכה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וקשר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גדעוני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זכרו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לברכה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להצטרף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ולבדוק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חשודה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שניצבה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שנחשד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כקשור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09:06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בבוקר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החולייה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לקרבת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נפתחה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המפקדים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והלוחם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שנודע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תפס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מקציני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איננו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מאותר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פקודיו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בסריקות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 9.10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בגזרת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הסורק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כניסה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קומתי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נחטף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והנחת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המוצא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09.37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הכריזו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חניבעל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שמטרתה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האפשרית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שיסייעו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במניעת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ובהצלת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D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qpy3j6w5vnjg" w:id="24"/>
      <w:bookmarkEnd w:id="24"/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החמאס</w:t>
      </w:r>
    </w:p>
    <w:p w:rsidR="00000000" w:rsidDel="00000000" w:rsidP="00000000" w:rsidRDefault="00000000" w:rsidRPr="00000000" w14:paraId="0000008E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התייעצות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עופר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וינטר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9.30.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שפתח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ממולכד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התפוצץ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התארגן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לירידה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להתפוצצות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מהמעבר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אפוד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קרמי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ונשק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פשט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האפוד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ולקח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אקדח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הקצינים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זחילה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קצרה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זיהה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עקבות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החשש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מהיתקלות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צעק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שעמדו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שירדו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לסייע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נכנסו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חורש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אלאצ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מקונן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תדריך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התחלקו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צמדים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ההתקדמות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ומאחוריו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חורש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ומשעין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הנשק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כתפו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זיהו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לצומת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מחילות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ומקונן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נשארו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לאבטח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בצומת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בעוד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וחורש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באחת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הפניות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0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כחצי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שהתברר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גופתו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נחטפה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מרוחק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בהובלת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נוצר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לחייהם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שנכנסו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משכך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בהובלת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בפלס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יאיר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אלקלעי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התנדב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חורש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ומקונן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ולהתחקות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גורלו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אלקלעי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מטרים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שנפגש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שמונת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10.32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ולתוכה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הוזרם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עשן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לגילוי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תוואי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ופתחי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u55try7qf5r2" w:id="25"/>
      <w:bookmarkEnd w:id="25"/>
      <w:r w:rsidDel="00000000" w:rsidR="00000000" w:rsidRPr="00000000">
        <w:rPr>
          <w:rtl w:val="1"/>
        </w:rPr>
        <w:t xml:space="preserve">מהלכי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המתקפה</w:t>
      </w:r>
    </w:p>
    <w:p w:rsidR="00000000" w:rsidDel="00000000" w:rsidP="00000000" w:rsidRDefault="00000000" w:rsidRPr="00000000" w14:paraId="00000094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פקודת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מערבה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ארטילרי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ליווה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לסייע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העברה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התייצבו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האורך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הראשי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ההתקדמות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מערבה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נתקלו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-11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מארגון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נלקחו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-2.8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חזרו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לקווי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ההתחלה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נעשו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מאמצים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התקפיים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מרובים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סריקת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למצות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גורל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ומיקום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מאמצים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הרגו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חשפו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ופירי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הצער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להשיב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בתאריך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-5.8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08:19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ניתק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הגזרה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ושב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6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ewbd91dajaj7" w:id="26"/>
      <w:bookmarkEnd w:id="26"/>
      <w:r w:rsidDel="00000000" w:rsidR="00000000" w:rsidRPr="00000000">
        <w:rPr>
          <w:rtl w:val="1"/>
        </w:rPr>
        <w:t xml:space="preserve">סיכום</w:t>
      </w:r>
    </w:p>
    <w:p w:rsidR="00000000" w:rsidDel="00000000" w:rsidP="00000000" w:rsidRDefault="00000000" w:rsidRPr="00000000" w14:paraId="00000097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ופריטים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למסקנה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גולדין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נהרג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חטיפתו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אומץ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ורעות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חברם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שנחטף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bidi w:val="1"/>
        <w:spacing w:after="240" w:before="240" w:line="360" w:lineRule="auto"/>
        <w:ind w:left="360"/>
        <w:jc w:val="both"/>
        <w:rPr>
          <w:b w:val="1"/>
          <w:sz w:val="24"/>
          <w:szCs w:val="24"/>
          <w:u w:val="single"/>
        </w:rPr>
      </w:pPr>
      <w:bookmarkStart w:colFirst="0" w:colLast="0" w:name="_heading=h.bvpbxa13boo1" w:id="27"/>
      <w:bookmarkEnd w:id="27"/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קרב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הגנה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בזיקים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מניעת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חדירה</w:t>
      </w:r>
    </w:p>
    <w:p w:rsidR="00000000" w:rsidDel="00000000" w:rsidP="00000000" w:rsidRDefault="00000000" w:rsidRPr="00000000" w14:paraId="0000009D">
      <w:pPr>
        <w:bidi w:val="1"/>
        <w:spacing w:after="240" w:before="240" w:line="360" w:lineRule="auto"/>
        <w:ind w:left="36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8.7.2014,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איתן</w:t>
      </w:r>
    </w:p>
    <w:p w:rsidR="00000000" w:rsidDel="00000000" w:rsidP="00000000" w:rsidRDefault="00000000" w:rsidRPr="00000000" w14:paraId="0000009E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ממערב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לקיבוץ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זיקים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לגבול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רצועת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</w:p>
    <w:p w:rsidR="00000000" w:rsidDel="00000000" w:rsidP="00000000" w:rsidRDefault="00000000" w:rsidRPr="00000000" w14:paraId="0000009F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7643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הצפונית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באוגדת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הים</w:t>
      </w:r>
    </w:p>
    <w:p w:rsidR="00000000" w:rsidDel="00000000" w:rsidP="00000000" w:rsidRDefault="00000000" w:rsidRPr="00000000" w14:paraId="000000A0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</w:p>
    <w:p w:rsidR="00000000" w:rsidDel="00000000" w:rsidP="00000000" w:rsidRDefault="00000000" w:rsidRPr="00000000" w14:paraId="000000A1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1vhl6f4ajfth" w:id="28"/>
      <w:bookmarkEnd w:id="28"/>
      <w:r w:rsidDel="00000000" w:rsidR="00000000" w:rsidRPr="00000000">
        <w:rPr>
          <w:rtl w:val="1"/>
        </w:rPr>
        <w:t xml:space="preserve">רקע</w:t>
      </w:r>
    </w:p>
    <w:p w:rsidR="00000000" w:rsidDel="00000000" w:rsidP="00000000" w:rsidRDefault="00000000" w:rsidRPr="00000000" w14:paraId="000000A3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החליטה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-8.7.2014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הוצאתו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כמענה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הרקטי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נערך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מתווים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תכנן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במתווה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התאבדות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חטיפת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קומנדו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התאמן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הראווה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להכנות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ההתקפית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באוגדת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נערכה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היישובים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הסמוכים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ביצעו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מסודר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להתכונן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למקרה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חדירה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ליישובים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הסמוכים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לגבול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נפרסו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מוקדים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לגבול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7643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נפרסו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ביבשה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למתקפות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5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u15yc81tjvoc" w:id="29"/>
      <w:bookmarkEnd w:id="29"/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החדירה</w:t>
      </w:r>
    </w:p>
    <w:p w:rsidR="00000000" w:rsidDel="00000000" w:rsidP="00000000" w:rsidRDefault="00000000" w:rsidRPr="00000000" w14:paraId="000000A7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18.48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זיהתה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בקרית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טייטל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שחיינים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חמושים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ממערב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למטווחי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זיקים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הוכרז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פרש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תורכי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לציר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ובמקביל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שנמצאו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בבסיס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התצפיות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זיהו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חליפות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צלילה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החשודות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במלכוד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בדיעבד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התברר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החמושים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מצוידים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בציוד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צלילה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מיכלי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שקיות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אטומות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נשק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שכללו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רובי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סער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רימוני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רסס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ותחמושת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19.04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זיהתה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התצפית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200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דרומית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זורקים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רימונים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התברר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בהדרגה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ישנם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המחולקים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צמדים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9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xesu3iaokh8h" w:id="30"/>
      <w:bookmarkEnd w:id="30"/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המחבלים</w:t>
      </w:r>
    </w:p>
    <w:p w:rsidR="00000000" w:rsidDel="00000000" w:rsidP="00000000" w:rsidRDefault="00000000" w:rsidRPr="00000000" w14:paraId="000000AA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19.01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טייפון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תותח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מספינה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לרתק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הסיג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המטרתו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נצמדו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כשהם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בתצורה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נפרדים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לקפלי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קרקע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רותם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(435)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מחטיבת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והנדסה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לסגור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הופסק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19.15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להשליך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שחלף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בציר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ניזוק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19.30,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מדויק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ובידודם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מסיבי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לעברם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ואוויר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לחיסולם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וחתר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19.46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זוהה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בוודאות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ארבעת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חוסלו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cjmfwjcx3lhp" w:id="31"/>
      <w:bookmarkEnd w:id="31"/>
      <w:r w:rsidDel="00000000" w:rsidR="00000000" w:rsidRPr="00000000">
        <w:rPr>
          <w:rtl w:val="1"/>
        </w:rPr>
        <w:t xml:space="preserve">סיכום</w:t>
      </w:r>
    </w:p>
    <w:p w:rsidR="00000000" w:rsidDel="00000000" w:rsidP="00000000" w:rsidRDefault="00000000" w:rsidRPr="00000000" w14:paraId="000000AE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מתאר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הפיגוע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מצליח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לאבדות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כבדות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פתיחת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הערנות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התצפיות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והיבשה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והתיאום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לתוצאה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השמדת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Style w:val="Heading1"/>
        <w:bidi w:val="1"/>
        <w:spacing w:after="240" w:before="240" w:line="360" w:lineRule="auto"/>
        <w:ind w:left="360"/>
        <w:jc w:val="both"/>
        <w:rPr>
          <w:b w:val="1"/>
          <w:sz w:val="24"/>
          <w:szCs w:val="24"/>
          <w:u w:val="single"/>
        </w:rPr>
      </w:pPr>
      <w:bookmarkStart w:colFirst="0" w:colLast="0" w:name="_heading=h.fnrhlrgqtjea" w:id="32"/>
      <w:bookmarkEnd w:id="32"/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קרב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היתקלות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בבית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חאנון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סקירה</w:t>
      </w:r>
    </w:p>
    <w:p w:rsidR="00000000" w:rsidDel="00000000" w:rsidP="00000000" w:rsidRDefault="00000000" w:rsidRPr="00000000" w14:paraId="000000B1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25.7.2014</w:t>
      </w:r>
    </w:p>
    <w:p w:rsidR="00000000" w:rsidDel="00000000" w:rsidP="00000000" w:rsidRDefault="00000000" w:rsidRPr="00000000" w14:paraId="000000B2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חאנון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לקסבה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העיירה</w:t>
      </w:r>
    </w:p>
    <w:p w:rsidR="00000000" w:rsidDel="00000000" w:rsidP="00000000" w:rsidRDefault="00000000" w:rsidRPr="00000000" w14:paraId="000000B3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931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933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B4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18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; 21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לכוחותינו</w:t>
      </w:r>
    </w:p>
    <w:p w:rsidR="00000000" w:rsidDel="00000000" w:rsidP="00000000" w:rsidRDefault="00000000" w:rsidRPr="00000000" w14:paraId="000000B5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6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swdioezg6n6j" w:id="33"/>
      <w:bookmarkEnd w:id="33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</w:p>
    <w:p w:rsidR="00000000" w:rsidDel="00000000" w:rsidP="00000000" w:rsidRDefault="00000000" w:rsidRPr="00000000" w14:paraId="000000B8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אוגדה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162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פדן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בהרכב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933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), 261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וחטיבת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401.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מזרח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חאנון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באליה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9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בתאריך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25.7,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931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אסמן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פקודה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לכבוש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חאנון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הטרפז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בחשודים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ולסייע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הקסבה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חאנון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20.00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למשימתו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בשלבים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המקדימים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המבצעית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מיהלו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A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B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jyjbovrp3id" w:id="34"/>
      <w:bookmarkEnd w:id="34"/>
      <w:r w:rsidDel="00000000" w:rsidR="00000000" w:rsidRPr="00000000">
        <w:rPr>
          <w:rtl w:val="1"/>
        </w:rPr>
        <w:t xml:space="preserve">ההתקלות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החילוץ</w:t>
      </w:r>
    </w:p>
    <w:p w:rsidR="00000000" w:rsidDel="00000000" w:rsidP="00000000" w:rsidRDefault="00000000" w:rsidRPr="00000000" w14:paraId="000000BC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למתקפה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הוטל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המבצעית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931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גלעד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פסטרנק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להפעיל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צפע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פיצוץ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יזום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מטענים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שהטמין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רחוב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בגזרה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המזרחית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D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22.00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היעדים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חוליית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יהלו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חשודים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-15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פריקת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תיק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וטרם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הנחת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חוליית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ממרחק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60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מטרים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התברר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שארבו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נוחבא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יחידה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מובחרת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המבצעית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פסטרנק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והורה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לחיילים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שלידו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לזחול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להתרחק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מטווח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הפגיעות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מקלעים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-2-3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מוקדים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שפעלו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חוליית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פסטרנק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שנפגע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הודיע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זיהה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שנתפסו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וזרק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לעברם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רימונים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נהרג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ונסוג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לסייע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בהשמדת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יניב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הרטמן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קשרו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גרינצוויג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גרינצוויג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הרחק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ממעגל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והניחו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גרינצוויג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חזר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ולפנות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כניסתו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בכדור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בצווארו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נפטר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מפצעיו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0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נפתחה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ממערב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פסטרנק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עסק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אנוש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נזרק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המפנים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פסטרנק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נשכב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ספג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רסיסים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ונפגע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הרטמן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החליף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להוביל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הסרס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יוגב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בגפיים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ובגב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1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22.17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אסמן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התקרית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להרטמן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המבצעית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לעסוק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בעוד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המסייעת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ופגע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טנקים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התערב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זיהה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חוליית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במכללה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החקלאית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והצליח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23:09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הושלמה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משימת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חוסלו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במכללה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החקלאית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2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3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999xs7fztc91" w:id="35"/>
      <w:bookmarkEnd w:id="35"/>
      <w:r w:rsidDel="00000000" w:rsidR="00000000" w:rsidRPr="00000000">
        <w:rPr>
          <w:rtl w:val="1"/>
        </w:rPr>
        <w:t xml:space="preserve">סיכום</w:t>
      </w:r>
    </w:p>
    <w:p w:rsidR="00000000" w:rsidDel="00000000" w:rsidP="00000000" w:rsidRDefault="00000000" w:rsidRPr="00000000" w14:paraId="000000C4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המבצעית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והמסייעת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המשיכו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להרוג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ובמקביל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שמנע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מקומם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תפסו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אחריהם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בשרשרת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מהירות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וביעילות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שנפצעו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ביצעו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ראשוני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בנקודת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ולעיתים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אחורנית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יסכנו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חבריהם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החילוץ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5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bidi w:val="1"/>
        <w:spacing w:after="240" w:before="240" w:line="360" w:lineRule="auto"/>
        <w:ind w:left="360"/>
        <w:jc w:val="both"/>
        <w:rPr>
          <w:b w:val="1"/>
          <w:sz w:val="24"/>
          <w:szCs w:val="24"/>
          <w:u w:val="single"/>
        </w:rPr>
      </w:pPr>
      <w:bookmarkStart w:colFirst="0" w:colLast="0" w:name="_heading=h.gm83k98eu8q8" w:id="36"/>
      <w:bookmarkEnd w:id="36"/>
      <w:r w:rsidDel="00000000" w:rsidR="00000000" w:rsidRPr="00000000">
        <w:rPr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קרב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היתקלות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בחורבת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אח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'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זעה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מניעה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וסיכול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חטיפה</w:t>
      </w:r>
    </w:p>
    <w:p w:rsidR="00000000" w:rsidDel="00000000" w:rsidP="00000000" w:rsidRDefault="00000000" w:rsidRPr="00000000" w14:paraId="000000C7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25.07.2014</w:t>
      </w:r>
    </w:p>
    <w:p w:rsidR="00000000" w:rsidDel="00000000" w:rsidP="00000000" w:rsidRDefault="00000000" w:rsidRPr="00000000" w14:paraId="000000C8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</w:p>
    <w:p w:rsidR="00000000" w:rsidDel="00000000" w:rsidP="00000000" w:rsidRDefault="00000000" w:rsidRPr="00000000" w14:paraId="000000C9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הצנחנים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והנדסה</w:t>
      </w:r>
    </w:p>
    <w:p w:rsidR="00000000" w:rsidDel="00000000" w:rsidP="00000000" w:rsidRDefault="00000000" w:rsidRPr="00000000" w14:paraId="000000CA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</w:p>
    <w:p w:rsidR="00000000" w:rsidDel="00000000" w:rsidP="00000000" w:rsidRDefault="00000000" w:rsidRPr="00000000" w14:paraId="000000CB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C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mq1rr2s7fbvo" w:id="37"/>
      <w:bookmarkEnd w:id="37"/>
      <w:r w:rsidDel="00000000" w:rsidR="00000000" w:rsidRPr="00000000">
        <w:rPr>
          <w:rtl w:val="1"/>
        </w:rPr>
        <w:t xml:space="preserve">רקע</w:t>
      </w:r>
    </w:p>
    <w:p w:rsidR="00000000" w:rsidDel="00000000" w:rsidP="00000000" w:rsidRDefault="00000000" w:rsidRPr="00000000" w14:paraId="000000CD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הצנחנים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אבינועם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חרבת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84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גבעתי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הועמד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52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401)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סרן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עתיד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לתפקיד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52)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1"/>
        </w:rPr>
        <w:t xml:space="preserve">פיראט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דרום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ותשתיות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ולהגן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E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-25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2014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101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המזרחי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להעמיק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השליטה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15.00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הדרומי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הגזרה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מאוחר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הודיע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ההנדסה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היערכותו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לפיצוץ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ההתקפה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F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oijsupqwlaqv" w:id="38"/>
      <w:bookmarkEnd w:id="38"/>
      <w:r w:rsidDel="00000000" w:rsidR="00000000" w:rsidRPr="00000000">
        <w:rPr>
          <w:rtl w:val="1"/>
        </w:rPr>
        <w:t xml:space="preserve">היתקלות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ההנדסה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ותגובת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השריון</w:t>
      </w:r>
    </w:p>
    <w:p w:rsidR="00000000" w:rsidDel="00000000" w:rsidP="00000000" w:rsidRDefault="00000000" w:rsidRPr="00000000" w14:paraId="000000D1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17.00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חמישה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נכנסו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הבתים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רעש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סריקות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נורית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המטבח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הסגורה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משיבים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נהרג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גיא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בוילנד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ונפצע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פלוגת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המסלול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הממוקם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מצליח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הקופצים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בקריאות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אכבר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ולחסל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בדיעבד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התברר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וממנו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סרקו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2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פיראט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ההיתקלות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ממטענים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סרן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וזיהה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שוכב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היושב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ולידו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הלוקח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נשקו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וגורר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למרכז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כניסתו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הלוחם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ורץ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למרכז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3">
      <w:pPr>
        <w:bidi w:val="1"/>
        <w:spacing w:after="240" w:before="240" w:line="360" w:lineRule="auto"/>
        <w:jc w:val="both"/>
        <w:rPr>
          <w:rFonts w:ascii="David" w:cs="David" w:eastAsia="David" w:hAnsi="David"/>
          <w:b w:val="1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לסכל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מקלעים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ממסגרתו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להניס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לקומה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העליונה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לחלץ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הפצוע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הרחיק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פגז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ולמרות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קרבת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וידוא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בזווית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נסע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המפקד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לייצר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וירה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החליט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לחתור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שבשלב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הוערך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שייתכן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שנותר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במבצעית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וכלב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לקומה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עליונה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במבנה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הסריקה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מפגז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5ixnnhso5iap" w:id="39"/>
      <w:bookmarkEnd w:id="39"/>
      <w:r w:rsidDel="00000000" w:rsidR="00000000" w:rsidRPr="00000000">
        <w:rPr>
          <w:rtl w:val="1"/>
        </w:rPr>
        <w:t xml:space="preserve">סיכום</w:t>
      </w:r>
    </w:p>
    <w:p w:rsidR="00000000" w:rsidDel="00000000" w:rsidP="00000000" w:rsidRDefault="00000000" w:rsidRPr="00000000" w14:paraId="000000D5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עמית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יאורי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וגיא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בוילנד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ונפצעו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חוסלו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101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והשלישי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מפגז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הטנק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המהירה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והאמיצה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הצנחנים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המפקדים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וסרן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נמנעה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חטיפת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אסטרטגי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ובנחישות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ההתקפה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והעמידה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במשימות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6">
      <w:pPr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bidi w:val="1"/>
        <w:spacing w:after="240" w:before="240" w:line="360" w:lineRule="auto"/>
        <w:jc w:val="both"/>
        <w:rPr/>
      </w:pPr>
      <w:bookmarkStart w:colFirst="0" w:colLast="0" w:name="_heading=h.1xzqpovu6gi5" w:id="40"/>
      <w:bookmarkEnd w:id="40"/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גדוד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בסג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עייה</w:t>
      </w:r>
      <w:r w:rsidDel="00000000" w:rsidR="00000000" w:rsidRPr="00000000">
        <w:rPr>
          <w:rtl w:val="1"/>
        </w:rPr>
        <w:t xml:space="preserve">- '</w:t>
      </w:r>
      <w:r w:rsidDel="00000000" w:rsidR="00000000" w:rsidRPr="00000000">
        <w:rPr>
          <w:rtl w:val="1"/>
        </w:rPr>
        <w:t xml:space="preserve">מכת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סקירה</w:t>
      </w:r>
    </w:p>
    <w:p w:rsidR="00000000" w:rsidDel="00000000" w:rsidP="00000000" w:rsidRDefault="00000000" w:rsidRPr="00000000" w14:paraId="000000D8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19.7.2014</w:t>
      </w:r>
    </w:p>
    <w:p w:rsidR="00000000" w:rsidDel="00000000" w:rsidP="00000000" w:rsidRDefault="00000000" w:rsidRPr="00000000" w14:paraId="000000D9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ממזרח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וממערב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לנח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עוז</w:t>
      </w:r>
    </w:p>
    <w:p w:rsidR="00000000" w:rsidDel="00000000" w:rsidP="00000000" w:rsidRDefault="00000000" w:rsidRPr="00000000" w14:paraId="000000DA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גולני</w:t>
      </w:r>
    </w:p>
    <w:p w:rsidR="00000000" w:rsidDel="00000000" w:rsidP="00000000" w:rsidRDefault="00000000" w:rsidRPr="00000000" w14:paraId="000000DB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; 43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כיבוש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ועמידה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במשימה</w:t>
      </w:r>
    </w:p>
    <w:p w:rsidR="00000000" w:rsidDel="00000000" w:rsidP="00000000" w:rsidRDefault="00000000" w:rsidRPr="00000000" w14:paraId="000000DC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td7i3wifp55u" w:id="41"/>
      <w:bookmarkEnd w:id="41"/>
      <w:r w:rsidDel="00000000" w:rsidR="00000000" w:rsidRPr="00000000">
        <w:rPr>
          <w:rtl w:val="1"/>
        </w:rPr>
        <w:t xml:space="preserve">רקע</w:t>
      </w:r>
    </w:p>
    <w:p w:rsidR="00000000" w:rsidDel="00000000" w:rsidP="00000000" w:rsidRDefault="00000000" w:rsidRPr="00000000" w14:paraId="000000DE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גולני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אוגדה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36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איציק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תורג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האוגדה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רצועת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ביישובים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בריג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נוציראת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זיתון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דחייה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-19.7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למתקפה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שכונת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נרשמה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נוכחות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נבנו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פירים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-10%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מהרקטות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ששוגרו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מודיעיני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במסגדים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שבלב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הוטמנו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F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23.00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חצו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החטיבה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ארז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אלקבץ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שהורכב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ומפלוגת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לכבוש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פאתיה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הצפוניים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שכונת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23.14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הטנקים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תעלה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שהוביל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פלוגת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שגיא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מרסיס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פגז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מרגמה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בצוואר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הפגיעות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בנחישות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שכונת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0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1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frbiff7gp2ta" w:id="42"/>
      <w:bookmarkEnd w:id="42"/>
      <w:r w:rsidDel="00000000" w:rsidR="00000000" w:rsidRPr="00000000">
        <w:rPr>
          <w:rtl w:val="1"/>
        </w:rPr>
        <w:t xml:space="preserve">היתקלות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E3">
      <w:pPr>
        <w:bidi w:val="1"/>
        <w:spacing w:after="240" w:before="240" w:line="360" w:lineRule="auto"/>
        <w:jc w:val="both"/>
        <w:rPr>
          <w:rFonts w:ascii="David" w:cs="David" w:eastAsia="David" w:hAnsi="David"/>
          <w:i w:val="1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וניצבה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אגוט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-150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מטרים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החולים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וופא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שממנו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נורתה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00.35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התייצבו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נגמשי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והחלו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להשיב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כרמלי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מטקסס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מהנמ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לסדר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שרשיר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שנתקע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מקלע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בקשות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חוזרות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ונשנות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כרמלי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ושוב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00.42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התקבלה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התראה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במטע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כרמלי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בנחישות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לנסות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ולתקן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הנשק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שנפגע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ונהרג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המג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אלקבץ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תיאר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גבורתו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כרמלי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שון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גילם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במעשהו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הנחישות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והאחריות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גדוד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ההבנה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שהלוחמים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יידרשו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לעתים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שאי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לדמות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באימונים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בשדה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הקרב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במצבים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מורכבים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לזירת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שק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עמו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לקרב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שון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זקוק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לפקודה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לעלות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ולתקן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המקלע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מעשיו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לערכים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נעלים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גדלו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ויגדלו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דורות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i w:val="1"/>
          <w:color w:val="424242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E4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ההיתקלות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וופא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לחסל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14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5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1goc5p2jh7jp" w:id="43"/>
      <w:bookmarkEnd w:id="43"/>
      <w:r w:rsidDel="00000000" w:rsidR="00000000" w:rsidRPr="00000000">
        <w:rPr>
          <w:rtl w:val="1"/>
        </w:rPr>
        <w:t xml:space="preserve">היתקלות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הסיור</w:t>
      </w:r>
    </w:p>
    <w:p w:rsidR="00000000" w:rsidDel="00000000" w:rsidP="00000000" w:rsidRDefault="00000000" w:rsidRPr="00000000" w14:paraId="000000E7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פלוגת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מחלקת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התצפית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מחלקה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5)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נגמשי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פיקד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אוהד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רויסבלט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גרוסמן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רויסלבט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נתקע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תקלה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טכנית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ונעצר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קומות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רויסבלט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לפרוק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רגלית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מהנגמשי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להודיע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לגרוסמן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רויסבלט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עדכן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גרוסמן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וצעד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בחזרה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הגעתו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00.42,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נורתה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פצצת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RPG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שנדלק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ובער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והסתערו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לחטוף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רויסבלט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8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גרוסמן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השיבו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אלקבץ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ובסריקה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התגלה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מפגיעת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הטיל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דניאל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פומרנץ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אורן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מהושעיה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שטיינברג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מירושלים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שחר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מפרדסיה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מונדשיין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וענונו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מאשדוד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וסמל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אורון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שאול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מפוריה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A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nruh6p95ai6i" w:id="44"/>
      <w:bookmarkEnd w:id="44"/>
      <w:r w:rsidDel="00000000" w:rsidR="00000000" w:rsidRPr="00000000">
        <w:rPr>
          <w:rtl w:val="1"/>
        </w:rPr>
        <w:t xml:space="preserve">היתקלות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EB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בפיקוד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הוכמן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שהתקדמה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השריון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02.17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דחפור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בחזית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ובעקבותיו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הנמרי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יוסף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לחסל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שהסתתרו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פגע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בתקרה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שהתמוטטה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מפגיעת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הדחפור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והחל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להתגלגל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באומץ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דופן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קפץ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וסגר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רגליו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בתנוחת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ישיבה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הגבורה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תשעה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מהנמצאים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בנגמ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נפצעו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באורח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EC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אלקבץ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מעשהו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המעשה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שישב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ובעצם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בחייליו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משקף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והנחישות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13,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שמונע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בחייליו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ומסכן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למענם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בקוד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וקצינים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לחרף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נפשם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ודבקות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במשימה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זרק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המולת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הקורסת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והראות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הלקויה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חזר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ומלכיאלי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לקח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המעשה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מחלקתו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וספג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פיצוץ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הרימון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ED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6b50qf5il9aj" w:id="45"/>
      <w:bookmarkEnd w:id="45"/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במחבלים</w:t>
      </w:r>
    </w:p>
    <w:p w:rsidR="00000000" w:rsidDel="00000000" w:rsidP="00000000" w:rsidRDefault="00000000" w:rsidRPr="00000000" w14:paraId="000000EF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המשיכו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הצק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האבדות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והמכה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המורלית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להתקדם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לשעות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הבוקר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חיסלו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היתקלויות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השכונה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איתרו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הגנתיות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חשפו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התקפית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שהמשיכה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נתקלו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ההיתקלויות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ידם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העליונה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מפיר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בקרבה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לכוחותינו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הכול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חיסלו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הגדוד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43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בשמונת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F0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pStyle w:val="Heading2"/>
        <w:bidi w:val="1"/>
        <w:spacing w:after="240" w:before="240" w:line="360" w:lineRule="auto"/>
        <w:jc w:val="both"/>
        <w:rPr/>
      </w:pPr>
      <w:bookmarkStart w:colFirst="0" w:colLast="0" w:name="_heading=h.c0d1hwas9hr" w:id="46"/>
      <w:bookmarkEnd w:id="46"/>
      <w:r w:rsidDel="00000000" w:rsidR="00000000" w:rsidRPr="00000000">
        <w:rPr>
          <w:rtl w:val="1"/>
        </w:rPr>
        <w:t xml:space="preserve">סיכום</w:t>
      </w:r>
    </w:p>
    <w:p w:rsidR="00000000" w:rsidDel="00000000" w:rsidP="00000000" w:rsidRDefault="00000000" w:rsidRPr="00000000" w14:paraId="000000F2">
      <w:pPr>
        <w:bidi w:val="1"/>
        <w:spacing w:after="240" w:before="240" w:line="360" w:lineRule="auto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מפקדי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ולוחמי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התקדמו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וחרף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פגיעות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בלוחמים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שכונת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סג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עייה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והצליחו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במשימתם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במחבלים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לחשוף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פירי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הגנתיות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התקפית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שאיימה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עוטף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להשמיד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הלווייתו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כרמלי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התקיימה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הקרב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בחיפה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והפכה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מסמלי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כרמלי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הוגדר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כחייל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בודד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שהוריו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התגוררו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בחו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שמספר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בהלוויה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בהפגנת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סולידריות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השתתפו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בהפגנה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-25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אלף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שמילאו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אפס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סביבות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העלמין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Title"/>
        <w:bidi w:val="1"/>
        <w:spacing w:after="0" w:line="360" w:lineRule="auto"/>
        <w:ind w:left="-283.4645669291342" w:right="147.4015748031502" w:firstLine="0"/>
        <w:jc w:val="both"/>
        <w:rPr>
          <w:b w:val="1"/>
          <w:sz w:val="28"/>
          <w:szCs w:val="28"/>
          <w:u w:val="single"/>
        </w:rPr>
      </w:pPr>
      <w:bookmarkStart w:colFirst="0" w:colLast="0" w:name="_heading=h.wml8id8ypcva" w:id="47"/>
      <w:bookmarkEnd w:id="47"/>
      <w:r w:rsidDel="00000000" w:rsidR="00000000" w:rsidRPr="00000000">
        <w:rPr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תוצאות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המבצע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וסיכום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כללי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ההישגים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והלקחים</w:t>
      </w:r>
    </w:p>
    <w:p w:rsidR="00000000" w:rsidDel="00000000" w:rsidP="00000000" w:rsidRDefault="00000000" w:rsidRPr="00000000" w14:paraId="000000F5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6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km7w0h2nbosj" w:id="48"/>
      <w:bookmarkEnd w:id="48"/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</w:t>
      </w:r>
    </w:p>
    <w:p w:rsidR="00000000" w:rsidDel="00000000" w:rsidP="00000000" w:rsidRDefault="00000000" w:rsidRPr="00000000" w14:paraId="000000F7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אבדות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אזרחים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382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אזרחים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F8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4,591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3,434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225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735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יורטו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ששיגורן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85%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אחוזי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בהתייחס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F9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2,127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- 54%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123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יהאד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האיסלאמי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.[7]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נפצעו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- 11,000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חוסלו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18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מהגא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יהאד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איסלמאי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פלסטיני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מארגונים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תקף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7229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-130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כללו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ואמל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מתחמים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צבאיים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בכירים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הברחה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הלחימה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אותרו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32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התקפיות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 26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הושמדו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6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ולהשתמש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D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E">
      <w:pPr>
        <w:pStyle w:val="Heading1"/>
        <w:bidi w:val="1"/>
        <w:spacing w:line="360" w:lineRule="auto"/>
        <w:ind w:left="-283.4645669291342" w:right="147.4015748031502" w:firstLine="0"/>
        <w:jc w:val="both"/>
        <w:rPr/>
      </w:pPr>
      <w:bookmarkStart w:colFirst="0" w:colLast="0" w:name="_heading=h.5m60hdptonpf" w:id="49"/>
      <w:bookmarkEnd w:id="49"/>
      <w:r w:rsidDel="00000000" w:rsidR="00000000" w:rsidRPr="00000000">
        <w:rPr>
          <w:rtl w:val="1"/>
        </w:rPr>
        <w:t xml:space="preserve">הישגי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וכישלונות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</w:t>
      </w:r>
    </w:p>
    <w:p w:rsidR="00000000" w:rsidDel="00000000" w:rsidP="00000000" w:rsidRDefault="00000000" w:rsidRPr="00000000" w14:paraId="000000FF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בגבורה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ובנחישות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צפוף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ורווי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שהכיר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היטב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כספית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מסועפת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נאלצו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צליפות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והגעת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מהתווך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מהיחידות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שפעלו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החטופים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100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ההישגים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01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הפעילה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סיפקו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המכריע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ולראייה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נמוכה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השיגורים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הנפגעים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יחסית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בהתנהגות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האזרחית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ובהישמעות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נכשלו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פיגועי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באוויר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וביבשה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ובזכות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32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הושמדו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ההתקפי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במאמצים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חוסל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10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41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מפקדים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חוסלו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- 1,000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6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ממלאי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7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לגייס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אהדה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ומטרותיו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כישלונות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אירועים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בלוחמי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החמאס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מרקם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לסגירת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C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D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ההישג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- 50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לתפיסה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הצהלי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הדוגלת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בהכרעה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המאזן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הסכימו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לחתום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וויתרו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שהעלו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F">
      <w:pPr>
        <w:bidi w:val="1"/>
        <w:spacing w:after="0" w:line="360" w:lineRule="auto"/>
        <w:ind w:left="-283.4645669291342" w:right="147.4015748031502" w:firstLine="0"/>
        <w:jc w:val="both"/>
        <w:rPr>
          <w:rFonts w:ascii="David" w:cs="David" w:eastAsia="David" w:hAnsi="David"/>
          <w:color w:val="42424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424242"/>
          <w:sz w:val="24"/>
          <w:szCs w:val="24"/>
          <w:rtl w:val="0"/>
        </w:rPr>
        <w:t xml:space="preserve">*********************************************************************************</w:t>
      </w:r>
    </w:p>
    <w:p w:rsidR="00000000" w:rsidDel="00000000" w:rsidP="00000000" w:rsidRDefault="00000000" w:rsidRPr="00000000" w14:paraId="00000110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1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2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3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5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6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line="360" w:lineRule="auto"/>
        <w:ind w:left="-283.4645669291342" w:right="147.4015748031502" w:firstLine="0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-283.4645669291342" w:right="147.4015748031502" w:firstLine="0"/>
        <w:jc w:val="lef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[1]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הרקטות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מרצועת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תמונת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מצב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למודיעין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2014.</w:t>
      </w:r>
    </w:p>
    <w:p w:rsidR="00000000" w:rsidDel="00000000" w:rsidP="00000000" w:rsidRDefault="00000000" w:rsidRPr="00000000" w14:paraId="00000123">
      <w:pPr>
        <w:bidi w:val="1"/>
        <w:spacing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[2]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גנץ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הרמטכ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פקודת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1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ספטמבר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2014.</w:t>
      </w:r>
    </w:p>
    <w:p w:rsidR="00000000" w:rsidDel="00000000" w:rsidP="00000000" w:rsidRDefault="00000000" w:rsidRPr="00000000" w14:paraId="00000124">
      <w:pPr>
        <w:pStyle w:val="Heading1"/>
        <w:keepNext w:val="0"/>
        <w:keepLines w:val="0"/>
        <w:bidi w:val="1"/>
        <w:spacing w:after="6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b w:val="0"/>
          <w:sz w:val="24"/>
          <w:szCs w:val="24"/>
        </w:rPr>
      </w:pPr>
      <w:bookmarkStart w:colFirst="0" w:colLast="0" w:name="_heading=h.pg12pav8mtga" w:id="50"/>
      <w:bookmarkEnd w:id="50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[3]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שחר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רופין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קרב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משולב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נלחמים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ברצועת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u w:val="single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אוגוסט</w:t>
      </w:r>
      <w:r w:rsidDel="00000000" w:rsidR="00000000" w:rsidRPr="00000000">
        <w:rPr>
          <w:rFonts w:ascii="David" w:cs="David" w:eastAsia="David" w:hAnsi="David"/>
          <w:b w:val="0"/>
          <w:sz w:val="24"/>
          <w:szCs w:val="24"/>
          <w:rtl w:val="1"/>
        </w:rPr>
        <w:t xml:space="preserve"> 2014.</w:t>
      </w:r>
    </w:p>
    <w:p w:rsidR="00000000" w:rsidDel="00000000" w:rsidP="00000000" w:rsidRDefault="00000000" w:rsidRPr="00000000" w14:paraId="00000125">
      <w:pPr>
        <w:bidi w:val="1"/>
        <w:spacing w:after="240" w:before="240"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6">
      <w:pPr>
        <w:bidi w:val="1"/>
        <w:spacing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[4]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זוזובסקי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במלכוד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במחנה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גיליון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32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14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2014.</w:t>
      </w:r>
    </w:p>
    <w:p w:rsidR="00000000" w:rsidDel="00000000" w:rsidP="00000000" w:rsidRDefault="00000000" w:rsidRPr="00000000" w14:paraId="00000127">
      <w:pPr>
        <w:bidi w:val="1"/>
        <w:spacing w:after="240" w:before="240"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[5]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YNET,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2014.</w:t>
      </w:r>
    </w:p>
    <w:p w:rsidR="00000000" w:rsidDel="00000000" w:rsidP="00000000" w:rsidRDefault="00000000" w:rsidRPr="00000000" w14:paraId="00000128">
      <w:pPr>
        <w:bidi w:val="1"/>
        <w:spacing w:after="240" w:before="240" w:line="360" w:lineRule="auto"/>
        <w:ind w:left="-283.4645669291342" w:right="147.4015748031502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[6]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דובר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30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אוגוסט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2014.</w:t>
      </w:r>
    </w:p>
    <w:p w:rsidR="00000000" w:rsidDel="00000000" w:rsidP="00000000" w:rsidRDefault="00000000" w:rsidRPr="00000000" w14:paraId="00000129">
      <w:pPr>
        <w:bidi w:val="1"/>
        <w:spacing w:after="240" w:before="240" w:line="360" w:lineRule="auto"/>
        <w:ind w:left="-283.4645669291342" w:right="147.4015748031502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[7]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ההרוגים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הפלסטינים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במבצע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" –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השלמה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4 ,</w:t>
      </w:r>
      <w:hyperlink r:id="rId7">
        <w:r w:rsidDel="00000000" w:rsidR="00000000" w:rsidRPr="00000000">
          <w:rPr>
            <w:rFonts w:ascii="David" w:cs="David" w:eastAsia="David" w:hAnsi="David"/>
            <w:sz w:val="24"/>
            <w:szCs w:val="24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David" w:cs="David" w:eastAsia="David" w:hAnsi="David"/>
            <w:i w:val="1"/>
            <w:color w:val="1155cc"/>
            <w:sz w:val="24"/>
            <w:szCs w:val="24"/>
            <w:u w:val="single"/>
            <w:rtl w:val="1"/>
          </w:rPr>
          <w:t xml:space="preserve">מרכז</w:t>
        </w:r>
      </w:hyperlink>
      <w:hyperlink r:id="rId9">
        <w:r w:rsidDel="00000000" w:rsidR="00000000" w:rsidRPr="00000000">
          <w:rPr>
            <w:rFonts w:ascii="David" w:cs="David" w:eastAsia="David" w:hAnsi="David"/>
            <w:i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David" w:cs="David" w:eastAsia="David" w:hAnsi="David"/>
            <w:i w:val="1"/>
            <w:color w:val="1155cc"/>
            <w:sz w:val="24"/>
            <w:szCs w:val="24"/>
            <w:u w:val="single"/>
            <w:rtl w:val="1"/>
          </w:rPr>
          <w:t xml:space="preserve">המידע</w:t>
        </w:r>
      </w:hyperlink>
      <w:hyperlink r:id="rId11">
        <w:r w:rsidDel="00000000" w:rsidR="00000000" w:rsidRPr="00000000">
          <w:rPr>
            <w:rFonts w:ascii="David" w:cs="David" w:eastAsia="David" w:hAnsi="David"/>
            <w:i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David" w:cs="David" w:eastAsia="David" w:hAnsi="David"/>
            <w:i w:val="1"/>
            <w:color w:val="1155cc"/>
            <w:sz w:val="24"/>
            <w:szCs w:val="24"/>
            <w:u w:val="single"/>
            <w:rtl w:val="1"/>
          </w:rPr>
          <w:t xml:space="preserve">למודיעין</w:t>
        </w:r>
      </w:hyperlink>
      <w:hyperlink r:id="rId13">
        <w:r w:rsidDel="00000000" w:rsidR="00000000" w:rsidRPr="00000000">
          <w:rPr>
            <w:rFonts w:ascii="David" w:cs="David" w:eastAsia="David" w:hAnsi="David"/>
            <w:i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David" w:cs="David" w:eastAsia="David" w:hAnsi="David"/>
            <w:i w:val="1"/>
            <w:color w:val="1155cc"/>
            <w:sz w:val="24"/>
            <w:szCs w:val="24"/>
            <w:u w:val="single"/>
            <w:rtl w:val="1"/>
          </w:rPr>
          <w:t xml:space="preserve">ולטרור</w:t>
        </w:r>
      </w:hyperlink>
      <w:hyperlink r:id="rId15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על</w:t>
        </w:r>
      </w:hyperlink>
      <w:hyperlink r:id="rId17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שם</w:t>
        </w:r>
      </w:hyperlink>
      <w:hyperlink r:id="rId19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 </w:t>
        </w:r>
      </w:hyperlink>
      <w:hyperlink r:id="rId20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אלוף</w:t>
        </w:r>
      </w:hyperlink>
      <w:hyperlink r:id="rId21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 </w:t>
        </w:r>
      </w:hyperlink>
      <w:hyperlink r:id="rId22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מאיר</w:t>
        </w:r>
      </w:hyperlink>
      <w:hyperlink r:id="rId23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 </w:t>
        </w:r>
      </w:hyperlink>
      <w:hyperlink r:id="rId24">
        <w:r w:rsidDel="00000000" w:rsidR="00000000" w:rsidRPr="00000000">
          <w:rPr>
            <w:rFonts w:ascii="David" w:cs="David" w:eastAsia="David" w:hAnsi="David"/>
            <w:color w:val="1155cc"/>
            <w:sz w:val="24"/>
            <w:szCs w:val="24"/>
            <w:rtl w:val="1"/>
          </w:rPr>
          <w:t xml:space="preserve">עמית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ספטמבר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2014.</w:t>
      </w:r>
      <w:r w:rsidDel="00000000" w:rsidR="00000000" w:rsidRPr="00000000">
        <w:rPr>
          <w:rtl w:val="0"/>
        </w:rPr>
      </w:r>
    </w:p>
    <w:sectPr>
      <w:headerReference r:id="rId25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David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spacing w:after="0" w:lineRule="auto"/>
      <w:jc w:val="left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6496050</wp:posOffset>
          </wp:positionH>
          <wp:positionV relativeFrom="page">
            <wp:posOffset>601980</wp:posOffset>
          </wp:positionV>
          <wp:extent cx="821063" cy="758816"/>
          <wp:effectExtent b="0" l="0" r="0" t="0"/>
          <wp:wrapTopAndBottom distB="114300" distT="114300"/>
          <wp:docPr id="2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063" cy="7588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5734050</wp:posOffset>
          </wp:positionH>
          <wp:positionV relativeFrom="page">
            <wp:posOffset>601980</wp:posOffset>
          </wp:positionV>
          <wp:extent cx="762000" cy="762000"/>
          <wp:effectExtent b="0" l="0" r="0" t="0"/>
          <wp:wrapTopAndBottom distB="114300" distT="114300"/>
          <wp:docPr id="2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-400049</wp:posOffset>
          </wp:positionH>
          <wp:positionV relativeFrom="paragraph">
            <wp:posOffset>409575</wp:posOffset>
          </wp:positionV>
          <wp:extent cx="1890713" cy="502978"/>
          <wp:effectExtent b="0" l="0" r="0" t="0"/>
          <wp:wrapNone/>
          <wp:docPr id="2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38814" l="0" r="0" t="34565"/>
                  <a:stretch>
                    <a:fillRect/>
                  </a:stretch>
                </pic:blipFill>
                <pic:spPr>
                  <a:xfrm>
                    <a:off x="0" y="0"/>
                    <a:ext cx="1890713" cy="5029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  <w:spacing w:line="360" w:lineRule="auto"/>
      <w:ind w:left="-283.4645669291342" w:right="147.4015748031502" w:firstLine="0"/>
      <w:jc w:val="both"/>
    </w:pPr>
    <w:rPr>
      <w:rFonts w:ascii="David" w:cs="David" w:eastAsia="David" w:hAnsi="David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bidi w:val="1"/>
      <w:spacing w:after="240" w:before="240" w:line="360" w:lineRule="auto"/>
      <w:jc w:val="both"/>
    </w:pPr>
    <w:rPr>
      <w:rFonts w:ascii="David" w:cs="David" w:eastAsia="David" w:hAnsi="David"/>
      <w:b w:val="1"/>
      <w:color w:val="424242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bidi w:val="1"/>
      <w:spacing w:after="0" w:line="360" w:lineRule="auto"/>
      <w:ind w:left="-283.4645669291342" w:right="147.4015748031502" w:firstLine="0"/>
      <w:jc w:val="both"/>
    </w:pPr>
    <w:rPr>
      <w:rFonts w:ascii="David" w:cs="David" w:eastAsia="David" w:hAnsi="David"/>
      <w:b w:val="1"/>
      <w:color w:val="424242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E71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132"/>
  </w:style>
  <w:style w:type="paragraph" w:styleId="Footer">
    <w:name w:val="footer"/>
    <w:basedOn w:val="Normal"/>
    <w:link w:val="FooterChar"/>
    <w:uiPriority w:val="99"/>
    <w:unhideWhenUsed w:val="1"/>
    <w:rsid w:val="00FE713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132"/>
  </w:style>
  <w:style w:type="paragraph" w:styleId="ListParagraph">
    <w:name w:val="List Paragraph"/>
    <w:basedOn w:val="Normal"/>
    <w:uiPriority w:val="34"/>
    <w:qFormat w:val="1"/>
    <w:rsid w:val="006E7C2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22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21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24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23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8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1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0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3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2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5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4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7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6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9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Relationship Id="rId18" Type="http://schemas.openxmlformats.org/officeDocument/2006/relationships/hyperlink" Target="http://www.google.co.il/url?sa=t&amp;rct=j&amp;q=&amp;esrc=s&amp;source=web&amp;cd=4&amp;ved=0CDAQFjAD&amp;url=http%3A%2F%2Fwww.terrorism-info.org.il%2Fhe%2Findex.aspx&amp;ei=Jd4nVNLILqGE7gbe5YDgCw&amp;usg=AFQjCNG8s4GUpDG4U_fILptht6EPiOaFKw&amp;sig2=XpZsyRouuqV053bOxyCa7w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/bHoRq2hxUC8933dleNIQRk2w==">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2021-10-27T14:36:00Z</dcterms:created>
  <dc:creator>Maya Ariel</dc:creator>
</cp:coreProperties>
</file>