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99" w:rsidRDefault="00151E99" w:rsidP="00151E99">
      <w:pPr>
        <w:spacing w:line="360" w:lineRule="auto"/>
        <w:rPr>
          <w:rFonts w:ascii="Tahoma" w:hAnsi="Tahoma"/>
          <w:sz w:val="28"/>
          <w:szCs w:val="28"/>
          <w:rtl/>
        </w:rPr>
      </w:pPr>
    </w:p>
    <w:p w:rsidR="00151E99" w:rsidRDefault="00151E99" w:rsidP="00151E99">
      <w:pPr>
        <w:spacing w:line="360" w:lineRule="auto"/>
        <w:rPr>
          <w:rFonts w:ascii="Tahoma" w:hAnsi="Tahoma"/>
          <w:sz w:val="28"/>
          <w:szCs w:val="28"/>
          <w:rtl/>
        </w:rPr>
      </w:pPr>
    </w:p>
    <w:p w:rsidR="00151E99" w:rsidRDefault="00151E99" w:rsidP="00151E99">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4F3F19FF" wp14:editId="42D51C69">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1802851B"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151E99" w:rsidRDefault="00151E99" w:rsidP="00151E99">
      <w:pPr>
        <w:spacing w:line="360" w:lineRule="auto"/>
        <w:rPr>
          <w:rFonts w:ascii="Tahoma" w:hAnsi="Tahoma"/>
          <w:b/>
          <w:bCs/>
          <w:sz w:val="28"/>
          <w:szCs w:val="28"/>
          <w:rtl/>
        </w:rPr>
      </w:pPr>
    </w:p>
    <w:p w:rsidR="00151E99" w:rsidRDefault="00151E99" w:rsidP="00151E99">
      <w:pPr>
        <w:spacing w:line="360" w:lineRule="auto"/>
        <w:rPr>
          <w:rFonts w:ascii="Tahoma" w:hAnsi="Tahoma"/>
          <w:b/>
          <w:bCs/>
          <w:sz w:val="28"/>
          <w:szCs w:val="28"/>
        </w:rPr>
      </w:pPr>
    </w:p>
    <w:p w:rsidR="00151E99" w:rsidRPr="00C20FA1" w:rsidRDefault="00151E99" w:rsidP="00151E99">
      <w:pPr>
        <w:spacing w:line="360" w:lineRule="auto"/>
        <w:rPr>
          <w:rFonts w:ascii="Tahoma" w:hAnsi="Tahoma"/>
          <w:b/>
          <w:bCs/>
          <w:sz w:val="28"/>
          <w:szCs w:val="28"/>
          <w:rtl/>
        </w:rPr>
      </w:pPr>
      <w:r w:rsidRPr="00C20FA1">
        <w:rPr>
          <w:rFonts w:ascii="Tahoma" w:hAnsi="Tahoma"/>
          <w:b/>
          <w:bCs/>
          <w:sz w:val="28"/>
          <w:szCs w:val="28"/>
          <w:rtl/>
        </w:rPr>
        <w:t>בית הדין הצבאי המחוזי</w:t>
      </w:r>
    </w:p>
    <w:p w:rsidR="00151E99" w:rsidRPr="00C20FA1" w:rsidRDefault="00151E99" w:rsidP="00151E99">
      <w:pPr>
        <w:spacing w:line="360" w:lineRule="auto"/>
        <w:rPr>
          <w:rFonts w:ascii="Tahoma" w:hAnsi="Tahoma"/>
          <w:b/>
          <w:bCs/>
          <w:sz w:val="28"/>
          <w:szCs w:val="28"/>
          <w:rtl/>
        </w:rPr>
      </w:pPr>
      <w:r w:rsidRPr="00C20FA1">
        <w:rPr>
          <w:rFonts w:ascii="Tahoma" w:hAnsi="Tahoma"/>
          <w:b/>
          <w:bCs/>
          <w:sz w:val="28"/>
          <w:szCs w:val="28"/>
          <w:rtl/>
        </w:rPr>
        <w:t xml:space="preserve">מחוז       שיפוטי     </w:t>
      </w:r>
      <w:r w:rsidRPr="00C20FA1">
        <w:rPr>
          <w:rFonts w:ascii="Tahoma" w:hAnsi="Tahoma" w:hint="cs"/>
          <w:b/>
          <w:bCs/>
          <w:sz w:val="28"/>
          <w:szCs w:val="28"/>
          <w:rtl/>
        </w:rPr>
        <w:t>ז"י</w:t>
      </w:r>
    </w:p>
    <w:tbl>
      <w:tblPr>
        <w:bidiVisual/>
        <w:tblW w:w="0" w:type="auto"/>
        <w:tblLayout w:type="fixed"/>
        <w:tblLook w:val="04A0" w:firstRow="1" w:lastRow="0" w:firstColumn="1" w:lastColumn="0" w:noHBand="0" w:noVBand="1"/>
      </w:tblPr>
      <w:tblGrid>
        <w:gridCol w:w="1896"/>
        <w:gridCol w:w="3786"/>
        <w:gridCol w:w="2841"/>
      </w:tblGrid>
      <w:tr w:rsidR="00151E99" w:rsidRPr="00C20FA1" w:rsidTr="002B7D7F">
        <w:tc>
          <w:tcPr>
            <w:tcW w:w="1896" w:type="dxa"/>
            <w:hideMark/>
          </w:tcPr>
          <w:p w:rsidR="00151E99" w:rsidRPr="00C20FA1" w:rsidRDefault="00151E99" w:rsidP="002B7D7F">
            <w:pPr>
              <w:rPr>
                <w:rFonts w:ascii="Tahoma" w:hAnsi="Tahoma"/>
                <w:b/>
                <w:bCs/>
                <w:sz w:val="28"/>
                <w:szCs w:val="28"/>
              </w:rPr>
            </w:pPr>
            <w:r w:rsidRPr="00C20FA1">
              <w:rPr>
                <w:rFonts w:ascii="Tahoma" w:hAnsi="Tahoma" w:hint="cs"/>
                <w:b/>
                <w:bCs/>
                <w:sz w:val="28"/>
                <w:szCs w:val="28"/>
                <w:rtl/>
              </w:rPr>
              <w:t xml:space="preserve">בפני: </w:t>
            </w:r>
          </w:p>
        </w:tc>
        <w:tc>
          <w:tcPr>
            <w:tcW w:w="3786" w:type="dxa"/>
            <w:hideMark/>
          </w:tcPr>
          <w:p w:rsidR="00151E99" w:rsidRPr="00C20FA1" w:rsidRDefault="00151E99" w:rsidP="002B7D7F">
            <w:pPr>
              <w:rPr>
                <w:rFonts w:ascii="Tahoma" w:hAnsi="Tahoma"/>
                <w:b/>
                <w:bCs/>
                <w:sz w:val="28"/>
                <w:szCs w:val="28"/>
                <w:rtl/>
              </w:rPr>
            </w:pPr>
            <w:r w:rsidRPr="00C20FA1">
              <w:rPr>
                <w:rFonts w:ascii="Tahoma" w:hAnsi="Tahoma" w:hint="cs"/>
                <w:b/>
                <w:bCs/>
                <w:sz w:val="28"/>
                <w:szCs w:val="28"/>
                <w:rtl/>
              </w:rPr>
              <w:t>אל"ם    מאיה      גולדשמידט</w:t>
            </w:r>
            <w:r w:rsidRPr="00C20FA1">
              <w:rPr>
                <w:rFonts w:ascii="Tahoma" w:hAnsi="Tahoma" w:hint="cs"/>
                <w:b/>
                <w:bCs/>
                <w:sz w:val="28"/>
                <w:szCs w:val="28"/>
                <w:rtl/>
              </w:rPr>
              <w:br/>
            </w:r>
          </w:p>
        </w:tc>
        <w:tc>
          <w:tcPr>
            <w:tcW w:w="2841" w:type="dxa"/>
            <w:hideMark/>
          </w:tcPr>
          <w:p w:rsidR="00151E99" w:rsidRPr="00C20FA1" w:rsidRDefault="00151E99" w:rsidP="002B7D7F">
            <w:pPr>
              <w:rPr>
                <w:rFonts w:ascii="Tahoma" w:hAnsi="Tahoma"/>
                <w:b/>
                <w:bCs/>
                <w:sz w:val="28"/>
                <w:szCs w:val="28"/>
                <w:rtl/>
              </w:rPr>
            </w:pPr>
            <w:r w:rsidRPr="00C20FA1">
              <w:rPr>
                <w:rFonts w:ascii="Tahoma" w:hAnsi="Tahoma" w:hint="cs"/>
                <w:b/>
                <w:bCs/>
                <w:sz w:val="28"/>
                <w:szCs w:val="28"/>
                <w:rtl/>
              </w:rPr>
              <w:t>- אב"ד</w:t>
            </w:r>
          </w:p>
        </w:tc>
      </w:tr>
      <w:tr w:rsidR="00151E99" w:rsidRPr="00C20FA1" w:rsidTr="002B7D7F">
        <w:tc>
          <w:tcPr>
            <w:tcW w:w="1896" w:type="dxa"/>
          </w:tcPr>
          <w:p w:rsidR="00151E99" w:rsidRPr="00C20FA1" w:rsidRDefault="00151E99" w:rsidP="002B7D7F">
            <w:pPr>
              <w:rPr>
                <w:rFonts w:ascii="Tahoma" w:hAnsi="Tahoma"/>
                <w:b/>
                <w:bCs/>
                <w:sz w:val="28"/>
                <w:szCs w:val="28"/>
                <w:highlight w:val="darkMagenta"/>
                <w:rtl/>
              </w:rPr>
            </w:pPr>
          </w:p>
        </w:tc>
        <w:tc>
          <w:tcPr>
            <w:tcW w:w="3786" w:type="dxa"/>
            <w:hideMark/>
          </w:tcPr>
          <w:p w:rsidR="00151E99" w:rsidRPr="00C20FA1" w:rsidRDefault="00151E99" w:rsidP="002B7D7F">
            <w:pPr>
              <w:rPr>
                <w:rFonts w:ascii="Tahoma" w:hAnsi="Tahoma"/>
                <w:b/>
                <w:bCs/>
                <w:sz w:val="28"/>
                <w:szCs w:val="28"/>
                <w:rtl/>
              </w:rPr>
            </w:pPr>
            <w:r w:rsidRPr="00C20FA1">
              <w:rPr>
                <w:rFonts w:ascii="Tahoma" w:hAnsi="Tahoma" w:hint="cs"/>
                <w:b/>
                <w:bCs/>
                <w:sz w:val="28"/>
                <w:szCs w:val="28"/>
                <w:rtl/>
              </w:rPr>
              <w:t>רס"ן  אורן   ניב</w:t>
            </w:r>
            <w:r w:rsidRPr="00C20FA1">
              <w:rPr>
                <w:rFonts w:ascii="Tahoma" w:hAnsi="Tahoma" w:hint="cs"/>
                <w:b/>
                <w:bCs/>
                <w:sz w:val="28"/>
                <w:szCs w:val="28"/>
                <w:rtl/>
              </w:rPr>
              <w:br/>
            </w:r>
          </w:p>
        </w:tc>
        <w:tc>
          <w:tcPr>
            <w:tcW w:w="2841" w:type="dxa"/>
            <w:hideMark/>
          </w:tcPr>
          <w:p w:rsidR="00151E99" w:rsidRPr="00C20FA1" w:rsidRDefault="00151E99" w:rsidP="002B7D7F">
            <w:pPr>
              <w:rPr>
                <w:rFonts w:ascii="Tahoma" w:hAnsi="Tahoma"/>
                <w:b/>
                <w:bCs/>
                <w:sz w:val="28"/>
                <w:szCs w:val="28"/>
                <w:rtl/>
              </w:rPr>
            </w:pPr>
            <w:r w:rsidRPr="00C20FA1">
              <w:rPr>
                <w:rFonts w:ascii="Tahoma" w:hAnsi="Tahoma" w:hint="cs"/>
                <w:b/>
                <w:bCs/>
                <w:sz w:val="28"/>
                <w:szCs w:val="28"/>
                <w:rtl/>
              </w:rPr>
              <w:t>- שופט</w:t>
            </w:r>
          </w:p>
        </w:tc>
      </w:tr>
      <w:tr w:rsidR="00151E99" w:rsidRPr="00C20FA1" w:rsidTr="002B7D7F">
        <w:tc>
          <w:tcPr>
            <w:tcW w:w="1896" w:type="dxa"/>
          </w:tcPr>
          <w:p w:rsidR="00151E99" w:rsidRPr="00C20FA1" w:rsidRDefault="00151E99" w:rsidP="002B7D7F">
            <w:pPr>
              <w:rPr>
                <w:rFonts w:ascii="Tahoma" w:hAnsi="Tahoma"/>
                <w:b/>
                <w:bCs/>
                <w:sz w:val="28"/>
                <w:szCs w:val="28"/>
                <w:rtl/>
              </w:rPr>
            </w:pPr>
          </w:p>
        </w:tc>
        <w:tc>
          <w:tcPr>
            <w:tcW w:w="3786" w:type="dxa"/>
            <w:hideMark/>
          </w:tcPr>
          <w:p w:rsidR="00151E99" w:rsidRPr="00C20FA1" w:rsidRDefault="00151E99" w:rsidP="00151E99">
            <w:pPr>
              <w:rPr>
                <w:rFonts w:ascii="Tahoma" w:hAnsi="Tahoma"/>
                <w:b/>
                <w:bCs/>
                <w:sz w:val="28"/>
                <w:szCs w:val="28"/>
                <w:rtl/>
              </w:rPr>
            </w:pPr>
            <w:r w:rsidRPr="00C20FA1">
              <w:rPr>
                <w:rFonts w:ascii="Tahoma" w:hAnsi="Tahoma" w:hint="cs"/>
                <w:b/>
                <w:bCs/>
                <w:sz w:val="28"/>
                <w:szCs w:val="28"/>
                <w:rtl/>
              </w:rPr>
              <w:t>סרן  צליל   אורי</w:t>
            </w:r>
            <w:r w:rsidRPr="00C20FA1">
              <w:rPr>
                <w:rFonts w:ascii="Tahoma" w:hAnsi="Tahoma" w:hint="cs"/>
                <w:b/>
                <w:bCs/>
                <w:sz w:val="28"/>
                <w:szCs w:val="28"/>
                <w:rtl/>
              </w:rPr>
              <w:br/>
            </w:r>
          </w:p>
        </w:tc>
        <w:tc>
          <w:tcPr>
            <w:tcW w:w="2841" w:type="dxa"/>
            <w:hideMark/>
          </w:tcPr>
          <w:p w:rsidR="00151E99" w:rsidRPr="00C20FA1" w:rsidRDefault="00151E99" w:rsidP="002B7D7F">
            <w:pPr>
              <w:rPr>
                <w:rFonts w:ascii="Tahoma" w:hAnsi="Tahoma"/>
                <w:b/>
                <w:bCs/>
                <w:sz w:val="28"/>
                <w:szCs w:val="28"/>
                <w:rtl/>
              </w:rPr>
            </w:pPr>
            <w:r w:rsidRPr="00C20FA1">
              <w:rPr>
                <w:rFonts w:ascii="Tahoma" w:hAnsi="Tahoma" w:hint="cs"/>
                <w:b/>
                <w:bCs/>
                <w:sz w:val="28"/>
                <w:szCs w:val="28"/>
                <w:rtl/>
              </w:rPr>
              <w:t>- שופט</w:t>
            </w:r>
          </w:p>
        </w:tc>
      </w:tr>
    </w:tbl>
    <w:p w:rsidR="00151E99" w:rsidRPr="00C20FA1" w:rsidRDefault="00151E99" w:rsidP="00151E99">
      <w:pPr>
        <w:spacing w:line="360" w:lineRule="auto"/>
        <w:rPr>
          <w:rFonts w:ascii="Tahoma" w:hAnsi="Tahoma"/>
          <w:b/>
          <w:bCs/>
          <w:sz w:val="28"/>
          <w:szCs w:val="28"/>
          <w:rtl/>
        </w:rPr>
      </w:pPr>
    </w:p>
    <w:p w:rsidR="00151E99" w:rsidRPr="00C20FA1" w:rsidRDefault="00151E99" w:rsidP="00151E99">
      <w:pPr>
        <w:spacing w:line="360" w:lineRule="auto"/>
        <w:rPr>
          <w:rFonts w:ascii="Tahoma" w:hAnsi="Tahoma"/>
          <w:b/>
          <w:bCs/>
          <w:sz w:val="28"/>
          <w:szCs w:val="28"/>
          <w:rtl/>
        </w:rPr>
      </w:pPr>
      <w:r w:rsidRPr="00C20FA1">
        <w:rPr>
          <w:rFonts w:ascii="Tahoma" w:hAnsi="Tahoma" w:hint="cs"/>
          <w:b/>
          <w:bCs/>
          <w:sz w:val="28"/>
          <w:szCs w:val="28"/>
          <w:rtl/>
        </w:rPr>
        <w:t xml:space="preserve">בעניין: </w:t>
      </w:r>
      <w:r w:rsidRPr="00C20FA1">
        <w:rPr>
          <w:rFonts w:ascii="Tahoma" w:hAnsi="Tahoma"/>
          <w:b/>
          <w:bCs/>
          <w:sz w:val="28"/>
          <w:szCs w:val="28"/>
          <w:rtl/>
        </w:rPr>
        <w:t>התובע הצבאי</w:t>
      </w:r>
      <w:r w:rsidRPr="00C20FA1">
        <w:rPr>
          <w:rFonts w:ascii="Tahoma" w:hAnsi="Tahoma"/>
          <w:b/>
          <w:bCs/>
          <w:sz w:val="28"/>
          <w:szCs w:val="28"/>
          <w:rtl/>
        </w:rPr>
        <w:tab/>
      </w:r>
      <w:r w:rsidRPr="00C20FA1">
        <w:rPr>
          <w:rFonts w:ascii="Tahoma" w:hAnsi="Tahoma"/>
          <w:b/>
          <w:bCs/>
          <w:sz w:val="28"/>
          <w:szCs w:val="28"/>
          <w:rtl/>
        </w:rPr>
        <w:tab/>
        <w:t>(</w:t>
      </w:r>
      <w:r w:rsidRPr="00C20FA1">
        <w:rPr>
          <w:rFonts w:ascii="Tahoma" w:hAnsi="Tahoma" w:hint="cs"/>
          <w:b/>
          <w:bCs/>
          <w:sz w:val="28"/>
          <w:szCs w:val="28"/>
          <w:rtl/>
        </w:rPr>
        <w:t>ע"י ב"כ, סגן קטי אוסטרין)</w:t>
      </w:r>
    </w:p>
    <w:p w:rsidR="00151E99" w:rsidRPr="00C20FA1" w:rsidRDefault="00151E99" w:rsidP="00151E99">
      <w:pPr>
        <w:spacing w:line="360" w:lineRule="auto"/>
        <w:rPr>
          <w:rFonts w:ascii="Tahoma" w:hAnsi="Tahoma"/>
          <w:b/>
          <w:bCs/>
          <w:sz w:val="28"/>
          <w:szCs w:val="28"/>
          <w:rtl/>
        </w:rPr>
      </w:pPr>
    </w:p>
    <w:p w:rsidR="00151E99" w:rsidRPr="00C20FA1" w:rsidRDefault="00151E99" w:rsidP="00151E99">
      <w:pPr>
        <w:spacing w:line="360" w:lineRule="auto"/>
        <w:jc w:val="center"/>
        <w:rPr>
          <w:rFonts w:ascii="Tahoma" w:hAnsi="Tahoma"/>
          <w:b/>
          <w:bCs/>
          <w:sz w:val="28"/>
          <w:szCs w:val="28"/>
          <w:rtl/>
        </w:rPr>
      </w:pPr>
      <w:r w:rsidRPr="00C20FA1">
        <w:rPr>
          <w:rFonts w:ascii="Tahoma" w:hAnsi="Tahoma"/>
          <w:b/>
          <w:bCs/>
          <w:sz w:val="28"/>
          <w:szCs w:val="28"/>
          <w:rtl/>
        </w:rPr>
        <w:t>נגד</w:t>
      </w:r>
    </w:p>
    <w:p w:rsidR="00151E99" w:rsidRPr="00C20FA1" w:rsidRDefault="00151E99" w:rsidP="00151E99">
      <w:pPr>
        <w:spacing w:line="360" w:lineRule="auto"/>
        <w:rPr>
          <w:rFonts w:ascii="Tahoma" w:hAnsi="Tahoma"/>
          <w:b/>
          <w:bCs/>
          <w:sz w:val="28"/>
          <w:szCs w:val="28"/>
          <w:rtl/>
        </w:rPr>
      </w:pPr>
    </w:p>
    <w:p w:rsidR="00BD737B" w:rsidRPr="00C20FA1" w:rsidRDefault="00151E99" w:rsidP="007B4491">
      <w:pPr>
        <w:spacing w:line="360" w:lineRule="auto"/>
        <w:rPr>
          <w:rFonts w:ascii="Tahoma" w:hAnsi="Tahoma"/>
          <w:sz w:val="28"/>
          <w:szCs w:val="28"/>
          <w:rtl/>
        </w:rPr>
      </w:pPr>
      <w:r w:rsidRPr="00C20FA1">
        <w:rPr>
          <w:rFonts w:ascii="Tahoma" w:hAnsi="Tahoma" w:hint="cs"/>
          <w:b/>
          <w:bCs/>
          <w:sz w:val="28"/>
          <w:szCs w:val="28"/>
          <w:rtl/>
        </w:rPr>
        <w:t>ח/</w:t>
      </w:r>
      <w:r w:rsidRPr="00C20FA1">
        <w:rPr>
          <w:rFonts w:asciiTheme="majorBidi" w:hAnsiTheme="majorBidi"/>
          <w:b/>
          <w:bCs/>
          <w:sz w:val="28"/>
          <w:szCs w:val="28"/>
        </w:rPr>
        <w:t>XXX</w:t>
      </w:r>
      <w:r w:rsidRPr="00C20FA1">
        <w:rPr>
          <w:rFonts w:ascii="Tahoma" w:hAnsi="Tahoma" w:hint="cs"/>
          <w:b/>
          <w:bCs/>
          <w:sz w:val="28"/>
          <w:szCs w:val="28"/>
          <w:rtl/>
        </w:rPr>
        <w:t xml:space="preserve"> טוראי </w:t>
      </w:r>
      <w:r w:rsidR="007B4491">
        <w:rPr>
          <w:rFonts w:ascii="Tahoma" w:hAnsi="Tahoma" w:hint="cs"/>
          <w:b/>
          <w:bCs/>
          <w:sz w:val="28"/>
          <w:szCs w:val="28"/>
          <w:rtl/>
        </w:rPr>
        <w:t>ע' ח'</w:t>
      </w:r>
      <w:r w:rsidRPr="00C20FA1">
        <w:rPr>
          <w:rFonts w:ascii="Tahoma" w:hAnsi="Tahoma"/>
          <w:b/>
          <w:bCs/>
          <w:sz w:val="28"/>
          <w:szCs w:val="28"/>
          <w:rtl/>
        </w:rPr>
        <w:tab/>
      </w:r>
      <w:r w:rsidRPr="00C20FA1">
        <w:rPr>
          <w:rFonts w:ascii="Tahoma" w:hAnsi="Tahoma"/>
          <w:b/>
          <w:bCs/>
          <w:sz w:val="28"/>
          <w:szCs w:val="28"/>
          <w:rtl/>
        </w:rPr>
        <w:tab/>
        <w:t>(ע"י ב"כ,</w:t>
      </w:r>
      <w:r w:rsidRPr="00C20FA1">
        <w:rPr>
          <w:rFonts w:ascii="Tahoma" w:hAnsi="Tahoma" w:hint="cs"/>
          <w:sz w:val="28"/>
          <w:szCs w:val="28"/>
          <w:rtl/>
        </w:rPr>
        <w:t xml:space="preserve"> </w:t>
      </w:r>
      <w:r w:rsidRPr="00C20FA1">
        <w:rPr>
          <w:rFonts w:ascii="Tahoma" w:hAnsi="Tahoma" w:hint="cs"/>
          <w:b/>
          <w:bCs/>
          <w:sz w:val="28"/>
          <w:szCs w:val="28"/>
          <w:rtl/>
        </w:rPr>
        <w:t>עו"ד עידן פסח</w:t>
      </w:r>
      <w:r w:rsidRPr="00C20FA1">
        <w:rPr>
          <w:rFonts w:ascii="Tahoma" w:hAnsi="Tahoma" w:hint="cs"/>
          <w:sz w:val="28"/>
          <w:szCs w:val="28"/>
          <w:rtl/>
        </w:rPr>
        <w:t>)</w:t>
      </w:r>
    </w:p>
    <w:p w:rsidR="00BD737B" w:rsidRPr="00C20FA1" w:rsidRDefault="00BD737B" w:rsidP="00BD737B">
      <w:pPr>
        <w:rPr>
          <w:rFonts w:ascii="Tahoma" w:hAnsi="Tahoma"/>
          <w:sz w:val="28"/>
          <w:szCs w:val="28"/>
          <w:u w:val="single"/>
          <w:rtl/>
        </w:rPr>
      </w:pPr>
    </w:p>
    <w:p w:rsidR="00BD737B" w:rsidRPr="00C20FA1" w:rsidRDefault="00BD737B" w:rsidP="00BD737B">
      <w:pPr>
        <w:spacing w:line="360" w:lineRule="auto"/>
        <w:jc w:val="center"/>
        <w:rPr>
          <w:rFonts w:ascii="Tahoma" w:hAnsi="Tahoma"/>
          <w:b/>
          <w:bCs/>
          <w:sz w:val="28"/>
          <w:szCs w:val="28"/>
          <w:u w:val="single"/>
          <w:rtl/>
        </w:rPr>
      </w:pPr>
      <w:r w:rsidRPr="00C20FA1">
        <w:rPr>
          <w:rFonts w:ascii="Tahoma" w:hAnsi="Tahoma" w:hint="cs"/>
          <w:b/>
          <w:bCs/>
          <w:sz w:val="28"/>
          <w:szCs w:val="28"/>
          <w:u w:val="single"/>
          <w:rtl/>
        </w:rPr>
        <w:t>הכרעת - דין</w:t>
      </w:r>
    </w:p>
    <w:p w:rsidR="00BD737B" w:rsidRPr="00C20FA1" w:rsidRDefault="00BD737B" w:rsidP="00BD737B">
      <w:pPr>
        <w:pStyle w:val="BodyText"/>
        <w:rPr>
          <w:rFonts w:cs="David"/>
          <w:b w:val="0"/>
          <w:bCs w:val="0"/>
          <w:sz w:val="28"/>
          <w:rtl/>
        </w:rPr>
      </w:pPr>
      <w:r w:rsidRPr="00C20FA1">
        <w:rPr>
          <w:rFonts w:cs="David" w:hint="cs"/>
          <w:b w:val="0"/>
          <w:bCs w:val="0"/>
          <w:sz w:val="28"/>
          <w:rtl/>
        </w:rPr>
        <w:t>על פי הודאתו, בהתאם לכתב האישום המתוקן ולפרטים הנוספים, מורשע הנאשם בעבירות הבאות:</w:t>
      </w:r>
    </w:p>
    <w:p w:rsidR="00BD737B" w:rsidRPr="00C20FA1" w:rsidRDefault="00BD737B" w:rsidP="00BD737B">
      <w:pPr>
        <w:pStyle w:val="BodyText"/>
        <w:numPr>
          <w:ilvl w:val="0"/>
          <w:numId w:val="7"/>
        </w:numPr>
        <w:rPr>
          <w:rFonts w:cs="David"/>
          <w:b w:val="0"/>
          <w:bCs w:val="0"/>
          <w:sz w:val="28"/>
        </w:rPr>
      </w:pPr>
      <w:r w:rsidRPr="00C20FA1">
        <w:rPr>
          <w:rFonts w:cs="David" w:hint="cs"/>
          <w:b w:val="0"/>
          <w:bCs w:val="0"/>
          <w:sz w:val="28"/>
          <w:rtl/>
        </w:rPr>
        <w:t xml:space="preserve">בשלוש עבירות של </w:t>
      </w:r>
      <w:r w:rsidRPr="00C20FA1">
        <w:rPr>
          <w:rFonts w:cs="David"/>
          <w:b w:val="0"/>
          <w:bCs w:val="0"/>
          <w:sz w:val="28"/>
          <w:rtl/>
        </w:rPr>
        <w:t>סחר בסם מסוכן, לפי סעיף 13 + 19א לפקודת הסמים המסוכנים [נוסח חדש], תשל"ג – 1973</w:t>
      </w:r>
      <w:r w:rsidRPr="00C20FA1">
        <w:rPr>
          <w:rFonts w:cs="David" w:hint="cs"/>
          <w:b w:val="0"/>
          <w:bCs w:val="0"/>
          <w:sz w:val="28"/>
          <w:rtl/>
        </w:rPr>
        <w:t>.</w:t>
      </w:r>
    </w:p>
    <w:p w:rsidR="00BD737B" w:rsidRPr="00C20FA1" w:rsidRDefault="00BD737B" w:rsidP="00BD737B">
      <w:pPr>
        <w:pStyle w:val="BodyText"/>
        <w:numPr>
          <w:ilvl w:val="0"/>
          <w:numId w:val="7"/>
        </w:numPr>
        <w:rPr>
          <w:rFonts w:cs="David"/>
          <w:b w:val="0"/>
          <w:bCs w:val="0"/>
          <w:sz w:val="28"/>
        </w:rPr>
      </w:pPr>
      <w:r w:rsidRPr="00C20FA1">
        <w:rPr>
          <w:rFonts w:cs="David" w:hint="cs"/>
          <w:b w:val="0"/>
          <w:bCs w:val="0"/>
          <w:sz w:val="28"/>
          <w:rtl/>
        </w:rPr>
        <w:t xml:space="preserve">שתי עבירות שעניינן הדחת קטין לסם מסוכן, לפי סעיף 21(א)(1) + (3) לפקודת הסמים המסוכנים [נוסח חדש], התשל''ג </w:t>
      </w:r>
      <w:r w:rsidRPr="00C20FA1">
        <w:rPr>
          <w:rFonts w:cs="David"/>
          <w:b w:val="0"/>
          <w:bCs w:val="0"/>
          <w:sz w:val="28"/>
          <w:rtl/>
        </w:rPr>
        <w:t>–</w:t>
      </w:r>
      <w:r w:rsidRPr="00C20FA1">
        <w:rPr>
          <w:rFonts w:cs="David" w:hint="cs"/>
          <w:b w:val="0"/>
          <w:bCs w:val="0"/>
          <w:sz w:val="28"/>
          <w:rtl/>
        </w:rPr>
        <w:t xml:space="preserve"> 1973.</w:t>
      </w:r>
    </w:p>
    <w:p w:rsidR="00151E99" w:rsidRPr="00C20FA1" w:rsidRDefault="00BD737B" w:rsidP="00151E99">
      <w:pPr>
        <w:pStyle w:val="BodyText"/>
        <w:numPr>
          <w:ilvl w:val="0"/>
          <w:numId w:val="7"/>
        </w:numPr>
        <w:rPr>
          <w:rFonts w:cs="David"/>
          <w:b w:val="0"/>
          <w:bCs w:val="0"/>
          <w:sz w:val="28"/>
          <w:rtl/>
        </w:rPr>
      </w:pPr>
      <w:r w:rsidRPr="00C20FA1">
        <w:rPr>
          <w:rFonts w:cs="David" w:hint="cs"/>
          <w:b w:val="0"/>
          <w:bCs w:val="0"/>
          <w:sz w:val="28"/>
          <w:rtl/>
        </w:rPr>
        <w:t xml:space="preserve">שימוש בסם מסוכן לפי סעיף 7(א) + (ג) סיפא לפקודת הסמים המסוכנים [נוסח חדש], התשל''ג </w:t>
      </w:r>
      <w:r w:rsidRPr="00C20FA1">
        <w:rPr>
          <w:rFonts w:cs="David"/>
          <w:b w:val="0"/>
          <w:bCs w:val="0"/>
          <w:sz w:val="28"/>
          <w:rtl/>
        </w:rPr>
        <w:t>–</w:t>
      </w:r>
      <w:r w:rsidR="00151E99" w:rsidRPr="00C20FA1">
        <w:rPr>
          <w:rFonts w:cs="David" w:hint="cs"/>
          <w:b w:val="0"/>
          <w:bCs w:val="0"/>
          <w:sz w:val="28"/>
          <w:rtl/>
        </w:rPr>
        <w:t xml:space="preserve"> 1973.</w:t>
      </w:r>
    </w:p>
    <w:p w:rsidR="00151E99" w:rsidRPr="00C20FA1" w:rsidRDefault="00151E99" w:rsidP="00151E99">
      <w:pPr>
        <w:autoSpaceDE w:val="0"/>
        <w:autoSpaceDN w:val="0"/>
        <w:bidi w:val="0"/>
        <w:spacing w:line="360" w:lineRule="auto"/>
        <w:jc w:val="right"/>
        <w:rPr>
          <w:b/>
          <w:bCs/>
          <w:sz w:val="28"/>
          <w:szCs w:val="28"/>
          <w:rtl/>
        </w:rPr>
      </w:pPr>
    </w:p>
    <w:p w:rsidR="00BD737B" w:rsidRPr="00C20FA1" w:rsidRDefault="00BD737B" w:rsidP="00151E99">
      <w:pPr>
        <w:autoSpaceDE w:val="0"/>
        <w:autoSpaceDN w:val="0"/>
        <w:bidi w:val="0"/>
        <w:spacing w:line="360" w:lineRule="auto"/>
        <w:jc w:val="right"/>
        <w:rPr>
          <w:sz w:val="28"/>
          <w:szCs w:val="28"/>
        </w:rPr>
      </w:pPr>
      <w:r w:rsidRPr="00C20FA1">
        <w:rPr>
          <w:rFonts w:hint="cs"/>
          <w:b/>
          <w:bCs/>
          <w:sz w:val="28"/>
          <w:szCs w:val="28"/>
          <w:rtl/>
        </w:rPr>
        <w:t xml:space="preserve">ניתנה היום, כ''ט בשבט התש''ף, </w:t>
      </w:r>
      <w:r w:rsidR="00151E99" w:rsidRPr="00C20FA1">
        <w:rPr>
          <w:rFonts w:hint="cs"/>
          <w:b/>
          <w:bCs/>
          <w:sz w:val="28"/>
          <w:szCs w:val="28"/>
          <w:rtl/>
        </w:rPr>
        <w:t xml:space="preserve">24/02/2020, </w:t>
      </w:r>
      <w:r w:rsidRPr="00C20FA1">
        <w:rPr>
          <w:rFonts w:hint="cs"/>
          <w:b/>
          <w:bCs/>
          <w:sz w:val="28"/>
          <w:szCs w:val="28"/>
          <w:rtl/>
        </w:rPr>
        <w:t>והודעה בפ</w:t>
      </w:r>
      <w:r w:rsidR="00151E99" w:rsidRPr="00C20FA1">
        <w:rPr>
          <w:rFonts w:hint="cs"/>
          <w:b/>
          <w:bCs/>
          <w:sz w:val="28"/>
          <w:szCs w:val="28"/>
          <w:rtl/>
        </w:rPr>
        <w:t>ומבי ובמעמד הצדדים.</w:t>
      </w:r>
    </w:p>
    <w:p w:rsidR="00151E99" w:rsidRPr="00C20FA1" w:rsidRDefault="00151E99" w:rsidP="00151E99">
      <w:pPr>
        <w:autoSpaceDE w:val="0"/>
        <w:autoSpaceDN w:val="0"/>
        <w:bidi w:val="0"/>
        <w:spacing w:line="360" w:lineRule="auto"/>
        <w:jc w:val="right"/>
        <w:rPr>
          <w:sz w:val="28"/>
          <w:szCs w:val="28"/>
        </w:rPr>
      </w:pPr>
    </w:p>
    <w:p w:rsidR="00BD737B" w:rsidRPr="00C20FA1" w:rsidRDefault="00BD737B" w:rsidP="00BD737B">
      <w:pPr>
        <w:jc w:val="center"/>
        <w:rPr>
          <w:rFonts w:ascii="Tahoma" w:hAnsi="Tahoma"/>
          <w:sz w:val="28"/>
          <w:szCs w:val="28"/>
          <w:u w:val="single"/>
          <w:rtl/>
        </w:rPr>
      </w:pPr>
      <w:r w:rsidRPr="00C20FA1">
        <w:rPr>
          <w:rFonts w:ascii="Tahoma" w:hAnsi="Tahoma"/>
          <w:sz w:val="28"/>
          <w:szCs w:val="28"/>
          <w:u w:val="single"/>
          <w:rtl/>
        </w:rPr>
        <w:t>_____( - )_____</w:t>
      </w:r>
      <w:r w:rsidRPr="00C20FA1">
        <w:rPr>
          <w:rFonts w:ascii="Tahoma" w:hAnsi="Tahoma"/>
          <w:sz w:val="28"/>
          <w:szCs w:val="28"/>
          <w:rtl/>
        </w:rPr>
        <w:t xml:space="preserve"> </w:t>
      </w:r>
      <w:r w:rsidRPr="00C20FA1">
        <w:rPr>
          <w:rFonts w:ascii="Tahoma" w:hAnsi="Tahoma" w:hint="cs"/>
          <w:sz w:val="28"/>
          <w:szCs w:val="28"/>
          <w:rtl/>
        </w:rPr>
        <w:t xml:space="preserve">               </w:t>
      </w:r>
      <w:r w:rsidRPr="00C20FA1">
        <w:rPr>
          <w:rFonts w:ascii="Tahoma" w:hAnsi="Tahoma"/>
          <w:sz w:val="28"/>
          <w:szCs w:val="28"/>
          <w:u w:val="single"/>
          <w:rtl/>
        </w:rPr>
        <w:t xml:space="preserve">_____( - )_____ </w:t>
      </w:r>
      <w:r w:rsidRPr="00C20FA1">
        <w:rPr>
          <w:rFonts w:ascii="Tahoma" w:hAnsi="Tahoma" w:hint="cs"/>
          <w:sz w:val="28"/>
          <w:szCs w:val="28"/>
          <w:rtl/>
        </w:rPr>
        <w:t xml:space="preserve">            </w:t>
      </w:r>
      <w:r w:rsidRPr="00C20FA1">
        <w:rPr>
          <w:rFonts w:ascii="Tahoma" w:hAnsi="Tahoma"/>
          <w:sz w:val="28"/>
          <w:szCs w:val="28"/>
          <w:u w:val="single"/>
          <w:rtl/>
        </w:rPr>
        <w:t>_____( - )_____</w:t>
      </w:r>
    </w:p>
    <w:p w:rsidR="00BD737B" w:rsidRPr="00C20FA1" w:rsidRDefault="00BD737B" w:rsidP="00BD737B">
      <w:pPr>
        <w:spacing w:line="360" w:lineRule="auto"/>
        <w:jc w:val="center"/>
        <w:outlineLvl w:val="0"/>
        <w:rPr>
          <w:sz w:val="28"/>
          <w:szCs w:val="28"/>
          <w:rtl/>
        </w:rPr>
      </w:pPr>
      <w:r w:rsidRPr="00C20FA1">
        <w:rPr>
          <w:rFonts w:hint="cs"/>
          <w:sz w:val="28"/>
          <w:szCs w:val="28"/>
          <w:rtl/>
        </w:rPr>
        <w:t>שופט                                    אב"ד                                שופט</w:t>
      </w:r>
    </w:p>
    <w:p w:rsidR="00BD737B" w:rsidRPr="00C20FA1" w:rsidRDefault="00BD737B" w:rsidP="00BD737B">
      <w:pPr>
        <w:jc w:val="center"/>
        <w:rPr>
          <w:rFonts w:ascii="Tahoma" w:hAnsi="Tahoma"/>
          <w:sz w:val="28"/>
          <w:szCs w:val="28"/>
          <w:u w:val="single"/>
          <w:rtl/>
        </w:rPr>
      </w:pPr>
    </w:p>
    <w:p w:rsidR="00BD737B" w:rsidRPr="00C20FA1" w:rsidRDefault="00BD737B" w:rsidP="00BD737B">
      <w:pPr>
        <w:spacing w:line="360" w:lineRule="auto"/>
        <w:jc w:val="center"/>
        <w:rPr>
          <w:rFonts w:ascii="Tahoma" w:hAnsi="Tahoma"/>
          <w:b/>
          <w:bCs/>
          <w:sz w:val="28"/>
          <w:szCs w:val="28"/>
          <w:u w:val="single"/>
          <w:rtl/>
        </w:rPr>
      </w:pPr>
      <w:r w:rsidRPr="00C20FA1">
        <w:rPr>
          <w:rFonts w:ascii="Tahoma" w:hAnsi="Tahoma" w:hint="cs"/>
          <w:b/>
          <w:bCs/>
          <w:sz w:val="28"/>
          <w:szCs w:val="28"/>
          <w:u w:val="single"/>
          <w:rtl/>
        </w:rPr>
        <w:t>גזר - דין</w:t>
      </w:r>
    </w:p>
    <w:p w:rsidR="00BD737B" w:rsidRPr="00C20FA1" w:rsidRDefault="00BD737B" w:rsidP="00BD737B">
      <w:pPr>
        <w:spacing w:line="360" w:lineRule="auto"/>
        <w:rPr>
          <w:sz w:val="28"/>
          <w:szCs w:val="28"/>
          <w:u w:val="single"/>
          <w:rtl/>
        </w:rPr>
      </w:pPr>
      <w:r w:rsidRPr="00C20FA1">
        <w:rPr>
          <w:rFonts w:hint="cs"/>
          <w:sz w:val="28"/>
          <w:szCs w:val="28"/>
          <w:u w:val="single"/>
          <w:rtl/>
        </w:rPr>
        <w:t>מבוא</w:t>
      </w:r>
    </w:p>
    <w:p w:rsidR="00BD737B" w:rsidRPr="00C20FA1" w:rsidRDefault="00BD737B" w:rsidP="007B4491">
      <w:pPr>
        <w:pStyle w:val="ListParagraph"/>
        <w:numPr>
          <w:ilvl w:val="0"/>
          <w:numId w:val="9"/>
        </w:numPr>
        <w:spacing w:after="200" w:line="360" w:lineRule="auto"/>
        <w:rPr>
          <w:sz w:val="28"/>
          <w:szCs w:val="28"/>
        </w:rPr>
      </w:pPr>
      <w:r w:rsidRPr="00C20FA1">
        <w:rPr>
          <w:rFonts w:hint="cs"/>
          <w:sz w:val="28"/>
          <w:szCs w:val="28"/>
          <w:rtl/>
        </w:rPr>
        <w:t xml:space="preserve">הנאשם, רב"ט </w:t>
      </w:r>
      <w:r w:rsidR="007B4491">
        <w:rPr>
          <w:rFonts w:hint="cs"/>
          <w:sz w:val="28"/>
          <w:szCs w:val="28"/>
          <w:rtl/>
        </w:rPr>
        <w:t>ע' ח'</w:t>
      </w:r>
      <w:bookmarkStart w:id="0" w:name="_GoBack"/>
      <w:bookmarkEnd w:id="0"/>
      <w:r w:rsidRPr="00C20FA1">
        <w:rPr>
          <w:rFonts w:hint="cs"/>
          <w:sz w:val="28"/>
          <w:szCs w:val="28"/>
          <w:rtl/>
        </w:rPr>
        <w:t xml:space="preserve"> הורשע בכתב אישום מתוקן המייחס לו עבירות של סחר בסם מסוכן, הדחת קטין לסם מסוכן ושימוש בו. </w:t>
      </w:r>
    </w:p>
    <w:p w:rsidR="00BD737B" w:rsidRPr="00C20FA1" w:rsidRDefault="00BD737B" w:rsidP="00BD737B">
      <w:pPr>
        <w:pStyle w:val="ListParagraph"/>
        <w:numPr>
          <w:ilvl w:val="0"/>
          <w:numId w:val="9"/>
        </w:numPr>
        <w:spacing w:after="200" w:line="360" w:lineRule="auto"/>
        <w:rPr>
          <w:sz w:val="28"/>
          <w:szCs w:val="28"/>
        </w:rPr>
      </w:pPr>
      <w:r w:rsidRPr="00C20FA1">
        <w:rPr>
          <w:rFonts w:hint="cs"/>
          <w:sz w:val="28"/>
          <w:szCs w:val="28"/>
          <w:rtl/>
        </w:rPr>
        <w:t xml:space="preserve">מכתב האישום המתוקן והפרטים הנוספים עולה, כי במועדים שבין דצמבר 2018 ליולי 2019 נהג הנאשם  בהזדמנויות שונות, למכור סם מסוג קנאביס, בכמויות של "חצי אצבע" חשיש עד ל"אצבע" חשיש, או במשקל של בין 10-23 גרם, בתמורה שנעה בין 400 ל-1,000 </w:t>
      </w:r>
      <w:r w:rsidRPr="00C20FA1">
        <w:rPr>
          <w:rFonts w:hint="eastAsia"/>
          <w:sz w:val="28"/>
          <w:szCs w:val="28"/>
          <w:rtl/>
        </w:rPr>
        <w:t>₪</w:t>
      </w:r>
      <w:r w:rsidRPr="00C20FA1">
        <w:rPr>
          <w:rFonts w:hint="cs"/>
          <w:sz w:val="28"/>
          <w:szCs w:val="28"/>
          <w:rtl/>
        </w:rPr>
        <w:t xml:space="preserve">.  כמו כן נהג למכור במספר רב של הזדמנויות סם מסוג קנאביס במשקל 1 גרם או בכמות של "חצי אצבע" חשיש עד ל"אצבע" חשיש במספר רב של הזדמנויות.  הנאשם גם מכר במספר הזדמנויות את הסם האמור לשלושה אזרחים קטינים, בכמות של "חצי אצבע" חשיש ועד "אצבע חשיש"  בתמורה של בין 100 ל-200. </w:t>
      </w:r>
    </w:p>
    <w:p w:rsidR="00BD737B" w:rsidRPr="00C20FA1" w:rsidRDefault="00BD737B" w:rsidP="00BD737B">
      <w:pPr>
        <w:pStyle w:val="ListParagraph"/>
        <w:spacing w:line="360" w:lineRule="auto"/>
        <w:rPr>
          <w:sz w:val="28"/>
          <w:szCs w:val="28"/>
          <w:rtl/>
        </w:rPr>
      </w:pPr>
      <w:r w:rsidRPr="00C20FA1">
        <w:rPr>
          <w:rFonts w:hint="cs"/>
          <w:sz w:val="28"/>
          <w:szCs w:val="28"/>
          <w:rtl/>
        </w:rPr>
        <w:t xml:space="preserve">בנוסף לכך במועדים שבין ינואר 2019 ועד ליולי 2019, נתן הנאשם לשלושה אזרחים קטינים סם מסוכן או שידל אותם להשיגו. בין השאר ביקש הנאשם ביוני 2019 מאחד הקטינים, לאסוף סם מסוג קנאביס ממקומות שונים עבורו; וכן ביקש מאותו קטין להעביר לאזרח אחר חצי אצבע חשיש בתמורה ל-100 </w:t>
      </w:r>
      <w:r w:rsidRPr="00C20FA1">
        <w:rPr>
          <w:rFonts w:hint="eastAsia"/>
          <w:sz w:val="28"/>
          <w:szCs w:val="28"/>
          <w:rtl/>
        </w:rPr>
        <w:t>₪</w:t>
      </w:r>
      <w:r w:rsidRPr="00C20FA1">
        <w:rPr>
          <w:rFonts w:hint="cs"/>
          <w:sz w:val="28"/>
          <w:szCs w:val="28"/>
          <w:rtl/>
        </w:rPr>
        <w:t xml:space="preserve"> במזומן. במקרה אחר ביקש מאותו קטין לאסוף שקית ובה 15 גרם קנאביס ממקום מסויים ולחלקו לשתי שקיות שונות. </w:t>
      </w:r>
    </w:p>
    <w:p w:rsidR="00BD737B" w:rsidRPr="00C20FA1" w:rsidRDefault="00BD737B" w:rsidP="00BD737B">
      <w:pPr>
        <w:pStyle w:val="ListParagraph"/>
        <w:spacing w:line="360" w:lineRule="auto"/>
        <w:rPr>
          <w:sz w:val="28"/>
          <w:szCs w:val="28"/>
          <w:rtl/>
        </w:rPr>
      </w:pPr>
      <w:r w:rsidRPr="00C20FA1">
        <w:rPr>
          <w:rFonts w:hint="cs"/>
          <w:sz w:val="28"/>
          <w:szCs w:val="28"/>
          <w:rtl/>
        </w:rPr>
        <w:t xml:space="preserve">עוד מייחס כתב האישום לנאשם שימוש בסם מסוג קנאביס, במועדים שבין אפריל 2019 ליולי 2019, בתדירות יומית, לעיתים גם  עם חיילים ואזרחים נוספים </w:t>
      </w:r>
    </w:p>
    <w:p w:rsidR="00BD737B" w:rsidRPr="00C20FA1" w:rsidRDefault="00BD737B" w:rsidP="00BD737B">
      <w:pPr>
        <w:pStyle w:val="ListParagraph"/>
        <w:spacing w:line="360" w:lineRule="auto"/>
        <w:rPr>
          <w:sz w:val="28"/>
          <w:szCs w:val="28"/>
        </w:rPr>
      </w:pPr>
      <w:r w:rsidRPr="00C20FA1">
        <w:rPr>
          <w:rFonts w:hint="cs"/>
          <w:sz w:val="28"/>
          <w:szCs w:val="28"/>
          <w:rtl/>
        </w:rPr>
        <w:t xml:space="preserve">תיק החקירה נפתח בעקבות קבלת מידע מודיעיני, והנאשם נעצר בגינו ביום 16/7/2019. </w:t>
      </w:r>
    </w:p>
    <w:p w:rsidR="00BD737B" w:rsidRPr="00C20FA1" w:rsidRDefault="00BD737B" w:rsidP="00BD737B">
      <w:pPr>
        <w:pStyle w:val="ListParagraph"/>
        <w:numPr>
          <w:ilvl w:val="0"/>
          <w:numId w:val="9"/>
        </w:numPr>
        <w:spacing w:after="200" w:line="360" w:lineRule="auto"/>
        <w:rPr>
          <w:sz w:val="28"/>
          <w:szCs w:val="28"/>
        </w:rPr>
      </w:pPr>
      <w:r w:rsidRPr="00C20FA1">
        <w:rPr>
          <w:rFonts w:hint="cs"/>
          <w:sz w:val="28"/>
          <w:szCs w:val="28"/>
          <w:rtl/>
        </w:rPr>
        <w:t xml:space="preserve">הנאשם התגייס לצה"ל ביום 19/2/2018 במסגרת מקא"ם, ופוטר מהשירות ביום 9/9/2019. אין לחובתו עבר פלילי, אולם במהלך שירותו נעדר מספר פעמים מהשירות לתקופות קצרות, ונשפט בדין משמעתי. </w:t>
      </w:r>
    </w:p>
    <w:p w:rsidR="00BD737B" w:rsidRPr="00C20FA1" w:rsidRDefault="00BD737B" w:rsidP="00BD737B">
      <w:pPr>
        <w:pStyle w:val="ListParagraph"/>
        <w:numPr>
          <w:ilvl w:val="0"/>
          <w:numId w:val="9"/>
        </w:numPr>
        <w:spacing w:after="200" w:line="360" w:lineRule="auto"/>
        <w:rPr>
          <w:sz w:val="28"/>
          <w:szCs w:val="28"/>
        </w:rPr>
      </w:pPr>
      <w:r w:rsidRPr="00C20FA1">
        <w:rPr>
          <w:rFonts w:hint="cs"/>
          <w:sz w:val="28"/>
          <w:szCs w:val="28"/>
          <w:rtl/>
        </w:rPr>
        <w:t xml:space="preserve">ההגנה הציגה בפנינו חוות דעת ברה"ן וחוות דעת קרימינולוגית </w:t>
      </w:r>
      <w:r w:rsidRPr="00C20FA1">
        <w:rPr>
          <w:sz w:val="28"/>
          <w:szCs w:val="28"/>
          <w:rtl/>
        </w:rPr>
        <w:t>–</w:t>
      </w:r>
      <w:r w:rsidRPr="00C20FA1">
        <w:rPr>
          <w:rFonts w:hint="cs"/>
          <w:sz w:val="28"/>
          <w:szCs w:val="28"/>
          <w:rtl/>
        </w:rPr>
        <w:t xml:space="preserve"> פסיכו סוציאליות, בהן פורטו בהרחבה נסיבותיו האישיות של הנאשם. מחוות הדעת האמורות עלה, כי הנאשם גדל במשפחה שהיתה נתונה בקשיים כלכליים. יחסיו עם הוריו עלו על שרטון לפני מספר שנים והוא עזב את ביתו, ניתק את הקשר עם הוריו ועבר לגור בבית סבו וסבתו. סבו שהיה דמות משמעותית </w:t>
      </w:r>
      <w:r w:rsidRPr="00C20FA1">
        <w:rPr>
          <w:rFonts w:hint="cs"/>
          <w:sz w:val="28"/>
          <w:szCs w:val="28"/>
          <w:rtl/>
        </w:rPr>
        <w:lastRenderedPageBreak/>
        <w:t xml:space="preserve">עבורו, נפטר לפני כשנה ומחצה והוא נותר לטפל בסבתו. בכיתה י"א נפלט מבית הספר  והחל לעבוד. </w:t>
      </w:r>
    </w:p>
    <w:p w:rsidR="00BD737B" w:rsidRPr="00C20FA1" w:rsidRDefault="00BD737B" w:rsidP="00BD737B">
      <w:pPr>
        <w:pStyle w:val="ListParagraph"/>
        <w:spacing w:line="360" w:lineRule="auto"/>
        <w:rPr>
          <w:sz w:val="28"/>
          <w:szCs w:val="28"/>
        </w:rPr>
      </w:pPr>
      <w:r w:rsidRPr="00C20FA1">
        <w:rPr>
          <w:rFonts w:hint="cs"/>
          <w:sz w:val="28"/>
          <w:szCs w:val="28"/>
          <w:rtl/>
        </w:rPr>
        <w:t xml:space="preserve">עלה עוד מחוות הדעת כי הנאשם החל להשתמש בסמים כבר בגיל 16, ובהמשך התמכר לסם עד שהוא השתלט על כל אורחות חייו. הנאשם צבר חובות בשל השימוש בסם וזה גם היה הרקע לכך שהחל לסחור בסם. מאז מעצרו החל הנאשם בהליכי גמילה, והוא עובר תהליך שאינו פשוט הן בפן הפיזי והן בפן הרגשי. על רקע התמכרותו לסם גם הוחלט לפטרו מהשירות בפרופיל 21. </w:t>
      </w:r>
    </w:p>
    <w:p w:rsidR="00BD737B" w:rsidRPr="00C20FA1" w:rsidRDefault="00BD737B" w:rsidP="00BD737B">
      <w:pPr>
        <w:pStyle w:val="ListParagraph"/>
        <w:spacing w:line="360" w:lineRule="auto"/>
        <w:rPr>
          <w:sz w:val="28"/>
          <w:szCs w:val="28"/>
          <w:rtl/>
        </w:rPr>
      </w:pPr>
      <w:r w:rsidRPr="00C20FA1">
        <w:rPr>
          <w:rFonts w:hint="cs"/>
          <w:sz w:val="28"/>
          <w:szCs w:val="28"/>
          <w:rtl/>
        </w:rPr>
        <w:t xml:space="preserve">כן עלה מחוות הדעת כי הנאשם מגלה כעת תובנה למצבו. מעצרו ומשפטו היוו עבורו חוויה מטלטלת וקשה, ויש בהם כדי להוות גורם מרתיע משמעותי. לפיכך הוא מגלה כעת מוטיבציה לערוך שינוי באורח חייו. אף בפנינו הביע הנאשם את חרטתו, וציין כי רצונו לשוב למסלול חיים רגיל ונורמטיבי. עוד הובא בפנינו, כי לאחרונה שב והתחדש הקשר של הנאשם עם הוריו, והם תומכים בו ומבקשים לסייע לו בהליכי השיקום. </w:t>
      </w:r>
    </w:p>
    <w:p w:rsidR="00BD737B" w:rsidRPr="00C20FA1" w:rsidRDefault="00BD737B" w:rsidP="00BD737B">
      <w:pPr>
        <w:pStyle w:val="ListParagraph"/>
        <w:numPr>
          <w:ilvl w:val="0"/>
          <w:numId w:val="9"/>
        </w:numPr>
        <w:spacing w:after="200" w:line="360" w:lineRule="auto"/>
        <w:rPr>
          <w:sz w:val="28"/>
          <w:szCs w:val="28"/>
        </w:rPr>
      </w:pPr>
      <w:r w:rsidRPr="00C20FA1">
        <w:rPr>
          <w:rFonts w:hint="cs"/>
          <w:sz w:val="28"/>
          <w:szCs w:val="28"/>
          <w:rtl/>
        </w:rPr>
        <w:t xml:space="preserve">הוצג בפנינו הסדר טיעון שנקשר בין הצדדים, המבקש לתת ביטוי לחומרת העבירות שביצע הנאשם; וביחס לכך יש לציין, כי הנאשם היה מעורב באופן עמוק בשימוש ובסחר בסם, וחומרה יתרה יש בכך שעירב במעשיו גם קטינים. עם זאת, הסדר הטיעון אינו מתעלם גם מהיבטי השיקום. ניתן להתרשם כי ברקע מעשיו של הנאשם מצויים גם הקשיים מבית והתמכרותו לסמים. נראה כי מעצרו של הנאשם וההליך המשפטי חוללו בקרבו שינוי. הנאשם נטל אחריות על מעשיו, הוא מביע כעת רצון עז להיגמל ולעלות על דרך הישר, ויש לזקוף עניין זה לזכותו בעת גזירת עונשו. לפיכך, בעת בחינת כלל השיקולים, סברנו כי הענישה המוצעת על ידי הצדדים במסגרת הסדר הטיעון, היא ראויה ומאוזנת בנסיבות העניין; ומצאנו לכבד את הסדר הטיעון המוצע. </w:t>
      </w:r>
    </w:p>
    <w:p w:rsidR="00BD737B" w:rsidRPr="00C20FA1" w:rsidRDefault="00BD737B" w:rsidP="00BD737B">
      <w:pPr>
        <w:pStyle w:val="ListParagraph"/>
        <w:numPr>
          <w:ilvl w:val="0"/>
          <w:numId w:val="9"/>
        </w:numPr>
        <w:spacing w:after="200" w:line="360" w:lineRule="auto"/>
        <w:rPr>
          <w:sz w:val="28"/>
          <w:szCs w:val="28"/>
          <w:rtl/>
        </w:rPr>
      </w:pPr>
      <w:r w:rsidRPr="00C20FA1">
        <w:rPr>
          <w:rFonts w:hint="cs"/>
          <w:sz w:val="28"/>
          <w:szCs w:val="28"/>
          <w:rtl/>
        </w:rPr>
        <w:t xml:space="preserve">סוף דבר, על הנאשם נגזרים העונשים הבאים: </w:t>
      </w:r>
    </w:p>
    <w:p w:rsidR="00BD737B" w:rsidRPr="00C20FA1" w:rsidRDefault="00BD737B" w:rsidP="00BD737B">
      <w:pPr>
        <w:pStyle w:val="ListParagraph"/>
        <w:numPr>
          <w:ilvl w:val="0"/>
          <w:numId w:val="8"/>
        </w:numPr>
        <w:spacing w:after="200" w:line="360" w:lineRule="auto"/>
        <w:rPr>
          <w:sz w:val="28"/>
          <w:szCs w:val="28"/>
        </w:rPr>
      </w:pPr>
      <w:r w:rsidRPr="00C20FA1">
        <w:rPr>
          <w:rFonts w:hint="cs"/>
          <w:sz w:val="28"/>
          <w:szCs w:val="28"/>
          <w:rtl/>
        </w:rPr>
        <w:t>עשרים וארבעה (24)  חודשי  מאסר בפועל, שיימנו החל מיום מעצרו של הנאשם, 16/7/2019.</w:t>
      </w:r>
    </w:p>
    <w:p w:rsidR="00BD737B" w:rsidRPr="00C20FA1" w:rsidRDefault="00BD737B" w:rsidP="00BD737B">
      <w:pPr>
        <w:pStyle w:val="ListParagraph"/>
        <w:numPr>
          <w:ilvl w:val="0"/>
          <w:numId w:val="8"/>
        </w:numPr>
        <w:spacing w:after="200" w:line="360" w:lineRule="auto"/>
        <w:rPr>
          <w:sz w:val="28"/>
          <w:szCs w:val="28"/>
        </w:rPr>
      </w:pPr>
      <w:r w:rsidRPr="00C20FA1">
        <w:rPr>
          <w:rFonts w:hint="cs"/>
          <w:sz w:val="28"/>
          <w:szCs w:val="28"/>
          <w:rtl/>
        </w:rPr>
        <w:t>שישה (6) חודשי מאסר למשך שלוש</w:t>
      </w:r>
      <w:r w:rsidR="00604B51" w:rsidRPr="00C20FA1">
        <w:rPr>
          <w:rFonts w:hint="cs"/>
          <w:sz w:val="28"/>
          <w:szCs w:val="28"/>
          <w:rtl/>
        </w:rPr>
        <w:t xml:space="preserve"> (3)</w:t>
      </w:r>
      <w:r w:rsidRPr="00C20FA1">
        <w:rPr>
          <w:rFonts w:hint="cs"/>
          <w:sz w:val="28"/>
          <w:szCs w:val="28"/>
          <w:rtl/>
        </w:rPr>
        <w:t xml:space="preserve"> שנים, לבל יעבור הנאשם כל עבירה מסוג פשע לפי פקודת הסמים המסוכנים [נוסח חדש], התשל"ג-1973. </w:t>
      </w:r>
    </w:p>
    <w:p w:rsidR="00BD737B" w:rsidRPr="00C20FA1" w:rsidRDefault="00BD737B" w:rsidP="00BD737B">
      <w:pPr>
        <w:pStyle w:val="ListParagraph"/>
        <w:numPr>
          <w:ilvl w:val="0"/>
          <w:numId w:val="8"/>
        </w:numPr>
        <w:spacing w:after="200" w:line="360" w:lineRule="auto"/>
        <w:rPr>
          <w:sz w:val="28"/>
          <w:szCs w:val="28"/>
        </w:rPr>
      </w:pPr>
      <w:r w:rsidRPr="00C20FA1">
        <w:rPr>
          <w:rFonts w:hint="cs"/>
          <w:sz w:val="28"/>
          <w:szCs w:val="28"/>
          <w:rtl/>
        </w:rPr>
        <w:t>שלושה (3) חודשי מאסר מותנים למשך שנתיים</w:t>
      </w:r>
      <w:r w:rsidR="00604B51" w:rsidRPr="00C20FA1">
        <w:rPr>
          <w:rFonts w:hint="cs"/>
          <w:sz w:val="28"/>
          <w:szCs w:val="28"/>
          <w:rtl/>
        </w:rPr>
        <w:t xml:space="preserve"> (2)</w:t>
      </w:r>
      <w:r w:rsidRPr="00C20FA1">
        <w:rPr>
          <w:rFonts w:hint="cs"/>
          <w:sz w:val="28"/>
          <w:szCs w:val="28"/>
          <w:rtl/>
        </w:rPr>
        <w:t xml:space="preserve">, לבל יעבור הנאשם כל עבירה מסוג עוון לפי פקודת הסמים המסוכנים [נוסח חדש], התשל"ג-1973, עבירה שעניינה סירוב להיבדק לשם גילוי שימוש בסמים מסוכנים לפי סעיף 127א'+250א' לחוק השיפוט הצבאי, תשט"ו-1955 וכן עבירה שעניינה אי </w:t>
      </w:r>
      <w:r w:rsidRPr="00C20FA1">
        <w:rPr>
          <w:rFonts w:hint="cs"/>
          <w:sz w:val="28"/>
          <w:szCs w:val="28"/>
          <w:rtl/>
        </w:rPr>
        <w:lastRenderedPageBreak/>
        <w:t xml:space="preserve">קיום הוראות מחייבות, בגין הפרת הוראת פ"מ 33.0220 (למעט ביחס למשקה משכר) לפי סעיף 133 לחוק השיפוט הצבאי, תשט"ו-1955. </w:t>
      </w:r>
    </w:p>
    <w:p w:rsidR="00BD737B" w:rsidRPr="00C20FA1" w:rsidRDefault="00BD737B" w:rsidP="00604B51">
      <w:pPr>
        <w:pStyle w:val="ListParagraph"/>
        <w:numPr>
          <w:ilvl w:val="0"/>
          <w:numId w:val="8"/>
        </w:numPr>
        <w:spacing w:after="200" w:line="360" w:lineRule="auto"/>
        <w:rPr>
          <w:sz w:val="28"/>
          <w:szCs w:val="28"/>
        </w:rPr>
      </w:pPr>
      <w:r w:rsidRPr="00C20FA1">
        <w:rPr>
          <w:rFonts w:hint="cs"/>
          <w:sz w:val="28"/>
          <w:szCs w:val="28"/>
          <w:rtl/>
        </w:rPr>
        <w:t xml:space="preserve">קנס בסך אלפיים וחמש מאות (2,500) </w:t>
      </w:r>
      <w:r w:rsidR="00604B51" w:rsidRPr="00C20FA1">
        <w:rPr>
          <w:rFonts w:hint="cs"/>
          <w:sz w:val="28"/>
          <w:szCs w:val="28"/>
          <w:rtl/>
        </w:rPr>
        <w:t xml:space="preserve">ש"ח </w:t>
      </w:r>
      <w:r w:rsidRPr="00C20FA1">
        <w:rPr>
          <w:rFonts w:hint="cs"/>
          <w:sz w:val="28"/>
          <w:szCs w:val="28"/>
          <w:rtl/>
        </w:rPr>
        <w:t xml:space="preserve">אשר ישולם בעשרה (10) תשלומים שווים, חודשיים ורצופים, החל מיום 1/4/2020. באם לא ישולם אחד התשלומים במועדו, יועמד הקנס לפירעון מיידי. ככל שלא ישלם הנאשם את הקנס ייאסר לשלושים ימים. </w:t>
      </w:r>
    </w:p>
    <w:p w:rsidR="00BD737B" w:rsidRPr="00C20FA1" w:rsidRDefault="00BD737B" w:rsidP="00BD737B">
      <w:pPr>
        <w:pStyle w:val="ListParagraph"/>
        <w:numPr>
          <w:ilvl w:val="0"/>
          <w:numId w:val="8"/>
        </w:numPr>
        <w:spacing w:after="200" w:line="360" w:lineRule="auto"/>
        <w:rPr>
          <w:sz w:val="28"/>
          <w:szCs w:val="28"/>
        </w:rPr>
      </w:pPr>
      <w:r w:rsidRPr="00C20FA1">
        <w:rPr>
          <w:rFonts w:hint="cs"/>
          <w:sz w:val="28"/>
          <w:szCs w:val="28"/>
          <w:rtl/>
        </w:rPr>
        <w:t xml:space="preserve">הנאשם ייפסל מקבלת או החזקת רנצ"א למשך שמונה עשר (18) חודשים, שמניינם מסיום עונש המאסר. </w:t>
      </w:r>
    </w:p>
    <w:p w:rsidR="00BD737B" w:rsidRPr="00C20FA1" w:rsidRDefault="00BD737B" w:rsidP="00151E99">
      <w:pPr>
        <w:spacing w:line="360" w:lineRule="auto"/>
        <w:rPr>
          <w:b/>
          <w:bCs/>
          <w:sz w:val="28"/>
          <w:szCs w:val="28"/>
        </w:rPr>
      </w:pPr>
      <w:r w:rsidRPr="00C20FA1">
        <w:rPr>
          <w:rFonts w:hint="cs"/>
          <w:b/>
          <w:bCs/>
          <w:sz w:val="28"/>
          <w:szCs w:val="28"/>
          <w:rtl/>
        </w:rPr>
        <w:t xml:space="preserve">לאור בקשת הנאשם יועבר העתק גזר הדין למפקד בס"כ </w:t>
      </w:r>
      <w:r w:rsidR="00151E99" w:rsidRPr="00C20FA1">
        <w:rPr>
          <w:rFonts w:hint="cs"/>
          <w:b/>
          <w:bCs/>
          <w:sz w:val="28"/>
          <w:szCs w:val="28"/>
        </w:rPr>
        <w:t>XXX</w:t>
      </w:r>
      <w:r w:rsidRPr="00C20FA1">
        <w:rPr>
          <w:rFonts w:hint="cs"/>
          <w:b/>
          <w:bCs/>
          <w:sz w:val="28"/>
          <w:szCs w:val="28"/>
          <w:rtl/>
        </w:rPr>
        <w:t xml:space="preserve">, המתבקש לשקול את בקשת הנאשם להמשיך את ריצוי עונשו במתקן כליאה זה. </w:t>
      </w:r>
      <w:r w:rsidRPr="00C20FA1">
        <w:rPr>
          <w:rFonts w:hint="cs"/>
          <w:sz w:val="28"/>
          <w:szCs w:val="28"/>
          <w:rtl/>
        </w:rPr>
        <w:t xml:space="preserve"> </w:t>
      </w:r>
    </w:p>
    <w:p w:rsidR="00BD737B" w:rsidRPr="00C20FA1" w:rsidRDefault="00BD737B" w:rsidP="00BD737B">
      <w:pPr>
        <w:autoSpaceDE w:val="0"/>
        <w:autoSpaceDN w:val="0"/>
        <w:spacing w:line="360" w:lineRule="auto"/>
        <w:jc w:val="left"/>
        <w:rPr>
          <w:b/>
          <w:bCs/>
          <w:sz w:val="28"/>
          <w:szCs w:val="28"/>
          <w:rtl/>
        </w:rPr>
      </w:pPr>
      <w:r w:rsidRPr="00C20FA1">
        <w:rPr>
          <w:rFonts w:hint="cs"/>
          <w:b/>
          <w:bCs/>
          <w:sz w:val="28"/>
          <w:szCs w:val="28"/>
          <w:rtl/>
        </w:rPr>
        <w:t>זכות ערעור תוך 15 יום.</w:t>
      </w:r>
    </w:p>
    <w:p w:rsidR="00BD737B" w:rsidRPr="00C20FA1" w:rsidRDefault="00BD737B" w:rsidP="00151E99">
      <w:pPr>
        <w:autoSpaceDE w:val="0"/>
        <w:autoSpaceDN w:val="0"/>
        <w:spacing w:line="360" w:lineRule="auto"/>
        <w:jc w:val="left"/>
        <w:rPr>
          <w:sz w:val="28"/>
          <w:szCs w:val="28"/>
          <w:rtl/>
        </w:rPr>
      </w:pPr>
      <w:r w:rsidRPr="00C20FA1">
        <w:rPr>
          <w:rFonts w:hint="cs"/>
          <w:b/>
          <w:bCs/>
          <w:sz w:val="28"/>
          <w:szCs w:val="28"/>
          <w:rtl/>
        </w:rPr>
        <w:t xml:space="preserve">ניתן היום, כ''ט בשבט התש''ף, </w:t>
      </w:r>
      <w:r w:rsidR="00151E99" w:rsidRPr="00C20FA1">
        <w:rPr>
          <w:rFonts w:hint="cs"/>
          <w:b/>
          <w:bCs/>
          <w:sz w:val="28"/>
          <w:szCs w:val="28"/>
          <w:rtl/>
        </w:rPr>
        <w:t xml:space="preserve">24/02/2020, </w:t>
      </w:r>
      <w:r w:rsidRPr="00C20FA1">
        <w:rPr>
          <w:rFonts w:hint="cs"/>
          <w:b/>
          <w:bCs/>
          <w:sz w:val="28"/>
          <w:szCs w:val="28"/>
          <w:rtl/>
        </w:rPr>
        <w:t>והודע בפומבי ובמעמד הצדדים.</w:t>
      </w:r>
    </w:p>
    <w:p w:rsidR="00BD737B" w:rsidRPr="00C20FA1" w:rsidRDefault="00BD737B" w:rsidP="00BD737B">
      <w:pPr>
        <w:autoSpaceDE w:val="0"/>
        <w:autoSpaceDN w:val="0"/>
        <w:spacing w:line="360" w:lineRule="auto"/>
        <w:jc w:val="left"/>
        <w:rPr>
          <w:sz w:val="28"/>
          <w:szCs w:val="28"/>
          <w:rtl/>
        </w:rPr>
      </w:pPr>
    </w:p>
    <w:p w:rsidR="00BD737B" w:rsidRPr="00C20FA1" w:rsidRDefault="00BD737B" w:rsidP="00BD737B">
      <w:pPr>
        <w:jc w:val="center"/>
        <w:rPr>
          <w:rFonts w:ascii="Tahoma" w:hAnsi="Tahoma"/>
          <w:sz w:val="28"/>
          <w:szCs w:val="28"/>
          <w:u w:val="single"/>
          <w:rtl/>
        </w:rPr>
      </w:pPr>
      <w:r w:rsidRPr="00C20FA1">
        <w:rPr>
          <w:rFonts w:ascii="Tahoma" w:hAnsi="Tahoma"/>
          <w:sz w:val="28"/>
          <w:szCs w:val="28"/>
          <w:u w:val="single"/>
          <w:rtl/>
        </w:rPr>
        <w:t>_____( - )_____</w:t>
      </w:r>
      <w:r w:rsidRPr="00C20FA1">
        <w:rPr>
          <w:rFonts w:ascii="Tahoma" w:hAnsi="Tahoma"/>
          <w:sz w:val="28"/>
          <w:szCs w:val="28"/>
          <w:rtl/>
        </w:rPr>
        <w:t xml:space="preserve"> </w:t>
      </w:r>
      <w:r w:rsidRPr="00C20FA1">
        <w:rPr>
          <w:rFonts w:ascii="Tahoma" w:hAnsi="Tahoma" w:hint="cs"/>
          <w:sz w:val="28"/>
          <w:szCs w:val="28"/>
          <w:rtl/>
        </w:rPr>
        <w:t xml:space="preserve">               </w:t>
      </w:r>
      <w:r w:rsidRPr="00C20FA1">
        <w:rPr>
          <w:rFonts w:ascii="Tahoma" w:hAnsi="Tahoma"/>
          <w:sz w:val="28"/>
          <w:szCs w:val="28"/>
          <w:u w:val="single"/>
          <w:rtl/>
        </w:rPr>
        <w:t xml:space="preserve">_____( - )_____ </w:t>
      </w:r>
      <w:r w:rsidRPr="00C20FA1">
        <w:rPr>
          <w:rFonts w:ascii="Tahoma" w:hAnsi="Tahoma" w:hint="cs"/>
          <w:sz w:val="28"/>
          <w:szCs w:val="28"/>
          <w:rtl/>
        </w:rPr>
        <w:t xml:space="preserve">            </w:t>
      </w:r>
      <w:r w:rsidRPr="00C20FA1">
        <w:rPr>
          <w:rFonts w:ascii="Tahoma" w:hAnsi="Tahoma"/>
          <w:sz w:val="28"/>
          <w:szCs w:val="28"/>
          <w:u w:val="single"/>
          <w:rtl/>
        </w:rPr>
        <w:t>_____( - )_____</w:t>
      </w:r>
    </w:p>
    <w:p w:rsidR="00BD737B" w:rsidRPr="00C20FA1" w:rsidRDefault="00BD737B" w:rsidP="00BD737B">
      <w:pPr>
        <w:spacing w:line="360" w:lineRule="auto"/>
        <w:jc w:val="center"/>
        <w:outlineLvl w:val="0"/>
        <w:rPr>
          <w:sz w:val="28"/>
          <w:szCs w:val="28"/>
          <w:rtl/>
        </w:rPr>
      </w:pPr>
      <w:r w:rsidRPr="00C20FA1">
        <w:rPr>
          <w:rFonts w:hint="cs"/>
          <w:sz w:val="28"/>
          <w:szCs w:val="28"/>
          <w:rtl/>
        </w:rPr>
        <w:t>שופט                                    אב"ד                                שופט</w:t>
      </w:r>
    </w:p>
    <w:p w:rsidR="00BD737B" w:rsidRPr="00C20FA1" w:rsidRDefault="00BD737B" w:rsidP="00BD737B">
      <w:pPr>
        <w:rPr>
          <w:rFonts w:ascii="Tahoma" w:hAnsi="Tahoma"/>
          <w:sz w:val="28"/>
          <w:szCs w:val="28"/>
          <w:rtl/>
        </w:rPr>
      </w:pPr>
    </w:p>
    <w:p w:rsidR="00BD737B" w:rsidRPr="00C20FA1" w:rsidRDefault="00BD737B" w:rsidP="00BD737B">
      <w:pPr>
        <w:rPr>
          <w:rFonts w:ascii="Tahoma" w:hAnsi="Tahoma"/>
          <w:sz w:val="28"/>
          <w:szCs w:val="28"/>
          <w:rtl/>
        </w:rPr>
      </w:pPr>
    </w:p>
    <w:p w:rsidR="00BD737B" w:rsidRPr="00C20FA1" w:rsidRDefault="00BD737B" w:rsidP="00BD737B">
      <w:pPr>
        <w:rPr>
          <w:sz w:val="28"/>
          <w:szCs w:val="28"/>
        </w:rPr>
      </w:pPr>
      <w:r w:rsidRPr="00C20FA1">
        <w:rPr>
          <w:rFonts w:hint="cs"/>
          <w:sz w:val="28"/>
          <w:szCs w:val="28"/>
          <w:rtl/>
        </w:rPr>
        <w:t>העתק נכון מן המקור</w:t>
      </w:r>
    </w:p>
    <w:p w:rsidR="00BD737B" w:rsidRPr="00C20FA1" w:rsidRDefault="00BD737B" w:rsidP="00BD737B">
      <w:pPr>
        <w:rPr>
          <w:sz w:val="28"/>
          <w:szCs w:val="28"/>
          <w:rtl/>
        </w:rPr>
      </w:pPr>
      <w:r w:rsidRPr="00C20FA1">
        <w:rPr>
          <w:rFonts w:hint="cs"/>
          <w:sz w:val="28"/>
          <w:szCs w:val="28"/>
          <w:rtl/>
        </w:rPr>
        <w:t>ליבי יעקובי, סרן</w:t>
      </w:r>
    </w:p>
    <w:p w:rsidR="00BD737B" w:rsidRPr="00C20FA1" w:rsidRDefault="00BD737B" w:rsidP="00BD737B">
      <w:pPr>
        <w:rPr>
          <w:sz w:val="28"/>
          <w:szCs w:val="28"/>
        </w:rPr>
      </w:pPr>
      <w:r w:rsidRPr="00C20FA1">
        <w:rPr>
          <w:rFonts w:hint="cs"/>
          <w:sz w:val="28"/>
          <w:szCs w:val="28"/>
          <w:rtl/>
        </w:rPr>
        <w:t>ע. משפטית לנשיאת בית הדין</w:t>
      </w:r>
    </w:p>
    <w:p w:rsidR="00BD737B" w:rsidRPr="00C20FA1" w:rsidRDefault="00BD737B" w:rsidP="00BD737B">
      <w:pPr>
        <w:rPr>
          <w:rFonts w:ascii="Tahoma" w:hAnsi="Tahoma"/>
          <w:sz w:val="28"/>
          <w:szCs w:val="28"/>
          <w:rtl/>
        </w:rPr>
      </w:pPr>
    </w:p>
    <w:p w:rsidR="00BD737B" w:rsidRPr="00C20FA1" w:rsidRDefault="00BD737B" w:rsidP="00BD737B">
      <w:pPr>
        <w:rPr>
          <w:rFonts w:ascii="Tahoma" w:hAnsi="Tahoma"/>
          <w:sz w:val="28"/>
          <w:szCs w:val="28"/>
          <w:rtl/>
        </w:rPr>
      </w:pPr>
    </w:p>
    <w:p w:rsidR="00BD737B" w:rsidRPr="00C20FA1" w:rsidRDefault="00BD737B" w:rsidP="00BD737B">
      <w:pPr>
        <w:rPr>
          <w:rFonts w:ascii="Tahoma" w:hAnsi="Tahoma"/>
          <w:sz w:val="28"/>
          <w:szCs w:val="28"/>
          <w:rtl/>
        </w:rPr>
      </w:pPr>
    </w:p>
    <w:p w:rsidR="00BD737B" w:rsidRPr="00C20FA1" w:rsidRDefault="00BD737B" w:rsidP="00BD737B">
      <w:pPr>
        <w:jc w:val="left"/>
        <w:rPr>
          <w:rFonts w:ascii="Tahoma" w:hAnsi="Tahoma"/>
          <w:sz w:val="28"/>
          <w:szCs w:val="28"/>
        </w:rPr>
      </w:pPr>
      <w:r w:rsidRPr="00C20FA1">
        <w:rPr>
          <w:rFonts w:ascii="Tahoma" w:hAnsi="Tahoma" w:hint="cs"/>
          <w:sz w:val="28"/>
          <w:szCs w:val="28"/>
          <w:rtl/>
        </w:rPr>
        <w:t xml:space="preserve">חתימת המגיה </w:t>
      </w:r>
      <w:r w:rsidRPr="00C20FA1">
        <w:rPr>
          <w:rFonts w:ascii="Tahoma" w:hAnsi="Tahoma" w:hint="cs"/>
          <w:sz w:val="28"/>
          <w:szCs w:val="28"/>
          <w:rtl/>
        </w:rPr>
        <w:br/>
        <w:t>נערך על ידי י.י.</w:t>
      </w:r>
      <w:r w:rsidRPr="00C20FA1">
        <w:rPr>
          <w:rFonts w:ascii="Tahoma" w:hAnsi="Tahoma"/>
          <w:sz w:val="28"/>
          <w:szCs w:val="28"/>
          <w:rtl/>
        </w:rPr>
        <w:tab/>
      </w:r>
      <w:r w:rsidRPr="00C20FA1">
        <w:rPr>
          <w:rFonts w:ascii="Tahoma" w:hAnsi="Tahoma"/>
          <w:sz w:val="28"/>
          <w:szCs w:val="28"/>
          <w:rtl/>
        </w:rPr>
        <w:tab/>
      </w:r>
      <w:r w:rsidRPr="00C20FA1">
        <w:rPr>
          <w:rFonts w:ascii="Tahoma" w:hAnsi="Tahoma"/>
          <w:sz w:val="28"/>
          <w:szCs w:val="28"/>
          <w:rtl/>
        </w:rPr>
        <w:tab/>
      </w:r>
      <w:r w:rsidRPr="00C20FA1">
        <w:rPr>
          <w:rFonts w:ascii="Tahoma" w:hAnsi="Tahoma"/>
          <w:sz w:val="28"/>
          <w:szCs w:val="28"/>
          <w:rtl/>
        </w:rPr>
        <w:tab/>
      </w:r>
      <w:r w:rsidRPr="00C20FA1">
        <w:rPr>
          <w:rFonts w:ascii="Tahoma" w:hAnsi="Tahoma"/>
          <w:sz w:val="28"/>
          <w:szCs w:val="28"/>
          <w:rtl/>
        </w:rPr>
        <w:tab/>
      </w:r>
      <w:r w:rsidRPr="00C20FA1">
        <w:rPr>
          <w:rFonts w:ascii="Tahoma" w:hAnsi="Tahoma"/>
          <w:sz w:val="28"/>
          <w:szCs w:val="28"/>
          <w:rtl/>
        </w:rPr>
        <w:tab/>
      </w:r>
      <w:r w:rsidRPr="00C20FA1">
        <w:rPr>
          <w:rFonts w:ascii="Tahoma" w:hAnsi="Tahoma"/>
          <w:sz w:val="28"/>
          <w:szCs w:val="28"/>
          <w:rtl/>
        </w:rPr>
        <w:tab/>
      </w:r>
      <w:r w:rsidRPr="00C20FA1">
        <w:rPr>
          <w:rFonts w:ascii="Tahoma" w:hAnsi="Tahoma" w:hint="cs"/>
          <w:sz w:val="28"/>
          <w:szCs w:val="28"/>
          <w:rtl/>
        </w:rPr>
        <w:t>תאריך הדפסה: 24.02.2020</w:t>
      </w:r>
    </w:p>
    <w:p w:rsidR="00B82938" w:rsidRDefault="00B82938">
      <w:pPr>
        <w:rPr>
          <w:b/>
          <w:bCs/>
          <w:rtl/>
        </w:rPr>
      </w:pPr>
    </w:p>
    <w:sectPr w:rsidR="00B82938"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20" w:rsidRDefault="00A61F20">
      <w:r>
        <w:separator/>
      </w:r>
    </w:p>
  </w:endnote>
  <w:endnote w:type="continuationSeparator" w:id="0">
    <w:p w:rsidR="00A61F20" w:rsidRDefault="00A6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151E99" w:rsidRDefault="0011094D" w:rsidP="007A0A9D">
    <w:pPr>
      <w:pStyle w:val="Footer"/>
      <w:framePr w:wrap="around" w:vAnchor="text" w:hAnchor="text" w:xAlign="center" w:y="1"/>
      <w:rPr>
        <w:rStyle w:val="PageNumber"/>
        <w:sz w:val="28"/>
        <w:szCs w:val="28"/>
      </w:rPr>
    </w:pPr>
    <w:r w:rsidRPr="00151E99">
      <w:rPr>
        <w:rStyle w:val="PageNumber"/>
        <w:sz w:val="28"/>
        <w:szCs w:val="28"/>
        <w:rtl/>
      </w:rPr>
      <w:fldChar w:fldCharType="begin"/>
    </w:r>
    <w:r w:rsidRPr="00151E99">
      <w:rPr>
        <w:rStyle w:val="PageNumber"/>
        <w:sz w:val="28"/>
        <w:szCs w:val="28"/>
      </w:rPr>
      <w:instrText xml:space="preserve">PAGE  </w:instrText>
    </w:r>
    <w:r w:rsidRPr="00151E99">
      <w:rPr>
        <w:rStyle w:val="PageNumber"/>
        <w:sz w:val="28"/>
        <w:szCs w:val="28"/>
        <w:rtl/>
      </w:rPr>
      <w:fldChar w:fldCharType="separate"/>
    </w:r>
    <w:r w:rsidR="007B4491">
      <w:rPr>
        <w:rStyle w:val="PageNumber"/>
        <w:noProof/>
        <w:sz w:val="28"/>
        <w:szCs w:val="28"/>
        <w:rtl/>
      </w:rPr>
      <w:t>4</w:t>
    </w:r>
    <w:r w:rsidRPr="00151E99">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20" w:rsidRDefault="00A61F20">
      <w:r>
        <w:separator/>
      </w:r>
    </w:p>
  </w:footnote>
  <w:footnote w:type="continuationSeparator" w:id="0">
    <w:p w:rsidR="00A61F20" w:rsidRDefault="00A6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151E99" w:rsidRDefault="00950E87" w:rsidP="00441DB8">
    <w:pPr>
      <w:pStyle w:val="Header"/>
      <w:jc w:val="right"/>
      <w:rPr>
        <w:sz w:val="28"/>
        <w:szCs w:val="28"/>
        <w:rtl/>
      </w:rPr>
    </w:pPr>
    <w:r w:rsidRPr="00151E99">
      <w:rPr>
        <w:sz w:val="28"/>
        <w:szCs w:val="28"/>
        <w:rtl/>
      </w:rPr>
      <w:fldChar w:fldCharType="begin"/>
    </w:r>
    <w:r w:rsidRPr="00151E99">
      <w:rPr>
        <w:sz w:val="28"/>
        <w:szCs w:val="28"/>
        <w:rtl/>
      </w:rPr>
      <w:instrText xml:space="preserve"> </w:instrText>
    </w:r>
    <w:r w:rsidRPr="00151E99">
      <w:rPr>
        <w:sz w:val="28"/>
        <w:szCs w:val="28"/>
      </w:rPr>
      <w:instrText>DOCPROPERTY  mispartik  \* MERGEFORMAT</w:instrText>
    </w:r>
    <w:r w:rsidRPr="00151E99">
      <w:rPr>
        <w:sz w:val="28"/>
        <w:szCs w:val="28"/>
        <w:rtl/>
      </w:rPr>
      <w:instrText xml:space="preserve"> </w:instrText>
    </w:r>
    <w:r w:rsidRPr="00151E99">
      <w:rPr>
        <w:sz w:val="28"/>
        <w:szCs w:val="28"/>
        <w:rtl/>
      </w:rPr>
      <w:fldChar w:fldCharType="separate"/>
    </w:r>
    <w:r w:rsidRPr="00151E99">
      <w:rPr>
        <w:sz w:val="28"/>
        <w:szCs w:val="28"/>
        <w:rtl/>
      </w:rPr>
      <w:t>ז"י (מחוזי) 276/19</w:t>
    </w:r>
    <w:r w:rsidRPr="00151E99">
      <w:rPr>
        <w:sz w:val="28"/>
        <w:szCs w:val="28"/>
        <w:rtl/>
      </w:rPr>
      <w:fldChar w:fldCharType="end"/>
    </w:r>
  </w:p>
  <w:p w:rsidR="0011094D" w:rsidRPr="00151E99" w:rsidRDefault="00BD737B" w:rsidP="00151E99">
    <w:pPr>
      <w:pStyle w:val="Header"/>
      <w:jc w:val="center"/>
      <w:rPr>
        <w:sz w:val="28"/>
        <w:szCs w:val="28"/>
        <w:rtl/>
      </w:rPr>
    </w:pPr>
    <w:r w:rsidRPr="00151E99">
      <w:rPr>
        <w:rFonts w:hint="cs"/>
        <w:sz w:val="28"/>
        <w:szCs w:val="28"/>
        <w:rtl/>
      </w:rPr>
      <w:t>-</w:t>
    </w:r>
    <w:r w:rsidR="00151E99" w:rsidRPr="00151E99">
      <w:rPr>
        <w:rFonts w:hint="cs"/>
        <w:sz w:val="28"/>
        <w:szCs w:val="28"/>
        <w:rtl/>
      </w:rPr>
      <w:t>בלמ"ס</w:t>
    </w:r>
    <w:r w:rsidRPr="00151E99">
      <w:rPr>
        <w:rFonts w:hint="cs"/>
        <w:sz w:val="28"/>
        <w:szCs w:val="28"/>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71342"/>
    <w:multiLevelType w:val="hybridMultilevel"/>
    <w:tmpl w:val="09CC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7279D"/>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4D96381E"/>
    <w:multiLevelType w:val="hybridMultilevel"/>
    <w:tmpl w:val="5BCE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AF137E"/>
    <w:multiLevelType w:val="hybridMultilevel"/>
    <w:tmpl w:val="C6C4C75C"/>
    <w:lvl w:ilvl="0" w:tplc="91306B12">
      <w:start w:val="1"/>
      <w:numFmt w:val="hebrew1"/>
      <w:lvlText w:val="%1."/>
      <w:lvlJc w:val="left"/>
      <w:pPr>
        <w:ind w:left="720" w:hanging="360"/>
      </w:pPr>
      <w:rPr>
        <w:rFonts w:asciiTheme="minorHAnsi" w:eastAsiaTheme="minorEastAsia"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51E99"/>
    <w:rsid w:val="001C7675"/>
    <w:rsid w:val="001D759C"/>
    <w:rsid w:val="001E4FB7"/>
    <w:rsid w:val="001E6971"/>
    <w:rsid w:val="002709C4"/>
    <w:rsid w:val="0027299E"/>
    <w:rsid w:val="002A2C9C"/>
    <w:rsid w:val="002A40AB"/>
    <w:rsid w:val="002C04D8"/>
    <w:rsid w:val="002E097C"/>
    <w:rsid w:val="00302582"/>
    <w:rsid w:val="0032529A"/>
    <w:rsid w:val="00331BE8"/>
    <w:rsid w:val="00347F48"/>
    <w:rsid w:val="003808D7"/>
    <w:rsid w:val="003A68DD"/>
    <w:rsid w:val="003E4AFA"/>
    <w:rsid w:val="003F6A0F"/>
    <w:rsid w:val="003F7B93"/>
    <w:rsid w:val="00441DB8"/>
    <w:rsid w:val="004A2F8E"/>
    <w:rsid w:val="004D70C7"/>
    <w:rsid w:val="00517A2E"/>
    <w:rsid w:val="00527FE7"/>
    <w:rsid w:val="00582023"/>
    <w:rsid w:val="005F7A46"/>
    <w:rsid w:val="00604B51"/>
    <w:rsid w:val="00605AE3"/>
    <w:rsid w:val="006406AB"/>
    <w:rsid w:val="00644A9C"/>
    <w:rsid w:val="00652075"/>
    <w:rsid w:val="006634A9"/>
    <w:rsid w:val="00692B28"/>
    <w:rsid w:val="00697E26"/>
    <w:rsid w:val="006C5095"/>
    <w:rsid w:val="006E42DC"/>
    <w:rsid w:val="006F6E0E"/>
    <w:rsid w:val="007740FF"/>
    <w:rsid w:val="007902A1"/>
    <w:rsid w:val="007A0A9D"/>
    <w:rsid w:val="007A1455"/>
    <w:rsid w:val="007B4491"/>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61F20"/>
    <w:rsid w:val="00A76BA5"/>
    <w:rsid w:val="00AD60A9"/>
    <w:rsid w:val="00AF3274"/>
    <w:rsid w:val="00B13897"/>
    <w:rsid w:val="00B14EE9"/>
    <w:rsid w:val="00B82938"/>
    <w:rsid w:val="00B93F66"/>
    <w:rsid w:val="00BA4583"/>
    <w:rsid w:val="00BD1A0E"/>
    <w:rsid w:val="00BD737B"/>
    <w:rsid w:val="00BE0F06"/>
    <w:rsid w:val="00BE6343"/>
    <w:rsid w:val="00C11483"/>
    <w:rsid w:val="00C20FA1"/>
    <w:rsid w:val="00C338FB"/>
    <w:rsid w:val="00C46CE3"/>
    <w:rsid w:val="00C72CAD"/>
    <w:rsid w:val="00D10BDE"/>
    <w:rsid w:val="00D44717"/>
    <w:rsid w:val="00D8069C"/>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A8EC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BD737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D737B"/>
    <w:rPr>
      <w:rFonts w:cs="Narkisim"/>
      <w:b/>
      <w:bCs/>
      <w:szCs w:val="28"/>
    </w:rPr>
  </w:style>
  <w:style w:type="paragraph" w:styleId="ListParagraph">
    <w:name w:val="List Paragraph"/>
    <w:basedOn w:val="Normal"/>
    <w:link w:val="ListParagraphChar"/>
    <w:uiPriority w:val="34"/>
    <w:qFormat/>
    <w:rsid w:val="00BD737B"/>
    <w:pPr>
      <w:ind w:left="720"/>
      <w:contextualSpacing/>
    </w:pPr>
  </w:style>
  <w:style w:type="character" w:customStyle="1" w:styleId="ListParagraphChar">
    <w:name w:val="List Paragraph Char"/>
    <w:link w:val="ListParagraph"/>
    <w:uiPriority w:val="34"/>
    <w:locked/>
    <w:rsid w:val="00BD737B"/>
    <w:rPr>
      <w:rFonts w:cs="David"/>
      <w:sz w:val="24"/>
      <w:szCs w:val="24"/>
    </w:rPr>
  </w:style>
  <w:style w:type="paragraph" w:styleId="Title">
    <w:name w:val="Title"/>
    <w:basedOn w:val="Normal"/>
    <w:link w:val="TitleChar"/>
    <w:qFormat/>
    <w:rsid w:val="00BD737B"/>
    <w:pPr>
      <w:spacing w:line="360" w:lineRule="auto"/>
      <w:jc w:val="center"/>
    </w:pPr>
    <w:rPr>
      <w:b/>
      <w:bCs/>
      <w:sz w:val="20"/>
      <w:szCs w:val="30"/>
      <w:u w:val="single"/>
    </w:rPr>
  </w:style>
  <w:style w:type="character" w:customStyle="1" w:styleId="TitleChar">
    <w:name w:val="Title Char"/>
    <w:basedOn w:val="DefaultParagraphFont"/>
    <w:link w:val="Title"/>
    <w:rsid w:val="00BD737B"/>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906</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7</cp:revision>
  <dcterms:created xsi:type="dcterms:W3CDTF">2020-03-16T06:59:00Z</dcterms:created>
  <dcterms:modified xsi:type="dcterms:W3CDTF">2020-07-01T08:19:00Z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276/19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8546724</vt:lpwstr>
  </property>
  <property fmtid="{D5CDD505-2E9C-101B-9397-08002B2CF9AE}" pid="7" name="shempratigorem">
    <vt:lpwstr>עמית יע</vt:lpwstr>
  </property>
  <property fmtid="{D5CDD505-2E9C-101B-9397-08002B2CF9AE}" pid="8" name="shemmishpachagorem">
    <vt:lpwstr>חזן</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ה' באדר התשף"</vt:lpwstr>
  </property>
  <property fmtid="{D5CDD505-2E9C-101B-9397-08002B2CF9AE}" pid="15" name="taarichnochechi">
    <vt:lpwstr>01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