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520F" w14:textId="5B739D62" w:rsidR="00924749" w:rsidRPr="00126E94" w:rsidRDefault="00C961DE" w:rsidP="001F132E">
      <w:pPr>
        <w:tabs>
          <w:tab w:val="right" w:pos="6328"/>
        </w:tabs>
        <w:spacing w:line="480" w:lineRule="auto"/>
        <w:ind w:left="2500" w:right="1985"/>
        <w:rPr>
          <w:rtl/>
        </w:rPr>
      </w:pPr>
      <w:bookmarkStart w:id="0" w:name="_Hlk149821736"/>
      <w:bookmarkStart w:id="1" w:name="_Hlk149824479"/>
      <w:r w:rsidRPr="009A19A1">
        <w:rPr>
          <w:noProof/>
        </w:rPr>
        <w:drawing>
          <wp:inline distT="0" distB="0" distL="0" distR="0" wp14:anchorId="49154F7F" wp14:editId="443FB79B">
            <wp:extent cx="866775" cy="790575"/>
            <wp:effectExtent l="0" t="0" r="0" b="0"/>
            <wp:docPr id="6"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924749">
        <w:tab/>
      </w:r>
      <w:r w:rsidRPr="009A19A1">
        <w:rPr>
          <w:noProof/>
        </w:rPr>
        <w:drawing>
          <wp:inline distT="0" distB="0" distL="0" distR="0" wp14:anchorId="70F8ED71" wp14:editId="64C0E30A">
            <wp:extent cx="581025" cy="789940"/>
            <wp:effectExtent l="0" t="0" r="0" b="0"/>
            <wp:docPr id="5"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75FED80C" w14:textId="77777777" w:rsidR="00924749" w:rsidRPr="00FD2DDA" w:rsidRDefault="00924749" w:rsidP="00924749">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4CB332F4" w14:textId="77777777" w:rsidR="00924749" w:rsidRPr="00FD2DDA" w:rsidRDefault="00924749" w:rsidP="00924749">
      <w:pPr>
        <w:spacing w:before="120" w:line="480" w:lineRule="auto"/>
        <w:rPr>
          <w:rFonts w:ascii="David" w:hAnsi="David" w:cs="David"/>
          <w:sz w:val="28"/>
          <w:szCs w:val="28"/>
          <w:rtl/>
        </w:rPr>
      </w:pPr>
      <w:r w:rsidRPr="00FD2DDA">
        <w:rPr>
          <w:rFonts w:ascii="David" w:hAnsi="David" w:cs="David" w:hint="cs"/>
          <w:sz w:val="28"/>
          <w:szCs w:val="28"/>
          <w:rtl/>
        </w:rPr>
        <w:t>בפני:</w:t>
      </w:r>
    </w:p>
    <w:p w14:paraId="79854C18" w14:textId="464F06E3" w:rsidR="00924749" w:rsidRDefault="00924749" w:rsidP="00924749">
      <w:pPr>
        <w:spacing w:before="120" w:line="480" w:lineRule="auto"/>
        <w:ind w:left="2174" w:right="2268"/>
        <w:jc w:val="both"/>
        <w:rPr>
          <w:rFonts w:cs="David"/>
          <w:b/>
          <w:bCs/>
          <w:sz w:val="28"/>
          <w:szCs w:val="28"/>
          <w:rtl/>
        </w:rPr>
      </w:pPr>
      <w:r w:rsidRPr="005E2B5F">
        <w:rPr>
          <w:rFonts w:cs="David" w:hint="cs"/>
          <w:b/>
          <w:bCs/>
          <w:sz w:val="28"/>
          <w:szCs w:val="28"/>
          <w:rtl/>
        </w:rPr>
        <w:t>תא"ל</w:t>
      </w:r>
      <w:r>
        <w:rPr>
          <w:rFonts w:cs="David" w:hint="cs"/>
          <w:b/>
          <w:bCs/>
          <w:sz w:val="28"/>
          <w:szCs w:val="28"/>
          <w:rtl/>
        </w:rPr>
        <w:t xml:space="preserve">  </w:t>
      </w:r>
      <w:r w:rsidRPr="005E2B5F">
        <w:rPr>
          <w:rFonts w:cs="David" w:hint="cs"/>
          <w:b/>
          <w:bCs/>
          <w:sz w:val="28"/>
          <w:szCs w:val="28"/>
          <w:rtl/>
        </w:rPr>
        <w:t xml:space="preserve"> </w:t>
      </w:r>
      <w:r>
        <w:rPr>
          <w:rFonts w:cs="David" w:hint="cs"/>
          <w:b/>
          <w:bCs/>
          <w:sz w:val="28"/>
          <w:szCs w:val="28"/>
          <w:rtl/>
        </w:rPr>
        <w:t xml:space="preserve"> </w:t>
      </w:r>
      <w:r w:rsidRPr="005E2B5F">
        <w:rPr>
          <w:rFonts w:cs="David" w:hint="cs"/>
          <w:b/>
          <w:bCs/>
          <w:sz w:val="28"/>
          <w:szCs w:val="28"/>
          <w:rtl/>
        </w:rPr>
        <w:t xml:space="preserve">נועה </w:t>
      </w:r>
      <w:r>
        <w:rPr>
          <w:rFonts w:cs="David" w:hint="cs"/>
          <w:b/>
          <w:bCs/>
          <w:sz w:val="28"/>
          <w:szCs w:val="28"/>
          <w:rtl/>
        </w:rPr>
        <w:t xml:space="preserve">    </w:t>
      </w:r>
      <w:r w:rsidRPr="005E2B5F">
        <w:rPr>
          <w:rFonts w:cs="David" w:hint="cs"/>
          <w:b/>
          <w:bCs/>
          <w:sz w:val="28"/>
          <w:szCs w:val="28"/>
          <w:rtl/>
        </w:rPr>
        <w:t xml:space="preserve">זומר </w:t>
      </w:r>
      <w:r>
        <w:rPr>
          <w:rFonts w:cs="David" w:hint="cs"/>
          <w:b/>
          <w:bCs/>
          <w:sz w:val="28"/>
          <w:szCs w:val="28"/>
          <w:rtl/>
        </w:rPr>
        <w:t xml:space="preserve"> </w:t>
      </w:r>
      <w:r w:rsidRPr="00FD2DDA">
        <w:rPr>
          <w:rFonts w:ascii="David" w:hAnsi="David" w:cs="David" w:hint="cs"/>
          <w:b/>
          <w:bCs/>
          <w:sz w:val="28"/>
          <w:szCs w:val="28"/>
          <w:rtl/>
        </w:rPr>
        <w:t>–</w:t>
      </w:r>
      <w:r w:rsidRPr="005E2B5F">
        <w:rPr>
          <w:rFonts w:cs="David" w:hint="cs"/>
          <w:b/>
          <w:bCs/>
          <w:sz w:val="28"/>
          <w:szCs w:val="28"/>
          <w:rtl/>
        </w:rPr>
        <w:t xml:space="preserve"> </w:t>
      </w:r>
      <w:r w:rsidRPr="005E2B5F">
        <w:rPr>
          <w:rFonts w:cs="David" w:hint="cs"/>
          <w:sz w:val="28"/>
          <w:szCs w:val="28"/>
          <w:rtl/>
        </w:rPr>
        <w:t>המשנה לנשיאה</w:t>
      </w:r>
      <w:r w:rsidRPr="005E2B5F">
        <w:rPr>
          <w:rFonts w:cs="David"/>
          <w:sz w:val="28"/>
          <w:szCs w:val="28"/>
          <w:rtl/>
        </w:rPr>
        <w:br/>
      </w:r>
      <w:r w:rsidRPr="005E2B5F">
        <w:rPr>
          <w:rFonts w:cs="David" w:hint="cs"/>
          <w:b/>
          <w:bCs/>
          <w:sz w:val="28"/>
          <w:szCs w:val="28"/>
          <w:rtl/>
        </w:rPr>
        <w:t>אל"ם</w:t>
      </w:r>
      <w:r>
        <w:rPr>
          <w:rFonts w:cs="David" w:hint="cs"/>
          <w:b/>
          <w:bCs/>
          <w:sz w:val="28"/>
          <w:szCs w:val="28"/>
          <w:rtl/>
        </w:rPr>
        <w:t xml:space="preserve"> </w:t>
      </w:r>
      <w:r w:rsidRPr="005E2B5F">
        <w:rPr>
          <w:rFonts w:cs="David" w:hint="cs"/>
          <w:b/>
          <w:bCs/>
          <w:sz w:val="28"/>
          <w:szCs w:val="28"/>
          <w:rtl/>
        </w:rPr>
        <w:t>מאיה</w:t>
      </w:r>
      <w:r>
        <w:rPr>
          <w:rFonts w:cs="David" w:hint="cs"/>
          <w:b/>
          <w:bCs/>
          <w:sz w:val="28"/>
          <w:szCs w:val="28"/>
          <w:rtl/>
        </w:rPr>
        <w:t xml:space="preserve"> </w:t>
      </w:r>
      <w:r w:rsidRPr="005E2B5F">
        <w:rPr>
          <w:rFonts w:cs="David" w:hint="cs"/>
          <w:b/>
          <w:bCs/>
          <w:sz w:val="28"/>
          <w:szCs w:val="28"/>
          <w:rtl/>
        </w:rPr>
        <w:t>גולדשמידט</w:t>
      </w:r>
      <w:r>
        <w:rPr>
          <w:rFonts w:cs="David" w:hint="cs"/>
          <w:b/>
          <w:bCs/>
          <w:sz w:val="28"/>
          <w:szCs w:val="28"/>
          <w:rtl/>
        </w:rPr>
        <w:t xml:space="preserve"> </w:t>
      </w:r>
      <w:r w:rsidRPr="00FD2DDA">
        <w:rPr>
          <w:rFonts w:ascii="David" w:hAnsi="David" w:cs="David" w:hint="cs"/>
          <w:b/>
          <w:bCs/>
          <w:sz w:val="28"/>
          <w:szCs w:val="28"/>
          <w:rtl/>
        </w:rPr>
        <w:t>–</w:t>
      </w:r>
      <w:r w:rsidRPr="005E2B5F">
        <w:rPr>
          <w:rFonts w:cs="David" w:hint="cs"/>
          <w:b/>
          <w:bCs/>
          <w:sz w:val="28"/>
          <w:szCs w:val="28"/>
          <w:rtl/>
        </w:rPr>
        <w:t xml:space="preserve">  </w:t>
      </w:r>
      <w:r>
        <w:rPr>
          <w:rFonts w:cs="David" w:hint="cs"/>
          <w:b/>
          <w:bCs/>
          <w:sz w:val="28"/>
          <w:szCs w:val="28"/>
          <w:rtl/>
        </w:rPr>
        <w:t xml:space="preserve">     </w:t>
      </w:r>
      <w:r w:rsidRPr="005E2B5F">
        <w:rPr>
          <w:rFonts w:cs="David" w:hint="cs"/>
          <w:b/>
          <w:bCs/>
          <w:sz w:val="28"/>
          <w:szCs w:val="28"/>
          <w:rtl/>
        </w:rPr>
        <w:t xml:space="preserve"> </w:t>
      </w:r>
      <w:r>
        <w:rPr>
          <w:rFonts w:cs="David" w:hint="cs"/>
          <w:sz w:val="28"/>
          <w:szCs w:val="28"/>
          <w:rtl/>
        </w:rPr>
        <w:t>שופטת</w:t>
      </w:r>
      <w:r w:rsidRPr="005E2B5F">
        <w:rPr>
          <w:rFonts w:cs="David"/>
          <w:sz w:val="28"/>
          <w:szCs w:val="28"/>
          <w:rtl/>
        </w:rPr>
        <w:br/>
      </w:r>
      <w:r w:rsidRPr="005E2B5F">
        <w:rPr>
          <w:rFonts w:cs="David" w:hint="cs"/>
          <w:b/>
          <w:bCs/>
          <w:sz w:val="28"/>
          <w:szCs w:val="28"/>
          <w:rtl/>
        </w:rPr>
        <w:t xml:space="preserve">אל"ם </w:t>
      </w:r>
      <w:r>
        <w:rPr>
          <w:rFonts w:cs="David" w:hint="cs"/>
          <w:b/>
          <w:bCs/>
          <w:sz w:val="28"/>
          <w:szCs w:val="28"/>
          <w:rtl/>
        </w:rPr>
        <w:t xml:space="preserve">  הדס  יואל   ברוך  </w:t>
      </w:r>
      <w:r>
        <w:rPr>
          <w:rFonts w:ascii="David" w:hAnsi="David" w:hint="cs"/>
          <w:rtl/>
        </w:rPr>
        <w:t xml:space="preserve">   </w:t>
      </w:r>
      <w:r w:rsidRPr="00FD2DDA">
        <w:rPr>
          <w:rFonts w:ascii="David" w:hAnsi="David" w:cs="David" w:hint="cs"/>
          <w:b/>
          <w:bCs/>
          <w:sz w:val="28"/>
          <w:szCs w:val="28"/>
          <w:rtl/>
        </w:rPr>
        <w:t>–</w:t>
      </w:r>
      <w:r>
        <w:rPr>
          <w:rFonts w:ascii="David" w:hAnsi="David" w:hint="cs"/>
          <w:rtl/>
        </w:rPr>
        <w:t xml:space="preserve">                </w:t>
      </w:r>
      <w:r w:rsidRPr="005E2B5F">
        <w:rPr>
          <w:rFonts w:cs="David" w:hint="cs"/>
          <w:sz w:val="28"/>
          <w:szCs w:val="28"/>
          <w:rtl/>
        </w:rPr>
        <w:t>שופטת</w:t>
      </w:r>
    </w:p>
    <w:p w14:paraId="60C812F9" w14:textId="77777777" w:rsidR="00AD7F34" w:rsidRPr="00AD7F34" w:rsidRDefault="00AD7F34" w:rsidP="00924749">
      <w:pPr>
        <w:spacing w:before="120" w:line="480" w:lineRule="auto"/>
        <w:ind w:left="2174" w:right="2268"/>
        <w:jc w:val="both"/>
        <w:rPr>
          <w:rFonts w:cs="David"/>
          <w:b/>
          <w:bCs/>
          <w:sz w:val="6"/>
          <w:szCs w:val="6"/>
          <w:rtl/>
        </w:rPr>
      </w:pPr>
    </w:p>
    <w:p w14:paraId="25007DA2" w14:textId="768CB27F" w:rsidR="00924749" w:rsidRDefault="00924749" w:rsidP="00924749">
      <w:pPr>
        <w:rPr>
          <w:rFonts w:ascii="David" w:hAnsi="David" w:cs="David"/>
          <w:sz w:val="28"/>
          <w:szCs w:val="28"/>
          <w:rtl/>
        </w:rPr>
      </w:pPr>
      <w:r w:rsidRPr="00FD2DDA">
        <w:rPr>
          <w:rFonts w:ascii="David" w:hAnsi="David" w:cs="David" w:hint="cs"/>
          <w:sz w:val="28"/>
          <w:szCs w:val="28"/>
          <w:rtl/>
        </w:rPr>
        <w:t>בעניין:</w:t>
      </w:r>
    </w:p>
    <w:p w14:paraId="0EA89C63" w14:textId="77777777" w:rsidR="00AD7F34" w:rsidRPr="00AD7F34" w:rsidRDefault="00AD7F34" w:rsidP="00924749">
      <w:pPr>
        <w:rPr>
          <w:rFonts w:ascii="David" w:hAnsi="David" w:cs="David"/>
          <w:sz w:val="10"/>
          <w:szCs w:val="10"/>
          <w:rtl/>
        </w:rPr>
      </w:pPr>
    </w:p>
    <w:p w14:paraId="1EE072C4" w14:textId="7ED38940" w:rsidR="00924749" w:rsidRPr="00FD2DDA" w:rsidRDefault="00924749" w:rsidP="00924749">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Pr>
          <w:rFonts w:ascii="David" w:hAnsi="David" w:cs="David" w:hint="cs"/>
          <w:sz w:val="28"/>
          <w:szCs w:val="28"/>
          <w:rtl/>
        </w:rPr>
        <w:t xml:space="preserve"> רס"ן אוהד מנור; סרן הודיה אביב</w:t>
      </w:r>
      <w:r w:rsidRPr="00FD2DDA">
        <w:rPr>
          <w:rFonts w:ascii="David" w:hAnsi="David" w:cs="David" w:hint="cs"/>
          <w:sz w:val="28"/>
          <w:szCs w:val="28"/>
          <w:rtl/>
        </w:rPr>
        <w:t>)</w:t>
      </w:r>
    </w:p>
    <w:p w14:paraId="239F848C" w14:textId="77777777" w:rsidR="00924749" w:rsidRPr="00FD2DDA" w:rsidRDefault="00924749" w:rsidP="00924749">
      <w:pPr>
        <w:jc w:val="center"/>
        <w:rPr>
          <w:rFonts w:ascii="David" w:hAnsi="David" w:cs="David"/>
          <w:sz w:val="28"/>
          <w:szCs w:val="28"/>
          <w:rtl/>
        </w:rPr>
      </w:pPr>
    </w:p>
    <w:p w14:paraId="39ACC34E" w14:textId="77777777" w:rsidR="00924749" w:rsidRPr="00FD2DDA" w:rsidRDefault="00924749" w:rsidP="00924749">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33CD5603" w14:textId="7FCE6BE7" w:rsidR="00924749" w:rsidRDefault="00924749" w:rsidP="00924749">
      <w:pPr>
        <w:spacing w:after="120"/>
        <w:jc w:val="center"/>
        <w:rPr>
          <w:rFonts w:ascii="Times New Roman" w:eastAsia="Times New Roman" w:hAnsi="Times New Roman" w:cs="David"/>
          <w:b/>
          <w:bCs/>
          <w:sz w:val="32"/>
          <w:szCs w:val="28"/>
          <w:rtl/>
        </w:rPr>
      </w:pPr>
      <w:r w:rsidRPr="00924749">
        <w:rPr>
          <w:rFonts w:ascii="Times New Roman" w:eastAsia="Times New Roman" w:hAnsi="Times New Roman" w:cs="David"/>
          <w:b/>
          <w:bCs/>
          <w:sz w:val="32"/>
          <w:szCs w:val="28"/>
          <w:rtl/>
        </w:rPr>
        <w:tab/>
      </w:r>
      <w:r w:rsidRPr="00924749">
        <w:rPr>
          <w:rFonts w:ascii="Times New Roman" w:eastAsia="Times New Roman" w:hAnsi="Times New Roman" w:cs="David"/>
          <w:b/>
          <w:bCs/>
          <w:sz w:val="32"/>
          <w:szCs w:val="28"/>
          <w:rtl/>
        </w:rPr>
        <w:tab/>
      </w:r>
      <w:r w:rsidRPr="00924749">
        <w:rPr>
          <w:rFonts w:ascii="Times New Roman" w:eastAsia="Times New Roman" w:hAnsi="Times New Roman" w:cs="David" w:hint="cs"/>
          <w:b/>
          <w:bCs/>
          <w:sz w:val="32"/>
          <w:szCs w:val="28"/>
          <w:rtl/>
        </w:rPr>
        <w:t>ב/</w:t>
      </w:r>
      <w:r w:rsidR="00D03829">
        <w:rPr>
          <w:rFonts w:ascii="Times New Roman" w:eastAsia="Times New Roman" w:hAnsi="Times New Roman" w:cs="David" w:hint="cs"/>
          <w:b/>
          <w:bCs/>
          <w:sz w:val="32"/>
          <w:szCs w:val="28"/>
        </w:rPr>
        <w:t>XXXXXXX</w:t>
      </w:r>
      <w:r w:rsidRPr="00924749">
        <w:rPr>
          <w:rFonts w:ascii="Times New Roman" w:eastAsia="Times New Roman" w:hAnsi="Times New Roman" w:cs="David" w:hint="cs"/>
          <w:b/>
          <w:bCs/>
          <w:sz w:val="32"/>
          <w:szCs w:val="28"/>
          <w:rtl/>
        </w:rPr>
        <w:t xml:space="preserve"> רב"ט נ</w:t>
      </w:r>
      <w:r w:rsidR="0070615D">
        <w:rPr>
          <w:rFonts w:ascii="Times New Roman" w:eastAsia="Times New Roman" w:hAnsi="Times New Roman" w:cs="David" w:hint="cs"/>
          <w:b/>
          <w:bCs/>
          <w:sz w:val="32"/>
          <w:szCs w:val="28"/>
          <w:rtl/>
        </w:rPr>
        <w:t>'</w:t>
      </w:r>
      <w:r w:rsidRPr="00924749">
        <w:rPr>
          <w:rFonts w:ascii="Times New Roman" w:eastAsia="Times New Roman" w:hAnsi="Times New Roman" w:cs="David" w:hint="cs"/>
          <w:b/>
          <w:bCs/>
          <w:sz w:val="32"/>
          <w:szCs w:val="28"/>
          <w:rtl/>
        </w:rPr>
        <w:t xml:space="preserve"> ש</w:t>
      </w:r>
      <w:r w:rsidR="0070615D">
        <w:rPr>
          <w:rFonts w:ascii="Times New Roman" w:eastAsia="Times New Roman" w:hAnsi="Times New Roman" w:cs="David" w:hint="cs"/>
          <w:b/>
          <w:bCs/>
          <w:sz w:val="32"/>
          <w:szCs w:val="28"/>
          <w:rtl/>
        </w:rPr>
        <w:t>'</w:t>
      </w:r>
      <w:r w:rsidRPr="00924749">
        <w:rPr>
          <w:rFonts w:ascii="Times New Roman" w:eastAsia="Times New Roman" w:hAnsi="Times New Roman" w:cs="David" w:hint="cs"/>
          <w:b/>
          <w:bCs/>
          <w:sz w:val="32"/>
          <w:szCs w:val="28"/>
          <w:rtl/>
        </w:rPr>
        <w:t xml:space="preserve"> ד</w:t>
      </w:r>
      <w:r w:rsidR="0070615D">
        <w:rPr>
          <w:rFonts w:ascii="Times New Roman" w:eastAsia="Times New Roman" w:hAnsi="Times New Roman" w:cs="David" w:hint="cs"/>
          <w:b/>
          <w:bCs/>
          <w:sz w:val="32"/>
          <w:szCs w:val="28"/>
          <w:rtl/>
        </w:rPr>
        <w:t>'</w:t>
      </w:r>
      <w:r>
        <w:rPr>
          <w:rFonts w:ascii="Times New Roman" w:eastAsia="Times New Roman" w:hAnsi="Times New Roman" w:cs="David" w:hint="cs"/>
          <w:b/>
          <w:bCs/>
          <w:sz w:val="32"/>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המשיב (ע"י ב"כ,</w:t>
      </w:r>
      <w:r>
        <w:rPr>
          <w:rFonts w:ascii="David" w:hAnsi="David" w:cs="David" w:hint="cs"/>
          <w:sz w:val="28"/>
          <w:szCs w:val="28"/>
          <w:rtl/>
        </w:rPr>
        <w:t xml:space="preserve"> </w:t>
      </w:r>
      <w:r w:rsidR="004D5D7B">
        <w:rPr>
          <w:rFonts w:ascii="David" w:hAnsi="David" w:cs="David" w:hint="cs"/>
          <w:sz w:val="28"/>
          <w:szCs w:val="28"/>
          <w:rtl/>
        </w:rPr>
        <w:t xml:space="preserve">רס"ן אלמוג מגל ; </w:t>
      </w:r>
      <w:r>
        <w:rPr>
          <w:rFonts w:ascii="David" w:hAnsi="David" w:cs="David" w:hint="cs"/>
          <w:sz w:val="28"/>
          <w:szCs w:val="28"/>
          <w:rtl/>
        </w:rPr>
        <w:t>סרן אלון קרול</w:t>
      </w:r>
      <w:r w:rsidRPr="00FD2DDA">
        <w:rPr>
          <w:rFonts w:ascii="David" w:hAnsi="David" w:cs="David" w:hint="cs"/>
          <w:sz w:val="28"/>
          <w:szCs w:val="28"/>
          <w:rtl/>
        </w:rPr>
        <w:t>)</w:t>
      </w:r>
    </w:p>
    <w:p w14:paraId="1318918A" w14:textId="75844B51" w:rsidR="00924749" w:rsidRDefault="00924749" w:rsidP="00924749">
      <w:pPr>
        <w:rPr>
          <w:rFonts w:ascii="David" w:hAnsi="David" w:cs="David"/>
          <w:sz w:val="28"/>
          <w:szCs w:val="28"/>
          <w:rtl/>
        </w:rPr>
      </w:pPr>
      <w:r>
        <w:rPr>
          <w:rFonts w:ascii="David" w:hAnsi="David" w:cs="David" w:hint="cs"/>
          <w:sz w:val="28"/>
          <w:szCs w:val="28"/>
          <w:rtl/>
        </w:rPr>
        <w:t>ו</w:t>
      </w:r>
      <w:r w:rsidRPr="00FD2DDA">
        <w:rPr>
          <w:rFonts w:ascii="David" w:hAnsi="David" w:cs="David" w:hint="cs"/>
          <w:sz w:val="28"/>
          <w:szCs w:val="28"/>
          <w:rtl/>
        </w:rPr>
        <w:t>בעניין:</w:t>
      </w:r>
    </w:p>
    <w:p w14:paraId="6F4A5BF5" w14:textId="77777777" w:rsidR="00AD7F34" w:rsidRPr="00AD7F34" w:rsidRDefault="00AD7F34" w:rsidP="00924749">
      <w:pPr>
        <w:rPr>
          <w:rFonts w:ascii="David" w:hAnsi="David" w:cs="David"/>
          <w:sz w:val="10"/>
          <w:szCs w:val="10"/>
          <w:rtl/>
        </w:rPr>
      </w:pPr>
    </w:p>
    <w:p w14:paraId="70EDF6DE" w14:textId="2BA3AC4C" w:rsidR="00924749" w:rsidRDefault="00924749" w:rsidP="00924749">
      <w:pPr>
        <w:spacing w:after="120"/>
        <w:jc w:val="center"/>
        <w:rPr>
          <w:rFonts w:ascii="Times New Roman" w:eastAsia="Times New Roman" w:hAnsi="Times New Roman" w:cs="David"/>
          <w:b/>
          <w:bCs/>
          <w:sz w:val="32"/>
          <w:szCs w:val="28"/>
          <w:rtl/>
        </w:rPr>
      </w:pPr>
      <w:r w:rsidRPr="00924749">
        <w:rPr>
          <w:rFonts w:ascii="Times New Roman" w:eastAsia="Times New Roman" w:hAnsi="Times New Roman" w:cs="David"/>
          <w:b/>
          <w:bCs/>
          <w:sz w:val="32"/>
          <w:szCs w:val="28"/>
          <w:rtl/>
        </w:rPr>
        <w:tab/>
      </w:r>
      <w:r w:rsidRPr="00924749">
        <w:rPr>
          <w:rFonts w:ascii="Times New Roman" w:eastAsia="Times New Roman" w:hAnsi="Times New Roman" w:cs="David"/>
          <w:b/>
          <w:bCs/>
          <w:sz w:val="32"/>
          <w:szCs w:val="28"/>
          <w:rtl/>
        </w:rPr>
        <w:tab/>
      </w:r>
      <w:r w:rsidRPr="00924749">
        <w:rPr>
          <w:rFonts w:ascii="Times New Roman" w:eastAsia="Times New Roman" w:hAnsi="Times New Roman" w:cs="David" w:hint="cs"/>
          <w:b/>
          <w:bCs/>
          <w:sz w:val="32"/>
          <w:szCs w:val="28"/>
          <w:rtl/>
        </w:rPr>
        <w:t>ב/</w:t>
      </w:r>
      <w:r w:rsidR="00D03829">
        <w:rPr>
          <w:rFonts w:ascii="Times New Roman" w:eastAsia="Times New Roman" w:hAnsi="Times New Roman" w:cs="David" w:hint="cs"/>
          <w:b/>
          <w:bCs/>
          <w:sz w:val="32"/>
          <w:szCs w:val="28"/>
        </w:rPr>
        <w:t>XXXXXXX</w:t>
      </w:r>
      <w:r w:rsidRPr="00924749">
        <w:rPr>
          <w:rFonts w:ascii="Times New Roman" w:eastAsia="Times New Roman" w:hAnsi="Times New Roman" w:cs="David" w:hint="cs"/>
          <w:b/>
          <w:bCs/>
          <w:sz w:val="32"/>
          <w:szCs w:val="28"/>
          <w:rtl/>
        </w:rPr>
        <w:t xml:space="preserve"> רב"ט נ</w:t>
      </w:r>
      <w:r w:rsidR="0070615D">
        <w:rPr>
          <w:rFonts w:ascii="Times New Roman" w:eastAsia="Times New Roman" w:hAnsi="Times New Roman" w:cs="David" w:hint="cs"/>
          <w:b/>
          <w:bCs/>
          <w:sz w:val="32"/>
          <w:szCs w:val="28"/>
          <w:rtl/>
        </w:rPr>
        <w:t>'</w:t>
      </w:r>
      <w:r w:rsidRPr="00924749">
        <w:rPr>
          <w:rFonts w:ascii="Times New Roman" w:eastAsia="Times New Roman" w:hAnsi="Times New Roman" w:cs="David" w:hint="cs"/>
          <w:b/>
          <w:bCs/>
          <w:sz w:val="32"/>
          <w:szCs w:val="28"/>
          <w:rtl/>
        </w:rPr>
        <w:t xml:space="preserve"> ש</w:t>
      </w:r>
      <w:r w:rsidR="0070615D">
        <w:rPr>
          <w:rFonts w:ascii="Times New Roman" w:eastAsia="Times New Roman" w:hAnsi="Times New Roman" w:cs="David" w:hint="cs"/>
          <w:b/>
          <w:bCs/>
          <w:sz w:val="32"/>
          <w:szCs w:val="28"/>
          <w:rtl/>
        </w:rPr>
        <w:t>'</w:t>
      </w:r>
      <w:r w:rsidRPr="00924749">
        <w:rPr>
          <w:rFonts w:ascii="Times New Roman" w:eastAsia="Times New Roman" w:hAnsi="Times New Roman" w:cs="David" w:hint="cs"/>
          <w:b/>
          <w:bCs/>
          <w:sz w:val="32"/>
          <w:szCs w:val="28"/>
          <w:rtl/>
        </w:rPr>
        <w:t xml:space="preserve"> ד</w:t>
      </w:r>
      <w:r w:rsidR="0070615D">
        <w:rPr>
          <w:rFonts w:ascii="Times New Roman" w:eastAsia="Times New Roman" w:hAnsi="Times New Roman" w:cs="David" w:hint="cs"/>
          <w:b/>
          <w:bCs/>
          <w:sz w:val="32"/>
          <w:szCs w:val="28"/>
          <w:rtl/>
        </w:rPr>
        <w:t>'</w:t>
      </w:r>
      <w:r>
        <w:rPr>
          <w:rFonts w:ascii="Times New Roman" w:eastAsia="Times New Roman" w:hAnsi="Times New Roman" w:cs="David" w:hint="cs"/>
          <w:b/>
          <w:bCs/>
          <w:sz w:val="32"/>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w:t>
      </w:r>
      <w:r w:rsidR="00FD229F">
        <w:rPr>
          <w:rFonts w:ascii="David" w:hAnsi="David" w:cs="David" w:hint="cs"/>
          <w:sz w:val="28"/>
          <w:szCs w:val="28"/>
          <w:rtl/>
        </w:rPr>
        <w:t>ערער</w:t>
      </w:r>
      <w:r w:rsidRPr="00FD2DDA">
        <w:rPr>
          <w:rFonts w:ascii="David" w:hAnsi="David" w:cs="David" w:hint="cs"/>
          <w:sz w:val="28"/>
          <w:szCs w:val="28"/>
          <w:rtl/>
        </w:rPr>
        <w:t xml:space="preserve"> (ע"י ב"כ,</w:t>
      </w:r>
      <w:r>
        <w:rPr>
          <w:rFonts w:ascii="David" w:hAnsi="David" w:cs="David" w:hint="cs"/>
          <w:sz w:val="28"/>
          <w:szCs w:val="28"/>
          <w:rtl/>
        </w:rPr>
        <w:t xml:space="preserve"> </w:t>
      </w:r>
      <w:r w:rsidR="004D5D7B">
        <w:rPr>
          <w:rFonts w:ascii="David" w:hAnsi="David" w:cs="David" w:hint="cs"/>
          <w:sz w:val="28"/>
          <w:szCs w:val="28"/>
          <w:rtl/>
        </w:rPr>
        <w:t xml:space="preserve">רס"ן אלמוג מגל ; </w:t>
      </w:r>
      <w:r>
        <w:rPr>
          <w:rFonts w:ascii="David" w:hAnsi="David" w:cs="David" w:hint="cs"/>
          <w:sz w:val="28"/>
          <w:szCs w:val="28"/>
          <w:rtl/>
        </w:rPr>
        <w:t>סרן אלון קרול</w:t>
      </w:r>
      <w:r w:rsidRPr="00FD2DDA">
        <w:rPr>
          <w:rFonts w:ascii="David" w:hAnsi="David" w:cs="David" w:hint="cs"/>
          <w:sz w:val="28"/>
          <w:szCs w:val="28"/>
          <w:rtl/>
        </w:rPr>
        <w:t>)</w:t>
      </w:r>
    </w:p>
    <w:p w14:paraId="3B1B272E" w14:textId="77777777" w:rsidR="00924749" w:rsidRPr="00924749" w:rsidRDefault="00924749" w:rsidP="00924749">
      <w:pPr>
        <w:jc w:val="center"/>
        <w:rPr>
          <w:rFonts w:ascii="David" w:hAnsi="David" w:cs="David"/>
          <w:sz w:val="20"/>
          <w:szCs w:val="20"/>
          <w:rtl/>
        </w:rPr>
      </w:pPr>
    </w:p>
    <w:p w14:paraId="1BBAEA60" w14:textId="77777777" w:rsidR="00924749" w:rsidRPr="00FD2DDA" w:rsidRDefault="00924749" w:rsidP="00924749">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52F2C7A3" w14:textId="399DBED6" w:rsidR="00924749" w:rsidRPr="00FD2DDA" w:rsidRDefault="00924749" w:rsidP="00924749">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sidR="00FD229F">
        <w:rPr>
          <w:rFonts w:ascii="David" w:hAnsi="David" w:cs="David" w:hint="cs"/>
          <w:sz w:val="28"/>
          <w:szCs w:val="28"/>
          <w:rtl/>
        </w:rPr>
        <w:t>שיב</w:t>
      </w:r>
      <w:r w:rsidRPr="00FD2DDA">
        <w:rPr>
          <w:rFonts w:ascii="David" w:hAnsi="David" w:cs="David" w:hint="cs"/>
          <w:sz w:val="28"/>
          <w:szCs w:val="28"/>
          <w:rtl/>
        </w:rPr>
        <w:t xml:space="preserve"> (ע"י ב"כ,</w:t>
      </w:r>
      <w:r>
        <w:rPr>
          <w:rFonts w:ascii="David" w:hAnsi="David" w:cs="David" w:hint="cs"/>
          <w:sz w:val="28"/>
          <w:szCs w:val="28"/>
          <w:rtl/>
        </w:rPr>
        <w:t xml:space="preserve"> רס"ן אוהד מנור; סרן הודיה אביב</w:t>
      </w:r>
      <w:r w:rsidRPr="00FD2DDA">
        <w:rPr>
          <w:rFonts w:ascii="David" w:hAnsi="David" w:cs="David" w:hint="cs"/>
          <w:sz w:val="28"/>
          <w:szCs w:val="28"/>
          <w:rtl/>
        </w:rPr>
        <w:t>)</w:t>
      </w:r>
    </w:p>
    <w:p w14:paraId="5F928581" w14:textId="77777777" w:rsidR="00924749" w:rsidRPr="00924749" w:rsidRDefault="00924749" w:rsidP="00924749">
      <w:pPr>
        <w:spacing w:after="120"/>
        <w:jc w:val="center"/>
        <w:rPr>
          <w:rFonts w:ascii="Times New Roman" w:eastAsia="Times New Roman" w:hAnsi="Times New Roman" w:cs="David"/>
          <w:b/>
          <w:bCs/>
          <w:sz w:val="32"/>
          <w:szCs w:val="28"/>
          <w:rtl/>
        </w:rPr>
      </w:pPr>
    </w:p>
    <w:p w14:paraId="67698049" w14:textId="77777777" w:rsidR="00924749" w:rsidRPr="00FD2DDA" w:rsidRDefault="00924749" w:rsidP="00924749">
      <w:pPr>
        <w:spacing w:after="360"/>
        <w:rPr>
          <w:rFonts w:ascii="David" w:hAnsi="David" w:cs="David"/>
          <w:b/>
          <w:bCs/>
          <w:sz w:val="28"/>
          <w:szCs w:val="28"/>
          <w:u w:val="single"/>
          <w:rtl/>
        </w:rPr>
      </w:pPr>
    </w:p>
    <w:bookmarkEnd w:id="0"/>
    <w:bookmarkEnd w:id="1"/>
    <w:p w14:paraId="0FE861C7" w14:textId="2FCEDAAC" w:rsidR="00924749" w:rsidRPr="00924749" w:rsidRDefault="00924749" w:rsidP="00AD7F34">
      <w:pPr>
        <w:spacing w:after="360"/>
        <w:jc w:val="both"/>
        <w:rPr>
          <w:rFonts w:ascii="David" w:hAnsi="David" w:cs="David"/>
          <w:sz w:val="28"/>
          <w:szCs w:val="28"/>
          <w:rtl/>
        </w:rPr>
      </w:pPr>
      <w:r w:rsidRPr="00EE22D0">
        <w:rPr>
          <w:rFonts w:ascii="David" w:hAnsi="David" w:cs="David" w:hint="cs"/>
          <w:sz w:val="28"/>
          <w:szCs w:val="28"/>
          <w:rtl/>
        </w:rPr>
        <w:t xml:space="preserve">ערעור על </w:t>
      </w:r>
      <w:r w:rsidR="00ED53AB">
        <w:rPr>
          <w:rFonts w:ascii="David" w:hAnsi="David" w:cs="David" w:hint="cs"/>
          <w:sz w:val="28"/>
          <w:szCs w:val="28"/>
          <w:rtl/>
        </w:rPr>
        <w:t>גזר דין</w:t>
      </w:r>
      <w:r w:rsidRPr="00EE22D0">
        <w:rPr>
          <w:rFonts w:ascii="David" w:hAnsi="David" w:cs="David" w:hint="cs"/>
          <w:sz w:val="28"/>
          <w:szCs w:val="28"/>
          <w:rtl/>
        </w:rPr>
        <w:t xml:space="preserve"> של בית הדין הצבאי המחוזי במחוז שיפוטי </w:t>
      </w:r>
      <w:r>
        <w:rPr>
          <w:rFonts w:ascii="David" w:hAnsi="David" w:cs="David" w:hint="cs"/>
          <w:sz w:val="28"/>
          <w:szCs w:val="28"/>
          <w:rtl/>
        </w:rPr>
        <w:t>הצפון</w:t>
      </w:r>
      <w:r w:rsidRPr="00EE22D0">
        <w:rPr>
          <w:rFonts w:ascii="David" w:hAnsi="David" w:cs="David" w:hint="cs"/>
          <w:sz w:val="28"/>
          <w:szCs w:val="28"/>
          <w:rtl/>
        </w:rPr>
        <w:t xml:space="preserve"> שניתן בתיק </w:t>
      </w:r>
      <w:r>
        <w:rPr>
          <w:rFonts w:ascii="David" w:hAnsi="David" w:cs="David" w:hint="cs"/>
          <w:sz w:val="28"/>
          <w:szCs w:val="28"/>
          <w:rtl/>
        </w:rPr>
        <w:t>צפון</w:t>
      </w:r>
      <w:r w:rsidRPr="00EE22D0">
        <w:rPr>
          <w:rFonts w:ascii="David" w:hAnsi="David" w:cs="David" w:hint="cs"/>
          <w:sz w:val="28"/>
          <w:szCs w:val="28"/>
          <w:rtl/>
        </w:rPr>
        <w:t xml:space="preserve"> </w:t>
      </w:r>
      <w:r>
        <w:rPr>
          <w:rFonts w:ascii="David" w:hAnsi="David" w:cs="David" w:hint="cs"/>
          <w:sz w:val="28"/>
          <w:szCs w:val="28"/>
          <w:rtl/>
        </w:rPr>
        <w:t>ת"פ</w:t>
      </w:r>
      <w:r w:rsidRPr="00EE22D0">
        <w:rPr>
          <w:rFonts w:ascii="David" w:hAnsi="David" w:cs="David" w:hint="cs"/>
          <w:sz w:val="28"/>
          <w:szCs w:val="28"/>
          <w:rtl/>
        </w:rPr>
        <w:t xml:space="preserve"> </w:t>
      </w:r>
      <w:r>
        <w:rPr>
          <w:rFonts w:ascii="David" w:hAnsi="David" w:cs="David" w:hint="cs"/>
          <w:sz w:val="28"/>
          <w:szCs w:val="28"/>
          <w:rtl/>
        </w:rPr>
        <w:t>71647</w:t>
      </w:r>
      <w:r w:rsidRPr="00EE22D0">
        <w:rPr>
          <w:rFonts w:ascii="David" w:hAnsi="David" w:cs="David" w:hint="cs"/>
          <w:sz w:val="28"/>
          <w:szCs w:val="28"/>
          <w:rtl/>
        </w:rPr>
        <w:t>-</w:t>
      </w:r>
      <w:r>
        <w:rPr>
          <w:rFonts w:ascii="David" w:hAnsi="David" w:cs="David" w:hint="cs"/>
          <w:sz w:val="28"/>
          <w:szCs w:val="28"/>
          <w:rtl/>
        </w:rPr>
        <w:t>02</w:t>
      </w:r>
      <w:r w:rsidRPr="00EE22D0">
        <w:rPr>
          <w:rFonts w:ascii="David" w:hAnsi="David" w:cs="David" w:hint="cs"/>
          <w:sz w:val="28"/>
          <w:szCs w:val="28"/>
          <w:rtl/>
        </w:rPr>
        <w:t>-25 (</w:t>
      </w:r>
      <w:r>
        <w:rPr>
          <w:rFonts w:ascii="David" w:hAnsi="David" w:cs="David" w:hint="cs"/>
          <w:sz w:val="28"/>
          <w:szCs w:val="28"/>
          <w:rtl/>
        </w:rPr>
        <w:t xml:space="preserve">סא"ל שאול ארבל </w:t>
      </w:r>
      <w:r>
        <w:rPr>
          <w:rFonts w:ascii="David" w:hAnsi="David" w:cs="David"/>
          <w:sz w:val="28"/>
          <w:szCs w:val="28"/>
          <w:rtl/>
        </w:rPr>
        <w:t>–</w:t>
      </w:r>
      <w:r>
        <w:rPr>
          <w:rFonts w:ascii="David" w:hAnsi="David" w:cs="David" w:hint="cs"/>
          <w:sz w:val="28"/>
          <w:szCs w:val="28"/>
          <w:rtl/>
        </w:rPr>
        <w:t xml:space="preserve"> אב"ד; סא</w:t>
      </w:r>
      <w:r w:rsidR="00AD7F34">
        <w:rPr>
          <w:rFonts w:ascii="David" w:hAnsi="David" w:cs="David" w:hint="cs"/>
          <w:sz w:val="28"/>
          <w:szCs w:val="28"/>
          <w:rtl/>
        </w:rPr>
        <w:t>"</w:t>
      </w:r>
      <w:r>
        <w:rPr>
          <w:rFonts w:ascii="David" w:hAnsi="David" w:cs="David" w:hint="cs"/>
          <w:sz w:val="28"/>
          <w:szCs w:val="28"/>
          <w:rtl/>
        </w:rPr>
        <w:t xml:space="preserve">ל רונן גלמן </w:t>
      </w:r>
      <w:r>
        <w:rPr>
          <w:rFonts w:ascii="David" w:hAnsi="David" w:cs="David"/>
          <w:sz w:val="28"/>
          <w:szCs w:val="28"/>
          <w:rtl/>
        </w:rPr>
        <w:t>–</w:t>
      </w:r>
      <w:r>
        <w:rPr>
          <w:rFonts w:ascii="David" w:hAnsi="David" w:cs="David" w:hint="cs"/>
          <w:sz w:val="28"/>
          <w:szCs w:val="28"/>
          <w:rtl/>
        </w:rPr>
        <w:t xml:space="preserve"> שופט; סרן עמית </w:t>
      </w:r>
      <w:proofErr w:type="spellStart"/>
      <w:r>
        <w:rPr>
          <w:rFonts w:ascii="David" w:hAnsi="David" w:cs="David" w:hint="cs"/>
          <w:sz w:val="28"/>
          <w:szCs w:val="28"/>
          <w:rtl/>
        </w:rPr>
        <w:t>ליינר</w:t>
      </w:r>
      <w:proofErr w:type="spellEnd"/>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שופט</w:t>
      </w:r>
      <w:r w:rsidRPr="00EE22D0">
        <w:rPr>
          <w:rFonts w:ascii="David" w:hAnsi="David" w:cs="David" w:hint="cs"/>
          <w:sz w:val="28"/>
          <w:szCs w:val="28"/>
          <w:rtl/>
        </w:rPr>
        <w:t xml:space="preserve">) ביום </w:t>
      </w:r>
      <w:r>
        <w:rPr>
          <w:rFonts w:ascii="David" w:hAnsi="David" w:cs="David" w:hint="cs"/>
          <w:sz w:val="28"/>
          <w:szCs w:val="28"/>
          <w:rtl/>
        </w:rPr>
        <w:t>21.9</w:t>
      </w:r>
      <w:r w:rsidRPr="00EE22D0">
        <w:rPr>
          <w:rFonts w:ascii="David" w:hAnsi="David" w:cs="David" w:hint="cs"/>
          <w:sz w:val="28"/>
          <w:szCs w:val="28"/>
          <w:rtl/>
        </w:rPr>
        <w:t xml:space="preserve">.2025. ערעור </w:t>
      </w:r>
      <w:r>
        <w:rPr>
          <w:rFonts w:ascii="David" w:hAnsi="David" w:cs="David" w:hint="cs"/>
          <w:sz w:val="28"/>
          <w:szCs w:val="28"/>
          <w:rtl/>
        </w:rPr>
        <w:t>התביעה (</w:t>
      </w:r>
      <w:r w:rsidR="004D5D7B">
        <w:rPr>
          <w:rFonts w:ascii="David" w:hAnsi="David" w:cs="David" w:hint="cs"/>
          <w:sz w:val="28"/>
          <w:szCs w:val="28"/>
          <w:rtl/>
        </w:rPr>
        <w:t>קולת העונש</w:t>
      </w:r>
      <w:r>
        <w:rPr>
          <w:rFonts w:ascii="David" w:hAnsi="David" w:cs="David" w:hint="cs"/>
          <w:sz w:val="28"/>
          <w:szCs w:val="28"/>
          <w:rtl/>
        </w:rPr>
        <w:t xml:space="preserve">) </w:t>
      </w:r>
      <w:r w:rsidRPr="00EE22D0">
        <w:rPr>
          <w:rFonts w:ascii="David" w:hAnsi="David" w:cs="David" w:hint="cs"/>
          <w:sz w:val="28"/>
          <w:szCs w:val="28"/>
          <w:rtl/>
        </w:rPr>
        <w:t>נדחה</w:t>
      </w:r>
      <w:r>
        <w:rPr>
          <w:rFonts w:ascii="David" w:hAnsi="David" w:cs="David" w:hint="cs"/>
          <w:sz w:val="28"/>
          <w:szCs w:val="28"/>
          <w:rtl/>
        </w:rPr>
        <w:t>, ערעור ההגנה (</w:t>
      </w:r>
      <w:r w:rsidR="004D5D7B">
        <w:rPr>
          <w:rFonts w:ascii="David" w:hAnsi="David" w:cs="David" w:hint="cs"/>
          <w:sz w:val="28"/>
          <w:szCs w:val="28"/>
          <w:rtl/>
        </w:rPr>
        <w:t>חומרת העונש</w:t>
      </w:r>
      <w:r>
        <w:rPr>
          <w:rFonts w:ascii="David" w:hAnsi="David" w:cs="David" w:hint="cs"/>
          <w:sz w:val="28"/>
          <w:szCs w:val="28"/>
          <w:rtl/>
        </w:rPr>
        <w:t>) התקבל</w:t>
      </w:r>
      <w:r w:rsidRPr="00EE22D0">
        <w:rPr>
          <w:rFonts w:ascii="David" w:hAnsi="David" w:cs="David" w:hint="cs"/>
          <w:sz w:val="28"/>
          <w:szCs w:val="28"/>
          <w:rtl/>
        </w:rPr>
        <w:t>.</w:t>
      </w:r>
    </w:p>
    <w:p w14:paraId="345EC3BB" w14:textId="651D4A85" w:rsidR="004B654B" w:rsidRPr="00E608CB" w:rsidRDefault="004B654B" w:rsidP="003E6984">
      <w:pPr>
        <w:pStyle w:val="ListParagraph"/>
        <w:spacing w:line="348" w:lineRule="auto"/>
        <w:ind w:left="0"/>
        <w:jc w:val="center"/>
        <w:rPr>
          <w:rFonts w:ascii="David" w:hAnsi="David" w:cs="David"/>
          <w:b/>
          <w:bCs/>
          <w:sz w:val="28"/>
          <w:szCs w:val="28"/>
          <w:u w:val="single"/>
        </w:rPr>
      </w:pPr>
      <w:r w:rsidRPr="00E608CB">
        <w:rPr>
          <w:rFonts w:ascii="David" w:hAnsi="David" w:cs="David"/>
          <w:b/>
          <w:bCs/>
          <w:sz w:val="28"/>
          <w:szCs w:val="28"/>
          <w:u w:val="single"/>
          <w:rtl/>
        </w:rPr>
        <w:lastRenderedPageBreak/>
        <w:t xml:space="preserve">פ ס ק – ד י ן </w:t>
      </w:r>
    </w:p>
    <w:p w14:paraId="3287BEDE" w14:textId="77777777" w:rsidR="004B654B" w:rsidRPr="00E608CB" w:rsidRDefault="004B654B" w:rsidP="003E6984">
      <w:pPr>
        <w:pStyle w:val="ListParagraph"/>
        <w:spacing w:line="348" w:lineRule="auto"/>
        <w:ind w:left="0"/>
        <w:jc w:val="both"/>
        <w:rPr>
          <w:rFonts w:ascii="David" w:hAnsi="David" w:cs="David"/>
          <w:sz w:val="28"/>
          <w:szCs w:val="28"/>
        </w:rPr>
      </w:pPr>
    </w:p>
    <w:p w14:paraId="1CB20DA3" w14:textId="41EA0EE0" w:rsidR="00FF2CBC" w:rsidRPr="00E608CB" w:rsidRDefault="007E062B" w:rsidP="00B12204">
      <w:pPr>
        <w:pStyle w:val="ListParagraph"/>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 xml:space="preserve">המערער, </w:t>
      </w:r>
      <w:r w:rsidR="00367E89" w:rsidRPr="00E608CB">
        <w:rPr>
          <w:rFonts w:ascii="David" w:hAnsi="David" w:cs="David"/>
          <w:sz w:val="28"/>
          <w:szCs w:val="28"/>
          <w:rtl/>
        </w:rPr>
        <w:t>רב"ט נ</w:t>
      </w:r>
      <w:r w:rsidR="0070615D">
        <w:rPr>
          <w:rFonts w:ascii="David" w:hAnsi="David" w:cs="David" w:hint="cs"/>
          <w:sz w:val="28"/>
          <w:szCs w:val="28"/>
          <w:rtl/>
        </w:rPr>
        <w:t>'</w:t>
      </w:r>
      <w:r w:rsidR="00367E89" w:rsidRPr="00E608CB">
        <w:rPr>
          <w:rFonts w:ascii="David" w:hAnsi="David" w:cs="David"/>
          <w:sz w:val="28"/>
          <w:szCs w:val="28"/>
          <w:rtl/>
        </w:rPr>
        <w:t xml:space="preserve"> ש</w:t>
      </w:r>
      <w:r w:rsidR="0070615D">
        <w:rPr>
          <w:rFonts w:ascii="David" w:hAnsi="David" w:cs="David" w:hint="cs"/>
          <w:sz w:val="28"/>
          <w:szCs w:val="28"/>
          <w:rtl/>
        </w:rPr>
        <w:t>'</w:t>
      </w:r>
      <w:r w:rsidR="00367E89" w:rsidRPr="00E608CB">
        <w:rPr>
          <w:rFonts w:ascii="David" w:hAnsi="David" w:cs="David"/>
          <w:sz w:val="28"/>
          <w:szCs w:val="28"/>
          <w:rtl/>
        </w:rPr>
        <w:t xml:space="preserve"> ד</w:t>
      </w:r>
      <w:r w:rsidR="0070615D">
        <w:rPr>
          <w:rFonts w:ascii="David" w:hAnsi="David" w:cs="David" w:hint="cs"/>
          <w:sz w:val="28"/>
          <w:szCs w:val="28"/>
          <w:rtl/>
        </w:rPr>
        <w:t>'</w:t>
      </w:r>
      <w:r w:rsidR="00260C26" w:rsidRPr="00E608CB">
        <w:rPr>
          <w:rFonts w:ascii="David" w:hAnsi="David" w:cs="David"/>
          <w:sz w:val="28"/>
          <w:szCs w:val="28"/>
          <w:rtl/>
        </w:rPr>
        <w:t xml:space="preserve">, </w:t>
      </w:r>
      <w:r w:rsidR="00D66D3A" w:rsidRPr="00E608CB">
        <w:rPr>
          <w:rFonts w:ascii="David" w:hAnsi="David" w:cs="David"/>
          <w:sz w:val="28"/>
          <w:szCs w:val="28"/>
          <w:rtl/>
        </w:rPr>
        <w:t xml:space="preserve">הורשע לפי הודאתו </w:t>
      </w:r>
      <w:r w:rsidR="00367E89" w:rsidRPr="00E608CB">
        <w:rPr>
          <w:rFonts w:ascii="David" w:hAnsi="David" w:cs="David"/>
          <w:sz w:val="28"/>
          <w:szCs w:val="28"/>
          <w:rtl/>
        </w:rPr>
        <w:t>ב</w:t>
      </w:r>
      <w:r w:rsidR="00D66D3A" w:rsidRPr="00E608CB">
        <w:rPr>
          <w:rFonts w:ascii="David" w:hAnsi="David" w:cs="David"/>
          <w:sz w:val="28"/>
          <w:szCs w:val="28"/>
          <w:rtl/>
        </w:rPr>
        <w:t xml:space="preserve">עבירה של </w:t>
      </w:r>
      <w:r w:rsidR="00367E89" w:rsidRPr="00E608CB">
        <w:rPr>
          <w:rFonts w:ascii="David" w:hAnsi="David" w:cs="David"/>
          <w:sz w:val="28"/>
          <w:szCs w:val="28"/>
          <w:rtl/>
        </w:rPr>
        <w:t>שימוש בלתי חוקי בנשק</w:t>
      </w:r>
      <w:r w:rsidRPr="00E608CB">
        <w:rPr>
          <w:rFonts w:ascii="David" w:hAnsi="David" w:cs="David"/>
          <w:sz w:val="28"/>
          <w:szCs w:val="28"/>
          <w:rtl/>
        </w:rPr>
        <w:t xml:space="preserve">, לפי סעיף </w:t>
      </w:r>
      <w:r w:rsidR="00367E89" w:rsidRPr="00E608CB">
        <w:rPr>
          <w:rFonts w:ascii="David" w:hAnsi="David" w:cs="David"/>
          <w:sz w:val="28"/>
          <w:szCs w:val="28"/>
          <w:rtl/>
        </w:rPr>
        <w:t xml:space="preserve">85 סיפא </w:t>
      </w:r>
      <w:r w:rsidRPr="00E608CB">
        <w:rPr>
          <w:rFonts w:ascii="David" w:hAnsi="David" w:cs="David"/>
          <w:sz w:val="28"/>
          <w:szCs w:val="28"/>
          <w:rtl/>
        </w:rPr>
        <w:t>לחוק השיפוט הצבאי, תשט"ו - 1955</w:t>
      </w:r>
      <w:r w:rsidR="00D66D3A" w:rsidRPr="00E608CB">
        <w:rPr>
          <w:rFonts w:ascii="David" w:hAnsi="David" w:cs="David"/>
          <w:sz w:val="28"/>
          <w:szCs w:val="28"/>
          <w:rtl/>
        </w:rPr>
        <w:t xml:space="preserve">. </w:t>
      </w:r>
    </w:p>
    <w:p w14:paraId="75C1E886" w14:textId="77777777" w:rsidR="00680BCB" w:rsidRPr="00E608CB" w:rsidRDefault="00C70D4A" w:rsidP="00367E89">
      <w:pPr>
        <w:pStyle w:val="ListParagraph"/>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 xml:space="preserve">בגין הרשעתו, מצא </w:t>
      </w:r>
      <w:r w:rsidR="00FF2CBC" w:rsidRPr="00E608CB">
        <w:rPr>
          <w:rFonts w:ascii="David" w:hAnsi="David" w:cs="David"/>
          <w:sz w:val="28"/>
          <w:szCs w:val="28"/>
          <w:rtl/>
        </w:rPr>
        <w:t xml:space="preserve">בית הדין קמא הנכבד </w:t>
      </w:r>
      <w:r w:rsidRPr="00E608CB">
        <w:rPr>
          <w:rFonts w:ascii="David" w:hAnsi="David" w:cs="David"/>
          <w:sz w:val="28"/>
          <w:szCs w:val="28"/>
          <w:rtl/>
        </w:rPr>
        <w:t xml:space="preserve">להשית על </w:t>
      </w:r>
      <w:r w:rsidR="001C7509" w:rsidRPr="00E608CB">
        <w:rPr>
          <w:rFonts w:ascii="David" w:hAnsi="David" w:cs="David"/>
          <w:sz w:val="28"/>
          <w:szCs w:val="28"/>
          <w:rtl/>
        </w:rPr>
        <w:t xml:space="preserve">המערער </w:t>
      </w:r>
      <w:r w:rsidR="00367E89" w:rsidRPr="00E608CB">
        <w:rPr>
          <w:rFonts w:ascii="David" w:hAnsi="David" w:cs="David"/>
          <w:sz w:val="28"/>
          <w:szCs w:val="28"/>
          <w:rtl/>
        </w:rPr>
        <w:t xml:space="preserve">135 ימי </w:t>
      </w:r>
      <w:r w:rsidR="001C7509" w:rsidRPr="00E608CB">
        <w:rPr>
          <w:rFonts w:ascii="David" w:hAnsi="David" w:cs="David"/>
          <w:sz w:val="28"/>
          <w:szCs w:val="28"/>
          <w:rtl/>
        </w:rPr>
        <w:t xml:space="preserve">מאסר בפועל, </w:t>
      </w:r>
      <w:r w:rsidR="00367E89" w:rsidRPr="00E608CB">
        <w:rPr>
          <w:rFonts w:ascii="David" w:hAnsi="David" w:cs="David"/>
          <w:sz w:val="28"/>
          <w:szCs w:val="28"/>
          <w:rtl/>
        </w:rPr>
        <w:t xml:space="preserve">בניכוי 81 ימי מעצרו, </w:t>
      </w:r>
      <w:r w:rsidR="001C7509" w:rsidRPr="00E608CB">
        <w:rPr>
          <w:rFonts w:ascii="David" w:hAnsi="David" w:cs="David"/>
          <w:sz w:val="28"/>
          <w:szCs w:val="28"/>
          <w:rtl/>
        </w:rPr>
        <w:t>לצד מאסר מותנ</w:t>
      </w:r>
      <w:r w:rsidR="00367E89" w:rsidRPr="00E608CB">
        <w:rPr>
          <w:rFonts w:ascii="David" w:hAnsi="David" w:cs="David"/>
          <w:sz w:val="28"/>
          <w:szCs w:val="28"/>
          <w:rtl/>
        </w:rPr>
        <w:t>ה</w:t>
      </w:r>
      <w:r w:rsidR="001C7509" w:rsidRPr="00E608CB">
        <w:rPr>
          <w:rFonts w:ascii="David" w:hAnsi="David" w:cs="David"/>
          <w:sz w:val="28"/>
          <w:szCs w:val="28"/>
          <w:rtl/>
        </w:rPr>
        <w:t xml:space="preserve"> והורדה לדרגת טוראי</w:t>
      </w:r>
      <w:r w:rsidRPr="00E608CB">
        <w:rPr>
          <w:rFonts w:ascii="David" w:hAnsi="David" w:cs="David"/>
          <w:sz w:val="28"/>
          <w:szCs w:val="28"/>
          <w:rtl/>
        </w:rPr>
        <w:t xml:space="preserve">. </w:t>
      </w:r>
    </w:p>
    <w:p w14:paraId="2B02535E" w14:textId="77777777" w:rsidR="00680BCB" w:rsidRPr="00E608CB" w:rsidRDefault="00540A2E" w:rsidP="003E6984">
      <w:pPr>
        <w:pStyle w:val="ListParagraph"/>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שני הצדדים לא השלימו עם משכו של רכיב המאסר בפועל</w:t>
      </w:r>
      <w:r w:rsidR="00B12204" w:rsidRPr="00E608CB">
        <w:rPr>
          <w:rFonts w:ascii="David" w:hAnsi="David" w:cs="David"/>
          <w:sz w:val="28"/>
          <w:szCs w:val="28"/>
          <w:rtl/>
        </w:rPr>
        <w:t xml:space="preserve">. </w:t>
      </w:r>
      <w:r w:rsidR="00FF2CBC" w:rsidRPr="00E608CB">
        <w:rPr>
          <w:rFonts w:ascii="David" w:hAnsi="David" w:cs="David"/>
          <w:sz w:val="28"/>
          <w:szCs w:val="28"/>
          <w:rtl/>
        </w:rPr>
        <w:t>מכאן הערעור</w:t>
      </w:r>
      <w:r w:rsidRPr="00E608CB">
        <w:rPr>
          <w:rFonts w:ascii="David" w:hAnsi="David" w:cs="David"/>
          <w:sz w:val="28"/>
          <w:szCs w:val="28"/>
          <w:rtl/>
        </w:rPr>
        <w:t>ים</w:t>
      </w:r>
      <w:r w:rsidR="00A317BA" w:rsidRPr="00E608CB">
        <w:rPr>
          <w:rFonts w:ascii="David" w:hAnsi="David" w:cs="David"/>
          <w:sz w:val="28"/>
          <w:szCs w:val="28"/>
          <w:rtl/>
        </w:rPr>
        <w:t xml:space="preserve"> שלפנינו</w:t>
      </w:r>
      <w:r w:rsidR="00FF2CBC" w:rsidRPr="00E608CB">
        <w:rPr>
          <w:rFonts w:ascii="David" w:hAnsi="David" w:cs="David"/>
          <w:sz w:val="28"/>
          <w:szCs w:val="28"/>
          <w:rtl/>
        </w:rPr>
        <w:t>.</w:t>
      </w:r>
    </w:p>
    <w:p w14:paraId="13450C33" w14:textId="77777777" w:rsidR="003E6984" w:rsidRPr="00E608CB" w:rsidRDefault="003E6984" w:rsidP="003E6984">
      <w:pPr>
        <w:pStyle w:val="ListParagraph"/>
        <w:spacing w:line="348" w:lineRule="auto"/>
        <w:ind w:left="0"/>
        <w:jc w:val="both"/>
        <w:rPr>
          <w:rFonts w:ascii="David" w:hAnsi="David" w:cs="David"/>
          <w:sz w:val="28"/>
          <w:szCs w:val="28"/>
          <w:rtl/>
        </w:rPr>
      </w:pPr>
    </w:p>
    <w:p w14:paraId="5AF1CC34" w14:textId="77777777" w:rsidR="00A7714C" w:rsidRPr="00E608CB" w:rsidRDefault="00B12204" w:rsidP="003E6984">
      <w:pPr>
        <w:pStyle w:val="ListParagraph"/>
        <w:spacing w:line="348" w:lineRule="auto"/>
        <w:ind w:left="0"/>
        <w:jc w:val="both"/>
        <w:rPr>
          <w:rFonts w:ascii="David" w:hAnsi="David" w:cs="David"/>
          <w:b/>
          <w:bCs/>
          <w:sz w:val="28"/>
          <w:szCs w:val="28"/>
          <w:u w:val="single"/>
        </w:rPr>
      </w:pPr>
      <w:r w:rsidRPr="00E608CB">
        <w:rPr>
          <w:rFonts w:ascii="David" w:hAnsi="David" w:cs="David"/>
          <w:b/>
          <w:bCs/>
          <w:sz w:val="28"/>
          <w:szCs w:val="28"/>
          <w:u w:val="single"/>
          <w:rtl/>
        </w:rPr>
        <w:t>פסק די</w:t>
      </w:r>
      <w:r w:rsidR="00A7714C" w:rsidRPr="00E608CB">
        <w:rPr>
          <w:rFonts w:ascii="David" w:hAnsi="David" w:cs="David"/>
          <w:b/>
          <w:bCs/>
          <w:sz w:val="28"/>
          <w:szCs w:val="28"/>
          <w:u w:val="single"/>
          <w:rtl/>
        </w:rPr>
        <w:t>נו של בית הדין קמא</w:t>
      </w:r>
    </w:p>
    <w:p w14:paraId="0933D244" w14:textId="77777777" w:rsidR="00FF5CAC" w:rsidRPr="00E608CB" w:rsidRDefault="00FF5CAC" w:rsidP="00FF5CAC">
      <w:pPr>
        <w:pStyle w:val="ListParagraph"/>
        <w:widowControl w:val="0"/>
        <w:numPr>
          <w:ilvl w:val="0"/>
          <w:numId w:val="1"/>
        </w:numPr>
        <w:spacing w:line="348" w:lineRule="auto"/>
        <w:jc w:val="both"/>
        <w:rPr>
          <w:rFonts w:ascii="David" w:hAnsi="David" w:cs="David"/>
          <w:sz w:val="28"/>
          <w:szCs w:val="28"/>
          <w:rtl/>
        </w:rPr>
      </w:pPr>
      <w:r w:rsidRPr="00E608CB">
        <w:rPr>
          <w:rFonts w:ascii="David" w:hAnsi="David" w:cs="David"/>
          <w:sz w:val="28"/>
          <w:szCs w:val="28"/>
          <w:rtl/>
        </w:rPr>
        <w:t>נסיבות ביצוע</w:t>
      </w:r>
      <w:r w:rsidR="008D50F1" w:rsidRPr="00E608CB">
        <w:rPr>
          <w:rFonts w:ascii="David" w:hAnsi="David" w:cs="David"/>
          <w:sz w:val="28"/>
          <w:szCs w:val="28"/>
          <w:rtl/>
        </w:rPr>
        <w:t>ה</w:t>
      </w:r>
      <w:r w:rsidRPr="00E608CB">
        <w:rPr>
          <w:rFonts w:ascii="David" w:hAnsi="David" w:cs="David"/>
          <w:sz w:val="28"/>
          <w:szCs w:val="28"/>
          <w:rtl/>
        </w:rPr>
        <w:t xml:space="preserve"> של העביר</w:t>
      </w:r>
      <w:r w:rsidR="008D50F1" w:rsidRPr="00E608CB">
        <w:rPr>
          <w:rFonts w:ascii="David" w:hAnsi="David" w:cs="David"/>
          <w:sz w:val="28"/>
          <w:szCs w:val="28"/>
          <w:rtl/>
        </w:rPr>
        <w:t>ה</w:t>
      </w:r>
      <w:r w:rsidRPr="00E608CB">
        <w:rPr>
          <w:rFonts w:ascii="David" w:hAnsi="David" w:cs="David"/>
          <w:sz w:val="28"/>
          <w:szCs w:val="28"/>
          <w:rtl/>
        </w:rPr>
        <w:t xml:space="preserve"> פורטו בגזר דינו של בית הדין קמא כדלקמן:</w:t>
      </w:r>
    </w:p>
    <w:p w14:paraId="24163958" w14:textId="77777777" w:rsidR="00FF5CAC" w:rsidRPr="00E608CB" w:rsidRDefault="00FF5CAC" w:rsidP="00FF5CAC">
      <w:pPr>
        <w:pStyle w:val="ListParagraph"/>
        <w:widowControl w:val="0"/>
        <w:spacing w:line="348" w:lineRule="auto"/>
        <w:ind w:left="360"/>
        <w:jc w:val="both"/>
        <w:rPr>
          <w:rFonts w:ascii="David" w:hAnsi="David" w:cs="David"/>
          <w:sz w:val="28"/>
          <w:szCs w:val="28"/>
          <w:rtl/>
        </w:rPr>
      </w:pPr>
    </w:p>
    <w:p w14:paraId="03A2B91E" w14:textId="77777777" w:rsidR="00367E89" w:rsidRPr="00E608CB" w:rsidRDefault="007A14E8" w:rsidP="00367E89">
      <w:pPr>
        <w:tabs>
          <w:tab w:val="left" w:pos="425"/>
        </w:tabs>
        <w:spacing w:line="240" w:lineRule="auto"/>
        <w:ind w:left="851" w:right="851"/>
        <w:contextualSpacing/>
        <w:jc w:val="both"/>
        <w:rPr>
          <w:rFonts w:ascii="David" w:hAnsi="David" w:cs="David"/>
          <w:sz w:val="28"/>
          <w:szCs w:val="28"/>
          <w:rtl/>
        </w:rPr>
      </w:pPr>
      <w:r w:rsidRPr="00E608CB">
        <w:rPr>
          <w:rFonts w:ascii="David" w:hAnsi="David" w:cs="David"/>
          <w:sz w:val="28"/>
          <w:szCs w:val="28"/>
          <w:rtl/>
        </w:rPr>
        <w:t>[המערער]</w:t>
      </w:r>
      <w:r w:rsidR="008D50F1" w:rsidRPr="00E608CB">
        <w:rPr>
          <w:rFonts w:ascii="David" w:hAnsi="David" w:cs="David"/>
          <w:sz w:val="28"/>
          <w:szCs w:val="28"/>
          <w:rtl/>
        </w:rPr>
        <w:t xml:space="preserve"> </w:t>
      </w:r>
      <w:r w:rsidR="00367E89" w:rsidRPr="00E608CB">
        <w:rPr>
          <w:rFonts w:ascii="David" w:hAnsi="David" w:cs="David"/>
          <w:sz w:val="28"/>
          <w:szCs w:val="28"/>
          <w:rtl/>
        </w:rPr>
        <w:t xml:space="preserve">שירת כלוחם ונשא נשק אישי מסוג 'מאג', בו לא קיימת נצרה. ביום 31 בינואר 2025, ניקה </w:t>
      </w:r>
      <w:r w:rsidRPr="00E608CB">
        <w:rPr>
          <w:rFonts w:ascii="David" w:hAnsi="David" w:cs="David"/>
          <w:sz w:val="28"/>
          <w:szCs w:val="28"/>
          <w:rtl/>
        </w:rPr>
        <w:t>[המערער]</w:t>
      </w:r>
      <w:r w:rsidR="00517D40" w:rsidRPr="00E608CB">
        <w:rPr>
          <w:rFonts w:ascii="David" w:hAnsi="David" w:cs="David"/>
          <w:sz w:val="28"/>
          <w:szCs w:val="28"/>
          <w:rtl/>
        </w:rPr>
        <w:t xml:space="preserve"> </w:t>
      </w:r>
      <w:r w:rsidR="00367E89" w:rsidRPr="00E608CB">
        <w:rPr>
          <w:rFonts w:ascii="David" w:hAnsi="David" w:cs="David"/>
          <w:sz w:val="28"/>
          <w:szCs w:val="28"/>
          <w:rtl/>
        </w:rPr>
        <w:t xml:space="preserve">את נשקו והניחו בפינת השגחה בחדר. במועד שאינו בידיעת התביעה, הוזן </w:t>
      </w:r>
      <w:proofErr w:type="spellStart"/>
      <w:r w:rsidR="00367E89" w:rsidRPr="00E608CB">
        <w:rPr>
          <w:rFonts w:ascii="David" w:hAnsi="David" w:cs="David"/>
          <w:sz w:val="28"/>
          <w:szCs w:val="28"/>
          <w:rtl/>
        </w:rPr>
        <w:t>שרשיר</w:t>
      </w:r>
      <w:proofErr w:type="spellEnd"/>
      <w:r w:rsidR="00367E89" w:rsidRPr="00E608CB">
        <w:rPr>
          <w:rFonts w:ascii="David" w:hAnsi="David" w:cs="David"/>
          <w:sz w:val="28"/>
          <w:szCs w:val="28"/>
          <w:rtl/>
        </w:rPr>
        <w:t xml:space="preserve"> תחמושת לתוך הנשק. ביום 1 בפברואר 2025, בשעת שיחת חולין עם חייל אחר בחדר המגורים בבסיס, אחז</w:t>
      </w:r>
      <w:r w:rsidR="00517D40" w:rsidRPr="00E608CB">
        <w:rPr>
          <w:rFonts w:ascii="David" w:hAnsi="David" w:cs="David"/>
          <w:sz w:val="28"/>
          <w:szCs w:val="28"/>
          <w:rtl/>
        </w:rPr>
        <w:t xml:space="preserve"> </w:t>
      </w:r>
      <w:r w:rsidRPr="00E608CB">
        <w:rPr>
          <w:rFonts w:ascii="David" w:hAnsi="David" w:cs="David"/>
          <w:sz w:val="28"/>
          <w:szCs w:val="28"/>
          <w:rtl/>
        </w:rPr>
        <w:t>[המערער]</w:t>
      </w:r>
      <w:r w:rsidR="00517D40" w:rsidRPr="00E608CB">
        <w:rPr>
          <w:rFonts w:ascii="David" w:hAnsi="David" w:cs="David"/>
          <w:sz w:val="28"/>
          <w:szCs w:val="28"/>
          <w:rtl/>
        </w:rPr>
        <w:t xml:space="preserve"> </w:t>
      </w:r>
      <w:r w:rsidR="00367E89" w:rsidRPr="00E608CB">
        <w:rPr>
          <w:rFonts w:ascii="David" w:hAnsi="David" w:cs="David"/>
          <w:sz w:val="28"/>
          <w:szCs w:val="28"/>
          <w:rtl/>
        </w:rPr>
        <w:t xml:space="preserve">בנשקו, שהיה טעון </w:t>
      </w:r>
      <w:proofErr w:type="spellStart"/>
      <w:r w:rsidR="00367E89" w:rsidRPr="00E608CB">
        <w:rPr>
          <w:rFonts w:ascii="David" w:hAnsi="David" w:cs="David"/>
          <w:sz w:val="28"/>
          <w:szCs w:val="28"/>
          <w:rtl/>
        </w:rPr>
        <w:t>בשרשיר</w:t>
      </w:r>
      <w:proofErr w:type="spellEnd"/>
      <w:r w:rsidR="00367E89" w:rsidRPr="00E608CB">
        <w:rPr>
          <w:rFonts w:ascii="David" w:hAnsi="David" w:cs="David"/>
          <w:sz w:val="28"/>
          <w:szCs w:val="28"/>
          <w:rtl/>
        </w:rPr>
        <w:t xml:space="preserve"> תחמושת, דרך אותו ולחץ על ההדק. בשלב זה לא נפלטו כדורים. חייל שנכח במקום העיר לו על התנהגותו. מייד לאחר מכן דרך </w:t>
      </w:r>
      <w:r w:rsidRPr="00E608CB">
        <w:rPr>
          <w:rFonts w:ascii="David" w:hAnsi="David" w:cs="David"/>
          <w:sz w:val="28"/>
          <w:szCs w:val="28"/>
          <w:rtl/>
        </w:rPr>
        <w:t>[המערער]</w:t>
      </w:r>
      <w:r w:rsidR="00517D40" w:rsidRPr="00E608CB">
        <w:rPr>
          <w:rFonts w:ascii="David" w:hAnsi="David" w:cs="David"/>
          <w:sz w:val="28"/>
          <w:szCs w:val="28"/>
          <w:rtl/>
        </w:rPr>
        <w:t xml:space="preserve"> </w:t>
      </w:r>
      <w:r w:rsidR="00367E89" w:rsidRPr="00E608CB">
        <w:rPr>
          <w:rFonts w:ascii="David" w:hAnsi="David" w:cs="David"/>
          <w:sz w:val="28"/>
          <w:szCs w:val="28"/>
          <w:rtl/>
        </w:rPr>
        <w:t xml:space="preserve">את נשקו פעם נוספת, הפנה אותו לעבר קיר החדר, ולחץ על ההדק. כתוצאה מכך נורו ארבעה כדורים שפגעו בקיר. בהמשך לכך, יצא </w:t>
      </w:r>
      <w:r w:rsidRPr="00E608CB">
        <w:rPr>
          <w:rFonts w:ascii="David" w:hAnsi="David" w:cs="David"/>
          <w:sz w:val="28"/>
          <w:szCs w:val="28"/>
          <w:rtl/>
        </w:rPr>
        <w:t>[המערער]</w:t>
      </w:r>
      <w:r w:rsidR="00EE5D8A" w:rsidRPr="00E608CB">
        <w:rPr>
          <w:rFonts w:ascii="David" w:hAnsi="David" w:cs="David"/>
          <w:sz w:val="28"/>
          <w:szCs w:val="28"/>
          <w:rtl/>
        </w:rPr>
        <w:t xml:space="preserve"> </w:t>
      </w:r>
      <w:r w:rsidR="00367E89" w:rsidRPr="00E608CB">
        <w:rPr>
          <w:rFonts w:ascii="David" w:hAnsi="David" w:cs="David"/>
          <w:sz w:val="28"/>
          <w:szCs w:val="28"/>
          <w:rtl/>
        </w:rPr>
        <w:t>מן החדר ופרק את נשקו, מבלי שקיבל הוראה לעשות כן.</w:t>
      </w:r>
    </w:p>
    <w:p w14:paraId="14A466B4" w14:textId="77777777" w:rsidR="00FF5CAC" w:rsidRPr="00E608CB" w:rsidRDefault="00367E89" w:rsidP="0072088E">
      <w:pPr>
        <w:tabs>
          <w:tab w:val="left" w:pos="425"/>
        </w:tabs>
        <w:spacing w:line="240" w:lineRule="auto"/>
        <w:ind w:left="851" w:right="851"/>
        <w:contextualSpacing/>
        <w:jc w:val="both"/>
        <w:rPr>
          <w:rFonts w:ascii="David" w:hAnsi="David" w:cs="David"/>
          <w:sz w:val="28"/>
          <w:szCs w:val="28"/>
          <w:rtl/>
        </w:rPr>
      </w:pPr>
      <w:r w:rsidRPr="00E608CB">
        <w:rPr>
          <w:rFonts w:ascii="David" w:hAnsi="David" w:cs="David"/>
          <w:sz w:val="28"/>
          <w:szCs w:val="28"/>
          <w:rtl/>
        </w:rPr>
        <w:t xml:space="preserve">מן הפרטים הנוספים עולה, כי </w:t>
      </w:r>
      <w:r w:rsidR="007A14E8" w:rsidRPr="00E608CB">
        <w:rPr>
          <w:rFonts w:ascii="David" w:hAnsi="David" w:cs="David"/>
          <w:sz w:val="28"/>
          <w:szCs w:val="28"/>
          <w:rtl/>
        </w:rPr>
        <w:t>[המערער]</w:t>
      </w:r>
      <w:r w:rsidR="00EE5D8A" w:rsidRPr="00E608CB">
        <w:rPr>
          <w:rFonts w:ascii="David" w:hAnsi="David" w:cs="David"/>
          <w:sz w:val="28"/>
          <w:szCs w:val="28"/>
          <w:rtl/>
        </w:rPr>
        <w:t xml:space="preserve"> </w:t>
      </w:r>
      <w:r w:rsidRPr="00E608CB">
        <w:rPr>
          <w:rFonts w:ascii="David" w:hAnsi="David" w:cs="David"/>
          <w:sz w:val="28"/>
          <w:szCs w:val="28"/>
          <w:rtl/>
        </w:rPr>
        <w:t xml:space="preserve">התגייס לשירות חובה ביום 9 באפריל 2024 ושירת כלוחם עד למעצרו. ביום 21 באפריל 2025 פוטר משירותו הצבאי, לאחר שנקבע לו פרופיל 21. להשלמת התמונה יצוין, כי </w:t>
      </w:r>
      <w:r w:rsidR="007A14E8" w:rsidRPr="00E608CB">
        <w:rPr>
          <w:rFonts w:ascii="David" w:hAnsi="David" w:cs="David"/>
          <w:sz w:val="28"/>
          <w:szCs w:val="28"/>
          <w:rtl/>
        </w:rPr>
        <w:t>[המערער]</w:t>
      </w:r>
      <w:r w:rsidR="00EE5D8A" w:rsidRPr="00E608CB">
        <w:rPr>
          <w:rFonts w:ascii="David" w:hAnsi="David" w:cs="David"/>
          <w:sz w:val="28"/>
          <w:szCs w:val="28"/>
          <w:rtl/>
        </w:rPr>
        <w:t xml:space="preserve"> </w:t>
      </w:r>
      <w:r w:rsidR="0072088E" w:rsidRPr="00E608CB">
        <w:rPr>
          <w:rFonts w:ascii="David" w:hAnsi="David" w:cs="David"/>
          <w:sz w:val="28"/>
          <w:szCs w:val="28"/>
          <w:rtl/>
        </w:rPr>
        <w:t>היה נתון במעצר מיום 1 בפברואר 2025 ועד ליום 21 באפריל 2025 (81 ימים), ומאותו מועד מצוי במעצר בית".</w:t>
      </w:r>
      <w:r w:rsidR="008D50F1" w:rsidRPr="00E608CB">
        <w:rPr>
          <w:rFonts w:ascii="David" w:hAnsi="David" w:cs="David"/>
          <w:sz w:val="28"/>
          <w:szCs w:val="28"/>
          <w:rtl/>
        </w:rPr>
        <w:t xml:space="preserve"> </w:t>
      </w:r>
    </w:p>
    <w:p w14:paraId="0204C0B7" w14:textId="77777777" w:rsidR="00FF5CAC" w:rsidRPr="00E608CB" w:rsidRDefault="00FF5CAC" w:rsidP="00B77630">
      <w:pPr>
        <w:pStyle w:val="ListParagraph"/>
        <w:widowControl w:val="0"/>
        <w:spacing w:line="348" w:lineRule="auto"/>
        <w:ind w:left="360"/>
        <w:jc w:val="both"/>
        <w:rPr>
          <w:rFonts w:ascii="David" w:hAnsi="David" w:cs="David"/>
          <w:sz w:val="28"/>
          <w:szCs w:val="28"/>
          <w:rtl/>
        </w:rPr>
      </w:pPr>
    </w:p>
    <w:p w14:paraId="0B61DE3D" w14:textId="77777777" w:rsidR="0094510E" w:rsidRPr="00E608CB" w:rsidRDefault="002E1F63" w:rsidP="00F2480C">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 xml:space="preserve">בית הדין </w:t>
      </w:r>
      <w:r w:rsidR="00D53B4B" w:rsidRPr="00E608CB">
        <w:rPr>
          <w:rFonts w:ascii="David" w:hAnsi="David" w:cs="David"/>
          <w:sz w:val="28"/>
          <w:szCs w:val="28"/>
          <w:rtl/>
        </w:rPr>
        <w:t xml:space="preserve">קבע, </w:t>
      </w:r>
      <w:r w:rsidR="002F62AB" w:rsidRPr="00E608CB">
        <w:rPr>
          <w:rFonts w:ascii="David" w:hAnsi="David" w:cs="David"/>
          <w:sz w:val="28"/>
          <w:szCs w:val="28"/>
          <w:rtl/>
        </w:rPr>
        <w:t>כי מעשיו של המערער חמורים</w:t>
      </w:r>
      <w:r w:rsidR="00E91D88" w:rsidRPr="00E608CB">
        <w:rPr>
          <w:rFonts w:ascii="David" w:hAnsi="David" w:cs="David"/>
          <w:sz w:val="28"/>
          <w:szCs w:val="28"/>
          <w:rtl/>
        </w:rPr>
        <w:t>, ופגעו פגיעה ממשית בערכים המוגנים של שמירה על חיי אדם ושלום הציבור, כמו גם בערכים הצבאיים של טוהר הנשק, משמעת היחידה וההקפדה על כללי הבטיחות המחייבים בצה"ל</w:t>
      </w:r>
      <w:r w:rsidR="00F2480C" w:rsidRPr="00E608CB">
        <w:rPr>
          <w:rFonts w:ascii="David" w:hAnsi="David" w:cs="David"/>
          <w:sz w:val="28"/>
          <w:szCs w:val="28"/>
          <w:rtl/>
        </w:rPr>
        <w:t xml:space="preserve">. תחילה, ביצע </w:t>
      </w:r>
      <w:r w:rsidR="0094510E" w:rsidRPr="00E608CB">
        <w:rPr>
          <w:rFonts w:ascii="David" w:hAnsi="David" w:cs="David"/>
          <w:sz w:val="28"/>
          <w:szCs w:val="28"/>
          <w:rtl/>
        </w:rPr>
        <w:t xml:space="preserve">המערער </w:t>
      </w:r>
      <w:r w:rsidR="00F2480C" w:rsidRPr="00E608CB">
        <w:rPr>
          <w:rFonts w:ascii="David" w:hAnsi="David" w:cs="David"/>
          <w:sz w:val="28"/>
          <w:szCs w:val="28"/>
          <w:rtl/>
        </w:rPr>
        <w:t>פעולות בנשק (דריכה ולחיצה על ההדק) בחדר מגורים צבאי ו</w:t>
      </w:r>
      <w:r w:rsidR="002F62AB" w:rsidRPr="00E608CB">
        <w:rPr>
          <w:rFonts w:ascii="David" w:hAnsi="David" w:cs="David"/>
          <w:sz w:val="28"/>
          <w:szCs w:val="28"/>
          <w:rtl/>
        </w:rPr>
        <w:t>בנוכחות אחרים</w:t>
      </w:r>
      <w:r w:rsidR="00F2480C" w:rsidRPr="00E608CB">
        <w:rPr>
          <w:rFonts w:ascii="David" w:hAnsi="David" w:cs="David"/>
          <w:sz w:val="28"/>
          <w:szCs w:val="28"/>
          <w:rtl/>
        </w:rPr>
        <w:t>. לאחר מכן,</w:t>
      </w:r>
      <w:r w:rsidR="002F62AB" w:rsidRPr="00E608CB">
        <w:rPr>
          <w:rFonts w:ascii="David" w:hAnsi="David" w:cs="David"/>
          <w:sz w:val="28"/>
          <w:szCs w:val="28"/>
          <w:rtl/>
        </w:rPr>
        <w:t xml:space="preserve"> </w:t>
      </w:r>
      <w:r w:rsidR="00F2480C" w:rsidRPr="00E608CB">
        <w:rPr>
          <w:rFonts w:ascii="David" w:hAnsi="David" w:cs="David"/>
          <w:sz w:val="28"/>
          <w:szCs w:val="28"/>
          <w:rtl/>
        </w:rPr>
        <w:t xml:space="preserve">תוך </w:t>
      </w:r>
      <w:r w:rsidR="002F62AB" w:rsidRPr="00E608CB">
        <w:rPr>
          <w:rFonts w:ascii="David" w:hAnsi="David" w:cs="David"/>
          <w:sz w:val="28"/>
          <w:szCs w:val="28"/>
          <w:rtl/>
        </w:rPr>
        <w:t>התעלמות מודעת מאזהרתו של אחד החיילים</w:t>
      </w:r>
      <w:r w:rsidR="00F2480C" w:rsidRPr="00E608CB">
        <w:rPr>
          <w:rFonts w:ascii="David" w:hAnsi="David" w:cs="David"/>
          <w:sz w:val="28"/>
          <w:szCs w:val="28"/>
          <w:rtl/>
        </w:rPr>
        <w:t>, שב וביצע את הפעולות בנשק, כאשר הוא מכוון אותו אל קיר החדר, ובסיומן נורו מן הנשק ארבעה כדורים חיים, באופן שסיכן באופן ממשי את חייהם ובטיחותם של הנוכחים במקום, ופגע באמון הבסיס</w:t>
      </w:r>
      <w:r w:rsidR="003373D0" w:rsidRPr="00E608CB">
        <w:rPr>
          <w:rFonts w:ascii="David" w:hAnsi="David" w:cs="David"/>
          <w:sz w:val="28"/>
          <w:szCs w:val="28"/>
          <w:rtl/>
        </w:rPr>
        <w:t>י</w:t>
      </w:r>
      <w:r w:rsidR="00F2480C" w:rsidRPr="00E608CB">
        <w:rPr>
          <w:rFonts w:ascii="David" w:hAnsi="David" w:cs="David"/>
          <w:sz w:val="28"/>
          <w:szCs w:val="28"/>
          <w:rtl/>
        </w:rPr>
        <w:t xml:space="preserve"> בין החיילים</w:t>
      </w:r>
      <w:r w:rsidR="003373D0" w:rsidRPr="00E608CB">
        <w:rPr>
          <w:rFonts w:ascii="David" w:hAnsi="David" w:cs="David"/>
          <w:sz w:val="28"/>
          <w:szCs w:val="28"/>
          <w:rtl/>
        </w:rPr>
        <w:t>, ודאי לוחמים ש</w:t>
      </w:r>
      <w:r w:rsidR="00EB10F6">
        <w:rPr>
          <w:rFonts w:ascii="David" w:hAnsi="David" w:cs="David" w:hint="cs"/>
          <w:sz w:val="28"/>
          <w:szCs w:val="28"/>
          <w:rtl/>
        </w:rPr>
        <w:t xml:space="preserve">מהם </w:t>
      </w:r>
      <w:r w:rsidR="003373D0" w:rsidRPr="00E608CB">
        <w:rPr>
          <w:rFonts w:ascii="David" w:hAnsi="David" w:cs="David"/>
          <w:sz w:val="28"/>
          <w:szCs w:val="28"/>
          <w:rtl/>
        </w:rPr>
        <w:t>מצופה זהירות יתר,</w:t>
      </w:r>
      <w:r w:rsidR="00F2480C" w:rsidRPr="00E608CB">
        <w:rPr>
          <w:rFonts w:ascii="David" w:hAnsi="David" w:cs="David"/>
          <w:sz w:val="28"/>
          <w:szCs w:val="28"/>
          <w:rtl/>
        </w:rPr>
        <w:t xml:space="preserve"> בנוגע לשמירה קפדנית על כללי הבטיחות בנשק</w:t>
      </w:r>
      <w:r w:rsidR="002F62AB" w:rsidRPr="00E608CB">
        <w:rPr>
          <w:rFonts w:ascii="David" w:hAnsi="David" w:cs="David"/>
          <w:sz w:val="28"/>
          <w:szCs w:val="28"/>
          <w:rtl/>
        </w:rPr>
        <w:t xml:space="preserve">. </w:t>
      </w:r>
      <w:r w:rsidR="0094510E" w:rsidRPr="00E608CB">
        <w:rPr>
          <w:rFonts w:ascii="David" w:hAnsi="David" w:cs="David"/>
          <w:sz w:val="28"/>
          <w:szCs w:val="28"/>
          <w:rtl/>
        </w:rPr>
        <w:t xml:space="preserve">הוטעם, כי </w:t>
      </w:r>
      <w:r w:rsidR="004758E9" w:rsidRPr="00E608CB">
        <w:rPr>
          <w:rFonts w:ascii="David" w:hAnsi="David" w:cs="David"/>
          <w:sz w:val="28"/>
          <w:szCs w:val="28"/>
          <w:rtl/>
        </w:rPr>
        <w:t xml:space="preserve">חומרת הדברים מתעצמת שעה שמדובר במקלע כבד מסוג "מאג", ללא נצרה, שהוא נשק בעל קצב אש גבוה ועוצמת ירי משמעותית. </w:t>
      </w:r>
      <w:r w:rsidR="003E3E0E" w:rsidRPr="00E608CB">
        <w:rPr>
          <w:rFonts w:ascii="David" w:hAnsi="David" w:cs="David"/>
          <w:sz w:val="28"/>
          <w:szCs w:val="28"/>
          <w:rtl/>
        </w:rPr>
        <w:t xml:space="preserve">נקבע, כי רשלנותו של המערער הייתה "בדרגה גבוהה, התנהגות רציפה, מודעת וחסרת אחריות", שעלולה הייתה להסתיים בפגיעה קשה ואף באובדן חיים. אמנם, בפועל, לא היו נפגעים באירוע, </w:t>
      </w:r>
      <w:r w:rsidR="009E5D9B">
        <w:rPr>
          <w:rFonts w:ascii="David" w:hAnsi="David" w:cs="David" w:hint="cs"/>
          <w:sz w:val="28"/>
          <w:szCs w:val="28"/>
          <w:rtl/>
        </w:rPr>
        <w:t xml:space="preserve">אך </w:t>
      </w:r>
      <w:r w:rsidR="003E3E0E" w:rsidRPr="00E608CB">
        <w:rPr>
          <w:rFonts w:ascii="David" w:hAnsi="David" w:cs="David"/>
          <w:sz w:val="28"/>
          <w:szCs w:val="28"/>
          <w:rtl/>
        </w:rPr>
        <w:t xml:space="preserve">אין </w:t>
      </w:r>
      <w:r w:rsidR="00585D02">
        <w:rPr>
          <w:rFonts w:ascii="David" w:hAnsi="David" w:cs="David" w:hint="cs"/>
          <w:sz w:val="28"/>
          <w:szCs w:val="28"/>
          <w:rtl/>
        </w:rPr>
        <w:t xml:space="preserve">בכך </w:t>
      </w:r>
      <w:r w:rsidR="003E3E0E" w:rsidRPr="00E608CB">
        <w:rPr>
          <w:rFonts w:ascii="David" w:hAnsi="David" w:cs="David"/>
          <w:sz w:val="28"/>
          <w:szCs w:val="28"/>
          <w:rtl/>
        </w:rPr>
        <w:t>כדי להפחית מחומרת התנהלותו של המערער, המגלמת זלזול חמור בכללי בטיחות בסיסיים ובמשמעת הצבאית.</w:t>
      </w:r>
      <w:r w:rsidR="00AD40DD" w:rsidRPr="00E608CB">
        <w:rPr>
          <w:rFonts w:ascii="David" w:hAnsi="David" w:cs="David"/>
          <w:sz w:val="28"/>
          <w:szCs w:val="28"/>
          <w:rtl/>
        </w:rPr>
        <w:t xml:space="preserve"> </w:t>
      </w:r>
      <w:r w:rsidR="00AD40DD" w:rsidRPr="00E608CB">
        <w:rPr>
          <w:rFonts w:ascii="David" w:hAnsi="David" w:cs="David"/>
          <w:sz w:val="28"/>
          <w:szCs w:val="28"/>
          <w:rtl/>
        </w:rPr>
        <w:lastRenderedPageBreak/>
        <w:t>לצד זאת, צוינה הערתה של עורכת התסקיר לעונש, שלפיה מצבו הנפשי של המערער עמד בבסיס העבירה, ול</w:t>
      </w:r>
      <w:r w:rsidR="00A76C97" w:rsidRPr="00E608CB">
        <w:rPr>
          <w:rFonts w:ascii="David" w:hAnsi="David" w:cs="David"/>
          <w:sz w:val="28"/>
          <w:szCs w:val="28"/>
          <w:rtl/>
        </w:rPr>
        <w:t>כך יכול שנוספה גם "חוסר בשלות אישית, שנבעה מן הרצון להוכיח את עצמו בפני חבריו לפלוגה".</w:t>
      </w:r>
    </w:p>
    <w:p w14:paraId="44976EA7" w14:textId="77777777" w:rsidR="00260FE3" w:rsidRPr="00E608CB" w:rsidRDefault="00260FE3" w:rsidP="00F2480C">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 xml:space="preserve">בשים לב לכלל הנסיבות ולמדיניות הענישה הנהוגה, קבע בית הדין כי מתחם העונש ההולם נע בין ארבעה חודשים ומחצה לבין שבעה חודשי מאסר בפועל, שיכול וירוצו בדרך של עבודה צבאית. </w:t>
      </w:r>
    </w:p>
    <w:p w14:paraId="007CD8C0" w14:textId="77777777" w:rsidR="00F65B48" w:rsidRPr="00E608CB" w:rsidRDefault="00260FE3" w:rsidP="00F2480C">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 xml:space="preserve">בתוך המתחם, </w:t>
      </w:r>
      <w:r w:rsidR="009630DC" w:rsidRPr="00E608CB">
        <w:rPr>
          <w:rFonts w:ascii="David" w:hAnsi="David" w:cs="David"/>
          <w:sz w:val="28"/>
          <w:szCs w:val="28"/>
          <w:rtl/>
        </w:rPr>
        <w:t xml:space="preserve">התחשב בית הדין בנסיבותיו המורכבות ובקשייו האישיים והמשפחתיים של המערער, שהתגייס כחייל בודד ושירת כלוחם במשך כעשרה חודשים. מפקדיו העידו כי היה חייל חיובי, רתום למשימות ונכון לכל דרישה, וכי נבחר לשאת את נשק ה"מאג" בשל המוטיבציה הרבה שגילה, והאמון שניתן בו. לא נזקפות לחובתו עבירות פליליות קודמות, ועברו המשמעתי נקי כמעט לחלוטין. </w:t>
      </w:r>
      <w:r w:rsidR="005F7162" w:rsidRPr="00E608CB">
        <w:rPr>
          <w:rFonts w:ascii="David" w:hAnsi="David" w:cs="David"/>
          <w:sz w:val="28"/>
          <w:szCs w:val="28"/>
          <w:rtl/>
        </w:rPr>
        <w:t>מצבו הנפשי נעוץ בשירותו הצבאי, משנ</w:t>
      </w:r>
      <w:r w:rsidR="00211881" w:rsidRPr="00E608CB">
        <w:rPr>
          <w:rFonts w:ascii="David" w:hAnsi="David" w:cs="David"/>
          <w:sz w:val="28"/>
          <w:szCs w:val="28"/>
          <w:rtl/>
        </w:rPr>
        <w:t>ח</w:t>
      </w:r>
      <w:r w:rsidR="005F7162" w:rsidRPr="00E608CB">
        <w:rPr>
          <w:rFonts w:ascii="David" w:hAnsi="David" w:cs="David"/>
          <w:sz w:val="28"/>
          <w:szCs w:val="28"/>
          <w:rtl/>
        </w:rPr>
        <w:t xml:space="preserve">שף לאירוע קשה של נפילת </w:t>
      </w:r>
      <w:proofErr w:type="spellStart"/>
      <w:r w:rsidR="005F7162" w:rsidRPr="00E608CB">
        <w:rPr>
          <w:rFonts w:ascii="David" w:hAnsi="David" w:cs="David"/>
          <w:sz w:val="28"/>
          <w:szCs w:val="28"/>
          <w:rtl/>
        </w:rPr>
        <w:t>כטב"ם</w:t>
      </w:r>
      <w:proofErr w:type="spellEnd"/>
      <w:r w:rsidR="005F7162" w:rsidRPr="00E608CB">
        <w:rPr>
          <w:rFonts w:ascii="David" w:hAnsi="David" w:cs="David"/>
          <w:sz w:val="28"/>
          <w:szCs w:val="28"/>
          <w:rtl/>
        </w:rPr>
        <w:t xml:space="preserve"> בבסיסו, ונאלץ להתמודד עם מראות טראומטיים של פצועים והרוגים. נקבע, כי השינוי שתואר בהתנהגותו מאז האירוע, בדמות קשיים חברתיים והתפרצויות, מתיישב עם קביעתם של אנשי המקצוע בדבר פגיעה נפשית ממשית. עורכת התסקיר התרשמה, </w:t>
      </w:r>
      <w:r w:rsidR="00F65B48" w:rsidRPr="00E608CB">
        <w:rPr>
          <w:rFonts w:ascii="David" w:hAnsi="David" w:cs="David"/>
          <w:sz w:val="28"/>
          <w:szCs w:val="28"/>
          <w:rtl/>
        </w:rPr>
        <w:t xml:space="preserve">באופן המתיישב עם התמונה שהצטיירה מן הראיות, </w:t>
      </w:r>
      <w:r w:rsidR="005F7162" w:rsidRPr="00E608CB">
        <w:rPr>
          <w:rFonts w:ascii="David" w:hAnsi="David" w:cs="David"/>
          <w:sz w:val="28"/>
          <w:szCs w:val="28"/>
          <w:rtl/>
        </w:rPr>
        <w:t xml:space="preserve">כי מצבו של המערער אף עלול להחמיר במידה ניכרת, </w:t>
      </w:r>
      <w:r w:rsidR="00F65B48" w:rsidRPr="00E608CB">
        <w:rPr>
          <w:rFonts w:ascii="David" w:hAnsi="David" w:cs="David"/>
          <w:sz w:val="28"/>
          <w:szCs w:val="28"/>
          <w:rtl/>
        </w:rPr>
        <w:t xml:space="preserve">אם יושת עליו עונש של כליאה, ולכל הפחות המליצה על ליווי טיפולי הדוק במקרה של עונש כאמור. עוד ניתן משקל להודאתו המיידית של המערער במיוחס לו, תוך חיסכון בזמן שיפוטי. </w:t>
      </w:r>
      <w:r w:rsidR="009726F0">
        <w:rPr>
          <w:rFonts w:ascii="David" w:hAnsi="David" w:cs="David" w:hint="cs"/>
          <w:sz w:val="28"/>
          <w:szCs w:val="28"/>
          <w:rtl/>
        </w:rPr>
        <w:t xml:space="preserve">צוין, כי </w:t>
      </w:r>
      <w:r w:rsidR="00F65B48" w:rsidRPr="00E608CB">
        <w:rPr>
          <w:rFonts w:ascii="David" w:hAnsi="David" w:cs="David"/>
          <w:sz w:val="28"/>
          <w:szCs w:val="28"/>
          <w:rtl/>
        </w:rPr>
        <w:t xml:space="preserve">החרטה שהביע </w:t>
      </w:r>
      <w:r w:rsidR="009726F0">
        <w:rPr>
          <w:rFonts w:ascii="David" w:hAnsi="David" w:cs="David" w:hint="cs"/>
          <w:sz w:val="28"/>
          <w:szCs w:val="28"/>
          <w:rtl/>
        </w:rPr>
        <w:t xml:space="preserve">המערער </w:t>
      </w:r>
      <w:r w:rsidR="00F65B48" w:rsidRPr="00E608CB">
        <w:rPr>
          <w:rFonts w:ascii="David" w:hAnsi="David" w:cs="David"/>
          <w:sz w:val="28"/>
          <w:szCs w:val="28"/>
          <w:rtl/>
        </w:rPr>
        <w:t>בפני בית הדין הייתה כנה, והשתלבה "עם התרשמות כללית כי מדובר בחייל צעיר, אשר נחלש לנוכח החוויה הקשה אשר חווה במסגרת תפקידו". צוין, כי עם סיום ההליך המשפטי, צפוי המערער להתחיל בהליך טיפולי-שיקומי, וכי כבר פנה למשרד הביטחון, לצורך הכרה בו כנפגע מלחמה.</w:t>
      </w:r>
    </w:p>
    <w:p w14:paraId="5093EB02" w14:textId="77777777" w:rsidR="00260FE3" w:rsidRPr="00E608CB" w:rsidRDefault="00F65B48" w:rsidP="00BA05C5">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באיזון בין השיקולים</w:t>
      </w:r>
      <w:r w:rsidR="00BA05C5" w:rsidRPr="00E608CB">
        <w:rPr>
          <w:rFonts w:ascii="David" w:hAnsi="David" w:cs="David"/>
          <w:sz w:val="28"/>
          <w:szCs w:val="28"/>
          <w:rtl/>
        </w:rPr>
        <w:t>, הועמד עונשו של המערער בסיפו התחתון של מתחם העונש, ו</w:t>
      </w:r>
      <w:r w:rsidR="009726F0">
        <w:rPr>
          <w:rFonts w:ascii="David" w:hAnsi="David" w:cs="David" w:hint="cs"/>
          <w:sz w:val="28"/>
          <w:szCs w:val="28"/>
          <w:rtl/>
        </w:rPr>
        <w:t>נ</w:t>
      </w:r>
      <w:r w:rsidR="00BA05C5" w:rsidRPr="00E608CB">
        <w:rPr>
          <w:rFonts w:ascii="David" w:hAnsi="David" w:cs="David"/>
          <w:sz w:val="28"/>
          <w:szCs w:val="28"/>
          <w:rtl/>
        </w:rPr>
        <w:t>גזר</w:t>
      </w:r>
      <w:r w:rsidR="009726F0">
        <w:rPr>
          <w:rFonts w:ascii="David" w:hAnsi="David" w:cs="David" w:hint="cs"/>
          <w:sz w:val="28"/>
          <w:szCs w:val="28"/>
          <w:rtl/>
        </w:rPr>
        <w:t>ו</w:t>
      </w:r>
      <w:r w:rsidR="00BA05C5" w:rsidRPr="00E608CB">
        <w:rPr>
          <w:rFonts w:ascii="David" w:hAnsi="David" w:cs="David"/>
          <w:sz w:val="28"/>
          <w:szCs w:val="28"/>
          <w:rtl/>
        </w:rPr>
        <w:t xml:space="preserve"> לו העונשים הנזכרים לעיל.</w:t>
      </w:r>
      <w:r w:rsidRPr="00E608CB">
        <w:rPr>
          <w:rFonts w:ascii="David" w:hAnsi="David" w:cs="David"/>
          <w:sz w:val="28"/>
          <w:szCs w:val="28"/>
          <w:rtl/>
        </w:rPr>
        <w:t xml:space="preserve"> </w:t>
      </w:r>
    </w:p>
    <w:p w14:paraId="55AB7A7A" w14:textId="77777777" w:rsidR="00972742" w:rsidRPr="00E608CB" w:rsidRDefault="00972742" w:rsidP="00F05091">
      <w:pPr>
        <w:pStyle w:val="ListParagraph"/>
        <w:widowControl w:val="0"/>
        <w:spacing w:line="348" w:lineRule="auto"/>
        <w:ind w:left="0"/>
        <w:jc w:val="both"/>
        <w:rPr>
          <w:rFonts w:ascii="David" w:hAnsi="David" w:cs="David"/>
          <w:sz w:val="28"/>
          <w:szCs w:val="28"/>
        </w:rPr>
      </w:pPr>
    </w:p>
    <w:p w14:paraId="2E867BF4" w14:textId="77777777" w:rsidR="00B12204" w:rsidRPr="00E608CB" w:rsidRDefault="005A0014" w:rsidP="00B12204">
      <w:pPr>
        <w:pStyle w:val="Heading2"/>
        <w:spacing w:line="348" w:lineRule="auto"/>
        <w:rPr>
          <w:rFonts w:ascii="David" w:hAnsi="David"/>
          <w:u w:val="single"/>
          <w:rtl/>
        </w:rPr>
      </w:pPr>
      <w:r w:rsidRPr="00E608CB">
        <w:rPr>
          <w:rFonts w:ascii="David" w:hAnsi="David"/>
          <w:u w:val="single"/>
          <w:rtl/>
        </w:rPr>
        <w:t xml:space="preserve">ערעור </w:t>
      </w:r>
      <w:r w:rsidR="00F05091" w:rsidRPr="00E608CB">
        <w:rPr>
          <w:rFonts w:ascii="David" w:hAnsi="David"/>
          <w:u w:val="single"/>
          <w:rtl/>
        </w:rPr>
        <w:t>ההגנה</w:t>
      </w:r>
    </w:p>
    <w:p w14:paraId="784E0D1D" w14:textId="77777777" w:rsidR="006D01A7" w:rsidRPr="00E608CB" w:rsidRDefault="001145BA" w:rsidP="00B4523C">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 xml:space="preserve">לדעת ההגנה, בית הדין קמא </w:t>
      </w:r>
      <w:r w:rsidR="00211881" w:rsidRPr="00E608CB">
        <w:rPr>
          <w:rFonts w:ascii="David" w:hAnsi="David" w:cs="David"/>
          <w:sz w:val="28"/>
          <w:szCs w:val="28"/>
          <w:rtl/>
        </w:rPr>
        <w:t xml:space="preserve">התייחס, בקביעתו של מתחם העונש ההולם, לנסיבות מחמירות שלא נכללו בכתב האישום - בין בהתייחסות למקלע ה"מאג" כבעל קצב אש גבוה ועוצמת ירי משמעותית, קרי ככזה שממנו נשקפת סכנה מוגברת, ובין בהתייחסות לביצוע העבירה בנוכחות חיילים נוספים - היינו, </w:t>
      </w:r>
      <w:r w:rsidR="00DC554A" w:rsidRPr="00E608CB">
        <w:rPr>
          <w:rFonts w:ascii="David" w:hAnsi="David" w:cs="David"/>
          <w:sz w:val="28"/>
          <w:szCs w:val="28"/>
          <w:rtl/>
        </w:rPr>
        <w:t>נוספים על ה</w:t>
      </w:r>
      <w:r w:rsidR="00211881" w:rsidRPr="00E608CB">
        <w:rPr>
          <w:rFonts w:ascii="David" w:hAnsi="David" w:cs="David"/>
          <w:sz w:val="28"/>
          <w:szCs w:val="28"/>
          <w:rtl/>
        </w:rPr>
        <w:t xml:space="preserve">חייל הנזכר בכתב האישום, </w:t>
      </w:r>
      <w:r w:rsidR="002D679E">
        <w:rPr>
          <w:rFonts w:ascii="David" w:hAnsi="David" w:cs="David" w:hint="cs"/>
          <w:sz w:val="28"/>
          <w:szCs w:val="28"/>
          <w:rtl/>
        </w:rPr>
        <w:t>ש</w:t>
      </w:r>
      <w:r w:rsidR="00211881" w:rsidRPr="00E608CB">
        <w:rPr>
          <w:rFonts w:ascii="David" w:hAnsi="David" w:cs="David"/>
          <w:sz w:val="28"/>
          <w:szCs w:val="28"/>
          <w:rtl/>
        </w:rPr>
        <w:t xml:space="preserve">העיר למערער על מעשיו. </w:t>
      </w:r>
      <w:r w:rsidR="002D679E">
        <w:rPr>
          <w:rFonts w:ascii="David" w:hAnsi="David" w:cs="David" w:hint="cs"/>
          <w:sz w:val="28"/>
          <w:szCs w:val="28"/>
          <w:rtl/>
        </w:rPr>
        <w:t>נטען</w:t>
      </w:r>
      <w:r w:rsidR="00DC554A" w:rsidRPr="00E608CB">
        <w:rPr>
          <w:rFonts w:ascii="David" w:hAnsi="David" w:cs="David"/>
          <w:sz w:val="28"/>
          <w:szCs w:val="28"/>
          <w:rtl/>
        </w:rPr>
        <w:t xml:space="preserve">, כי השמטת הנסיבות המחמירות שלא הוכחו כנדרש מצדיקה הקלה משמעותית במתחם העונש ההולם שנקבע. </w:t>
      </w:r>
      <w:r w:rsidR="00211881" w:rsidRPr="00E608CB">
        <w:rPr>
          <w:rFonts w:ascii="David" w:hAnsi="David" w:cs="David"/>
          <w:sz w:val="28"/>
          <w:szCs w:val="28"/>
          <w:rtl/>
        </w:rPr>
        <w:t>נטען</w:t>
      </w:r>
      <w:r w:rsidR="00DC554A" w:rsidRPr="00E608CB">
        <w:rPr>
          <w:rFonts w:ascii="David" w:hAnsi="David" w:cs="David"/>
          <w:sz w:val="28"/>
          <w:szCs w:val="28"/>
          <w:rtl/>
        </w:rPr>
        <w:t xml:space="preserve"> גם ש</w:t>
      </w:r>
      <w:r w:rsidR="00211881" w:rsidRPr="00E608CB">
        <w:rPr>
          <w:rFonts w:ascii="David" w:hAnsi="David" w:cs="David"/>
          <w:sz w:val="28"/>
          <w:szCs w:val="28"/>
          <w:rtl/>
        </w:rPr>
        <w:t>לא היה מקום לראות בפריקת הנשק</w:t>
      </w:r>
      <w:r w:rsidR="002D679E">
        <w:rPr>
          <w:rFonts w:ascii="David" w:hAnsi="David" w:cs="David" w:hint="cs"/>
          <w:sz w:val="28"/>
          <w:szCs w:val="28"/>
          <w:rtl/>
        </w:rPr>
        <w:t xml:space="preserve"> על ידי המערער</w:t>
      </w:r>
      <w:r w:rsidR="00211881" w:rsidRPr="00E608CB">
        <w:rPr>
          <w:rFonts w:ascii="David" w:hAnsi="David" w:cs="David"/>
          <w:sz w:val="28"/>
          <w:szCs w:val="28"/>
          <w:rtl/>
        </w:rPr>
        <w:t xml:space="preserve">, לאחר הירי, </w:t>
      </w:r>
      <w:r w:rsidR="00DC554A" w:rsidRPr="00E608CB">
        <w:rPr>
          <w:rFonts w:ascii="David" w:hAnsi="David" w:cs="David"/>
          <w:sz w:val="28"/>
          <w:szCs w:val="28"/>
          <w:rtl/>
        </w:rPr>
        <w:t xml:space="preserve">ללא הוראת מפקדיו, </w:t>
      </w:r>
      <w:proofErr w:type="spellStart"/>
      <w:r w:rsidR="00DC554A" w:rsidRPr="00E608CB">
        <w:rPr>
          <w:rFonts w:ascii="David" w:hAnsi="David" w:cs="David"/>
          <w:sz w:val="28"/>
          <w:szCs w:val="28"/>
          <w:rtl/>
        </w:rPr>
        <w:t>ככזו</w:t>
      </w:r>
      <w:proofErr w:type="spellEnd"/>
      <w:r w:rsidR="00DC554A" w:rsidRPr="00E608CB">
        <w:rPr>
          <w:rFonts w:ascii="David" w:hAnsi="David" w:cs="David"/>
          <w:sz w:val="28"/>
          <w:szCs w:val="28"/>
          <w:rtl/>
        </w:rPr>
        <w:t xml:space="preserve"> שבוצעה בחוסר סמכות </w:t>
      </w:r>
      <w:r w:rsidR="00236FD7" w:rsidRPr="00E608CB">
        <w:rPr>
          <w:rFonts w:ascii="David" w:hAnsi="David" w:cs="David"/>
          <w:sz w:val="28"/>
          <w:szCs w:val="28"/>
          <w:rtl/>
        </w:rPr>
        <w:t xml:space="preserve">- אך </w:t>
      </w:r>
      <w:r w:rsidR="00044702">
        <w:rPr>
          <w:rFonts w:ascii="David" w:hAnsi="David" w:cs="David" w:hint="cs"/>
          <w:sz w:val="28"/>
          <w:szCs w:val="28"/>
          <w:rtl/>
        </w:rPr>
        <w:t>נעיר, כי</w:t>
      </w:r>
      <w:r w:rsidR="00585D02">
        <w:rPr>
          <w:rFonts w:ascii="David" w:hAnsi="David" w:cs="David" w:hint="cs"/>
          <w:sz w:val="28"/>
          <w:szCs w:val="28"/>
          <w:rtl/>
        </w:rPr>
        <w:t xml:space="preserve"> </w:t>
      </w:r>
      <w:r w:rsidR="00DC554A" w:rsidRPr="00E608CB">
        <w:rPr>
          <w:rFonts w:ascii="David" w:hAnsi="David" w:cs="David"/>
          <w:sz w:val="28"/>
          <w:szCs w:val="28"/>
          <w:rtl/>
        </w:rPr>
        <w:t xml:space="preserve">עניין אחרון זה נזכר בפסק הדין רק בסיכום טענותיו של התובע, ולא נשקל בשיקוליו של בית הדין. </w:t>
      </w:r>
    </w:p>
    <w:p w14:paraId="655A0AB1" w14:textId="77777777" w:rsidR="006D01A7" w:rsidRPr="00E608CB" w:rsidRDefault="006D01A7" w:rsidP="00B4523C">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lastRenderedPageBreak/>
        <w:t xml:space="preserve">עוד טענה ההגנה, כי בית הדין לא התייחס בקביעת המתחם לנסיבות לקולה - ובהן, ה"חלל המשמעותי" בשאלת הכנסתו של </w:t>
      </w:r>
      <w:proofErr w:type="spellStart"/>
      <w:r w:rsidRPr="00E608CB">
        <w:rPr>
          <w:rFonts w:ascii="David" w:hAnsi="David" w:cs="David"/>
          <w:sz w:val="28"/>
          <w:szCs w:val="28"/>
          <w:rtl/>
        </w:rPr>
        <w:t>שרשיר</w:t>
      </w:r>
      <w:proofErr w:type="spellEnd"/>
      <w:r w:rsidRPr="00E608CB">
        <w:rPr>
          <w:rFonts w:ascii="David" w:hAnsi="David" w:cs="David"/>
          <w:sz w:val="28"/>
          <w:szCs w:val="28"/>
          <w:rtl/>
        </w:rPr>
        <w:t xml:space="preserve"> התחמושת לתוך הנשק: "לא ידוע מי הזין את </w:t>
      </w:r>
      <w:proofErr w:type="spellStart"/>
      <w:r w:rsidRPr="00E608CB">
        <w:rPr>
          <w:rFonts w:ascii="David" w:hAnsi="David" w:cs="David"/>
          <w:sz w:val="28"/>
          <w:szCs w:val="28"/>
          <w:rtl/>
        </w:rPr>
        <w:t>השרשיר</w:t>
      </w:r>
      <w:proofErr w:type="spellEnd"/>
      <w:r w:rsidRPr="00E608CB">
        <w:rPr>
          <w:rFonts w:ascii="David" w:hAnsi="David" w:cs="David"/>
          <w:sz w:val="28"/>
          <w:szCs w:val="28"/>
          <w:rtl/>
        </w:rPr>
        <w:t xml:space="preserve">, מתי הוזן ומה הייתה רמת המודעות של המערער לעצם הזנתו". כאשר אין ראיה לכך שהיה זה המערער שהכניס את </w:t>
      </w:r>
      <w:proofErr w:type="spellStart"/>
      <w:r w:rsidRPr="00E608CB">
        <w:rPr>
          <w:rFonts w:ascii="David" w:hAnsi="David" w:cs="David"/>
          <w:sz w:val="28"/>
          <w:szCs w:val="28"/>
          <w:rtl/>
        </w:rPr>
        <w:t>השרשיר</w:t>
      </w:r>
      <w:proofErr w:type="spellEnd"/>
      <w:r w:rsidRPr="00E608CB">
        <w:rPr>
          <w:rFonts w:ascii="David" w:hAnsi="David" w:cs="David"/>
          <w:sz w:val="28"/>
          <w:szCs w:val="28"/>
          <w:rtl/>
        </w:rPr>
        <w:t xml:space="preserve">, או לפחות שהיה מודע לכך, "יש להניח לטובתו כי לא היה מודע לכך שהנשק טעון </w:t>
      </w:r>
      <w:proofErr w:type="spellStart"/>
      <w:r w:rsidRPr="00E608CB">
        <w:rPr>
          <w:rFonts w:ascii="David" w:hAnsi="David" w:cs="David"/>
          <w:sz w:val="28"/>
          <w:szCs w:val="28"/>
          <w:rtl/>
        </w:rPr>
        <w:t>בשרשיר</w:t>
      </w:r>
      <w:proofErr w:type="spellEnd"/>
      <w:r w:rsidRPr="00E608CB">
        <w:rPr>
          <w:rFonts w:ascii="David" w:hAnsi="David" w:cs="David"/>
          <w:sz w:val="28"/>
          <w:szCs w:val="28"/>
          <w:rtl/>
        </w:rPr>
        <w:t xml:space="preserve">". </w:t>
      </w:r>
      <w:r w:rsidR="002D679E">
        <w:rPr>
          <w:rFonts w:ascii="David" w:hAnsi="David" w:cs="David" w:hint="cs"/>
          <w:sz w:val="28"/>
          <w:szCs w:val="28"/>
          <w:rtl/>
        </w:rPr>
        <w:t>כפי שהערנו במהלך הדיון, טענה זו חותרת תחת הודאתו של המערער בכתב האישום, על הנסיבות המפורטות בו.</w:t>
      </w:r>
    </w:p>
    <w:p w14:paraId="4A591D90" w14:textId="77777777" w:rsidR="006C75D8" w:rsidRPr="00E608CB" w:rsidRDefault="006D01A7" w:rsidP="00B4523C">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נסיבה מקלה נוספת, שלא נשקלה לפי הנטען, היא הסיבות שהובילו את המערער לביצוע העבירה, לאור הקשר הישיר בין ביצוע העבירה לבין אבחונו כסובל מהפרעה פוסט טראומטית</w:t>
      </w:r>
      <w:r w:rsidR="00607B64">
        <w:rPr>
          <w:rFonts w:ascii="David" w:hAnsi="David" w:cs="David" w:hint="cs"/>
          <w:sz w:val="28"/>
          <w:szCs w:val="28"/>
          <w:rtl/>
        </w:rPr>
        <w:t>,</w:t>
      </w:r>
      <w:r w:rsidRPr="00E608CB">
        <w:rPr>
          <w:rFonts w:ascii="David" w:hAnsi="David" w:cs="David"/>
          <w:sz w:val="28"/>
          <w:szCs w:val="28"/>
          <w:rtl/>
        </w:rPr>
        <w:t xml:space="preserve"> כתוצאה מחשיפתו לאירוע נפילת </w:t>
      </w:r>
      <w:proofErr w:type="spellStart"/>
      <w:r w:rsidRPr="00E608CB">
        <w:rPr>
          <w:rFonts w:ascii="David" w:hAnsi="David" w:cs="David"/>
          <w:sz w:val="28"/>
          <w:szCs w:val="28"/>
          <w:rtl/>
        </w:rPr>
        <w:t>הכטב"ם</w:t>
      </w:r>
      <w:proofErr w:type="spellEnd"/>
      <w:r w:rsidRPr="00E608CB">
        <w:rPr>
          <w:rFonts w:ascii="David" w:hAnsi="David" w:cs="David"/>
          <w:sz w:val="28"/>
          <w:szCs w:val="28"/>
          <w:rtl/>
        </w:rPr>
        <w:t xml:space="preserve"> בבסיסו (שבו נהרגו ארבעה חיילים ונפצעו עשרות נוספים). הוטעם, כי יש ליתן משקל רב לקביעתה של עורכת התסקיר לעונש, שהתבססה על בדיקה מקיפה של המערער, </w:t>
      </w:r>
      <w:r w:rsidR="00607B64">
        <w:rPr>
          <w:rFonts w:ascii="David" w:hAnsi="David" w:cs="David" w:hint="cs"/>
          <w:sz w:val="28"/>
          <w:szCs w:val="28"/>
          <w:rtl/>
        </w:rPr>
        <w:t xml:space="preserve">על </w:t>
      </w:r>
      <w:r w:rsidRPr="00E608CB">
        <w:rPr>
          <w:rFonts w:ascii="David" w:hAnsi="David" w:cs="David"/>
          <w:sz w:val="28"/>
          <w:szCs w:val="28"/>
          <w:rtl/>
        </w:rPr>
        <w:t>עיון במסמכים הפסיכיאטריים ו</w:t>
      </w:r>
      <w:r w:rsidR="00607B64">
        <w:rPr>
          <w:rFonts w:ascii="David" w:hAnsi="David" w:cs="David" w:hint="cs"/>
          <w:sz w:val="28"/>
          <w:szCs w:val="28"/>
          <w:rtl/>
        </w:rPr>
        <w:t xml:space="preserve">על </w:t>
      </w:r>
      <w:r w:rsidRPr="00E608CB">
        <w:rPr>
          <w:rFonts w:ascii="David" w:hAnsi="David" w:cs="David"/>
          <w:sz w:val="28"/>
          <w:szCs w:val="28"/>
          <w:rtl/>
        </w:rPr>
        <w:t xml:space="preserve">היכרות עם נסיבותיו, כי מעשיו הנדונים, שאירעו זמן קצר לפני כניסתו לפעילות מבצעית, נבעו "מרגשות קשים ומורכבים שהביאו להצפה של סימפטומים מהאירוע הטראומטי". היות שבבסיס המעשים עמד מצבו הנפשי הקשה, שנגרם במהלך שירותו הצבאי, ולא קלות דעת, חוסר משמעת או זלזול בערכים המוגנים - </w:t>
      </w:r>
      <w:r w:rsidR="00607B64">
        <w:rPr>
          <w:rFonts w:ascii="David" w:hAnsi="David" w:cs="David" w:hint="cs"/>
          <w:sz w:val="28"/>
          <w:szCs w:val="28"/>
          <w:rtl/>
        </w:rPr>
        <w:t xml:space="preserve">נטען כי </w:t>
      </w:r>
      <w:r w:rsidRPr="00E608CB">
        <w:rPr>
          <w:rFonts w:ascii="David" w:hAnsi="David" w:cs="David"/>
          <w:sz w:val="28"/>
          <w:szCs w:val="28"/>
          <w:rtl/>
        </w:rPr>
        <w:t xml:space="preserve">יש בכך כדי להשליך על קביעתו של מתחם העונש ההולם, ולא רק </w:t>
      </w:r>
      <w:r w:rsidR="00607B64">
        <w:rPr>
          <w:rFonts w:ascii="David" w:hAnsi="David" w:cs="David" w:hint="cs"/>
          <w:sz w:val="28"/>
          <w:szCs w:val="28"/>
          <w:rtl/>
        </w:rPr>
        <w:t xml:space="preserve">על מידת העונש </w:t>
      </w:r>
      <w:r w:rsidRPr="00E608CB">
        <w:rPr>
          <w:rFonts w:ascii="David" w:hAnsi="David" w:cs="David"/>
          <w:sz w:val="28"/>
          <w:szCs w:val="28"/>
          <w:rtl/>
        </w:rPr>
        <w:t xml:space="preserve">בתוך המתחם, כפי שנעשה בפסק דינו של בית הדין קמא. </w:t>
      </w:r>
    </w:p>
    <w:p w14:paraId="57D0016A" w14:textId="77777777" w:rsidR="00CA6B9F" w:rsidRPr="00E608CB" w:rsidRDefault="006C75D8" w:rsidP="006C75D8">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בשים לב לכלל האמור, ולענישה</w:t>
      </w:r>
      <w:r w:rsidR="00607B64">
        <w:rPr>
          <w:rFonts w:ascii="David" w:hAnsi="David" w:cs="David" w:hint="cs"/>
          <w:sz w:val="28"/>
          <w:szCs w:val="28"/>
          <w:rtl/>
        </w:rPr>
        <w:t xml:space="preserve"> המתונה </w:t>
      </w:r>
      <w:r w:rsidRPr="00E608CB">
        <w:rPr>
          <w:rFonts w:ascii="David" w:hAnsi="David" w:cs="David"/>
          <w:sz w:val="28"/>
          <w:szCs w:val="28"/>
          <w:rtl/>
        </w:rPr>
        <w:t>שננקטה במקרים חמורים יותר, בין היתר של כיוון הנשק, תוך איום, לעבר אחרים - עתרה ההגנה להעמיד את מתחם העונש ההולם ככזה הנע בין 60 ל-120 ימי מאסר בפועל, שאת חלקם ניתן לרצות בדרך של עבודה צבאית. עוד עתרה לחרוג לקולה מן המתחם, מטעמי צדק</w:t>
      </w:r>
      <w:r w:rsidR="00607B64">
        <w:rPr>
          <w:rFonts w:ascii="David" w:hAnsi="David" w:cs="David" w:hint="cs"/>
          <w:sz w:val="28"/>
          <w:szCs w:val="28"/>
          <w:rtl/>
        </w:rPr>
        <w:t>,</w:t>
      </w:r>
      <w:r w:rsidRPr="00E608CB">
        <w:rPr>
          <w:rFonts w:ascii="David" w:hAnsi="David" w:cs="David"/>
          <w:sz w:val="28"/>
          <w:szCs w:val="28"/>
          <w:rtl/>
        </w:rPr>
        <w:t xml:space="preserve"> בשל הפגיעה הצפויה ב</w:t>
      </w:r>
      <w:r w:rsidR="00607B64">
        <w:rPr>
          <w:rFonts w:ascii="David" w:hAnsi="David" w:cs="David" w:hint="cs"/>
          <w:sz w:val="28"/>
          <w:szCs w:val="28"/>
          <w:rtl/>
        </w:rPr>
        <w:t>מערער</w:t>
      </w:r>
      <w:r w:rsidRPr="00E608CB">
        <w:rPr>
          <w:rFonts w:ascii="David" w:hAnsi="David" w:cs="David"/>
          <w:sz w:val="28"/>
          <w:szCs w:val="28"/>
          <w:rtl/>
        </w:rPr>
        <w:t xml:space="preserve"> והחמרת מצבו הנפשי, כפי שהתרשמה עורכת התסקיר, אם ישוב למסגרת של כליאה. </w:t>
      </w:r>
      <w:r w:rsidR="000440C3" w:rsidRPr="00E608CB">
        <w:rPr>
          <w:rFonts w:ascii="David" w:hAnsi="David" w:cs="David"/>
          <w:sz w:val="28"/>
          <w:szCs w:val="28"/>
          <w:rtl/>
        </w:rPr>
        <w:t xml:space="preserve">הודגש, כי </w:t>
      </w:r>
      <w:r w:rsidR="00607B64">
        <w:rPr>
          <w:rFonts w:ascii="David" w:hAnsi="David" w:cs="David" w:hint="cs"/>
          <w:sz w:val="28"/>
          <w:szCs w:val="28"/>
          <w:rtl/>
        </w:rPr>
        <w:t xml:space="preserve">מצבו הנפשי של </w:t>
      </w:r>
      <w:r w:rsidR="000440C3" w:rsidRPr="00E608CB">
        <w:rPr>
          <w:rFonts w:ascii="David" w:hAnsi="David" w:cs="David"/>
          <w:sz w:val="28"/>
          <w:szCs w:val="28"/>
          <w:rtl/>
        </w:rPr>
        <w:t>המערער</w:t>
      </w:r>
      <w:r w:rsidR="00607B64">
        <w:rPr>
          <w:rFonts w:ascii="David" w:hAnsi="David" w:cs="David" w:hint="cs"/>
          <w:sz w:val="28"/>
          <w:szCs w:val="28"/>
          <w:rtl/>
        </w:rPr>
        <w:t xml:space="preserve">, שהביא לפיטוריו משירות ביטחון, </w:t>
      </w:r>
      <w:r w:rsidR="00607B64" w:rsidRPr="00E608CB">
        <w:rPr>
          <w:rFonts w:ascii="David" w:hAnsi="David" w:cs="David"/>
          <w:sz w:val="28"/>
          <w:szCs w:val="28"/>
          <w:rtl/>
        </w:rPr>
        <w:t xml:space="preserve">נגרם כאמור עקב ובמהלך שירותו הצבאי, </w:t>
      </w:r>
      <w:r w:rsidR="00607B64">
        <w:rPr>
          <w:rFonts w:ascii="David" w:hAnsi="David" w:cs="David" w:hint="cs"/>
          <w:sz w:val="28"/>
          <w:szCs w:val="28"/>
          <w:rtl/>
        </w:rPr>
        <w:t xml:space="preserve">ואף </w:t>
      </w:r>
      <w:r w:rsidR="00607B64" w:rsidRPr="00E608CB">
        <w:rPr>
          <w:rFonts w:ascii="David" w:hAnsi="David" w:cs="David"/>
          <w:sz w:val="28"/>
          <w:szCs w:val="28"/>
          <w:rtl/>
        </w:rPr>
        <w:t>לא טופל כנדרש, לפי הנטען, עד מעצרו</w:t>
      </w:r>
      <w:r w:rsidR="00607B64">
        <w:rPr>
          <w:rFonts w:ascii="David" w:hAnsi="David" w:cs="David" w:hint="cs"/>
          <w:sz w:val="28"/>
          <w:szCs w:val="28"/>
          <w:rtl/>
        </w:rPr>
        <w:t>. בינתיים,</w:t>
      </w:r>
      <w:r w:rsidR="000440C3" w:rsidRPr="00E608CB">
        <w:rPr>
          <w:rFonts w:ascii="David" w:hAnsi="David" w:cs="David"/>
          <w:sz w:val="28"/>
          <w:szCs w:val="28"/>
          <w:rtl/>
        </w:rPr>
        <w:t xml:space="preserve"> כבר שילם </w:t>
      </w:r>
      <w:r w:rsidR="00607B64">
        <w:rPr>
          <w:rFonts w:ascii="David" w:hAnsi="David" w:cs="David" w:hint="cs"/>
          <w:sz w:val="28"/>
          <w:szCs w:val="28"/>
          <w:rtl/>
        </w:rPr>
        <w:t xml:space="preserve">המערער </w:t>
      </w:r>
      <w:r w:rsidR="000440C3" w:rsidRPr="00E608CB">
        <w:rPr>
          <w:rFonts w:ascii="David" w:hAnsi="David" w:cs="David"/>
          <w:sz w:val="28"/>
          <w:szCs w:val="28"/>
          <w:rtl/>
        </w:rPr>
        <w:t xml:space="preserve">מחיר כבד על מעשיו, בדמות ההליך המשפטי הממושך, מעצר הבית שבו שהה למעלה משלושה חודשים, </w:t>
      </w:r>
      <w:r w:rsidR="003E1994" w:rsidRPr="00E608CB">
        <w:rPr>
          <w:rFonts w:ascii="David" w:hAnsi="David" w:cs="David"/>
          <w:sz w:val="28"/>
          <w:szCs w:val="28"/>
          <w:rtl/>
        </w:rPr>
        <w:t>ו</w:t>
      </w:r>
      <w:r w:rsidR="000440C3" w:rsidRPr="00E608CB">
        <w:rPr>
          <w:rFonts w:ascii="David" w:hAnsi="David" w:cs="David"/>
          <w:sz w:val="28"/>
          <w:szCs w:val="28"/>
          <w:rtl/>
        </w:rPr>
        <w:t xml:space="preserve">פיטוריו </w:t>
      </w:r>
      <w:r w:rsidR="00607B64">
        <w:rPr>
          <w:rFonts w:ascii="David" w:hAnsi="David" w:cs="David" w:hint="cs"/>
          <w:sz w:val="28"/>
          <w:szCs w:val="28"/>
          <w:rtl/>
        </w:rPr>
        <w:t>משירות</w:t>
      </w:r>
      <w:r w:rsidR="000440C3" w:rsidRPr="00E608CB">
        <w:rPr>
          <w:rFonts w:ascii="David" w:hAnsi="David" w:cs="David"/>
          <w:sz w:val="28"/>
          <w:szCs w:val="28"/>
          <w:rtl/>
        </w:rPr>
        <w:t xml:space="preserve">, </w:t>
      </w:r>
      <w:r w:rsidR="00607B64">
        <w:rPr>
          <w:rFonts w:ascii="David" w:hAnsi="David" w:cs="David" w:hint="cs"/>
          <w:sz w:val="28"/>
          <w:szCs w:val="28"/>
          <w:rtl/>
        </w:rPr>
        <w:t xml:space="preserve">אף </w:t>
      </w:r>
      <w:r w:rsidR="000440C3" w:rsidRPr="00E608CB">
        <w:rPr>
          <w:rFonts w:ascii="David" w:hAnsi="David" w:cs="David"/>
          <w:sz w:val="28"/>
          <w:szCs w:val="28"/>
          <w:rtl/>
        </w:rPr>
        <w:t xml:space="preserve">שהתגייס כחייל בודד מתוך רצון עז לתרום. השבתו כעת לכליאה </w:t>
      </w:r>
      <w:r w:rsidR="009728E7" w:rsidRPr="00E608CB">
        <w:rPr>
          <w:rFonts w:ascii="David" w:hAnsi="David" w:cs="David"/>
          <w:sz w:val="28"/>
          <w:szCs w:val="28"/>
          <w:rtl/>
        </w:rPr>
        <w:t>ע</w:t>
      </w:r>
      <w:r w:rsidR="000440C3" w:rsidRPr="00E608CB">
        <w:rPr>
          <w:rFonts w:ascii="David" w:hAnsi="David" w:cs="David"/>
          <w:sz w:val="28"/>
          <w:szCs w:val="28"/>
          <w:rtl/>
        </w:rPr>
        <w:t xml:space="preserve">לולה לסכל את ניסיונות השיקום </w:t>
      </w:r>
      <w:r w:rsidR="009728E7" w:rsidRPr="00E608CB">
        <w:rPr>
          <w:rFonts w:ascii="David" w:hAnsi="David" w:cs="David"/>
          <w:sz w:val="28"/>
          <w:szCs w:val="28"/>
          <w:rtl/>
        </w:rPr>
        <w:t xml:space="preserve">וההכרה בו כפצוע נפש, כמו גם את </w:t>
      </w:r>
      <w:r w:rsidR="000440C3" w:rsidRPr="00E608CB">
        <w:rPr>
          <w:rFonts w:ascii="David" w:hAnsi="David" w:cs="David"/>
          <w:sz w:val="28"/>
          <w:szCs w:val="28"/>
          <w:rtl/>
        </w:rPr>
        <w:t xml:space="preserve">הטיפול </w:t>
      </w:r>
      <w:r w:rsidR="009728E7" w:rsidRPr="00E608CB">
        <w:rPr>
          <w:rFonts w:ascii="David" w:hAnsi="David" w:cs="David"/>
          <w:sz w:val="28"/>
          <w:szCs w:val="28"/>
          <w:rtl/>
        </w:rPr>
        <w:t>הפסיכיאטרי הסדיר שאותו הוא מקבל</w:t>
      </w:r>
      <w:r w:rsidR="000440C3" w:rsidRPr="00E608CB">
        <w:rPr>
          <w:rFonts w:ascii="David" w:hAnsi="David" w:cs="David"/>
          <w:sz w:val="28"/>
          <w:szCs w:val="28"/>
          <w:rtl/>
        </w:rPr>
        <w:t xml:space="preserve">, וזאת מלבד ההשלכה הרישומית של הרשעתו, </w:t>
      </w:r>
      <w:r w:rsidR="009728E7" w:rsidRPr="00E608CB">
        <w:rPr>
          <w:rFonts w:ascii="David" w:hAnsi="David" w:cs="David"/>
          <w:sz w:val="28"/>
          <w:szCs w:val="28"/>
          <w:rtl/>
        </w:rPr>
        <w:t>א</w:t>
      </w:r>
      <w:r w:rsidR="000440C3" w:rsidRPr="00E608CB">
        <w:rPr>
          <w:rFonts w:ascii="David" w:hAnsi="David" w:cs="David"/>
          <w:sz w:val="28"/>
          <w:szCs w:val="28"/>
          <w:rtl/>
        </w:rPr>
        <w:t>ש</w:t>
      </w:r>
      <w:r w:rsidR="009728E7" w:rsidRPr="00E608CB">
        <w:rPr>
          <w:rFonts w:ascii="David" w:hAnsi="David" w:cs="David"/>
          <w:sz w:val="28"/>
          <w:szCs w:val="28"/>
          <w:rtl/>
        </w:rPr>
        <w:t xml:space="preserve">ר </w:t>
      </w:r>
      <w:r w:rsidR="000440C3" w:rsidRPr="00E608CB">
        <w:rPr>
          <w:rFonts w:ascii="David" w:hAnsi="David" w:cs="David"/>
          <w:sz w:val="28"/>
          <w:szCs w:val="28"/>
          <w:rtl/>
        </w:rPr>
        <w:t xml:space="preserve">תלווה אותו במשך שנים רבות. </w:t>
      </w:r>
      <w:r w:rsidR="004D14D1" w:rsidRPr="00E608CB">
        <w:rPr>
          <w:rFonts w:ascii="David" w:hAnsi="David" w:cs="David"/>
          <w:sz w:val="28"/>
          <w:szCs w:val="28"/>
          <w:rtl/>
        </w:rPr>
        <w:t>שיקולים אלה</w:t>
      </w:r>
      <w:r w:rsidR="00607B64">
        <w:rPr>
          <w:rFonts w:ascii="David" w:hAnsi="David" w:cs="David" w:hint="cs"/>
          <w:sz w:val="28"/>
          <w:szCs w:val="28"/>
          <w:rtl/>
        </w:rPr>
        <w:t xml:space="preserve"> </w:t>
      </w:r>
      <w:r w:rsidR="004D14D1" w:rsidRPr="00E608CB">
        <w:rPr>
          <w:rFonts w:ascii="David" w:hAnsi="David" w:cs="David"/>
          <w:sz w:val="28"/>
          <w:szCs w:val="28"/>
          <w:rtl/>
        </w:rPr>
        <w:t>גוברים</w:t>
      </w:r>
      <w:r w:rsidR="00607B64">
        <w:rPr>
          <w:rFonts w:ascii="David" w:hAnsi="David" w:cs="David" w:hint="cs"/>
          <w:sz w:val="28"/>
          <w:szCs w:val="28"/>
          <w:rtl/>
        </w:rPr>
        <w:t>, לדעת ההגנה,</w:t>
      </w:r>
      <w:r w:rsidR="004D14D1" w:rsidRPr="00E608CB">
        <w:rPr>
          <w:rFonts w:ascii="David" w:hAnsi="David" w:cs="David"/>
          <w:sz w:val="28"/>
          <w:szCs w:val="28"/>
          <w:rtl/>
        </w:rPr>
        <w:t xml:space="preserve"> על שיקולי הרתעת היחיד והרבים.</w:t>
      </w:r>
    </w:p>
    <w:p w14:paraId="61D3331F" w14:textId="77777777" w:rsidR="00543855" w:rsidRPr="00E608CB" w:rsidRDefault="00543855" w:rsidP="006C75D8">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 xml:space="preserve">עוד הלינה ההגנה על אי-בחינת האפשרות להורות כי המערער ירצה את עונש המאסר בפועל בעבודה צבאית, אף </w:t>
      </w:r>
      <w:r w:rsidR="007C07D2" w:rsidRPr="00E608CB">
        <w:rPr>
          <w:rFonts w:ascii="David" w:hAnsi="David" w:cs="David"/>
          <w:sz w:val="28"/>
          <w:szCs w:val="28"/>
          <w:rtl/>
        </w:rPr>
        <w:t xml:space="preserve">שאפשרות כאמור נכללה במתחם העונש ההולם, ואף שעונשו של המערער הועמד בסיפו התחתון של המתחם. </w:t>
      </w:r>
      <w:r w:rsidR="00A608B0" w:rsidRPr="00E608CB">
        <w:rPr>
          <w:rFonts w:ascii="David" w:hAnsi="David" w:cs="David"/>
          <w:sz w:val="28"/>
          <w:szCs w:val="28"/>
          <w:rtl/>
        </w:rPr>
        <w:t>נטען, כי הדברים אמורים ביתר שאת בנסיבות מצבו הנפשי של המערער, כמובא לעיל.</w:t>
      </w:r>
    </w:p>
    <w:p w14:paraId="534F7324" w14:textId="7910DD55" w:rsidR="000B682A" w:rsidRPr="00CC2DBC" w:rsidRDefault="00F2075C" w:rsidP="00CC2DBC">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לאור האמור, עתרה ההגנה להקל בעונשו של המערער, כך שתתלווה לו תוצאה רישומית של רישום פלילי מופחת</w:t>
      </w:r>
      <w:r w:rsidR="00274526" w:rsidRPr="00E608CB">
        <w:rPr>
          <w:rFonts w:ascii="David" w:hAnsi="David" w:cs="David"/>
          <w:sz w:val="28"/>
          <w:szCs w:val="28"/>
          <w:rtl/>
        </w:rPr>
        <w:t xml:space="preserve"> -</w:t>
      </w:r>
      <w:r w:rsidRPr="00E608CB">
        <w:rPr>
          <w:rFonts w:ascii="David" w:hAnsi="David" w:cs="David"/>
          <w:sz w:val="28"/>
          <w:szCs w:val="28"/>
          <w:rtl/>
        </w:rPr>
        <w:t xml:space="preserve"> על דרך העמדת העונש על הסף התחתון של המתחם המבוקש, 60 ימי מאסר בפועל</w:t>
      </w:r>
      <w:r w:rsidR="00607B64">
        <w:rPr>
          <w:rFonts w:ascii="David" w:hAnsi="David" w:cs="David" w:hint="cs"/>
          <w:sz w:val="28"/>
          <w:szCs w:val="28"/>
          <w:rtl/>
        </w:rPr>
        <w:t xml:space="preserve">. </w:t>
      </w:r>
      <w:r w:rsidRPr="00E608CB">
        <w:rPr>
          <w:rFonts w:ascii="David" w:hAnsi="David" w:cs="David"/>
          <w:sz w:val="28"/>
          <w:szCs w:val="28"/>
          <w:rtl/>
        </w:rPr>
        <w:t xml:space="preserve">לחלופין </w:t>
      </w:r>
      <w:r w:rsidR="00607B64">
        <w:rPr>
          <w:rFonts w:ascii="David" w:hAnsi="David" w:cs="David" w:hint="cs"/>
          <w:sz w:val="28"/>
          <w:szCs w:val="28"/>
          <w:rtl/>
        </w:rPr>
        <w:t xml:space="preserve">עתרה להקלה </w:t>
      </w:r>
      <w:r w:rsidRPr="00E608CB">
        <w:rPr>
          <w:rFonts w:ascii="David" w:hAnsi="David" w:cs="David"/>
          <w:sz w:val="28"/>
          <w:szCs w:val="28"/>
          <w:rtl/>
        </w:rPr>
        <w:t>בדרך של חפיפת העונש עם 81 ימי מעצרו בתיק.</w:t>
      </w:r>
    </w:p>
    <w:p w14:paraId="2A01082B" w14:textId="77777777" w:rsidR="00F00C72" w:rsidRPr="00E608CB" w:rsidRDefault="00F00C72" w:rsidP="00F00C72">
      <w:pPr>
        <w:pStyle w:val="Heading2"/>
        <w:spacing w:line="348" w:lineRule="auto"/>
        <w:rPr>
          <w:rFonts w:ascii="David" w:hAnsi="David"/>
          <w:u w:val="single"/>
          <w:rtl/>
        </w:rPr>
      </w:pPr>
      <w:r w:rsidRPr="00E608CB">
        <w:rPr>
          <w:rFonts w:ascii="David" w:hAnsi="David"/>
          <w:u w:val="single"/>
          <w:rtl/>
        </w:rPr>
        <w:lastRenderedPageBreak/>
        <w:t>ערעור התביעה</w:t>
      </w:r>
    </w:p>
    <w:p w14:paraId="04A3162B" w14:textId="77777777" w:rsidR="00600A94" w:rsidRPr="00E608CB" w:rsidRDefault="00885850">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 xml:space="preserve">לדעת </w:t>
      </w:r>
      <w:r w:rsidR="00262E6C" w:rsidRPr="00E608CB">
        <w:rPr>
          <w:rFonts w:ascii="David" w:hAnsi="David" w:cs="David"/>
          <w:sz w:val="28"/>
          <w:szCs w:val="28"/>
          <w:rtl/>
        </w:rPr>
        <w:t>התביעה</w:t>
      </w:r>
      <w:r w:rsidRPr="00E608CB">
        <w:rPr>
          <w:rFonts w:ascii="David" w:hAnsi="David" w:cs="David"/>
          <w:sz w:val="28"/>
          <w:szCs w:val="28"/>
          <w:rtl/>
        </w:rPr>
        <w:t>, נסיבותיו המחמירות של האירוע - ירי בלתי חוקי, ממקלע כבד</w:t>
      </w:r>
      <w:r w:rsidR="00433807">
        <w:rPr>
          <w:rFonts w:ascii="David" w:hAnsi="David" w:cs="David" w:hint="cs"/>
          <w:sz w:val="28"/>
          <w:szCs w:val="28"/>
          <w:rtl/>
        </w:rPr>
        <w:t xml:space="preserve"> (להבדיל מנשק קל)</w:t>
      </w:r>
      <w:r w:rsidRPr="00E608CB">
        <w:rPr>
          <w:rFonts w:ascii="David" w:hAnsi="David" w:cs="David"/>
          <w:sz w:val="28"/>
          <w:szCs w:val="28"/>
          <w:rtl/>
        </w:rPr>
        <w:t xml:space="preserve">, בתוך חדר מגורים צבאי, בנוכחות חייל אחר וחרף אזהרות </w:t>
      </w:r>
      <w:r w:rsidR="007C1485" w:rsidRPr="00E608CB">
        <w:rPr>
          <w:rFonts w:ascii="David" w:hAnsi="David" w:cs="David"/>
          <w:sz w:val="28"/>
          <w:szCs w:val="28"/>
          <w:rtl/>
        </w:rPr>
        <w:t xml:space="preserve">בעקבות שימוש פסול קודם בנשק </w:t>
      </w:r>
      <w:r w:rsidRPr="00E608CB">
        <w:rPr>
          <w:rFonts w:ascii="David" w:hAnsi="David" w:cs="David"/>
          <w:sz w:val="28"/>
          <w:szCs w:val="28"/>
          <w:rtl/>
        </w:rPr>
        <w:t xml:space="preserve">- לא קיבלו ביטוי מספק בקביעתו של מתחם העונש ההולם. </w:t>
      </w:r>
      <w:r w:rsidR="007C1485" w:rsidRPr="00E608CB">
        <w:rPr>
          <w:rFonts w:ascii="David" w:hAnsi="David" w:cs="David"/>
          <w:sz w:val="28"/>
          <w:szCs w:val="28"/>
          <w:rtl/>
        </w:rPr>
        <w:t>המתחם שנקבע אינו תואם את החמרת הענישה, בין בחקיקתו של סעיף 340א לחוק העונשין, תשל"ז - 1977, לגבי ירי מנשק חם, ובין בפסיקתו של בית המשפט העליון, שהגדיר את השימוש בנשק חם (אמנם, ככלי ליישוב סכסוכים) כ"מכת מדינה"</w:t>
      </w:r>
      <w:r w:rsidR="00433807">
        <w:rPr>
          <w:rFonts w:ascii="David" w:hAnsi="David" w:cs="David" w:hint="cs"/>
          <w:sz w:val="28"/>
          <w:szCs w:val="28"/>
          <w:rtl/>
        </w:rPr>
        <w:t xml:space="preserve">. </w:t>
      </w:r>
      <w:r w:rsidR="00C93C7A" w:rsidRPr="00E608CB">
        <w:rPr>
          <w:rFonts w:ascii="David" w:hAnsi="David" w:cs="David"/>
          <w:sz w:val="28"/>
          <w:szCs w:val="28"/>
          <w:rtl/>
        </w:rPr>
        <w:t>הוטעם, כי הנתונים בדבר טיבו של מקלע המאג אינם טעונים הוכחה, שכן בפסיקה כבר הוזכר כי מדובר ב"כלי נשק עוצמתי, בעל כוח אש גדול ביותר ופוטנציאל סיכון גבוה מאוד"</w:t>
      </w:r>
      <w:r w:rsidR="00E42EE6" w:rsidRPr="00E608CB">
        <w:rPr>
          <w:rFonts w:ascii="David" w:hAnsi="David" w:cs="David"/>
          <w:sz w:val="28"/>
          <w:szCs w:val="28"/>
          <w:rtl/>
        </w:rPr>
        <w:t xml:space="preserve"> (ע"פ 6702/22 </w:t>
      </w:r>
      <w:r w:rsidR="00E42EE6" w:rsidRPr="00E608CB">
        <w:rPr>
          <w:rFonts w:ascii="David" w:hAnsi="David" w:cs="David"/>
          <w:b/>
          <w:bCs/>
          <w:sz w:val="28"/>
          <w:szCs w:val="28"/>
          <w:rtl/>
        </w:rPr>
        <w:t xml:space="preserve">מדינת ישראל נ' </w:t>
      </w:r>
      <w:proofErr w:type="spellStart"/>
      <w:r w:rsidR="00E42EE6" w:rsidRPr="00E608CB">
        <w:rPr>
          <w:rFonts w:ascii="David" w:hAnsi="David" w:cs="David"/>
          <w:b/>
          <w:bCs/>
          <w:sz w:val="28"/>
          <w:szCs w:val="28"/>
          <w:rtl/>
        </w:rPr>
        <w:t>הייב</w:t>
      </w:r>
      <w:proofErr w:type="spellEnd"/>
      <w:r w:rsidR="00E42EE6" w:rsidRPr="00E608CB">
        <w:rPr>
          <w:rFonts w:ascii="David" w:hAnsi="David" w:cs="David"/>
          <w:sz w:val="28"/>
          <w:szCs w:val="28"/>
          <w:rtl/>
        </w:rPr>
        <w:t>, פסקה 11 (4.4.2023))</w:t>
      </w:r>
      <w:r w:rsidR="00C93C7A" w:rsidRPr="00E608CB">
        <w:rPr>
          <w:rFonts w:ascii="David" w:hAnsi="David" w:cs="David"/>
          <w:sz w:val="28"/>
          <w:szCs w:val="28"/>
          <w:rtl/>
        </w:rPr>
        <w:t>.</w:t>
      </w:r>
    </w:p>
    <w:p w14:paraId="7F961A1A" w14:textId="77777777" w:rsidR="00A257C5" w:rsidRPr="00E608CB" w:rsidRDefault="00600A94" w:rsidP="00635595">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 xml:space="preserve">הודגש, כי מעשיו של המערער פגעו קשות בערכים המוגנים של הגנה על חיי אדם, לצד הערכים הצבאיים הייחודיים של טוהר הנשק ואמון הציבור בצבא, ודאי בעת מלחמה, המאפשרת זמינות ונגישות </w:t>
      </w:r>
      <w:r w:rsidR="000734BF" w:rsidRPr="00E608CB">
        <w:rPr>
          <w:rFonts w:ascii="David" w:hAnsi="David" w:cs="David"/>
          <w:sz w:val="28"/>
          <w:szCs w:val="28"/>
          <w:rtl/>
        </w:rPr>
        <w:t xml:space="preserve">רבה יותר </w:t>
      </w:r>
      <w:r w:rsidRPr="00E608CB">
        <w:rPr>
          <w:rFonts w:ascii="David" w:hAnsi="David" w:cs="David"/>
          <w:sz w:val="28"/>
          <w:szCs w:val="28"/>
          <w:rtl/>
        </w:rPr>
        <w:t xml:space="preserve">של החיילים לכלי נשק. </w:t>
      </w:r>
      <w:r w:rsidR="00D0186B">
        <w:rPr>
          <w:rFonts w:ascii="David" w:hAnsi="David" w:cs="David" w:hint="cs"/>
          <w:sz w:val="28"/>
          <w:szCs w:val="28"/>
          <w:rtl/>
        </w:rPr>
        <w:t xml:space="preserve">הוטעם  עוד, כי </w:t>
      </w:r>
      <w:r w:rsidR="000734BF" w:rsidRPr="00E608CB">
        <w:rPr>
          <w:rFonts w:ascii="David" w:hAnsi="David" w:cs="David"/>
          <w:sz w:val="28"/>
          <w:szCs w:val="28"/>
          <w:rtl/>
        </w:rPr>
        <w:t xml:space="preserve">המערער, לוחם מיומן, המכיר את המסוכנות הנשקפת </w:t>
      </w:r>
      <w:r w:rsidR="009E7C82" w:rsidRPr="00E608CB">
        <w:rPr>
          <w:rFonts w:ascii="David" w:hAnsi="David" w:cs="David"/>
          <w:sz w:val="28"/>
          <w:szCs w:val="28"/>
          <w:rtl/>
        </w:rPr>
        <w:t xml:space="preserve">מנשקו האישי - </w:t>
      </w:r>
      <w:r w:rsidR="000734BF" w:rsidRPr="00E608CB">
        <w:rPr>
          <w:rFonts w:ascii="David" w:hAnsi="David" w:cs="David"/>
          <w:sz w:val="28"/>
          <w:szCs w:val="28"/>
          <w:rtl/>
        </w:rPr>
        <w:t xml:space="preserve">מקלע ה"מאג", </w:t>
      </w:r>
      <w:r w:rsidR="009E7C82" w:rsidRPr="00E608CB">
        <w:rPr>
          <w:rFonts w:ascii="David" w:hAnsi="David" w:cs="David"/>
          <w:sz w:val="28"/>
          <w:szCs w:val="28"/>
          <w:rtl/>
        </w:rPr>
        <w:t>ירה צרור כדורים, ללא כל תכלית או צורך, תוך התעלמות מודעת ומכוונת מן הסיכון</w:t>
      </w:r>
      <w:r w:rsidR="00DC6AA3" w:rsidRPr="00E608CB">
        <w:rPr>
          <w:rFonts w:ascii="David" w:hAnsi="David" w:cs="David"/>
          <w:sz w:val="28"/>
          <w:szCs w:val="28"/>
          <w:rtl/>
        </w:rPr>
        <w:t xml:space="preserve"> ואף </w:t>
      </w:r>
      <w:r w:rsidR="00D0186B">
        <w:rPr>
          <w:rFonts w:ascii="David" w:hAnsi="David" w:cs="David" w:hint="cs"/>
          <w:sz w:val="28"/>
          <w:szCs w:val="28"/>
          <w:rtl/>
        </w:rPr>
        <w:t xml:space="preserve">תוך גילוי </w:t>
      </w:r>
      <w:r w:rsidR="00DC6AA3" w:rsidRPr="00E608CB">
        <w:rPr>
          <w:rFonts w:ascii="David" w:hAnsi="David" w:cs="David"/>
          <w:sz w:val="28"/>
          <w:szCs w:val="28"/>
          <w:rtl/>
        </w:rPr>
        <w:t>אדישות לאזהרה שקיבל בעניין זה, בסמוך לפני הירי</w:t>
      </w:r>
      <w:r w:rsidR="00C15A44" w:rsidRPr="00E608CB">
        <w:rPr>
          <w:rFonts w:ascii="David" w:hAnsi="David" w:cs="David"/>
          <w:sz w:val="28"/>
          <w:szCs w:val="28"/>
          <w:rtl/>
        </w:rPr>
        <w:t>, כך ש"מידת אשמו" (סעיף 40ב לחוק העונשין) היא גבוהה</w:t>
      </w:r>
      <w:r w:rsidR="00EA695C" w:rsidRPr="00E608CB">
        <w:rPr>
          <w:rFonts w:ascii="David" w:hAnsi="David" w:cs="David"/>
          <w:sz w:val="28"/>
          <w:szCs w:val="28"/>
          <w:rtl/>
        </w:rPr>
        <w:t xml:space="preserve">, ויצרה פוטנציאל סיכון משמעותי, אף שלמרבה המזל, </w:t>
      </w:r>
      <w:r w:rsidR="00635595" w:rsidRPr="00E608CB">
        <w:rPr>
          <w:rFonts w:ascii="David" w:hAnsi="David" w:cs="David"/>
          <w:sz w:val="28"/>
          <w:szCs w:val="28"/>
          <w:rtl/>
        </w:rPr>
        <w:t>סיכון זה לא התממש</w:t>
      </w:r>
      <w:r w:rsidR="009E7C82" w:rsidRPr="00E608CB">
        <w:rPr>
          <w:rFonts w:ascii="David" w:hAnsi="David" w:cs="David"/>
          <w:sz w:val="28"/>
          <w:szCs w:val="28"/>
          <w:rtl/>
        </w:rPr>
        <w:t xml:space="preserve">. </w:t>
      </w:r>
    </w:p>
    <w:p w14:paraId="3C745746" w14:textId="77777777" w:rsidR="00217FE7" w:rsidRPr="00E608CB" w:rsidRDefault="00A257C5" w:rsidP="00CC6074">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אשר למניעיו של המערער, הודגש כי כתב האישום והפרטים הנוספים אינם מתייחסים לכך</w:t>
      </w:r>
      <w:r w:rsidR="00893E85">
        <w:rPr>
          <w:rFonts w:ascii="David" w:hAnsi="David" w:cs="David" w:hint="cs"/>
          <w:sz w:val="28"/>
          <w:szCs w:val="28"/>
          <w:rtl/>
        </w:rPr>
        <w:t>, וכי</w:t>
      </w:r>
      <w:r w:rsidRPr="00E608CB">
        <w:rPr>
          <w:rFonts w:ascii="David" w:hAnsi="David" w:cs="David"/>
          <w:sz w:val="28"/>
          <w:szCs w:val="28"/>
          <w:rtl/>
        </w:rPr>
        <w:t xml:space="preserve"> לאור בחירתו של המערער שלא להעיד לעונש, יש קושי ממשי לקבוע, כפי שעשה בית הדין קמא, כי ביצע את העבירה בשל מצבו הנפשי - שכן גורמי המקצוע שעליהם הסתמך בעניין זה ניזונו מפיו של המערער, שאף מסר להם תיאורים הסותרים את עובדות הרשעתו</w:t>
      </w:r>
      <w:r w:rsidR="000826FF" w:rsidRPr="00E608CB">
        <w:rPr>
          <w:rFonts w:ascii="David" w:hAnsi="David" w:cs="David"/>
          <w:sz w:val="28"/>
          <w:szCs w:val="28"/>
          <w:rtl/>
        </w:rPr>
        <w:t xml:space="preserve"> (האם ביקש לבדוק את הנשק, כפי שמסר לגורמי בריאות הנפש</w:t>
      </w:r>
      <w:r w:rsidR="00100030" w:rsidRPr="00E608CB">
        <w:rPr>
          <w:rFonts w:ascii="David" w:hAnsi="David" w:cs="David"/>
          <w:sz w:val="28"/>
          <w:szCs w:val="28"/>
          <w:rtl/>
        </w:rPr>
        <w:t xml:space="preserve"> בבסיס הכליאה</w:t>
      </w:r>
      <w:r w:rsidR="000826FF" w:rsidRPr="00E608CB">
        <w:rPr>
          <w:rFonts w:ascii="David" w:hAnsi="David" w:cs="David"/>
          <w:sz w:val="28"/>
          <w:szCs w:val="28"/>
          <w:rtl/>
        </w:rPr>
        <w:t xml:space="preserve">; </w:t>
      </w:r>
      <w:r w:rsidR="00E122C8" w:rsidRPr="00E608CB">
        <w:rPr>
          <w:rFonts w:ascii="David" w:hAnsi="David" w:cs="David"/>
          <w:sz w:val="28"/>
          <w:szCs w:val="28"/>
          <w:rtl/>
        </w:rPr>
        <w:t>או</w:t>
      </w:r>
      <w:r w:rsidR="006761E1" w:rsidRPr="00E608CB">
        <w:rPr>
          <w:rFonts w:ascii="David" w:hAnsi="David" w:cs="David"/>
          <w:sz w:val="28"/>
          <w:szCs w:val="28"/>
          <w:rtl/>
        </w:rPr>
        <w:t>, בגרסה שאף מחמירה עימו יותר,</w:t>
      </w:r>
      <w:r w:rsidR="00E122C8" w:rsidRPr="00E608CB">
        <w:rPr>
          <w:rFonts w:ascii="David" w:hAnsi="David" w:cs="David"/>
          <w:sz w:val="28"/>
          <w:szCs w:val="28"/>
          <w:rtl/>
        </w:rPr>
        <w:t xml:space="preserve"> </w:t>
      </w:r>
      <w:r w:rsidR="00134E8C" w:rsidRPr="00E608CB">
        <w:rPr>
          <w:rFonts w:ascii="David" w:hAnsi="David" w:cs="David"/>
          <w:sz w:val="28"/>
          <w:szCs w:val="28"/>
          <w:rtl/>
        </w:rPr>
        <w:t xml:space="preserve">האם </w:t>
      </w:r>
      <w:r w:rsidR="00E122C8" w:rsidRPr="00E608CB">
        <w:rPr>
          <w:rFonts w:ascii="David" w:hAnsi="David" w:cs="David"/>
          <w:sz w:val="28"/>
          <w:szCs w:val="28"/>
          <w:rtl/>
        </w:rPr>
        <w:t>ביקש להוכיח לחברו, שפקפק בו, כי הוא מסוגל להילחם לצידו, כפי שמסר לעורכת התסקיר ולפסיכיאטר</w:t>
      </w:r>
      <w:r w:rsidR="00573FE4" w:rsidRPr="00E608CB">
        <w:rPr>
          <w:rFonts w:ascii="David" w:hAnsi="David" w:cs="David"/>
          <w:sz w:val="28"/>
          <w:szCs w:val="28"/>
          <w:rtl/>
        </w:rPr>
        <w:t>ית שבה פגש</w:t>
      </w:r>
      <w:r w:rsidR="008753B1" w:rsidRPr="00E608CB">
        <w:rPr>
          <w:rFonts w:ascii="David" w:hAnsi="David" w:cs="David"/>
          <w:sz w:val="28"/>
          <w:szCs w:val="28"/>
          <w:rtl/>
        </w:rPr>
        <w:t>, לאחר שחרורו ממעצר,</w:t>
      </w:r>
      <w:r w:rsidR="00573FE4" w:rsidRPr="00E608CB">
        <w:rPr>
          <w:rFonts w:ascii="David" w:hAnsi="David" w:cs="David"/>
          <w:sz w:val="28"/>
          <w:szCs w:val="28"/>
          <w:rtl/>
        </w:rPr>
        <w:t xml:space="preserve"> במרפאת בריאות הנפש</w:t>
      </w:r>
      <w:r w:rsidR="00E122C8" w:rsidRPr="00E608CB">
        <w:rPr>
          <w:rFonts w:ascii="David" w:hAnsi="David" w:cs="David"/>
          <w:sz w:val="28"/>
          <w:szCs w:val="28"/>
          <w:rtl/>
        </w:rPr>
        <w:t xml:space="preserve"> בקופת החולים)</w:t>
      </w:r>
      <w:r w:rsidR="001A3FD2" w:rsidRPr="00E608CB">
        <w:rPr>
          <w:rFonts w:ascii="David" w:hAnsi="David" w:cs="David"/>
          <w:sz w:val="28"/>
          <w:szCs w:val="28"/>
          <w:rtl/>
        </w:rPr>
        <w:t xml:space="preserve">. משכך, נטען כי ההגנה לא עמדה בנטל ההוכחה המוטל עליה להוכחתה של נסיבה זו, ברמה של מאזן ההסתברויות (ראו ע"פ 33944-04-25 </w:t>
      </w:r>
      <w:r w:rsidR="001A3FD2" w:rsidRPr="00E608CB">
        <w:rPr>
          <w:rFonts w:ascii="David" w:hAnsi="David" w:cs="David"/>
          <w:b/>
          <w:bCs/>
          <w:sz w:val="28"/>
          <w:szCs w:val="28"/>
          <w:rtl/>
        </w:rPr>
        <w:t xml:space="preserve">רס"ל (מיל') סבח נ' התובע הצבאי הראשי </w:t>
      </w:r>
      <w:r w:rsidR="001A3FD2" w:rsidRPr="00E608CB">
        <w:rPr>
          <w:rFonts w:ascii="David" w:hAnsi="David" w:cs="David"/>
          <w:sz w:val="28"/>
          <w:szCs w:val="28"/>
          <w:rtl/>
        </w:rPr>
        <w:t xml:space="preserve">(2025)). </w:t>
      </w:r>
    </w:p>
    <w:p w14:paraId="5644EDC6" w14:textId="77777777" w:rsidR="00217FE7" w:rsidRPr="00E608CB" w:rsidRDefault="00217FE7" w:rsidP="00217FE7">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התביעה ביקשה אפוא לקבוע כי מתחם העונש ההולם נע בין ששה לעשרה חודשי מאסר בפועל. בתוך המתחם, נטען כי יש להעמיד את העונש בסמוך לתחתית המתחם אך לא בסיפו התחתון, שכן נסיבותיו האישיות של המערער, תרומתו בשירות ומצבו הנפשי המורכב אינ</w:t>
      </w:r>
      <w:r w:rsidR="00893E85">
        <w:rPr>
          <w:rFonts w:ascii="David" w:hAnsi="David" w:cs="David" w:hint="cs"/>
          <w:sz w:val="28"/>
          <w:szCs w:val="28"/>
          <w:rtl/>
        </w:rPr>
        <w:t>ם</w:t>
      </w:r>
      <w:r w:rsidRPr="00E608CB">
        <w:rPr>
          <w:rFonts w:ascii="David" w:hAnsi="David" w:cs="David"/>
          <w:sz w:val="28"/>
          <w:szCs w:val="28"/>
          <w:rtl/>
        </w:rPr>
        <w:t xml:space="preserve"> גובר</w:t>
      </w:r>
      <w:r w:rsidR="00893E85">
        <w:rPr>
          <w:rFonts w:ascii="David" w:hAnsi="David" w:cs="David" w:hint="cs"/>
          <w:sz w:val="28"/>
          <w:szCs w:val="28"/>
          <w:rtl/>
        </w:rPr>
        <w:t>ים</w:t>
      </w:r>
      <w:r w:rsidRPr="00E608CB">
        <w:rPr>
          <w:rFonts w:ascii="David" w:hAnsi="David" w:cs="David"/>
          <w:sz w:val="28"/>
          <w:szCs w:val="28"/>
          <w:rtl/>
        </w:rPr>
        <w:t xml:space="preserve"> על שיקולי הרתעת היחיד והרבים</w:t>
      </w:r>
      <w:r w:rsidR="0021001F" w:rsidRPr="00E608CB">
        <w:rPr>
          <w:rFonts w:ascii="David" w:hAnsi="David" w:cs="David"/>
          <w:sz w:val="28"/>
          <w:szCs w:val="28"/>
          <w:rtl/>
        </w:rPr>
        <w:t xml:space="preserve"> (המתקיימים גם לאחר פיטוריו של המערער משירות ביטחון)</w:t>
      </w:r>
      <w:r w:rsidRPr="00E608CB">
        <w:rPr>
          <w:rFonts w:ascii="David" w:hAnsi="David" w:cs="David"/>
          <w:sz w:val="28"/>
          <w:szCs w:val="28"/>
          <w:rtl/>
        </w:rPr>
        <w:t xml:space="preserve"> מפני שימוש מסוכן וקטלני, ללא הצדקה, בנשק צבאי, בשעת מלחמה, תוך חריגה מהוראות הבטיחות בנשק, ש"נכתבו בדם".</w:t>
      </w:r>
    </w:p>
    <w:p w14:paraId="2D629A80" w14:textId="0B916E9A" w:rsidR="00217FE7" w:rsidRDefault="00217FE7" w:rsidP="00CC4EB3">
      <w:pPr>
        <w:pStyle w:val="ListParagraph"/>
        <w:widowControl w:val="0"/>
        <w:spacing w:line="348" w:lineRule="auto"/>
        <w:ind w:left="0"/>
        <w:jc w:val="both"/>
        <w:rPr>
          <w:rFonts w:ascii="David" w:hAnsi="David" w:cs="David"/>
          <w:b/>
          <w:bCs/>
          <w:sz w:val="28"/>
          <w:szCs w:val="28"/>
          <w:u w:val="single"/>
          <w:rtl/>
        </w:rPr>
      </w:pPr>
    </w:p>
    <w:p w14:paraId="654CBA1F" w14:textId="77777777" w:rsidR="00CC2DBC" w:rsidRPr="00E608CB" w:rsidRDefault="00CC2DBC" w:rsidP="00CC4EB3">
      <w:pPr>
        <w:pStyle w:val="ListParagraph"/>
        <w:widowControl w:val="0"/>
        <w:spacing w:line="348" w:lineRule="auto"/>
        <w:ind w:left="0"/>
        <w:jc w:val="both"/>
        <w:rPr>
          <w:rFonts w:ascii="David" w:hAnsi="David" w:cs="David"/>
          <w:b/>
          <w:bCs/>
          <w:sz w:val="28"/>
          <w:szCs w:val="28"/>
          <w:u w:val="single"/>
          <w:rtl/>
        </w:rPr>
      </w:pPr>
    </w:p>
    <w:p w14:paraId="3ACDE49C" w14:textId="77777777" w:rsidR="00CC4EB3" w:rsidRPr="00E608CB" w:rsidRDefault="00217FE7" w:rsidP="00CC4EB3">
      <w:pPr>
        <w:pStyle w:val="ListParagraph"/>
        <w:widowControl w:val="0"/>
        <w:spacing w:line="348" w:lineRule="auto"/>
        <w:ind w:left="0"/>
        <w:jc w:val="both"/>
        <w:rPr>
          <w:rFonts w:ascii="David" w:hAnsi="David" w:cs="David"/>
          <w:b/>
          <w:bCs/>
          <w:sz w:val="28"/>
          <w:szCs w:val="28"/>
          <w:u w:val="single"/>
        </w:rPr>
      </w:pPr>
      <w:r w:rsidRPr="00E608CB">
        <w:rPr>
          <w:rFonts w:ascii="David" w:hAnsi="David" w:cs="David"/>
          <w:b/>
          <w:bCs/>
          <w:sz w:val="28"/>
          <w:szCs w:val="28"/>
          <w:u w:val="single"/>
          <w:rtl/>
        </w:rPr>
        <w:lastRenderedPageBreak/>
        <w:t xml:space="preserve">הדיון </w:t>
      </w:r>
      <w:r w:rsidR="00CC4EB3" w:rsidRPr="00E608CB">
        <w:rPr>
          <w:rFonts w:ascii="David" w:hAnsi="David" w:cs="David"/>
          <w:b/>
          <w:bCs/>
          <w:sz w:val="28"/>
          <w:szCs w:val="28"/>
          <w:u w:val="single"/>
          <w:rtl/>
        </w:rPr>
        <w:t>בערעור</w:t>
      </w:r>
    </w:p>
    <w:p w14:paraId="07C812C9" w14:textId="5CAF9D19" w:rsidR="00585D02" w:rsidRPr="00E608CB" w:rsidRDefault="00631E36" w:rsidP="00585D02">
      <w:pPr>
        <w:pStyle w:val="ListParagraph"/>
        <w:widowControl w:val="0"/>
        <w:numPr>
          <w:ilvl w:val="0"/>
          <w:numId w:val="1"/>
        </w:numPr>
        <w:spacing w:line="348" w:lineRule="auto"/>
        <w:ind w:left="0" w:firstLine="0"/>
        <w:jc w:val="both"/>
        <w:rPr>
          <w:rFonts w:ascii="David" w:hAnsi="David" w:cs="David"/>
          <w:color w:val="000000"/>
          <w:sz w:val="28"/>
          <w:szCs w:val="28"/>
        </w:rPr>
      </w:pPr>
      <w:r w:rsidRPr="00E608CB">
        <w:rPr>
          <w:rFonts w:ascii="David" w:hAnsi="David" w:cs="David"/>
          <w:sz w:val="28"/>
          <w:szCs w:val="28"/>
          <w:rtl/>
        </w:rPr>
        <w:t xml:space="preserve">במהלך הדיון בערעורים, הצענו לצדדים מתווים שונים להסכמה </w:t>
      </w:r>
      <w:proofErr w:type="spellStart"/>
      <w:r w:rsidRPr="00E608CB">
        <w:rPr>
          <w:rFonts w:ascii="David" w:hAnsi="David" w:cs="David"/>
          <w:sz w:val="28"/>
          <w:szCs w:val="28"/>
          <w:rtl/>
        </w:rPr>
        <w:t>עונשית</w:t>
      </w:r>
      <w:proofErr w:type="spellEnd"/>
      <w:r w:rsidRPr="00E608CB">
        <w:rPr>
          <w:rFonts w:ascii="David" w:hAnsi="David" w:cs="David"/>
          <w:sz w:val="28"/>
          <w:szCs w:val="28"/>
          <w:rtl/>
        </w:rPr>
        <w:t>, ואכן הושג ביניהם הסדר טיעון</w:t>
      </w:r>
      <w:r w:rsidR="00244995" w:rsidRPr="00E608CB">
        <w:rPr>
          <w:rFonts w:ascii="David" w:hAnsi="David" w:cs="David"/>
          <w:sz w:val="28"/>
          <w:szCs w:val="28"/>
          <w:rtl/>
        </w:rPr>
        <w:t>, המתייחס לנסיבותיו האישיות של המערער</w:t>
      </w:r>
      <w:r w:rsidR="00A133E5" w:rsidRPr="00E608CB">
        <w:rPr>
          <w:rFonts w:ascii="David" w:hAnsi="David" w:cs="David"/>
          <w:sz w:val="28"/>
          <w:szCs w:val="28"/>
          <w:rtl/>
        </w:rPr>
        <w:t xml:space="preserve">, </w:t>
      </w:r>
      <w:r w:rsidR="004C1849" w:rsidRPr="00E608CB">
        <w:rPr>
          <w:rFonts w:ascii="David" w:hAnsi="David" w:cs="David"/>
          <w:sz w:val="28"/>
          <w:szCs w:val="28"/>
          <w:rtl/>
        </w:rPr>
        <w:t>מבלי לגרוע מטענותיה העקרוניות של התביעה, בדבר הצורך בהחמרתו של מ</w:t>
      </w:r>
      <w:r w:rsidR="00A133E5" w:rsidRPr="00E608CB">
        <w:rPr>
          <w:rFonts w:ascii="David" w:hAnsi="David" w:cs="David"/>
          <w:sz w:val="28"/>
          <w:szCs w:val="28"/>
          <w:rtl/>
        </w:rPr>
        <w:t>ת</w:t>
      </w:r>
      <w:r w:rsidR="004C1849" w:rsidRPr="00E608CB">
        <w:rPr>
          <w:rFonts w:ascii="David" w:hAnsi="David" w:cs="David"/>
          <w:sz w:val="28"/>
          <w:szCs w:val="28"/>
          <w:rtl/>
        </w:rPr>
        <w:t>חם העונש</w:t>
      </w:r>
      <w:r w:rsidR="00A133E5" w:rsidRPr="00E608CB">
        <w:rPr>
          <w:rFonts w:ascii="David" w:hAnsi="David" w:cs="David"/>
          <w:sz w:val="28"/>
          <w:szCs w:val="28"/>
          <w:rtl/>
        </w:rPr>
        <w:t xml:space="preserve">. </w:t>
      </w:r>
      <w:r w:rsidRPr="00E608CB">
        <w:rPr>
          <w:rFonts w:ascii="David" w:hAnsi="David" w:cs="David"/>
          <w:sz w:val="28"/>
          <w:szCs w:val="28"/>
          <w:rtl/>
        </w:rPr>
        <w:t xml:space="preserve">עיקרו </w:t>
      </w:r>
      <w:r w:rsidR="00A133E5" w:rsidRPr="00E608CB">
        <w:rPr>
          <w:rFonts w:ascii="David" w:hAnsi="David" w:cs="David"/>
          <w:sz w:val="28"/>
          <w:szCs w:val="28"/>
          <w:rtl/>
        </w:rPr>
        <w:t xml:space="preserve">של ההסדר הוא </w:t>
      </w:r>
      <w:r w:rsidRPr="00E608CB">
        <w:rPr>
          <w:rFonts w:ascii="David" w:hAnsi="David" w:cs="David"/>
          <w:sz w:val="28"/>
          <w:szCs w:val="28"/>
          <w:rtl/>
        </w:rPr>
        <w:t>נשיאת מאסר בפועל נוסף, בן 60 ימים, בעבודה צבאית, על זה החופף את תקופת מעצרו של המערער (בת 81 ימים)</w:t>
      </w:r>
      <w:r w:rsidR="00585D02">
        <w:rPr>
          <w:rFonts w:ascii="David" w:hAnsi="David" w:cs="David" w:hint="cs"/>
          <w:sz w:val="28"/>
          <w:szCs w:val="28"/>
          <w:rtl/>
        </w:rPr>
        <w:t xml:space="preserve">, </w:t>
      </w:r>
      <w:r w:rsidR="00585D02" w:rsidRPr="00E608CB">
        <w:rPr>
          <w:rFonts w:ascii="David" w:hAnsi="David" w:cs="David"/>
          <w:color w:val="000000"/>
          <w:sz w:val="28"/>
          <w:szCs w:val="28"/>
          <w:rtl/>
        </w:rPr>
        <w:t xml:space="preserve">כך שמשכו הכולל של המאסר </w:t>
      </w:r>
      <w:r w:rsidR="0042770A">
        <w:rPr>
          <w:rFonts w:ascii="David" w:hAnsi="David" w:cs="David" w:hint="cs"/>
          <w:color w:val="000000"/>
          <w:sz w:val="28"/>
          <w:szCs w:val="28"/>
          <w:rtl/>
        </w:rPr>
        <w:t xml:space="preserve">בפועל (141 ימים) </w:t>
      </w:r>
      <w:r w:rsidR="00585D02" w:rsidRPr="00E608CB">
        <w:rPr>
          <w:rFonts w:ascii="David" w:hAnsi="David" w:cs="David"/>
          <w:color w:val="000000"/>
          <w:sz w:val="28"/>
          <w:szCs w:val="28"/>
          <w:rtl/>
        </w:rPr>
        <w:t xml:space="preserve">יהיה דומה </w:t>
      </w:r>
      <w:r w:rsidR="0042770A">
        <w:rPr>
          <w:rFonts w:ascii="David" w:hAnsi="David" w:cs="David" w:hint="cs"/>
          <w:color w:val="000000"/>
          <w:sz w:val="28"/>
          <w:szCs w:val="28"/>
          <w:rtl/>
        </w:rPr>
        <w:t xml:space="preserve">לעונש הכליאה (135 ימים) </w:t>
      </w:r>
      <w:r w:rsidR="001E3CDB">
        <w:rPr>
          <w:rFonts w:ascii="David" w:hAnsi="David" w:cs="David" w:hint="cs"/>
          <w:color w:val="000000"/>
          <w:sz w:val="28"/>
          <w:szCs w:val="28"/>
          <w:rtl/>
        </w:rPr>
        <w:t xml:space="preserve">שנגזר </w:t>
      </w:r>
      <w:r w:rsidR="0042770A">
        <w:rPr>
          <w:rFonts w:ascii="David" w:hAnsi="David" w:cs="David" w:hint="cs"/>
          <w:color w:val="000000"/>
          <w:sz w:val="28"/>
          <w:szCs w:val="28"/>
          <w:rtl/>
        </w:rPr>
        <w:t>בבית הדין קמא.</w:t>
      </w:r>
    </w:p>
    <w:p w14:paraId="218561E4" w14:textId="77777777" w:rsidR="003D3CAC" w:rsidRPr="00E608CB" w:rsidRDefault="005D72E6" w:rsidP="00CD1BCD">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 xml:space="preserve">המערער הופנה אפוא לראיון אצל רמ"ד שיקום </w:t>
      </w:r>
      <w:proofErr w:type="spellStart"/>
      <w:r w:rsidRPr="00E608CB">
        <w:rPr>
          <w:rFonts w:ascii="David" w:hAnsi="David" w:cs="David"/>
          <w:sz w:val="28"/>
          <w:szCs w:val="28"/>
          <w:rtl/>
        </w:rPr>
        <w:t>במקמצ"ר</w:t>
      </w:r>
      <w:proofErr w:type="spellEnd"/>
      <w:r w:rsidRPr="00E608CB">
        <w:rPr>
          <w:rFonts w:ascii="David" w:hAnsi="David" w:cs="David"/>
          <w:sz w:val="28"/>
          <w:szCs w:val="28"/>
          <w:rtl/>
        </w:rPr>
        <w:t>, לבחינת התאמתו לריצוי עונש מאסר בדרך של עבודה צבאית.</w:t>
      </w:r>
    </w:p>
    <w:p w14:paraId="15093C80" w14:textId="77777777" w:rsidR="003D3CAC" w:rsidRPr="00E608CB" w:rsidRDefault="006E1488" w:rsidP="00CD1BCD">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בראיון, נמצא המערער בלתי מתאים לריצוי עונש כאמור - בשל "נסיבותיו האישיות, סטטוס שירותו, היעדר זיקה צבאית, מצבו הנפשי והצורך שלו בליווי וטיפול נפשי". ההתרשמות הייתה כי יתקשה להתמיד בריצוי העונש, בהיעדר ליווי וטיפול, שבהם רצוי כי יחל</w:t>
      </w:r>
      <w:r w:rsidR="00700635" w:rsidRPr="00E608CB">
        <w:rPr>
          <w:rFonts w:ascii="David" w:hAnsi="David" w:cs="David"/>
          <w:sz w:val="28"/>
          <w:szCs w:val="28"/>
          <w:rtl/>
        </w:rPr>
        <w:t xml:space="preserve"> בהקדם האפשרי.</w:t>
      </w:r>
    </w:p>
    <w:p w14:paraId="1E62B7B8" w14:textId="77777777" w:rsidR="00B00590" w:rsidRPr="00E608CB" w:rsidRDefault="00B00590" w:rsidP="00AC0B00">
      <w:pPr>
        <w:pStyle w:val="ListParagraph"/>
        <w:widowControl w:val="0"/>
        <w:numPr>
          <w:ilvl w:val="0"/>
          <w:numId w:val="1"/>
        </w:numPr>
        <w:spacing w:line="348" w:lineRule="auto"/>
        <w:ind w:left="0" w:firstLine="0"/>
        <w:jc w:val="both"/>
        <w:rPr>
          <w:rFonts w:ascii="David" w:hAnsi="David" w:cs="David"/>
          <w:sz w:val="28"/>
          <w:szCs w:val="28"/>
        </w:rPr>
      </w:pPr>
      <w:r w:rsidRPr="00E608CB">
        <w:rPr>
          <w:rFonts w:ascii="David" w:hAnsi="David" w:cs="David"/>
          <w:sz w:val="28"/>
          <w:szCs w:val="28"/>
          <w:rtl/>
        </w:rPr>
        <w:t>הצדדים התבקשו להתייחס</w:t>
      </w:r>
      <w:r w:rsidR="009C5A80" w:rsidRPr="00E608CB">
        <w:rPr>
          <w:rFonts w:ascii="David" w:hAnsi="David" w:cs="David"/>
          <w:sz w:val="28"/>
          <w:szCs w:val="28"/>
          <w:rtl/>
        </w:rPr>
        <w:t xml:space="preserve"> לחוות דעתה של רמ"ד שיקום. </w:t>
      </w:r>
      <w:r w:rsidR="009C5A80" w:rsidRPr="00E608CB">
        <w:rPr>
          <w:rFonts w:ascii="David" w:hAnsi="David" w:cs="David"/>
          <w:b/>
          <w:bCs/>
          <w:sz w:val="28"/>
          <w:szCs w:val="28"/>
          <w:rtl/>
        </w:rPr>
        <w:t>התביעה</w:t>
      </w:r>
      <w:r w:rsidR="009C5A80" w:rsidRPr="00E608CB">
        <w:rPr>
          <w:rFonts w:ascii="David" w:hAnsi="David" w:cs="David"/>
          <w:sz w:val="28"/>
          <w:szCs w:val="28"/>
          <w:rtl/>
        </w:rPr>
        <w:t xml:space="preserve"> הדגישה, כי גם מקום שבו נמצאו נאשמים בלתי מתאימים לנשיאת מאסר בעבודת שירות או עבודה צבאית, בשל טעמים רפואיים, לא היה זה שיקול להימנע מהשתת מאסר בכליאה, בראי תכליות הענישה (</w:t>
      </w:r>
      <w:proofErr w:type="spellStart"/>
      <w:r w:rsidR="009C5A80" w:rsidRPr="00E608CB">
        <w:rPr>
          <w:rFonts w:ascii="David" w:hAnsi="David" w:cs="David"/>
          <w:sz w:val="28"/>
          <w:szCs w:val="28"/>
          <w:rtl/>
        </w:rPr>
        <w:t>רע"פ</w:t>
      </w:r>
      <w:proofErr w:type="spellEnd"/>
      <w:r w:rsidR="009C5A80" w:rsidRPr="00E608CB">
        <w:rPr>
          <w:rFonts w:ascii="David" w:hAnsi="David" w:cs="David"/>
          <w:sz w:val="28"/>
          <w:szCs w:val="28"/>
          <w:rtl/>
        </w:rPr>
        <w:t xml:space="preserve"> 5333/18 </w:t>
      </w:r>
      <w:r w:rsidR="009C5A80" w:rsidRPr="00E608CB">
        <w:rPr>
          <w:rFonts w:ascii="David" w:hAnsi="David" w:cs="David"/>
          <w:b/>
          <w:bCs/>
          <w:sz w:val="28"/>
          <w:szCs w:val="28"/>
          <w:rtl/>
        </w:rPr>
        <w:t>נחום נ' מדינת ישראל</w:t>
      </w:r>
      <w:r w:rsidR="009C5A80" w:rsidRPr="00E608CB">
        <w:rPr>
          <w:rFonts w:ascii="David" w:hAnsi="David" w:cs="David"/>
          <w:sz w:val="28"/>
          <w:szCs w:val="28"/>
          <w:rtl/>
        </w:rPr>
        <w:t xml:space="preserve"> (25.7.2018); ע/25/24 </w:t>
      </w:r>
      <w:r w:rsidR="009C5A80" w:rsidRPr="00E608CB">
        <w:rPr>
          <w:rFonts w:ascii="David" w:hAnsi="David" w:cs="David"/>
          <w:b/>
          <w:bCs/>
          <w:sz w:val="28"/>
          <w:szCs w:val="28"/>
          <w:rtl/>
        </w:rPr>
        <w:t>התובע הצבאי הראשי נ' טור' ג' ש'</w:t>
      </w:r>
      <w:r w:rsidR="009C5A80" w:rsidRPr="00E608CB">
        <w:rPr>
          <w:rFonts w:ascii="David" w:hAnsi="David" w:cs="David"/>
          <w:sz w:val="28"/>
          <w:szCs w:val="28"/>
          <w:rtl/>
        </w:rPr>
        <w:t xml:space="preserve"> (2024)).</w:t>
      </w:r>
      <w:r w:rsidRPr="00E608CB">
        <w:rPr>
          <w:rFonts w:ascii="David" w:hAnsi="David" w:cs="David"/>
          <w:sz w:val="28"/>
          <w:szCs w:val="28"/>
          <w:rtl/>
        </w:rPr>
        <w:t xml:space="preserve"> </w:t>
      </w:r>
      <w:r w:rsidR="00AC0B00" w:rsidRPr="00E608CB">
        <w:rPr>
          <w:rFonts w:ascii="David" w:hAnsi="David" w:cs="David"/>
          <w:sz w:val="28"/>
          <w:szCs w:val="28"/>
          <w:rtl/>
        </w:rPr>
        <w:t>הודגש</w:t>
      </w:r>
      <w:r w:rsidR="006E60D4">
        <w:rPr>
          <w:rFonts w:ascii="David" w:hAnsi="David" w:cs="David" w:hint="cs"/>
          <w:sz w:val="28"/>
          <w:szCs w:val="28"/>
          <w:rtl/>
        </w:rPr>
        <w:t>,</w:t>
      </w:r>
      <w:r w:rsidR="00AC0B00" w:rsidRPr="00E608CB">
        <w:rPr>
          <w:rFonts w:ascii="David" w:hAnsi="David" w:cs="David"/>
          <w:sz w:val="28"/>
          <w:szCs w:val="28"/>
          <w:rtl/>
        </w:rPr>
        <w:t xml:space="preserve"> כי הנתונים שבבסיס חוות דעתה של רמ"ד שיקום עמדו בעינם גם בשעה שהמערער הסכים לריצוי עונש המאסר בעבודה צבאית, כך שראוי לשוב ולבחון את הדבר, ומכל מקום </w:t>
      </w:r>
      <w:r w:rsidR="00587B32">
        <w:rPr>
          <w:rFonts w:ascii="David" w:hAnsi="David" w:cs="David" w:hint="cs"/>
          <w:sz w:val="28"/>
          <w:szCs w:val="28"/>
          <w:rtl/>
        </w:rPr>
        <w:t xml:space="preserve">על רמ"ד שיקום </w:t>
      </w:r>
      <w:r w:rsidR="00AC0B00" w:rsidRPr="00E608CB">
        <w:rPr>
          <w:rFonts w:ascii="David" w:hAnsi="David" w:cs="David"/>
          <w:sz w:val="28"/>
          <w:szCs w:val="28"/>
          <w:rtl/>
        </w:rPr>
        <w:t>להציע תנאים לנשיאת העונש בדרך זו בכל זאת, בהתאם להוראת קמצ"ר 3201 "ריצוי מאסר בדרך של עבודות צבאיות - קריטריונים ותפיסת ההפעלה".</w:t>
      </w:r>
    </w:p>
    <w:p w14:paraId="3B087DF3" w14:textId="6F222279" w:rsidR="00E27F7A" w:rsidRPr="00CC2DBC" w:rsidRDefault="00525CC8" w:rsidP="00CC2DBC">
      <w:pPr>
        <w:pStyle w:val="ListParagraph"/>
        <w:widowControl w:val="0"/>
        <w:numPr>
          <w:ilvl w:val="0"/>
          <w:numId w:val="1"/>
        </w:numPr>
        <w:spacing w:line="348" w:lineRule="auto"/>
        <w:ind w:left="0" w:firstLine="0"/>
        <w:jc w:val="both"/>
        <w:rPr>
          <w:rFonts w:ascii="David" w:hAnsi="David" w:cs="David"/>
          <w:sz w:val="28"/>
          <w:szCs w:val="28"/>
          <w:rtl/>
        </w:rPr>
      </w:pPr>
      <w:r w:rsidRPr="00E608CB">
        <w:rPr>
          <w:rFonts w:ascii="David" w:hAnsi="David" w:cs="David"/>
          <w:b/>
          <w:bCs/>
          <w:sz w:val="28"/>
          <w:szCs w:val="28"/>
          <w:rtl/>
        </w:rPr>
        <w:t>ההגנה</w:t>
      </w:r>
      <w:r w:rsidRPr="00E608CB">
        <w:rPr>
          <w:rFonts w:ascii="David" w:hAnsi="David" w:cs="David"/>
          <w:sz w:val="28"/>
          <w:szCs w:val="28"/>
          <w:rtl/>
        </w:rPr>
        <w:t xml:space="preserve"> הודיעה, כי אינה מתנגדת לעריכתה של חוות דעת נוספת בעניינו של המערער, הגם שאין זה ברור מה תכליתה, בהינתן כי הנתונים בדבר מצבו של המערער, שאינם תלויים בו, </w:t>
      </w:r>
      <w:r w:rsidR="006B566A" w:rsidRPr="00E608CB">
        <w:rPr>
          <w:rFonts w:ascii="David" w:hAnsi="David" w:cs="David"/>
          <w:sz w:val="28"/>
          <w:szCs w:val="28"/>
          <w:rtl/>
        </w:rPr>
        <w:t>ו</w:t>
      </w:r>
      <w:r w:rsidR="00587B32">
        <w:rPr>
          <w:rFonts w:ascii="David" w:hAnsi="David" w:cs="David" w:hint="cs"/>
          <w:sz w:val="28"/>
          <w:szCs w:val="28"/>
          <w:rtl/>
        </w:rPr>
        <w:t xml:space="preserve">אשר </w:t>
      </w:r>
      <w:r w:rsidR="006B566A" w:rsidRPr="00E608CB">
        <w:rPr>
          <w:rFonts w:ascii="David" w:hAnsi="David" w:cs="David"/>
          <w:sz w:val="28"/>
          <w:szCs w:val="28"/>
          <w:rtl/>
        </w:rPr>
        <w:t>נוגעים בעיקרם למצבו הנפשי ולהיעדר היכולת להתמיד במסגרת טיפולית-</w:t>
      </w:r>
      <w:proofErr w:type="spellStart"/>
      <w:r w:rsidR="006B566A" w:rsidRPr="00E608CB">
        <w:rPr>
          <w:rFonts w:ascii="David" w:hAnsi="David" w:cs="David"/>
          <w:sz w:val="28"/>
          <w:szCs w:val="28"/>
          <w:rtl/>
        </w:rPr>
        <w:t>עונשית</w:t>
      </w:r>
      <w:proofErr w:type="spellEnd"/>
      <w:r w:rsidR="006B566A" w:rsidRPr="00E608CB">
        <w:rPr>
          <w:rFonts w:ascii="David" w:hAnsi="David" w:cs="David"/>
          <w:sz w:val="28"/>
          <w:szCs w:val="28"/>
          <w:rtl/>
        </w:rPr>
        <w:t xml:space="preserve"> במסגרת צבאית, </w:t>
      </w:r>
      <w:r w:rsidRPr="00E608CB">
        <w:rPr>
          <w:rFonts w:ascii="David" w:hAnsi="David" w:cs="David"/>
          <w:sz w:val="28"/>
          <w:szCs w:val="28"/>
          <w:rtl/>
        </w:rPr>
        <w:t>אינם צפויים להשתנות.</w:t>
      </w:r>
      <w:r w:rsidR="00737EA0" w:rsidRPr="00E608CB">
        <w:rPr>
          <w:rFonts w:ascii="David" w:hAnsi="David" w:cs="David"/>
          <w:sz w:val="28"/>
          <w:szCs w:val="28"/>
          <w:rtl/>
        </w:rPr>
        <w:t xml:space="preserve"> אדרבה, חוות דעתה של רמ"ד שיקום, הממליצה כי המערער יחל בהליך הליווי והשיקום בהקדם האפשרי, היא נתון נוסף, לדעת ההגנה, המחייב את קבלת ערעורה </w:t>
      </w:r>
      <w:r w:rsidR="00587B32">
        <w:rPr>
          <w:rFonts w:ascii="David" w:hAnsi="David" w:cs="David" w:hint="cs"/>
          <w:sz w:val="28"/>
          <w:szCs w:val="28"/>
          <w:rtl/>
        </w:rPr>
        <w:t>כך ש</w:t>
      </w:r>
      <w:r w:rsidR="00737EA0" w:rsidRPr="00E608CB">
        <w:rPr>
          <w:rFonts w:ascii="David" w:hAnsi="David" w:cs="David"/>
          <w:sz w:val="28"/>
          <w:szCs w:val="28"/>
          <w:rtl/>
        </w:rPr>
        <w:t>יתרת עונש המאסר, שבו טרם נשא המערער, תומר למאסר מותנה.</w:t>
      </w:r>
    </w:p>
    <w:p w14:paraId="350A15A3" w14:textId="77777777" w:rsidR="00924749" w:rsidRPr="00E608CB" w:rsidRDefault="00924749" w:rsidP="005A1725">
      <w:pPr>
        <w:pStyle w:val="ListParagraph"/>
        <w:widowControl w:val="0"/>
        <w:spacing w:line="348" w:lineRule="auto"/>
        <w:ind w:left="0"/>
        <w:jc w:val="both"/>
        <w:rPr>
          <w:rFonts w:ascii="David" w:hAnsi="David" w:cs="David"/>
          <w:b/>
          <w:bCs/>
          <w:sz w:val="28"/>
          <w:szCs w:val="28"/>
          <w:u w:val="single"/>
        </w:rPr>
      </w:pPr>
    </w:p>
    <w:p w14:paraId="4FD4ABD8" w14:textId="77777777" w:rsidR="003D48D4" w:rsidRPr="00E608CB" w:rsidRDefault="003D48D4" w:rsidP="00B12204">
      <w:pPr>
        <w:pStyle w:val="ListParagraph"/>
        <w:widowControl w:val="0"/>
        <w:spacing w:line="348" w:lineRule="auto"/>
        <w:ind w:left="0"/>
        <w:jc w:val="both"/>
        <w:rPr>
          <w:rFonts w:ascii="David" w:hAnsi="David" w:cs="David"/>
          <w:b/>
          <w:bCs/>
          <w:sz w:val="28"/>
          <w:szCs w:val="28"/>
          <w:u w:val="single"/>
          <w:rtl/>
        </w:rPr>
      </w:pPr>
      <w:r w:rsidRPr="00E608CB">
        <w:rPr>
          <w:rFonts w:ascii="David" w:hAnsi="David" w:cs="David"/>
          <w:b/>
          <w:bCs/>
          <w:sz w:val="28"/>
          <w:szCs w:val="28"/>
          <w:u w:val="single"/>
          <w:rtl/>
        </w:rPr>
        <w:t xml:space="preserve">דיון והכרעה </w:t>
      </w:r>
    </w:p>
    <w:p w14:paraId="2CD14BC5" w14:textId="77777777" w:rsidR="00BF4E89" w:rsidRPr="002F70E7" w:rsidRDefault="00BF4E89" w:rsidP="00BF4E89">
      <w:pPr>
        <w:pStyle w:val="ListParagraph"/>
        <w:widowControl w:val="0"/>
        <w:numPr>
          <w:ilvl w:val="0"/>
          <w:numId w:val="1"/>
        </w:numPr>
        <w:spacing w:line="348" w:lineRule="auto"/>
        <w:ind w:left="0" w:firstLine="0"/>
        <w:jc w:val="both"/>
        <w:rPr>
          <w:rFonts w:ascii="David" w:hAnsi="David" w:cs="David"/>
          <w:sz w:val="28"/>
          <w:szCs w:val="28"/>
          <w:rtl/>
        </w:rPr>
      </w:pPr>
      <w:r>
        <w:rPr>
          <w:rFonts w:ascii="David" w:hAnsi="David" w:cs="David" w:hint="cs"/>
          <w:color w:val="000000"/>
          <w:sz w:val="28"/>
          <w:szCs w:val="28"/>
          <w:rtl/>
        </w:rPr>
        <w:t>צודקת התביעה בכך</w:t>
      </w:r>
      <w:r w:rsidRPr="002F70E7">
        <w:rPr>
          <w:rFonts w:ascii="David" w:hAnsi="David" w:cs="David" w:hint="cs"/>
          <w:color w:val="000000"/>
          <w:sz w:val="28"/>
          <w:szCs w:val="28"/>
          <w:rtl/>
        </w:rPr>
        <w:t xml:space="preserve"> </w:t>
      </w:r>
      <w:r>
        <w:rPr>
          <w:rFonts w:ascii="David" w:hAnsi="David" w:cs="David" w:hint="cs"/>
          <w:color w:val="000000"/>
          <w:sz w:val="28"/>
          <w:szCs w:val="28"/>
          <w:rtl/>
        </w:rPr>
        <w:t>ש</w:t>
      </w:r>
      <w:r w:rsidRPr="002F70E7">
        <w:rPr>
          <w:rFonts w:ascii="David" w:hAnsi="David" w:cs="David" w:hint="cs"/>
          <w:color w:val="000000"/>
          <w:sz w:val="28"/>
          <w:szCs w:val="28"/>
          <w:rtl/>
        </w:rPr>
        <w:t xml:space="preserve">מתחם העונש ההולם שנקבע בעניינו של המערער </w:t>
      </w:r>
      <w:r w:rsidRPr="00505207">
        <w:rPr>
          <w:rFonts w:ascii="David" w:hAnsi="David" w:cs="David" w:hint="cs"/>
          <w:b/>
          <w:bCs/>
          <w:color w:val="000000"/>
          <w:sz w:val="28"/>
          <w:szCs w:val="28"/>
          <w:rtl/>
        </w:rPr>
        <w:t>נוטה לצד הקולה</w:t>
      </w:r>
      <w:r w:rsidRPr="002F70E7">
        <w:rPr>
          <w:rFonts w:ascii="David" w:hAnsi="David" w:cs="David" w:hint="cs"/>
          <w:color w:val="000000"/>
          <w:sz w:val="28"/>
          <w:szCs w:val="28"/>
          <w:rtl/>
        </w:rPr>
        <w:t xml:space="preserve">, בהינתן השימוש הפסול והחוזר במקלע כבד, </w:t>
      </w:r>
      <w:r>
        <w:rPr>
          <w:rFonts w:ascii="David" w:hAnsi="David" w:cs="David" w:hint="cs"/>
          <w:color w:val="000000"/>
          <w:sz w:val="28"/>
          <w:szCs w:val="28"/>
          <w:rtl/>
        </w:rPr>
        <w:t xml:space="preserve">שבו לא מותקנת </w:t>
      </w:r>
      <w:r w:rsidRPr="002F70E7">
        <w:rPr>
          <w:rFonts w:ascii="David" w:hAnsi="David" w:cs="David" w:hint="cs"/>
          <w:color w:val="000000"/>
          <w:sz w:val="28"/>
          <w:szCs w:val="28"/>
          <w:rtl/>
        </w:rPr>
        <w:t>נצרה, תוך התעלמות מודעת מאזהרותיו של חייל אחר</w:t>
      </w:r>
      <w:r w:rsidR="00587B32">
        <w:rPr>
          <w:rFonts w:ascii="David" w:hAnsi="David" w:cs="David" w:hint="cs"/>
          <w:color w:val="000000"/>
          <w:sz w:val="28"/>
          <w:szCs w:val="28"/>
          <w:rtl/>
        </w:rPr>
        <w:t xml:space="preserve"> - אירוע ש</w:t>
      </w:r>
      <w:r w:rsidRPr="002F70E7">
        <w:rPr>
          <w:rFonts w:ascii="David" w:hAnsi="David" w:cs="David" w:hint="cs"/>
          <w:color w:val="000000"/>
          <w:sz w:val="28"/>
          <w:szCs w:val="28"/>
          <w:rtl/>
        </w:rPr>
        <w:t xml:space="preserve">הסתיים </w:t>
      </w:r>
      <w:r w:rsidRPr="00587B32">
        <w:rPr>
          <w:rFonts w:ascii="David" w:hAnsi="David" w:cs="David" w:hint="cs"/>
          <w:b/>
          <w:bCs/>
          <w:color w:val="000000"/>
          <w:sz w:val="28"/>
          <w:szCs w:val="28"/>
          <w:rtl/>
        </w:rPr>
        <w:t>בירי של ארבעה כדורים לעבר קיר בחדר מגורים צבאי</w:t>
      </w:r>
      <w:r w:rsidRPr="002F70E7">
        <w:rPr>
          <w:rFonts w:ascii="David" w:hAnsi="David" w:cs="David" w:hint="cs"/>
          <w:color w:val="000000"/>
          <w:sz w:val="28"/>
          <w:szCs w:val="28"/>
          <w:rtl/>
        </w:rPr>
        <w:t xml:space="preserve">. </w:t>
      </w:r>
      <w:r w:rsidRPr="002F70E7">
        <w:rPr>
          <w:rFonts w:ascii="David" w:hAnsi="David" w:cs="David"/>
          <w:sz w:val="28"/>
          <w:szCs w:val="28"/>
          <w:rtl/>
        </w:rPr>
        <w:t xml:space="preserve">אכן, "להקפדה על ערך החיים וההגנה על שלום הגוף משנה חשיבות במסגרת </w:t>
      </w:r>
      <w:r w:rsidRPr="002F70E7">
        <w:rPr>
          <w:rFonts w:ascii="David" w:hAnsi="David" w:cs="David"/>
          <w:sz w:val="28"/>
          <w:szCs w:val="28"/>
          <w:rtl/>
        </w:rPr>
        <w:lastRenderedPageBreak/>
        <w:t xml:space="preserve">הצבאית, ובוודאי אמורים הדברים ביחס לכללי השימוש והזהירות בנשק" (ע"פ 13535-10-25 </w:t>
      </w:r>
      <w:r w:rsidRPr="002F70E7">
        <w:rPr>
          <w:rFonts w:ascii="David" w:hAnsi="David" w:cs="David"/>
          <w:b/>
          <w:bCs/>
          <w:sz w:val="28"/>
          <w:szCs w:val="28"/>
          <w:rtl/>
        </w:rPr>
        <w:t xml:space="preserve">התובע הצבאי הראשי נ' סמ"ר </w:t>
      </w:r>
      <w:proofErr w:type="spellStart"/>
      <w:r w:rsidRPr="002F70E7">
        <w:rPr>
          <w:rFonts w:ascii="David" w:hAnsi="David" w:cs="David"/>
          <w:b/>
          <w:bCs/>
          <w:sz w:val="28"/>
          <w:szCs w:val="28"/>
          <w:rtl/>
        </w:rPr>
        <w:t>אסיאג</w:t>
      </w:r>
      <w:proofErr w:type="spellEnd"/>
      <w:r w:rsidRPr="002F70E7">
        <w:rPr>
          <w:rFonts w:ascii="David" w:hAnsi="David" w:cs="David"/>
          <w:sz w:val="28"/>
          <w:szCs w:val="28"/>
          <w:rtl/>
        </w:rPr>
        <w:t>, פסקה 6 (2025)).</w:t>
      </w:r>
      <w:r w:rsidRPr="002F70E7">
        <w:rPr>
          <w:rFonts w:ascii="David" w:hAnsi="David" w:cs="David" w:hint="cs"/>
          <w:sz w:val="28"/>
          <w:szCs w:val="28"/>
          <w:rtl/>
        </w:rPr>
        <w:t xml:space="preserve"> </w:t>
      </w:r>
      <w:r>
        <w:rPr>
          <w:rFonts w:ascii="David" w:hAnsi="David" w:cs="David" w:hint="cs"/>
          <w:b/>
          <w:bCs/>
          <w:sz w:val="28"/>
          <w:szCs w:val="28"/>
          <w:rtl/>
        </w:rPr>
        <w:t xml:space="preserve">אך בנס, לא היו נפגעים </w:t>
      </w:r>
      <w:r>
        <w:rPr>
          <w:rFonts w:ascii="David" w:hAnsi="David" w:cs="David" w:hint="cs"/>
          <w:sz w:val="28"/>
          <w:szCs w:val="28"/>
          <w:rtl/>
        </w:rPr>
        <w:t>באירוע הנדון</w:t>
      </w:r>
      <w:r w:rsidR="00587B32">
        <w:rPr>
          <w:rFonts w:ascii="David" w:hAnsi="David" w:cs="David" w:hint="cs"/>
          <w:sz w:val="28"/>
          <w:szCs w:val="28"/>
          <w:rtl/>
        </w:rPr>
        <w:t>, ו</w:t>
      </w:r>
      <w:r w:rsidRPr="002F70E7">
        <w:rPr>
          <w:rFonts w:ascii="David" w:hAnsi="David" w:cs="David"/>
          <w:sz w:val="28"/>
          <w:szCs w:val="28"/>
          <w:rtl/>
        </w:rPr>
        <w:t xml:space="preserve">"כבר נפסק, בהקשר אחר, כי 'על צה"ל מוטלת חובה לעשות הכול על מנת לדאוג לכך שחייליו, אשר הופקדו בידיו על ידי הוריהם, ישובו לביתם בתום שירותם הצבאי, שלמים ובריאים בגופם ובנפשם... חובה מוסרית זו טומנת בחובה ציווי לנקוט סנקציה חריפה מקום שבו מסכנים במזיד חייו של חייל שלא לצורך' (ע/128/09 </w:t>
      </w:r>
      <w:r w:rsidRPr="002F70E7">
        <w:rPr>
          <w:rFonts w:ascii="David" w:hAnsi="David" w:cs="David"/>
          <w:b/>
          <w:bCs/>
          <w:sz w:val="28"/>
          <w:szCs w:val="28"/>
          <w:rtl/>
        </w:rPr>
        <w:t>רב"ט בן זאב נ' התובע הצבאי הראשי</w:t>
      </w:r>
      <w:r w:rsidRPr="002F70E7">
        <w:rPr>
          <w:rFonts w:ascii="David" w:hAnsi="David" w:cs="David"/>
          <w:sz w:val="28"/>
          <w:szCs w:val="28"/>
          <w:rtl/>
        </w:rPr>
        <w:t xml:space="preserve"> (2009))"</w:t>
      </w:r>
      <w:r w:rsidRPr="00612CF7">
        <w:rPr>
          <w:rFonts w:ascii="David" w:hAnsi="David" w:cs="David"/>
          <w:sz w:val="28"/>
          <w:szCs w:val="28"/>
          <w:rtl/>
        </w:rPr>
        <w:t xml:space="preserve"> </w:t>
      </w:r>
      <w:r w:rsidRPr="00217334">
        <w:rPr>
          <w:rFonts w:ascii="David" w:hAnsi="David" w:cs="David"/>
          <w:sz w:val="28"/>
          <w:szCs w:val="28"/>
          <w:rtl/>
        </w:rPr>
        <w:t xml:space="preserve">(ע/16,15/18 </w:t>
      </w:r>
      <w:r w:rsidRPr="00217334">
        <w:rPr>
          <w:rFonts w:ascii="David" w:hAnsi="David" w:cs="David"/>
          <w:b/>
          <w:bCs/>
          <w:sz w:val="28"/>
          <w:szCs w:val="28"/>
          <w:rtl/>
        </w:rPr>
        <w:t xml:space="preserve">התובע הצבאי הראשי נ' סגן </w:t>
      </w:r>
      <w:proofErr w:type="spellStart"/>
      <w:r w:rsidRPr="00217334">
        <w:rPr>
          <w:rFonts w:ascii="David" w:hAnsi="David" w:cs="David"/>
          <w:b/>
          <w:bCs/>
          <w:sz w:val="28"/>
          <w:szCs w:val="28"/>
          <w:rtl/>
        </w:rPr>
        <w:t>לייבו</w:t>
      </w:r>
      <w:proofErr w:type="spellEnd"/>
      <w:r w:rsidRPr="00217334">
        <w:rPr>
          <w:rFonts w:ascii="David" w:hAnsi="David" w:cs="David"/>
          <w:sz w:val="28"/>
          <w:szCs w:val="28"/>
          <w:rtl/>
        </w:rPr>
        <w:t xml:space="preserve">, פסקה </w:t>
      </w:r>
      <w:r>
        <w:rPr>
          <w:rFonts w:ascii="David" w:hAnsi="David" w:cs="David" w:hint="cs"/>
          <w:sz w:val="28"/>
          <w:szCs w:val="28"/>
          <w:rtl/>
        </w:rPr>
        <w:t>70</w:t>
      </w:r>
      <w:r w:rsidRPr="00217334">
        <w:rPr>
          <w:rFonts w:ascii="David" w:hAnsi="David" w:cs="David"/>
          <w:sz w:val="28"/>
          <w:szCs w:val="28"/>
          <w:rtl/>
        </w:rPr>
        <w:t xml:space="preserve"> (2018)).</w:t>
      </w:r>
    </w:p>
    <w:p w14:paraId="74549749" w14:textId="77777777" w:rsidR="0065168E" w:rsidRPr="00E608CB" w:rsidRDefault="00F1491E" w:rsidP="000008FC">
      <w:pPr>
        <w:pStyle w:val="ListParagraph"/>
        <w:widowControl w:val="0"/>
        <w:numPr>
          <w:ilvl w:val="0"/>
          <w:numId w:val="1"/>
        </w:numPr>
        <w:spacing w:line="348" w:lineRule="auto"/>
        <w:ind w:left="0" w:firstLine="0"/>
        <w:jc w:val="both"/>
        <w:rPr>
          <w:rFonts w:ascii="David" w:hAnsi="David" w:cs="David"/>
          <w:color w:val="000000"/>
          <w:sz w:val="28"/>
          <w:szCs w:val="28"/>
        </w:rPr>
      </w:pPr>
      <w:r>
        <w:rPr>
          <w:rFonts w:ascii="David" w:hAnsi="David" w:cs="David" w:hint="cs"/>
          <w:color w:val="000000"/>
          <w:sz w:val="28"/>
          <w:szCs w:val="28"/>
          <w:rtl/>
        </w:rPr>
        <w:t xml:space="preserve">ברם, </w:t>
      </w:r>
      <w:r w:rsidR="0065168E" w:rsidRPr="00E608CB">
        <w:rPr>
          <w:rFonts w:ascii="David" w:hAnsi="David" w:cs="David"/>
          <w:color w:val="000000"/>
          <w:sz w:val="28"/>
          <w:szCs w:val="28"/>
          <w:rtl/>
        </w:rPr>
        <w:t>המחלוקת שנותרה בין הצדדים ביחס לעונשו של המערער</w:t>
      </w:r>
      <w:r w:rsidR="00392678">
        <w:rPr>
          <w:rFonts w:ascii="David" w:hAnsi="David" w:cs="David" w:hint="cs"/>
          <w:color w:val="000000"/>
          <w:sz w:val="28"/>
          <w:szCs w:val="28"/>
          <w:rtl/>
        </w:rPr>
        <w:t>, לאחר הדיון בערעורים,</w:t>
      </w:r>
      <w:r w:rsidR="0065168E" w:rsidRPr="00E608CB">
        <w:rPr>
          <w:rFonts w:ascii="David" w:hAnsi="David" w:cs="David"/>
          <w:color w:val="000000"/>
          <w:sz w:val="28"/>
          <w:szCs w:val="28"/>
          <w:rtl/>
        </w:rPr>
        <w:t xml:space="preserve"> היא מצומצמת. בהגינותה, הכירה התביעה בכך שיש להתאים למערער "חליפה </w:t>
      </w:r>
      <w:proofErr w:type="spellStart"/>
      <w:r w:rsidR="0065168E" w:rsidRPr="00E608CB">
        <w:rPr>
          <w:rFonts w:ascii="David" w:hAnsi="David" w:cs="David"/>
          <w:color w:val="000000"/>
          <w:sz w:val="28"/>
          <w:szCs w:val="28"/>
          <w:rtl/>
        </w:rPr>
        <w:t>עונשית</w:t>
      </w:r>
      <w:proofErr w:type="spellEnd"/>
      <w:r w:rsidR="0065168E" w:rsidRPr="00E608CB">
        <w:rPr>
          <w:rFonts w:ascii="David" w:hAnsi="David" w:cs="David"/>
          <w:color w:val="000000"/>
          <w:sz w:val="28"/>
          <w:szCs w:val="28"/>
          <w:rtl/>
        </w:rPr>
        <w:t xml:space="preserve">" מיוחדת, לאור </w:t>
      </w:r>
      <w:r w:rsidR="00AE51B3" w:rsidRPr="00E608CB">
        <w:rPr>
          <w:rFonts w:ascii="David" w:hAnsi="David" w:cs="David"/>
          <w:color w:val="000000"/>
          <w:sz w:val="28"/>
          <w:szCs w:val="28"/>
          <w:rtl/>
        </w:rPr>
        <w:t>תסמונת פוסט טראומטית שממנה הוא סובל</w:t>
      </w:r>
      <w:r w:rsidR="0065168E" w:rsidRPr="00E608CB">
        <w:rPr>
          <w:rFonts w:ascii="David" w:hAnsi="David" w:cs="David"/>
          <w:color w:val="000000"/>
          <w:sz w:val="28"/>
          <w:szCs w:val="28"/>
          <w:rtl/>
        </w:rPr>
        <w:t xml:space="preserve">, </w:t>
      </w:r>
      <w:r w:rsidR="00AE51B3" w:rsidRPr="00E608CB">
        <w:rPr>
          <w:rFonts w:ascii="David" w:hAnsi="David" w:cs="David"/>
          <w:color w:val="000000"/>
          <w:sz w:val="28"/>
          <w:szCs w:val="28"/>
          <w:rtl/>
        </w:rPr>
        <w:t xml:space="preserve">עקב פגיעת </w:t>
      </w:r>
      <w:proofErr w:type="spellStart"/>
      <w:r w:rsidR="00AE51B3" w:rsidRPr="00E608CB">
        <w:rPr>
          <w:rFonts w:ascii="David" w:hAnsi="David" w:cs="David"/>
          <w:color w:val="000000"/>
          <w:sz w:val="28"/>
          <w:szCs w:val="28"/>
          <w:rtl/>
        </w:rPr>
        <w:t>כטב"ם</w:t>
      </w:r>
      <w:proofErr w:type="spellEnd"/>
      <w:r w:rsidR="00AE51B3" w:rsidRPr="00E608CB">
        <w:rPr>
          <w:rFonts w:ascii="David" w:hAnsi="David" w:cs="David"/>
          <w:color w:val="000000"/>
          <w:sz w:val="28"/>
          <w:szCs w:val="28"/>
          <w:rtl/>
        </w:rPr>
        <w:t xml:space="preserve"> בבסיסו וחשיפתו למראות קשים</w:t>
      </w:r>
      <w:r w:rsidR="001A7C2A" w:rsidRPr="00E608CB">
        <w:rPr>
          <w:rFonts w:ascii="David" w:hAnsi="David" w:cs="David"/>
          <w:color w:val="000000"/>
          <w:sz w:val="28"/>
          <w:szCs w:val="28"/>
          <w:rtl/>
        </w:rPr>
        <w:t xml:space="preserve"> של הנפגעים באירוע</w:t>
      </w:r>
      <w:r w:rsidR="00AE51B3" w:rsidRPr="00E608CB">
        <w:rPr>
          <w:rFonts w:ascii="David" w:hAnsi="David" w:cs="David"/>
          <w:color w:val="000000"/>
          <w:sz w:val="28"/>
          <w:szCs w:val="28"/>
          <w:rtl/>
        </w:rPr>
        <w:t xml:space="preserve">. תסמונת זו הוחמרה, כפי שכתבה הפסיכיאטרית הצבאית </w:t>
      </w:r>
      <w:r w:rsidR="00126AC2" w:rsidRPr="00E608CB">
        <w:rPr>
          <w:rFonts w:ascii="David" w:hAnsi="David" w:cs="David"/>
          <w:color w:val="000000"/>
          <w:sz w:val="28"/>
          <w:szCs w:val="28"/>
          <w:rtl/>
        </w:rPr>
        <w:t>בבסיס הכליאה</w:t>
      </w:r>
      <w:r w:rsidR="00392678">
        <w:rPr>
          <w:rFonts w:ascii="David" w:hAnsi="David" w:cs="David" w:hint="cs"/>
          <w:color w:val="000000"/>
          <w:sz w:val="28"/>
          <w:szCs w:val="28"/>
          <w:rtl/>
        </w:rPr>
        <w:t>,</w:t>
      </w:r>
      <w:r w:rsidR="00126AC2" w:rsidRPr="00E608CB">
        <w:rPr>
          <w:rFonts w:ascii="David" w:hAnsi="David" w:cs="David"/>
          <w:color w:val="000000"/>
          <w:sz w:val="28"/>
          <w:szCs w:val="28"/>
          <w:rtl/>
        </w:rPr>
        <w:t xml:space="preserve"> </w:t>
      </w:r>
      <w:r w:rsidR="00AE51B3" w:rsidRPr="00E608CB">
        <w:rPr>
          <w:rFonts w:ascii="David" w:hAnsi="David" w:cs="David"/>
          <w:color w:val="000000"/>
          <w:sz w:val="28"/>
          <w:szCs w:val="28"/>
          <w:rtl/>
        </w:rPr>
        <w:t>בעקבות האירוע שבו הורשע, ונוספו לה מאפיינים דיכאוניים</w:t>
      </w:r>
      <w:r w:rsidR="00126AC2" w:rsidRPr="00E608CB">
        <w:rPr>
          <w:rFonts w:ascii="David" w:hAnsi="David" w:cs="David"/>
          <w:color w:val="000000"/>
          <w:sz w:val="28"/>
          <w:szCs w:val="28"/>
          <w:rtl/>
        </w:rPr>
        <w:t>, באופן שהוביל לקביעת פרופיל פוסל שירות</w:t>
      </w:r>
      <w:r w:rsidR="00AE51B3" w:rsidRPr="00E608CB">
        <w:rPr>
          <w:rFonts w:ascii="David" w:hAnsi="David" w:cs="David"/>
          <w:color w:val="000000"/>
          <w:sz w:val="28"/>
          <w:szCs w:val="28"/>
          <w:rtl/>
        </w:rPr>
        <w:t xml:space="preserve">. </w:t>
      </w:r>
      <w:r w:rsidR="009824EC" w:rsidRPr="00E608CB">
        <w:rPr>
          <w:rFonts w:ascii="David" w:hAnsi="David" w:cs="David"/>
          <w:color w:val="000000"/>
          <w:sz w:val="28"/>
          <w:szCs w:val="28"/>
          <w:rtl/>
        </w:rPr>
        <w:t xml:space="preserve">ממסמכי המרפאה לבריאות הנפש בקופת החולים עולה, כי טיפול תרופתי שניתן </w:t>
      </w:r>
      <w:r w:rsidR="00E65B11" w:rsidRPr="00E608CB">
        <w:rPr>
          <w:rFonts w:ascii="David" w:hAnsi="David" w:cs="David"/>
          <w:color w:val="000000"/>
          <w:sz w:val="28"/>
          <w:szCs w:val="28"/>
          <w:rtl/>
        </w:rPr>
        <w:t xml:space="preserve">למערער לאחר שחרורו ממעצר </w:t>
      </w:r>
      <w:r w:rsidR="009824EC" w:rsidRPr="00E608CB">
        <w:rPr>
          <w:rFonts w:ascii="David" w:hAnsi="David" w:cs="David"/>
          <w:color w:val="000000"/>
          <w:sz w:val="28"/>
          <w:szCs w:val="28"/>
          <w:rtl/>
        </w:rPr>
        <w:t>לא הביא לשיפור משמעותי במצבו, ולכן הומלץ על העלאת המינון ועל הפניה לטיפול</w:t>
      </w:r>
      <w:r w:rsidR="0079008B" w:rsidRPr="00E608CB">
        <w:rPr>
          <w:rFonts w:ascii="David" w:hAnsi="David" w:cs="David"/>
          <w:color w:val="000000"/>
          <w:sz w:val="28"/>
          <w:szCs w:val="28"/>
          <w:rtl/>
        </w:rPr>
        <w:t xml:space="preserve"> בקהילה</w:t>
      </w:r>
      <w:r w:rsidR="009824EC" w:rsidRPr="00E608CB">
        <w:rPr>
          <w:rFonts w:ascii="David" w:hAnsi="David" w:cs="David"/>
          <w:color w:val="000000"/>
          <w:sz w:val="28"/>
          <w:szCs w:val="28"/>
          <w:rtl/>
        </w:rPr>
        <w:t xml:space="preserve">. </w:t>
      </w:r>
      <w:r w:rsidR="000008FC" w:rsidRPr="00E608CB">
        <w:rPr>
          <w:rFonts w:ascii="David" w:hAnsi="David" w:cs="David"/>
          <w:color w:val="000000"/>
          <w:sz w:val="28"/>
          <w:szCs w:val="28"/>
          <w:rtl/>
        </w:rPr>
        <w:t>עורכת התסקיר לעונש ציינה, כי בשל התסמונת הפוסט טראומטית שממנה סובל</w:t>
      </w:r>
      <w:r w:rsidR="00587B32">
        <w:rPr>
          <w:rFonts w:ascii="David" w:hAnsi="David" w:cs="David" w:hint="cs"/>
          <w:color w:val="000000"/>
          <w:sz w:val="28"/>
          <w:szCs w:val="28"/>
          <w:rtl/>
        </w:rPr>
        <w:t xml:space="preserve"> המערער</w:t>
      </w:r>
      <w:r w:rsidR="000008FC" w:rsidRPr="00E608CB">
        <w:rPr>
          <w:rFonts w:ascii="David" w:hAnsi="David" w:cs="David"/>
          <w:color w:val="000000"/>
          <w:sz w:val="28"/>
          <w:szCs w:val="28"/>
          <w:rtl/>
        </w:rPr>
        <w:t xml:space="preserve">, קיימת היתכנות גבוהה להחמרת מצבו, במסגרת של </w:t>
      </w:r>
      <w:r w:rsidR="00392678">
        <w:rPr>
          <w:rFonts w:ascii="David" w:hAnsi="David" w:cs="David" w:hint="cs"/>
          <w:color w:val="000000"/>
          <w:sz w:val="28"/>
          <w:szCs w:val="28"/>
          <w:rtl/>
        </w:rPr>
        <w:t>כליאה</w:t>
      </w:r>
      <w:r w:rsidR="000008FC" w:rsidRPr="00E608CB">
        <w:rPr>
          <w:rFonts w:ascii="David" w:hAnsi="David" w:cs="David"/>
          <w:color w:val="000000"/>
          <w:sz w:val="28"/>
          <w:szCs w:val="28"/>
          <w:rtl/>
        </w:rPr>
        <w:t>, בשל המא</w:t>
      </w:r>
      <w:r w:rsidR="00E65B11" w:rsidRPr="00E608CB">
        <w:rPr>
          <w:rFonts w:ascii="David" w:hAnsi="David" w:cs="David"/>
          <w:color w:val="000000"/>
          <w:sz w:val="28"/>
          <w:szCs w:val="28"/>
          <w:rtl/>
        </w:rPr>
        <w:t>פ</w:t>
      </w:r>
      <w:r w:rsidR="000008FC" w:rsidRPr="00E608CB">
        <w:rPr>
          <w:rFonts w:ascii="David" w:hAnsi="David" w:cs="David"/>
          <w:color w:val="000000"/>
          <w:sz w:val="28"/>
          <w:szCs w:val="28"/>
          <w:rtl/>
        </w:rPr>
        <w:t>יינים הייחודיים של סביבת הכלא.</w:t>
      </w:r>
    </w:p>
    <w:p w14:paraId="6C3CB9BD" w14:textId="77777777" w:rsidR="0079039D" w:rsidRPr="00E608CB" w:rsidRDefault="0079039D" w:rsidP="000008FC">
      <w:pPr>
        <w:pStyle w:val="ListParagraph"/>
        <w:widowControl w:val="0"/>
        <w:numPr>
          <w:ilvl w:val="0"/>
          <w:numId w:val="1"/>
        </w:numPr>
        <w:spacing w:line="348" w:lineRule="auto"/>
        <w:ind w:left="0" w:firstLine="0"/>
        <w:jc w:val="both"/>
        <w:rPr>
          <w:rFonts w:ascii="David" w:hAnsi="David" w:cs="David"/>
          <w:color w:val="000000"/>
          <w:sz w:val="28"/>
          <w:szCs w:val="28"/>
        </w:rPr>
      </w:pPr>
      <w:r w:rsidRPr="00E608CB">
        <w:rPr>
          <w:rFonts w:ascii="David" w:hAnsi="David" w:cs="David"/>
          <w:color w:val="000000"/>
          <w:sz w:val="28"/>
          <w:szCs w:val="28"/>
          <w:rtl/>
        </w:rPr>
        <w:t xml:space="preserve">מטעמים אלה, הושג כאמור בין הצדדים הסדר טיעון, שמהותו הוספת מאסר בפועל, בעבודה צבאית, לתקופת </w:t>
      </w:r>
      <w:r w:rsidR="00392678">
        <w:rPr>
          <w:rFonts w:ascii="David" w:hAnsi="David" w:cs="David" w:hint="cs"/>
          <w:color w:val="000000"/>
          <w:sz w:val="28"/>
          <w:szCs w:val="28"/>
          <w:rtl/>
        </w:rPr>
        <w:t xml:space="preserve">המאסר החופפת את </w:t>
      </w:r>
      <w:r w:rsidRPr="00E608CB">
        <w:rPr>
          <w:rFonts w:ascii="David" w:hAnsi="David" w:cs="David"/>
          <w:color w:val="000000"/>
          <w:sz w:val="28"/>
          <w:szCs w:val="28"/>
          <w:rtl/>
        </w:rPr>
        <w:t xml:space="preserve">מעצרו </w:t>
      </w:r>
      <w:r w:rsidR="00B50E54" w:rsidRPr="00E608CB">
        <w:rPr>
          <w:rFonts w:ascii="David" w:hAnsi="David" w:cs="David"/>
          <w:color w:val="000000"/>
          <w:sz w:val="28"/>
          <w:szCs w:val="28"/>
          <w:rtl/>
        </w:rPr>
        <w:t xml:space="preserve">של המערער </w:t>
      </w:r>
      <w:r w:rsidRPr="00E608CB">
        <w:rPr>
          <w:rFonts w:ascii="David" w:hAnsi="David" w:cs="David"/>
          <w:color w:val="000000"/>
          <w:sz w:val="28"/>
          <w:szCs w:val="28"/>
          <w:rtl/>
        </w:rPr>
        <w:t xml:space="preserve">בתיק, כך שמשכו הכולל </w:t>
      </w:r>
      <w:r w:rsidR="009D17D1" w:rsidRPr="00E608CB">
        <w:rPr>
          <w:rFonts w:ascii="David" w:hAnsi="David" w:cs="David"/>
          <w:color w:val="000000"/>
          <w:sz w:val="28"/>
          <w:szCs w:val="28"/>
          <w:rtl/>
        </w:rPr>
        <w:t>של המאסר יהיה</w:t>
      </w:r>
      <w:r w:rsidR="00404B1A">
        <w:rPr>
          <w:rFonts w:ascii="David" w:hAnsi="David" w:cs="David" w:hint="cs"/>
          <w:color w:val="000000"/>
          <w:sz w:val="28"/>
          <w:szCs w:val="28"/>
          <w:rtl/>
        </w:rPr>
        <w:t>, כמובא לעיל,</w:t>
      </w:r>
      <w:r w:rsidR="009D17D1" w:rsidRPr="00E608CB">
        <w:rPr>
          <w:rFonts w:ascii="David" w:hAnsi="David" w:cs="David"/>
          <w:color w:val="000000"/>
          <w:sz w:val="28"/>
          <w:szCs w:val="28"/>
          <w:rtl/>
        </w:rPr>
        <w:t xml:space="preserve"> </w:t>
      </w:r>
      <w:r w:rsidRPr="00E608CB">
        <w:rPr>
          <w:rFonts w:ascii="David" w:hAnsi="David" w:cs="David"/>
          <w:color w:val="000000"/>
          <w:sz w:val="28"/>
          <w:szCs w:val="28"/>
          <w:rtl/>
        </w:rPr>
        <w:t>דומה למשך המאסר, בכליאה, שהושת עליו בבית הדין קמא.</w:t>
      </w:r>
    </w:p>
    <w:p w14:paraId="70AE68FD" w14:textId="77777777" w:rsidR="00284A9B" w:rsidRPr="00284A9B" w:rsidRDefault="00992846">
      <w:pPr>
        <w:pStyle w:val="ListParagraph"/>
        <w:widowControl w:val="0"/>
        <w:numPr>
          <w:ilvl w:val="0"/>
          <w:numId w:val="1"/>
        </w:numPr>
        <w:spacing w:line="348" w:lineRule="auto"/>
        <w:ind w:left="0" w:firstLine="0"/>
        <w:jc w:val="both"/>
        <w:rPr>
          <w:rFonts w:ascii="David" w:hAnsi="David" w:cs="David"/>
          <w:color w:val="000000"/>
          <w:sz w:val="28"/>
          <w:szCs w:val="28"/>
        </w:rPr>
      </w:pPr>
      <w:r>
        <w:rPr>
          <w:rFonts w:ascii="David" w:hAnsi="David" w:cs="David" w:hint="cs"/>
          <w:color w:val="000000"/>
          <w:sz w:val="28"/>
          <w:szCs w:val="28"/>
          <w:rtl/>
        </w:rPr>
        <w:t>ואולם</w:t>
      </w:r>
      <w:r w:rsidR="00E608CB" w:rsidRPr="00E608CB">
        <w:rPr>
          <w:rFonts w:ascii="David" w:hAnsi="David" w:cs="David"/>
          <w:color w:val="000000"/>
          <w:sz w:val="28"/>
          <w:szCs w:val="28"/>
          <w:rtl/>
        </w:rPr>
        <w:t xml:space="preserve">, </w:t>
      </w:r>
      <w:proofErr w:type="spellStart"/>
      <w:r w:rsidR="00E608CB" w:rsidRPr="00E608CB">
        <w:rPr>
          <w:rFonts w:ascii="David" w:hAnsi="David" w:cs="David"/>
          <w:color w:val="000000"/>
          <w:sz w:val="28"/>
          <w:szCs w:val="28"/>
          <w:rtl/>
        </w:rPr>
        <w:t>משרמ"ד</w:t>
      </w:r>
      <w:proofErr w:type="spellEnd"/>
      <w:r w:rsidR="00E608CB" w:rsidRPr="00E608CB">
        <w:rPr>
          <w:rFonts w:ascii="David" w:hAnsi="David" w:cs="David"/>
          <w:color w:val="000000"/>
          <w:sz w:val="28"/>
          <w:szCs w:val="28"/>
          <w:rtl/>
        </w:rPr>
        <w:t xml:space="preserve"> שיקום </w:t>
      </w:r>
      <w:proofErr w:type="spellStart"/>
      <w:r w:rsidR="00E608CB" w:rsidRPr="00E608CB">
        <w:rPr>
          <w:rFonts w:ascii="David" w:hAnsi="David" w:cs="David"/>
          <w:color w:val="000000"/>
          <w:sz w:val="28"/>
          <w:szCs w:val="28"/>
          <w:rtl/>
        </w:rPr>
        <w:t>במקמצ"ר</w:t>
      </w:r>
      <w:proofErr w:type="spellEnd"/>
      <w:r w:rsidR="00E608CB" w:rsidRPr="00E608CB">
        <w:rPr>
          <w:rFonts w:ascii="David" w:hAnsi="David" w:cs="David"/>
          <w:color w:val="000000"/>
          <w:sz w:val="28"/>
          <w:szCs w:val="28"/>
          <w:rtl/>
        </w:rPr>
        <w:t xml:space="preserve"> מצאה את המערער בלתי מתאים לריצוי עונש מאסר בעבודה צבאית, בשל מצבו הנפשי והצורך בליווי וטיפול, ולנוכח משקלה הרב של המלצתה (ראו </w:t>
      </w:r>
      <w:r w:rsidR="00E608CB" w:rsidRPr="00E608CB">
        <w:rPr>
          <w:rFonts w:ascii="David" w:hAnsi="David" w:cs="David"/>
          <w:sz w:val="28"/>
          <w:szCs w:val="28"/>
          <w:rtl/>
        </w:rPr>
        <w:t>ע"פ 779/08</w:t>
      </w:r>
      <w:r w:rsidR="00E608CB" w:rsidRPr="00E608CB">
        <w:rPr>
          <w:rFonts w:ascii="David" w:hAnsi="David" w:cs="David"/>
          <w:b/>
          <w:bCs/>
          <w:sz w:val="28"/>
          <w:szCs w:val="28"/>
          <w:rtl/>
        </w:rPr>
        <w:t xml:space="preserve"> </w:t>
      </w:r>
      <w:proofErr w:type="spellStart"/>
      <w:r w:rsidR="00E608CB" w:rsidRPr="00E608CB">
        <w:rPr>
          <w:rFonts w:ascii="David" w:hAnsi="David" w:cs="David"/>
          <w:b/>
          <w:bCs/>
          <w:sz w:val="28"/>
          <w:szCs w:val="28"/>
          <w:rtl/>
        </w:rPr>
        <w:t>מוסלי</w:t>
      </w:r>
      <w:proofErr w:type="spellEnd"/>
      <w:r w:rsidR="00E608CB" w:rsidRPr="00E608CB">
        <w:rPr>
          <w:rFonts w:ascii="David" w:hAnsi="David" w:cs="David"/>
          <w:b/>
          <w:bCs/>
          <w:sz w:val="28"/>
          <w:szCs w:val="28"/>
          <w:rtl/>
        </w:rPr>
        <w:t xml:space="preserve"> נ' מדינת ישראל</w:t>
      </w:r>
      <w:r w:rsidR="00E608CB" w:rsidRPr="00E608CB">
        <w:rPr>
          <w:rFonts w:ascii="David" w:hAnsi="David" w:cs="David" w:hint="cs"/>
          <w:sz w:val="28"/>
          <w:szCs w:val="28"/>
          <w:rtl/>
        </w:rPr>
        <w:t xml:space="preserve">, פסקאות </w:t>
      </w:r>
      <w:r w:rsidR="00E608CB">
        <w:rPr>
          <w:rFonts w:ascii="David" w:hAnsi="David" w:cs="David" w:hint="cs"/>
          <w:sz w:val="28"/>
          <w:szCs w:val="28"/>
          <w:rtl/>
        </w:rPr>
        <w:t xml:space="preserve">14, </w:t>
      </w:r>
      <w:r w:rsidR="00E608CB" w:rsidRPr="00E608CB">
        <w:rPr>
          <w:rFonts w:ascii="David" w:hAnsi="David" w:cs="David" w:hint="cs"/>
          <w:sz w:val="28"/>
          <w:szCs w:val="28"/>
          <w:rtl/>
        </w:rPr>
        <w:t>24-23</w:t>
      </w:r>
      <w:r w:rsidR="00E608CB">
        <w:rPr>
          <w:rFonts w:ascii="David" w:hAnsi="David" w:cs="David" w:hint="cs"/>
          <w:sz w:val="28"/>
          <w:szCs w:val="28"/>
          <w:rtl/>
        </w:rPr>
        <w:t xml:space="preserve"> לפסק דינה של כב' </w:t>
      </w:r>
      <w:proofErr w:type="spellStart"/>
      <w:r w:rsidR="00E608CB">
        <w:rPr>
          <w:rFonts w:ascii="David" w:hAnsi="David" w:cs="David" w:hint="cs"/>
          <w:sz w:val="28"/>
          <w:szCs w:val="28"/>
          <w:rtl/>
        </w:rPr>
        <w:t>הש</w:t>
      </w:r>
      <w:proofErr w:type="spellEnd"/>
      <w:r w:rsidR="00E608CB">
        <w:rPr>
          <w:rFonts w:ascii="David" w:hAnsi="David" w:cs="David" w:hint="cs"/>
          <w:sz w:val="28"/>
          <w:szCs w:val="28"/>
          <w:rtl/>
        </w:rPr>
        <w:t xml:space="preserve">' </w:t>
      </w:r>
      <w:proofErr w:type="spellStart"/>
      <w:r w:rsidR="00E608CB">
        <w:rPr>
          <w:rFonts w:ascii="David" w:hAnsi="David" w:cs="David" w:hint="cs"/>
          <w:sz w:val="28"/>
          <w:szCs w:val="28"/>
          <w:rtl/>
        </w:rPr>
        <w:t>פרוקצ'יה</w:t>
      </w:r>
      <w:proofErr w:type="spellEnd"/>
      <w:r w:rsidR="00E608CB">
        <w:rPr>
          <w:rFonts w:ascii="David" w:hAnsi="David" w:cs="David" w:hint="cs"/>
          <w:sz w:val="28"/>
          <w:szCs w:val="28"/>
          <w:rtl/>
        </w:rPr>
        <w:t xml:space="preserve"> (1.4.2009)) - לא מצאנו לשוב ולהפנות אליה את עניינו של המערער, כעתירת התביעה</w:t>
      </w:r>
      <w:r w:rsidR="00E608CB" w:rsidRPr="00E608CB">
        <w:rPr>
          <w:rFonts w:ascii="David" w:hAnsi="David" w:cs="David"/>
          <w:sz w:val="28"/>
          <w:szCs w:val="28"/>
          <w:rtl/>
        </w:rPr>
        <w:t>.</w:t>
      </w:r>
    </w:p>
    <w:p w14:paraId="6DFEB050" w14:textId="77777777" w:rsidR="005A76CF" w:rsidRPr="00F47822" w:rsidRDefault="00284A9B">
      <w:pPr>
        <w:pStyle w:val="ListParagraph"/>
        <w:widowControl w:val="0"/>
        <w:numPr>
          <w:ilvl w:val="0"/>
          <w:numId w:val="1"/>
        </w:numPr>
        <w:spacing w:line="348" w:lineRule="auto"/>
        <w:ind w:left="0" w:firstLine="0"/>
        <w:jc w:val="both"/>
        <w:rPr>
          <w:rFonts w:ascii="David" w:hAnsi="David" w:cs="David"/>
          <w:color w:val="000000"/>
          <w:sz w:val="28"/>
          <w:szCs w:val="28"/>
        </w:rPr>
      </w:pPr>
      <w:r w:rsidRPr="00F47822">
        <w:rPr>
          <w:rFonts w:ascii="David" w:hAnsi="David" w:cs="David" w:hint="cs"/>
          <w:color w:val="000000"/>
          <w:sz w:val="28"/>
          <w:szCs w:val="28"/>
          <w:rtl/>
        </w:rPr>
        <w:t>אמנם, מצבו הנפשי של המערער אינו מצדיק, על פניו, חריגה לקולה מטעמי צדק ממתחם העונש ההולם שקבע בית הדין קמא</w:t>
      </w:r>
      <w:r w:rsidR="007C32FF" w:rsidRPr="00F47822">
        <w:rPr>
          <w:rFonts w:ascii="David" w:hAnsi="David" w:cs="David" w:hint="cs"/>
          <w:color w:val="000000"/>
          <w:sz w:val="28"/>
          <w:szCs w:val="28"/>
          <w:rtl/>
        </w:rPr>
        <w:t>. כפי שנפסק</w:t>
      </w:r>
      <w:r w:rsidR="005E0994" w:rsidRPr="00F47822">
        <w:rPr>
          <w:rFonts w:ascii="David" w:hAnsi="David" w:cs="David" w:hint="cs"/>
          <w:color w:val="000000"/>
          <w:sz w:val="28"/>
          <w:szCs w:val="28"/>
          <w:rtl/>
        </w:rPr>
        <w:t>,</w:t>
      </w:r>
      <w:r w:rsidRPr="00F47822">
        <w:rPr>
          <w:rFonts w:ascii="David" w:hAnsi="David" w:cs="David" w:hint="cs"/>
          <w:color w:val="000000"/>
          <w:sz w:val="28"/>
          <w:szCs w:val="28"/>
          <w:rtl/>
        </w:rPr>
        <w:t xml:space="preserve"> </w:t>
      </w:r>
      <w:r w:rsidR="00C07B8F">
        <w:rPr>
          <w:rFonts w:ascii="David" w:hAnsi="David" w:cs="David" w:hint="cs"/>
          <w:color w:val="000000"/>
          <w:sz w:val="28"/>
          <w:szCs w:val="28"/>
          <w:rtl/>
        </w:rPr>
        <w:t>קיימת</w:t>
      </w:r>
      <w:r w:rsidR="006E60D4">
        <w:rPr>
          <w:rFonts w:ascii="David" w:hAnsi="David" w:cs="David" w:hint="cs"/>
          <w:color w:val="000000"/>
          <w:sz w:val="28"/>
          <w:szCs w:val="28"/>
          <w:rtl/>
        </w:rPr>
        <w:t xml:space="preserve"> </w:t>
      </w:r>
      <w:r w:rsidR="005E0994" w:rsidRPr="00F47822">
        <w:rPr>
          <w:rFonts w:cs="David"/>
          <w:sz w:val="28"/>
          <w:szCs w:val="28"/>
          <w:rtl/>
        </w:rPr>
        <w:t>"</w:t>
      </w:r>
      <w:r w:rsidR="005E0994" w:rsidRPr="00F47822">
        <w:rPr>
          <w:rFonts w:cs="David"/>
          <w:b/>
          <w:bCs/>
          <w:sz w:val="28"/>
          <w:szCs w:val="28"/>
          <w:rtl/>
        </w:rPr>
        <w:t>משוכה גבוהה</w:t>
      </w:r>
      <w:r w:rsidR="005E0994" w:rsidRPr="00F47822">
        <w:rPr>
          <w:rFonts w:cs="David"/>
          <w:sz w:val="28"/>
          <w:szCs w:val="28"/>
          <w:rtl/>
        </w:rPr>
        <w:t xml:space="preserve"> הניצבת לפני הטוען לכך, שכן נקודת המוצא היא כי חזקה על שירות בתי הסוהר כי הוא ערוך ומוכן להעניק טיפול רפואי מיטבי לאסירים המצויים תחת פיקוחו, גם במצבים בריאותיים מורכבים</w:t>
      </w:r>
      <w:r w:rsidR="005B1333">
        <w:rPr>
          <w:rFonts w:cs="David" w:hint="cs"/>
          <w:sz w:val="28"/>
          <w:szCs w:val="28"/>
          <w:rtl/>
        </w:rPr>
        <w:t>"</w:t>
      </w:r>
      <w:r w:rsidR="005E0994" w:rsidRPr="00F47822">
        <w:rPr>
          <w:rFonts w:cs="David" w:hint="cs"/>
          <w:sz w:val="28"/>
          <w:szCs w:val="28"/>
          <w:rtl/>
        </w:rPr>
        <w:t xml:space="preserve"> </w:t>
      </w:r>
      <w:r w:rsidR="005E0994" w:rsidRPr="00F47822">
        <w:rPr>
          <w:rFonts w:ascii="David" w:hAnsi="David" w:cs="David"/>
          <w:sz w:val="28"/>
          <w:szCs w:val="28"/>
          <w:rtl/>
        </w:rPr>
        <w:t>(</w:t>
      </w:r>
      <w:r w:rsidR="005E0994" w:rsidRPr="00F47822">
        <w:rPr>
          <w:rFonts w:ascii="David" w:hAnsi="David" w:cs="David"/>
          <w:color w:val="000000"/>
          <w:sz w:val="28"/>
          <w:szCs w:val="28"/>
          <w:rtl/>
        </w:rPr>
        <w:t>ע"פ 6692/23</w:t>
      </w:r>
      <w:r w:rsidR="005E0994" w:rsidRPr="00F47822">
        <w:rPr>
          <w:rFonts w:ascii="David" w:hAnsi="David" w:cs="David"/>
          <w:sz w:val="28"/>
          <w:szCs w:val="28"/>
          <w:rtl/>
        </w:rPr>
        <w:t xml:space="preserve"> </w:t>
      </w:r>
      <w:proofErr w:type="spellStart"/>
      <w:r w:rsidR="005E0994" w:rsidRPr="00F47822">
        <w:rPr>
          <w:rFonts w:ascii="David" w:hAnsi="David" w:cs="David"/>
          <w:b/>
          <w:bCs/>
          <w:sz w:val="28"/>
          <w:szCs w:val="28"/>
          <w:rtl/>
        </w:rPr>
        <w:t>זלקוב</w:t>
      </w:r>
      <w:proofErr w:type="spellEnd"/>
      <w:r w:rsidR="005E0994" w:rsidRPr="00F47822">
        <w:rPr>
          <w:rFonts w:ascii="David" w:hAnsi="David" w:cs="David"/>
          <w:b/>
          <w:bCs/>
          <w:sz w:val="28"/>
          <w:szCs w:val="28"/>
          <w:rtl/>
        </w:rPr>
        <w:t xml:space="preserve"> נ' מדינת ישראל</w:t>
      </w:r>
      <w:r w:rsidR="005E0994" w:rsidRPr="00F47822">
        <w:rPr>
          <w:rFonts w:ascii="David" w:hAnsi="David" w:cs="David"/>
          <w:sz w:val="28"/>
          <w:szCs w:val="28"/>
          <w:rtl/>
        </w:rPr>
        <w:t>, פסקאות 26-25</w:t>
      </w:r>
      <w:r w:rsidR="005E0994" w:rsidRPr="00F47822">
        <w:rPr>
          <w:rFonts w:ascii="David" w:hAnsi="David" w:cs="David" w:hint="cs"/>
          <w:sz w:val="28"/>
          <w:szCs w:val="28"/>
          <w:rtl/>
        </w:rPr>
        <w:t xml:space="preserve"> </w:t>
      </w:r>
      <w:r w:rsidR="005E0994" w:rsidRPr="00F47822">
        <w:rPr>
          <w:rFonts w:ascii="David" w:hAnsi="David" w:cs="David"/>
          <w:sz w:val="28"/>
          <w:szCs w:val="28"/>
          <w:rtl/>
        </w:rPr>
        <w:t>(21.7.2024)</w:t>
      </w:r>
      <w:r w:rsidR="00F47822">
        <w:rPr>
          <w:rFonts w:ascii="David" w:hAnsi="David" w:cs="David" w:hint="cs"/>
          <w:sz w:val="28"/>
          <w:szCs w:val="28"/>
          <w:rtl/>
        </w:rPr>
        <w:t xml:space="preserve">. ראו גם </w:t>
      </w:r>
      <w:r w:rsidR="00986F14" w:rsidRPr="00F47822">
        <w:rPr>
          <w:rFonts w:cs="David"/>
          <w:sz w:val="28"/>
          <w:szCs w:val="28"/>
          <w:rtl/>
        </w:rPr>
        <w:t>ע</w:t>
      </w:r>
      <w:r w:rsidR="00986F14" w:rsidRPr="00F47822">
        <w:rPr>
          <w:rFonts w:cs="David" w:hint="cs"/>
          <w:sz w:val="28"/>
          <w:szCs w:val="28"/>
          <w:rtl/>
        </w:rPr>
        <w:t>/</w:t>
      </w:r>
      <w:r w:rsidR="00986F14" w:rsidRPr="00F47822">
        <w:rPr>
          <w:rFonts w:cs="David"/>
          <w:sz w:val="28"/>
          <w:szCs w:val="28"/>
          <w:rtl/>
        </w:rPr>
        <w:t xml:space="preserve">25/24 </w:t>
      </w:r>
      <w:r w:rsidR="00986F14" w:rsidRPr="00F47822">
        <w:rPr>
          <w:rFonts w:cs="David"/>
          <w:b/>
          <w:bCs/>
          <w:sz w:val="28"/>
          <w:szCs w:val="28"/>
          <w:rtl/>
        </w:rPr>
        <w:t>טוראי ג' ש'</w:t>
      </w:r>
      <w:r w:rsidR="00125396" w:rsidRPr="00F47822">
        <w:rPr>
          <w:rFonts w:cs="David" w:hint="cs"/>
          <w:b/>
          <w:bCs/>
          <w:sz w:val="28"/>
          <w:szCs w:val="28"/>
          <w:rtl/>
        </w:rPr>
        <w:t xml:space="preserve"> </w:t>
      </w:r>
      <w:r w:rsidR="00125396" w:rsidRPr="00F47822">
        <w:rPr>
          <w:rFonts w:cs="David" w:hint="cs"/>
          <w:sz w:val="28"/>
          <w:szCs w:val="28"/>
          <w:rtl/>
        </w:rPr>
        <w:t>הנ"ל</w:t>
      </w:r>
      <w:r w:rsidR="00986F14" w:rsidRPr="00F47822">
        <w:rPr>
          <w:rFonts w:cs="David" w:hint="cs"/>
          <w:sz w:val="28"/>
          <w:szCs w:val="28"/>
          <w:rtl/>
        </w:rPr>
        <w:t>, פסקה 33</w:t>
      </w:r>
      <w:r w:rsidR="00F47822">
        <w:rPr>
          <w:rFonts w:cs="David" w:hint="cs"/>
          <w:sz w:val="28"/>
          <w:szCs w:val="28"/>
          <w:rtl/>
        </w:rPr>
        <w:t>;</w:t>
      </w:r>
      <w:r w:rsidR="00986F14" w:rsidRPr="00F47822">
        <w:rPr>
          <w:rFonts w:cs="David" w:hint="cs"/>
          <w:sz w:val="28"/>
          <w:szCs w:val="28"/>
          <w:rtl/>
        </w:rPr>
        <w:t xml:space="preserve"> בקשת רשות ערעור נדחתה</w:t>
      </w:r>
      <w:r w:rsidR="005B4843" w:rsidRPr="00F47822">
        <w:rPr>
          <w:rFonts w:cs="David" w:hint="cs"/>
          <w:sz w:val="28"/>
          <w:szCs w:val="28"/>
          <w:rtl/>
        </w:rPr>
        <w:t xml:space="preserve">: </w:t>
      </w:r>
      <w:proofErr w:type="spellStart"/>
      <w:r w:rsidR="00986F14" w:rsidRPr="00F47822">
        <w:rPr>
          <w:rFonts w:cs="David"/>
          <w:sz w:val="28"/>
          <w:szCs w:val="28"/>
          <w:rtl/>
        </w:rPr>
        <w:t>רע"פ</w:t>
      </w:r>
      <w:proofErr w:type="spellEnd"/>
      <w:r w:rsidR="00986F14" w:rsidRPr="00F47822">
        <w:rPr>
          <w:rFonts w:cs="David"/>
          <w:sz w:val="28"/>
          <w:szCs w:val="28"/>
          <w:rtl/>
        </w:rPr>
        <w:t xml:space="preserve"> 17793-09-24 </w:t>
      </w:r>
      <w:r w:rsidR="00986F14" w:rsidRPr="00F47822">
        <w:rPr>
          <w:rFonts w:cs="David"/>
          <w:b/>
          <w:bCs/>
          <w:sz w:val="28"/>
          <w:szCs w:val="28"/>
          <w:rtl/>
        </w:rPr>
        <w:t>פלוני נ' הצבאי הראשי</w:t>
      </w:r>
      <w:r w:rsidR="00986F14" w:rsidRPr="00F47822">
        <w:rPr>
          <w:rFonts w:cs="David"/>
          <w:sz w:val="28"/>
          <w:szCs w:val="28"/>
          <w:rtl/>
        </w:rPr>
        <w:t xml:space="preserve"> (20.10.2024)</w:t>
      </w:r>
      <w:r w:rsidR="005A76CF" w:rsidRPr="00F47822">
        <w:rPr>
          <w:rFonts w:cs="David" w:hint="cs"/>
          <w:sz w:val="28"/>
          <w:szCs w:val="28"/>
          <w:rtl/>
        </w:rPr>
        <w:t xml:space="preserve">. </w:t>
      </w:r>
      <w:r w:rsidR="00F47822">
        <w:rPr>
          <w:rFonts w:cs="David" w:hint="cs"/>
          <w:sz w:val="28"/>
          <w:szCs w:val="28"/>
          <w:rtl/>
        </w:rPr>
        <w:t xml:space="preserve">עוד </w:t>
      </w:r>
      <w:r w:rsidR="005A76CF" w:rsidRPr="00F47822">
        <w:rPr>
          <w:rFonts w:cs="David" w:hint="cs"/>
          <w:sz w:val="28"/>
          <w:szCs w:val="28"/>
          <w:rtl/>
        </w:rPr>
        <w:t xml:space="preserve">ראו, לאחרונה, </w:t>
      </w:r>
      <w:r w:rsidR="005A76CF" w:rsidRPr="00F47822">
        <w:rPr>
          <w:rFonts w:ascii="David" w:hAnsi="David" w:cs="David"/>
          <w:color w:val="000000"/>
          <w:sz w:val="28"/>
          <w:szCs w:val="28"/>
          <w:rtl/>
        </w:rPr>
        <w:t>ע</w:t>
      </w:r>
      <w:r w:rsidR="005A76CF" w:rsidRPr="00F47822">
        <w:rPr>
          <w:rFonts w:ascii="David" w:hAnsi="David" w:cs="David" w:hint="cs"/>
          <w:color w:val="000000"/>
          <w:sz w:val="28"/>
          <w:szCs w:val="28"/>
          <w:rtl/>
        </w:rPr>
        <w:t>"</w:t>
      </w:r>
      <w:r w:rsidR="005A76CF" w:rsidRPr="00F47822">
        <w:rPr>
          <w:rFonts w:ascii="David" w:hAnsi="David" w:cs="David"/>
          <w:color w:val="000000"/>
          <w:sz w:val="28"/>
          <w:szCs w:val="28"/>
          <w:rtl/>
        </w:rPr>
        <w:t xml:space="preserve">פ 5977/24 </w:t>
      </w:r>
      <w:r w:rsidR="005A76CF" w:rsidRPr="00F47822">
        <w:rPr>
          <w:rFonts w:ascii="David" w:hAnsi="David" w:cs="David"/>
          <w:b/>
          <w:bCs/>
          <w:color w:val="000000"/>
          <w:sz w:val="28"/>
          <w:szCs w:val="28"/>
          <w:rtl/>
        </w:rPr>
        <w:t>קטן נ' מדינת ישראל</w:t>
      </w:r>
      <w:r w:rsidR="005A76CF" w:rsidRPr="00F47822">
        <w:rPr>
          <w:rFonts w:ascii="David" w:hAnsi="David" w:cs="David" w:hint="cs"/>
          <w:color w:val="000000"/>
          <w:sz w:val="28"/>
          <w:szCs w:val="28"/>
          <w:rtl/>
        </w:rPr>
        <w:t xml:space="preserve">, פסקה 54 (14.12.2025)). </w:t>
      </w:r>
      <w:r w:rsidR="00922631" w:rsidRPr="00F47822">
        <w:rPr>
          <w:rFonts w:ascii="David" w:hAnsi="David" w:cs="David" w:hint="cs"/>
          <w:color w:val="000000"/>
          <w:sz w:val="28"/>
          <w:szCs w:val="28"/>
          <w:rtl/>
        </w:rPr>
        <w:t xml:space="preserve">מן הצד האחר, </w:t>
      </w:r>
      <w:r w:rsidR="000F7164" w:rsidRPr="00F47822">
        <w:rPr>
          <w:rFonts w:ascii="David" w:hAnsi="David" w:cs="David" w:hint="cs"/>
          <w:color w:val="000000"/>
          <w:sz w:val="28"/>
          <w:szCs w:val="28"/>
          <w:rtl/>
        </w:rPr>
        <w:t xml:space="preserve">אין חולק כי אילו עונש המאסר בפועל, בכליאה, היה נותר על כנו - היה על המערער להשלים, </w:t>
      </w:r>
      <w:r w:rsidR="007E717F" w:rsidRPr="00F47822">
        <w:rPr>
          <w:rFonts w:ascii="David" w:hAnsi="David" w:cs="David" w:hint="cs"/>
          <w:color w:val="000000"/>
          <w:sz w:val="28"/>
          <w:szCs w:val="28"/>
          <w:rtl/>
        </w:rPr>
        <w:t xml:space="preserve">לאחר ניכוי מנהלי, </w:t>
      </w:r>
      <w:r w:rsidR="007C32FF" w:rsidRPr="00E3189F">
        <w:rPr>
          <w:rFonts w:ascii="David" w:hAnsi="David" w:cs="David" w:hint="cs"/>
          <w:b/>
          <w:bCs/>
          <w:color w:val="000000"/>
          <w:sz w:val="28"/>
          <w:szCs w:val="28"/>
          <w:rtl/>
        </w:rPr>
        <w:t>תשעה</w:t>
      </w:r>
      <w:r w:rsidR="007C32FF" w:rsidRPr="00F47822">
        <w:rPr>
          <w:rFonts w:ascii="David" w:hAnsi="David" w:cs="David" w:hint="cs"/>
          <w:color w:val="000000"/>
          <w:sz w:val="28"/>
          <w:szCs w:val="28"/>
          <w:rtl/>
        </w:rPr>
        <w:t xml:space="preserve"> </w:t>
      </w:r>
      <w:r w:rsidR="007E717F" w:rsidRPr="00F47822">
        <w:rPr>
          <w:rFonts w:ascii="David" w:hAnsi="David" w:cs="David" w:hint="cs"/>
          <w:color w:val="000000"/>
          <w:sz w:val="28"/>
          <w:szCs w:val="28"/>
          <w:rtl/>
        </w:rPr>
        <w:t xml:space="preserve">ימי כליאה בלבד. במצב דברים זה, </w:t>
      </w:r>
      <w:r w:rsidR="00951489" w:rsidRPr="00F47822">
        <w:rPr>
          <w:rFonts w:ascii="David" w:hAnsi="David" w:cs="David" w:hint="cs"/>
          <w:color w:val="000000"/>
          <w:sz w:val="28"/>
          <w:szCs w:val="28"/>
          <w:rtl/>
        </w:rPr>
        <w:lastRenderedPageBreak/>
        <w:t xml:space="preserve">לנוכח </w:t>
      </w:r>
      <w:r w:rsidR="001C12AA">
        <w:rPr>
          <w:rFonts w:ascii="David" w:hAnsi="David" w:cs="David" w:hint="cs"/>
          <w:color w:val="000000"/>
          <w:sz w:val="28"/>
          <w:szCs w:val="28"/>
          <w:rtl/>
        </w:rPr>
        <w:t>ההחמ</w:t>
      </w:r>
      <w:r w:rsidR="00123657">
        <w:rPr>
          <w:rFonts w:ascii="David" w:hAnsi="David" w:cs="David" w:hint="cs"/>
          <w:color w:val="000000"/>
          <w:sz w:val="28"/>
          <w:szCs w:val="28"/>
          <w:rtl/>
        </w:rPr>
        <w:t>ר</w:t>
      </w:r>
      <w:r w:rsidR="001C12AA">
        <w:rPr>
          <w:rFonts w:ascii="David" w:hAnsi="David" w:cs="David" w:hint="cs"/>
          <w:color w:val="000000"/>
          <w:sz w:val="28"/>
          <w:szCs w:val="28"/>
          <w:rtl/>
        </w:rPr>
        <w:t>ה</w:t>
      </w:r>
      <w:r w:rsidR="00B5317F">
        <w:rPr>
          <w:rFonts w:ascii="David" w:hAnsi="David" w:cs="David" w:hint="cs"/>
          <w:color w:val="000000"/>
          <w:sz w:val="28"/>
          <w:szCs w:val="28"/>
          <w:rtl/>
        </w:rPr>
        <w:t xml:space="preserve"> </w:t>
      </w:r>
      <w:r w:rsidR="000026CD">
        <w:rPr>
          <w:rFonts w:ascii="David" w:hAnsi="David" w:cs="David" w:hint="cs"/>
          <w:color w:val="000000"/>
          <w:sz w:val="28"/>
          <w:szCs w:val="28"/>
          <w:rtl/>
        </w:rPr>
        <w:t>שעלולה לחול ב</w:t>
      </w:r>
      <w:r w:rsidR="00B5317F">
        <w:rPr>
          <w:rFonts w:ascii="David" w:hAnsi="David" w:cs="David" w:hint="cs"/>
          <w:color w:val="000000"/>
          <w:sz w:val="28"/>
          <w:szCs w:val="28"/>
          <w:rtl/>
        </w:rPr>
        <w:t xml:space="preserve">מצבו </w:t>
      </w:r>
      <w:r w:rsidR="00951489" w:rsidRPr="00F47822">
        <w:rPr>
          <w:rFonts w:ascii="David" w:hAnsi="David" w:cs="David" w:hint="cs"/>
          <w:color w:val="000000"/>
          <w:sz w:val="28"/>
          <w:szCs w:val="28"/>
          <w:rtl/>
        </w:rPr>
        <w:t>הנפשי של המערער</w:t>
      </w:r>
      <w:r w:rsidR="00B5317F">
        <w:rPr>
          <w:rFonts w:ascii="David" w:hAnsi="David" w:cs="David" w:hint="cs"/>
          <w:color w:val="000000"/>
          <w:sz w:val="28"/>
          <w:szCs w:val="28"/>
          <w:rtl/>
        </w:rPr>
        <w:t xml:space="preserve">, אם ישוב </w:t>
      </w:r>
      <w:r w:rsidR="00951489" w:rsidRPr="00F47822">
        <w:rPr>
          <w:rFonts w:ascii="David" w:hAnsi="David" w:cs="David" w:hint="cs"/>
          <w:color w:val="000000"/>
          <w:sz w:val="28"/>
          <w:szCs w:val="28"/>
          <w:rtl/>
        </w:rPr>
        <w:t xml:space="preserve">לכליאה, </w:t>
      </w:r>
      <w:r w:rsidR="001C12AA">
        <w:rPr>
          <w:rFonts w:ascii="David" w:hAnsi="David" w:cs="David" w:hint="cs"/>
          <w:color w:val="000000"/>
          <w:sz w:val="28"/>
          <w:szCs w:val="28"/>
          <w:rtl/>
        </w:rPr>
        <w:t xml:space="preserve">ואף </w:t>
      </w:r>
      <w:r w:rsidR="00587F91">
        <w:rPr>
          <w:rFonts w:ascii="David" w:hAnsi="David" w:cs="David" w:hint="cs"/>
          <w:color w:val="000000"/>
          <w:sz w:val="28"/>
          <w:szCs w:val="28"/>
          <w:rtl/>
        </w:rPr>
        <w:t>מטעמי חסד,</w:t>
      </w:r>
      <w:r w:rsidR="007E717F" w:rsidRPr="00F47822">
        <w:rPr>
          <w:rFonts w:ascii="David" w:hAnsi="David" w:cs="David" w:hint="cs"/>
          <w:color w:val="000000"/>
          <w:sz w:val="28"/>
          <w:szCs w:val="28"/>
          <w:rtl/>
        </w:rPr>
        <w:t xml:space="preserve"> </w:t>
      </w:r>
      <w:r w:rsidR="001C12AA">
        <w:rPr>
          <w:rFonts w:ascii="David" w:hAnsi="David" w:cs="David" w:hint="cs"/>
          <w:color w:val="000000"/>
          <w:sz w:val="28"/>
          <w:szCs w:val="28"/>
          <w:rtl/>
        </w:rPr>
        <w:t xml:space="preserve">סברנו </w:t>
      </w:r>
      <w:r w:rsidR="007E717F" w:rsidRPr="00F47822">
        <w:rPr>
          <w:rFonts w:ascii="David" w:hAnsi="David" w:cs="David" w:hint="cs"/>
          <w:color w:val="000000"/>
          <w:sz w:val="28"/>
          <w:szCs w:val="28"/>
          <w:rtl/>
        </w:rPr>
        <w:t>כי "</w:t>
      </w:r>
      <w:r w:rsidR="007E717F" w:rsidRPr="00F47822">
        <w:rPr>
          <w:rFonts w:ascii="David" w:hAnsi="David" w:cs="David"/>
          <w:color w:val="000000"/>
          <w:sz w:val="28"/>
          <w:szCs w:val="28"/>
          <w:rtl/>
        </w:rPr>
        <w:t xml:space="preserve">מוטב להימנע משליחתו לעונש מאסר מאחורי סורג ובריח, </w:t>
      </w:r>
      <w:r w:rsidR="007E717F" w:rsidRPr="00044702">
        <w:rPr>
          <w:rFonts w:ascii="David" w:hAnsi="David" w:cs="David"/>
          <w:b/>
          <w:bCs/>
          <w:color w:val="000000"/>
          <w:sz w:val="28"/>
          <w:szCs w:val="28"/>
          <w:rtl/>
        </w:rPr>
        <w:t>גם מבחינת האינטרס הציבורי</w:t>
      </w:r>
      <w:r w:rsidR="007E717F" w:rsidRPr="00F47822">
        <w:rPr>
          <w:rFonts w:ascii="David" w:hAnsi="David" w:cs="David" w:hint="cs"/>
          <w:color w:val="000000"/>
          <w:sz w:val="28"/>
          <w:szCs w:val="28"/>
          <w:rtl/>
        </w:rPr>
        <w:t>" (</w:t>
      </w:r>
      <w:r w:rsidR="008E5987" w:rsidRPr="00F47822">
        <w:rPr>
          <w:rFonts w:ascii="David" w:hAnsi="David" w:cs="David"/>
          <w:color w:val="000000"/>
          <w:sz w:val="28"/>
          <w:szCs w:val="28"/>
          <w:rtl/>
        </w:rPr>
        <w:t>ע</w:t>
      </w:r>
      <w:r w:rsidR="008E5987" w:rsidRPr="00F47822">
        <w:rPr>
          <w:rFonts w:ascii="David" w:hAnsi="David" w:cs="David" w:hint="cs"/>
          <w:color w:val="000000"/>
          <w:sz w:val="28"/>
          <w:szCs w:val="28"/>
          <w:rtl/>
        </w:rPr>
        <w:t>"</w:t>
      </w:r>
      <w:r w:rsidR="008E5987" w:rsidRPr="00F47822">
        <w:rPr>
          <w:rFonts w:ascii="David" w:hAnsi="David" w:cs="David"/>
          <w:color w:val="000000"/>
          <w:sz w:val="28"/>
          <w:szCs w:val="28"/>
          <w:rtl/>
        </w:rPr>
        <w:t xml:space="preserve">פ 2383/16 </w:t>
      </w:r>
      <w:proofErr w:type="spellStart"/>
      <w:r w:rsidR="008E5987" w:rsidRPr="00F47822">
        <w:rPr>
          <w:rFonts w:ascii="David" w:hAnsi="David" w:cs="David"/>
          <w:b/>
          <w:bCs/>
          <w:color w:val="000000"/>
          <w:sz w:val="28"/>
          <w:szCs w:val="28"/>
          <w:rtl/>
        </w:rPr>
        <w:t>חמזה</w:t>
      </w:r>
      <w:proofErr w:type="spellEnd"/>
      <w:r w:rsidR="008E5987" w:rsidRPr="00F47822">
        <w:rPr>
          <w:rFonts w:ascii="David" w:hAnsi="David" w:cs="David"/>
          <w:b/>
          <w:bCs/>
          <w:color w:val="000000"/>
          <w:sz w:val="28"/>
          <w:szCs w:val="28"/>
          <w:rtl/>
        </w:rPr>
        <w:t xml:space="preserve"> נ' מדינת ישראל</w:t>
      </w:r>
      <w:r w:rsidR="008E5987" w:rsidRPr="00F47822">
        <w:rPr>
          <w:rFonts w:ascii="David" w:hAnsi="David" w:cs="David" w:hint="cs"/>
          <w:color w:val="000000"/>
          <w:sz w:val="28"/>
          <w:szCs w:val="28"/>
          <w:rtl/>
        </w:rPr>
        <w:t>, פסקה 2</w:t>
      </w:r>
      <w:r w:rsidR="00044702">
        <w:rPr>
          <w:rFonts w:ascii="David" w:hAnsi="David" w:cs="David" w:hint="cs"/>
          <w:color w:val="000000"/>
          <w:sz w:val="28"/>
          <w:szCs w:val="28"/>
          <w:rtl/>
        </w:rPr>
        <w:t>. ההדגשה הוספה</w:t>
      </w:r>
      <w:r w:rsidR="008E5987" w:rsidRPr="00F47822">
        <w:rPr>
          <w:rFonts w:ascii="David" w:hAnsi="David" w:cs="David" w:hint="cs"/>
          <w:color w:val="000000"/>
          <w:sz w:val="28"/>
          <w:szCs w:val="28"/>
          <w:rtl/>
        </w:rPr>
        <w:t xml:space="preserve"> (2.1.2017). ראו גם </w:t>
      </w:r>
      <w:r w:rsidR="007703C1" w:rsidRPr="00F47822">
        <w:rPr>
          <w:rFonts w:ascii="David" w:hAnsi="David" w:cs="David"/>
          <w:color w:val="000000"/>
          <w:sz w:val="28"/>
          <w:szCs w:val="28"/>
          <w:rtl/>
        </w:rPr>
        <w:t>ע</w:t>
      </w:r>
      <w:r w:rsidR="007703C1" w:rsidRPr="00F47822">
        <w:rPr>
          <w:rFonts w:ascii="David" w:hAnsi="David" w:cs="David" w:hint="cs"/>
          <w:color w:val="000000"/>
          <w:sz w:val="28"/>
          <w:szCs w:val="28"/>
          <w:rtl/>
        </w:rPr>
        <w:t>"</w:t>
      </w:r>
      <w:r w:rsidR="007703C1" w:rsidRPr="00F47822">
        <w:rPr>
          <w:rFonts w:ascii="David" w:hAnsi="David" w:cs="David"/>
          <w:color w:val="000000"/>
          <w:sz w:val="28"/>
          <w:szCs w:val="28"/>
          <w:rtl/>
        </w:rPr>
        <w:t xml:space="preserve">פ 2432/24 </w:t>
      </w:r>
      <w:r w:rsidR="007703C1" w:rsidRPr="00F47822">
        <w:rPr>
          <w:rFonts w:ascii="David" w:hAnsi="David" w:cs="David"/>
          <w:b/>
          <w:bCs/>
          <w:color w:val="000000"/>
          <w:sz w:val="28"/>
          <w:szCs w:val="28"/>
          <w:rtl/>
        </w:rPr>
        <w:t>פלוני נ' מדינת ישראל</w:t>
      </w:r>
      <w:r w:rsidR="007703C1" w:rsidRPr="00F47822">
        <w:rPr>
          <w:rFonts w:ascii="David" w:hAnsi="David" w:cs="David" w:hint="cs"/>
          <w:color w:val="000000"/>
          <w:sz w:val="28"/>
          <w:szCs w:val="28"/>
          <w:rtl/>
        </w:rPr>
        <w:t xml:space="preserve"> (26.12.2024)</w:t>
      </w:r>
      <w:r w:rsidR="00B82CB4" w:rsidRPr="00F47822">
        <w:rPr>
          <w:rFonts w:ascii="David" w:hAnsi="David" w:cs="David" w:hint="cs"/>
          <w:color w:val="000000"/>
          <w:sz w:val="28"/>
          <w:szCs w:val="28"/>
          <w:rtl/>
        </w:rPr>
        <w:t xml:space="preserve">. </w:t>
      </w:r>
      <w:r w:rsidR="00D62790" w:rsidRPr="00F47822">
        <w:rPr>
          <w:rFonts w:ascii="David" w:hAnsi="David" w:cs="David" w:hint="cs"/>
          <w:color w:val="000000"/>
          <w:sz w:val="28"/>
          <w:szCs w:val="28"/>
          <w:rtl/>
        </w:rPr>
        <w:t xml:space="preserve">להקלה ניכרת בעונש, עקב אי-ההתאמה לריצוי מאסר בעבודת שירות, ראו </w:t>
      </w:r>
      <w:proofErr w:type="spellStart"/>
      <w:r w:rsidR="00D62790" w:rsidRPr="00F47822">
        <w:rPr>
          <w:rFonts w:ascii="David" w:hAnsi="David" w:cs="David"/>
          <w:color w:val="000000"/>
          <w:sz w:val="28"/>
          <w:szCs w:val="28"/>
          <w:rtl/>
        </w:rPr>
        <w:t>רע</w:t>
      </w:r>
      <w:r w:rsidR="00D62790" w:rsidRPr="00F47822">
        <w:rPr>
          <w:rFonts w:ascii="David" w:hAnsi="David" w:cs="David" w:hint="cs"/>
          <w:color w:val="000000"/>
          <w:sz w:val="28"/>
          <w:szCs w:val="28"/>
          <w:rtl/>
        </w:rPr>
        <w:t>"</w:t>
      </w:r>
      <w:r w:rsidR="00D62790" w:rsidRPr="00F47822">
        <w:rPr>
          <w:rFonts w:ascii="David" w:hAnsi="David" w:cs="David"/>
          <w:color w:val="000000"/>
          <w:sz w:val="28"/>
          <w:szCs w:val="28"/>
          <w:rtl/>
        </w:rPr>
        <w:t>פ</w:t>
      </w:r>
      <w:proofErr w:type="spellEnd"/>
      <w:r w:rsidR="00D62790" w:rsidRPr="00F47822">
        <w:rPr>
          <w:rFonts w:ascii="David" w:hAnsi="David" w:cs="David"/>
          <w:color w:val="000000"/>
          <w:sz w:val="28"/>
          <w:szCs w:val="28"/>
          <w:rtl/>
        </w:rPr>
        <w:t xml:space="preserve"> 5333/18 </w:t>
      </w:r>
      <w:r w:rsidR="00D62790" w:rsidRPr="00F47822">
        <w:rPr>
          <w:rFonts w:ascii="David" w:hAnsi="David" w:cs="David"/>
          <w:b/>
          <w:bCs/>
          <w:color w:val="000000"/>
          <w:sz w:val="28"/>
          <w:szCs w:val="28"/>
          <w:rtl/>
        </w:rPr>
        <w:t>נחום</w:t>
      </w:r>
      <w:r w:rsidR="00D62790" w:rsidRPr="00F47822">
        <w:rPr>
          <w:rFonts w:ascii="David" w:hAnsi="David" w:cs="David"/>
          <w:color w:val="000000"/>
          <w:sz w:val="28"/>
          <w:szCs w:val="28"/>
          <w:rtl/>
        </w:rPr>
        <w:t xml:space="preserve"> </w:t>
      </w:r>
      <w:r w:rsidR="00D62790" w:rsidRPr="00F47822">
        <w:rPr>
          <w:rFonts w:ascii="David" w:hAnsi="David" w:cs="David" w:hint="cs"/>
          <w:color w:val="000000"/>
          <w:sz w:val="28"/>
          <w:szCs w:val="28"/>
          <w:rtl/>
        </w:rPr>
        <w:t xml:space="preserve">הנ"ל, שאליו הפנתה התביעה. </w:t>
      </w:r>
      <w:r w:rsidR="00B82CB4" w:rsidRPr="00F47822">
        <w:rPr>
          <w:rFonts w:ascii="David" w:hAnsi="David" w:cs="David" w:hint="cs"/>
          <w:color w:val="000000"/>
          <w:sz w:val="28"/>
          <w:szCs w:val="28"/>
          <w:rtl/>
        </w:rPr>
        <w:t>על פוסט טראומה שהוחמרה עקב המלחמה, כנסיבה מקלה</w:t>
      </w:r>
      <w:r w:rsidR="007D6C6F" w:rsidRPr="00F47822">
        <w:rPr>
          <w:rFonts w:ascii="David" w:hAnsi="David" w:cs="David" w:hint="cs"/>
          <w:color w:val="000000"/>
          <w:sz w:val="28"/>
          <w:szCs w:val="28"/>
          <w:rtl/>
        </w:rPr>
        <w:t xml:space="preserve"> בפני עצמה</w:t>
      </w:r>
      <w:r w:rsidR="00B82CB4" w:rsidRPr="00F47822">
        <w:rPr>
          <w:rFonts w:ascii="David" w:hAnsi="David" w:cs="David" w:hint="cs"/>
          <w:color w:val="000000"/>
          <w:sz w:val="28"/>
          <w:szCs w:val="28"/>
          <w:rtl/>
        </w:rPr>
        <w:t xml:space="preserve">, ראו </w:t>
      </w:r>
      <w:r w:rsidR="007D6C6F" w:rsidRPr="00F47822">
        <w:rPr>
          <w:rFonts w:ascii="David" w:hAnsi="David" w:cs="David" w:hint="cs"/>
          <w:color w:val="000000"/>
          <w:sz w:val="28"/>
          <w:szCs w:val="28"/>
          <w:rtl/>
        </w:rPr>
        <w:t xml:space="preserve">גם </w:t>
      </w:r>
      <w:proofErr w:type="spellStart"/>
      <w:r w:rsidR="00B82CB4" w:rsidRPr="00F47822">
        <w:rPr>
          <w:rFonts w:ascii="David" w:hAnsi="David" w:cs="David"/>
          <w:color w:val="000000"/>
          <w:sz w:val="28"/>
          <w:szCs w:val="28"/>
          <w:rtl/>
        </w:rPr>
        <w:t>עפ</w:t>
      </w:r>
      <w:r w:rsidR="00B82CB4" w:rsidRPr="00F47822">
        <w:rPr>
          <w:rFonts w:ascii="David" w:hAnsi="David" w:cs="David" w:hint="cs"/>
          <w:color w:val="000000"/>
          <w:sz w:val="28"/>
          <w:szCs w:val="28"/>
          <w:rtl/>
        </w:rPr>
        <w:t>"</w:t>
      </w:r>
      <w:r w:rsidR="00B82CB4" w:rsidRPr="00F47822">
        <w:rPr>
          <w:rFonts w:ascii="David" w:hAnsi="David" w:cs="David"/>
          <w:color w:val="000000"/>
          <w:sz w:val="28"/>
          <w:szCs w:val="28"/>
          <w:rtl/>
        </w:rPr>
        <w:t>ג</w:t>
      </w:r>
      <w:proofErr w:type="spellEnd"/>
      <w:r w:rsidR="00B82CB4" w:rsidRPr="00F47822">
        <w:rPr>
          <w:rFonts w:ascii="David" w:hAnsi="David" w:cs="David"/>
          <w:color w:val="000000"/>
          <w:sz w:val="28"/>
          <w:szCs w:val="28"/>
          <w:rtl/>
        </w:rPr>
        <w:t xml:space="preserve"> 41641-03-25 </w:t>
      </w:r>
      <w:r w:rsidR="00B82CB4" w:rsidRPr="00F47822">
        <w:rPr>
          <w:rFonts w:ascii="David" w:hAnsi="David" w:cs="David"/>
          <w:b/>
          <w:bCs/>
          <w:color w:val="000000"/>
          <w:sz w:val="28"/>
          <w:szCs w:val="28"/>
          <w:rtl/>
        </w:rPr>
        <w:t>פרץ נ' מדינת ישראל</w:t>
      </w:r>
      <w:r w:rsidR="00B82CB4" w:rsidRPr="00F47822">
        <w:rPr>
          <w:rFonts w:ascii="David" w:hAnsi="David" w:cs="David" w:hint="cs"/>
          <w:b/>
          <w:bCs/>
          <w:color w:val="000000"/>
          <w:sz w:val="28"/>
          <w:szCs w:val="28"/>
          <w:rtl/>
        </w:rPr>
        <w:t xml:space="preserve"> </w:t>
      </w:r>
      <w:r w:rsidR="00B82CB4" w:rsidRPr="00F47822">
        <w:rPr>
          <w:rFonts w:ascii="David" w:hAnsi="David" w:cs="David" w:hint="cs"/>
          <w:color w:val="000000"/>
          <w:sz w:val="28"/>
          <w:szCs w:val="28"/>
          <w:rtl/>
        </w:rPr>
        <w:t>(5.11.2025)).</w:t>
      </w:r>
    </w:p>
    <w:p w14:paraId="5EBED762" w14:textId="77777777" w:rsidR="00A947BE" w:rsidRPr="00CF5E4C" w:rsidRDefault="004A54D3" w:rsidP="005604B7">
      <w:pPr>
        <w:pStyle w:val="ListParagraph"/>
        <w:widowControl w:val="0"/>
        <w:numPr>
          <w:ilvl w:val="0"/>
          <w:numId w:val="1"/>
        </w:numPr>
        <w:spacing w:line="348" w:lineRule="auto"/>
        <w:ind w:left="0" w:firstLine="0"/>
        <w:jc w:val="both"/>
        <w:rPr>
          <w:rFonts w:ascii="David" w:hAnsi="David" w:cs="David"/>
          <w:b/>
          <w:bCs/>
          <w:sz w:val="28"/>
          <w:szCs w:val="28"/>
        </w:rPr>
      </w:pPr>
      <w:r>
        <w:rPr>
          <w:rFonts w:ascii="David" w:hAnsi="David" w:cs="David" w:hint="cs"/>
          <w:sz w:val="28"/>
          <w:szCs w:val="28"/>
          <w:rtl/>
        </w:rPr>
        <w:t>סוף דבר,</w:t>
      </w:r>
      <w:r w:rsidR="00CF5E4C">
        <w:rPr>
          <w:rFonts w:ascii="David" w:hAnsi="David" w:cs="David" w:hint="cs"/>
          <w:sz w:val="28"/>
          <w:szCs w:val="28"/>
          <w:rtl/>
        </w:rPr>
        <w:t xml:space="preserve"> איזון השיקולים מוביל,</w:t>
      </w:r>
      <w:r>
        <w:rPr>
          <w:rFonts w:ascii="David" w:hAnsi="David" w:cs="David" w:hint="cs"/>
          <w:sz w:val="28"/>
          <w:szCs w:val="28"/>
          <w:rtl/>
        </w:rPr>
        <w:t xml:space="preserve"> </w:t>
      </w:r>
      <w:r w:rsidR="00CF5E4C">
        <w:rPr>
          <w:rFonts w:ascii="David" w:hAnsi="David" w:cs="David" w:hint="cs"/>
          <w:sz w:val="28"/>
          <w:szCs w:val="28"/>
          <w:rtl/>
        </w:rPr>
        <w:t>"</w:t>
      </w:r>
      <w:r w:rsidR="00CF5E4C" w:rsidRPr="00CF5E4C">
        <w:rPr>
          <w:rFonts w:ascii="David" w:hAnsi="David" w:cs="David"/>
          <w:b/>
          <w:bCs/>
          <w:sz w:val="28"/>
          <w:szCs w:val="28"/>
          <w:rtl/>
        </w:rPr>
        <w:t>בנסיבות המקרה הפרטניות שלפנינו</w:t>
      </w:r>
      <w:r w:rsidR="00CF5E4C">
        <w:rPr>
          <w:rFonts w:ascii="David" w:hAnsi="David" w:cs="David" w:hint="cs"/>
          <w:sz w:val="28"/>
          <w:szCs w:val="28"/>
          <w:rtl/>
        </w:rPr>
        <w:t>" (</w:t>
      </w:r>
      <w:r w:rsidR="00CF5E4C" w:rsidRPr="00D62790">
        <w:rPr>
          <w:rFonts w:ascii="David" w:hAnsi="David" w:cs="David"/>
          <w:color w:val="000000"/>
          <w:sz w:val="28"/>
          <w:szCs w:val="28"/>
          <w:rtl/>
        </w:rPr>
        <w:t>ע</w:t>
      </w:r>
      <w:r w:rsidR="00CF5E4C" w:rsidRPr="00D62790">
        <w:rPr>
          <w:rFonts w:ascii="David" w:hAnsi="David" w:cs="David" w:hint="cs"/>
          <w:color w:val="000000"/>
          <w:sz w:val="28"/>
          <w:szCs w:val="28"/>
          <w:rtl/>
        </w:rPr>
        <w:t>"</w:t>
      </w:r>
      <w:r w:rsidR="00CF5E4C" w:rsidRPr="00D62790">
        <w:rPr>
          <w:rFonts w:ascii="David" w:hAnsi="David" w:cs="David"/>
          <w:color w:val="000000"/>
          <w:sz w:val="28"/>
          <w:szCs w:val="28"/>
          <w:rtl/>
        </w:rPr>
        <w:t xml:space="preserve">פ 2432/24 </w:t>
      </w:r>
      <w:r w:rsidR="00CF5E4C" w:rsidRPr="00D62790">
        <w:rPr>
          <w:rFonts w:ascii="David" w:hAnsi="David" w:cs="David"/>
          <w:b/>
          <w:bCs/>
          <w:color w:val="000000"/>
          <w:sz w:val="28"/>
          <w:szCs w:val="28"/>
          <w:rtl/>
        </w:rPr>
        <w:t>פלוני</w:t>
      </w:r>
      <w:r w:rsidR="00CF5E4C">
        <w:rPr>
          <w:rFonts w:ascii="David" w:hAnsi="David" w:cs="David" w:hint="cs"/>
          <w:sz w:val="28"/>
          <w:szCs w:val="28"/>
          <w:rtl/>
        </w:rPr>
        <w:t xml:space="preserve"> הנ"ל, פסקה 20. ההדגשה במקור)</w:t>
      </w:r>
      <w:r w:rsidR="00D23200" w:rsidRPr="00E608CB">
        <w:rPr>
          <w:rFonts w:ascii="David" w:hAnsi="David" w:cs="David"/>
          <w:sz w:val="28"/>
          <w:szCs w:val="28"/>
          <w:rtl/>
        </w:rPr>
        <w:t xml:space="preserve">, </w:t>
      </w:r>
      <w:r w:rsidR="00044702" w:rsidRPr="00E24BFE">
        <w:rPr>
          <w:rFonts w:ascii="David" w:hAnsi="David" w:cs="David" w:hint="cs"/>
          <w:b/>
          <w:bCs/>
          <w:sz w:val="28"/>
          <w:szCs w:val="28"/>
          <w:rtl/>
        </w:rPr>
        <w:t>ומבלי שיהיה בכך תקדים למקרים אחרים</w:t>
      </w:r>
      <w:r w:rsidR="00044702">
        <w:rPr>
          <w:rFonts w:ascii="David" w:hAnsi="David" w:cs="David" w:hint="cs"/>
          <w:sz w:val="28"/>
          <w:szCs w:val="28"/>
          <w:rtl/>
        </w:rPr>
        <w:t xml:space="preserve">, </w:t>
      </w:r>
      <w:r w:rsidR="00CF5E4C">
        <w:rPr>
          <w:rFonts w:ascii="David" w:hAnsi="David" w:cs="David" w:hint="cs"/>
          <w:sz w:val="28"/>
          <w:szCs w:val="28"/>
          <w:rtl/>
        </w:rPr>
        <w:t xml:space="preserve">לדחיית </w:t>
      </w:r>
      <w:r w:rsidR="00EB5390" w:rsidRPr="00E608CB">
        <w:rPr>
          <w:rFonts w:ascii="David" w:hAnsi="David" w:cs="David"/>
          <w:sz w:val="28"/>
          <w:szCs w:val="28"/>
          <w:rtl/>
        </w:rPr>
        <w:t xml:space="preserve">ערעור </w:t>
      </w:r>
      <w:r w:rsidR="007C32FF">
        <w:rPr>
          <w:rFonts w:ascii="David" w:hAnsi="David" w:cs="David" w:hint="cs"/>
          <w:sz w:val="28"/>
          <w:szCs w:val="28"/>
          <w:rtl/>
        </w:rPr>
        <w:t>התביעה</w:t>
      </w:r>
      <w:r w:rsidR="007C32FF" w:rsidRPr="00E608CB">
        <w:rPr>
          <w:rFonts w:ascii="David" w:hAnsi="David" w:cs="David"/>
          <w:sz w:val="28"/>
          <w:szCs w:val="28"/>
          <w:rtl/>
        </w:rPr>
        <w:t xml:space="preserve"> </w:t>
      </w:r>
      <w:r w:rsidR="00EB5390" w:rsidRPr="00E608CB">
        <w:rPr>
          <w:rFonts w:ascii="David" w:hAnsi="David" w:cs="David"/>
          <w:sz w:val="28"/>
          <w:szCs w:val="28"/>
          <w:rtl/>
        </w:rPr>
        <w:t>ו</w:t>
      </w:r>
      <w:r w:rsidR="00D23200" w:rsidRPr="00E608CB">
        <w:rPr>
          <w:rFonts w:ascii="David" w:hAnsi="David" w:cs="David"/>
          <w:sz w:val="28"/>
          <w:szCs w:val="28"/>
          <w:rtl/>
        </w:rPr>
        <w:t>לקבל</w:t>
      </w:r>
      <w:r w:rsidR="00CF5E4C">
        <w:rPr>
          <w:rFonts w:ascii="David" w:hAnsi="David" w:cs="David" w:hint="cs"/>
          <w:sz w:val="28"/>
          <w:szCs w:val="28"/>
          <w:rtl/>
        </w:rPr>
        <w:t>ת</w:t>
      </w:r>
      <w:r w:rsidR="00D23200" w:rsidRPr="00E608CB">
        <w:rPr>
          <w:rFonts w:ascii="David" w:hAnsi="David" w:cs="David"/>
          <w:sz w:val="28"/>
          <w:szCs w:val="28"/>
          <w:rtl/>
        </w:rPr>
        <w:t xml:space="preserve"> ערעור </w:t>
      </w:r>
      <w:r w:rsidR="00CF5E4C">
        <w:rPr>
          <w:rFonts w:ascii="David" w:hAnsi="David" w:cs="David" w:hint="cs"/>
          <w:sz w:val="28"/>
          <w:szCs w:val="28"/>
          <w:rtl/>
        </w:rPr>
        <w:t>ההגנה</w:t>
      </w:r>
      <w:r w:rsidR="001822FC" w:rsidRPr="00E608CB">
        <w:rPr>
          <w:rFonts w:ascii="David" w:hAnsi="David" w:cs="David"/>
          <w:sz w:val="28"/>
          <w:szCs w:val="28"/>
          <w:rtl/>
        </w:rPr>
        <w:t>.</w:t>
      </w:r>
      <w:r w:rsidR="00D23200" w:rsidRPr="00E608CB">
        <w:rPr>
          <w:rFonts w:ascii="David" w:hAnsi="David" w:cs="David"/>
          <w:sz w:val="28"/>
          <w:szCs w:val="28"/>
          <w:rtl/>
        </w:rPr>
        <w:t xml:space="preserve"> עונשו של </w:t>
      </w:r>
      <w:r w:rsidR="00EB5390" w:rsidRPr="00E608CB">
        <w:rPr>
          <w:rFonts w:ascii="David" w:hAnsi="David" w:cs="David"/>
          <w:sz w:val="28"/>
          <w:szCs w:val="28"/>
          <w:rtl/>
        </w:rPr>
        <w:t xml:space="preserve">המערער יעמוד על </w:t>
      </w:r>
      <w:r w:rsidR="00CF5E4C">
        <w:rPr>
          <w:rFonts w:ascii="David" w:hAnsi="David" w:cs="David" w:hint="cs"/>
          <w:b/>
          <w:bCs/>
          <w:sz w:val="28"/>
          <w:szCs w:val="28"/>
          <w:rtl/>
        </w:rPr>
        <w:t xml:space="preserve">81 ימי </w:t>
      </w:r>
      <w:r w:rsidR="00EB5390" w:rsidRPr="00E608CB">
        <w:rPr>
          <w:rFonts w:ascii="David" w:hAnsi="David" w:cs="David"/>
          <w:b/>
          <w:bCs/>
          <w:sz w:val="28"/>
          <w:szCs w:val="28"/>
          <w:rtl/>
        </w:rPr>
        <w:t>מאסר בפועל</w:t>
      </w:r>
      <w:r w:rsidR="00CF5E4C">
        <w:rPr>
          <w:rFonts w:ascii="David" w:hAnsi="David" w:cs="David" w:hint="cs"/>
          <w:sz w:val="28"/>
          <w:szCs w:val="28"/>
          <w:rtl/>
        </w:rPr>
        <w:t>, החופפים את ימי מעצרו</w:t>
      </w:r>
      <w:r w:rsidR="006F4A5D" w:rsidRPr="00E608CB">
        <w:rPr>
          <w:rFonts w:ascii="David" w:hAnsi="David" w:cs="David"/>
          <w:sz w:val="28"/>
          <w:szCs w:val="28"/>
          <w:rtl/>
        </w:rPr>
        <w:t>.</w:t>
      </w:r>
      <w:r w:rsidR="00D82760" w:rsidRPr="00E608CB">
        <w:rPr>
          <w:rFonts w:ascii="David" w:hAnsi="David" w:cs="David"/>
          <w:sz w:val="28"/>
          <w:szCs w:val="28"/>
          <w:rtl/>
        </w:rPr>
        <w:t xml:space="preserve"> אין שינוי ביתר רכיבי העונש.</w:t>
      </w:r>
    </w:p>
    <w:p w14:paraId="5A59C136" w14:textId="77777777" w:rsidR="00CF5E4C" w:rsidRDefault="00CF5E4C" w:rsidP="00CF5E4C">
      <w:pPr>
        <w:pStyle w:val="ListParagraph"/>
        <w:widowControl w:val="0"/>
        <w:spacing w:line="348" w:lineRule="auto"/>
        <w:jc w:val="both"/>
        <w:rPr>
          <w:rFonts w:ascii="David" w:hAnsi="David" w:cs="David"/>
          <w:sz w:val="28"/>
          <w:szCs w:val="28"/>
          <w:rtl/>
        </w:rPr>
      </w:pPr>
    </w:p>
    <w:p w14:paraId="438BEC9C" w14:textId="77777777" w:rsidR="003E6984" w:rsidRPr="00E608CB" w:rsidRDefault="003E6984" w:rsidP="00924749">
      <w:pPr>
        <w:spacing w:line="348" w:lineRule="auto"/>
        <w:jc w:val="both"/>
        <w:outlineLvl w:val="0"/>
        <w:rPr>
          <w:rFonts w:ascii="David" w:hAnsi="David" w:cs="David"/>
          <w:sz w:val="28"/>
          <w:szCs w:val="28"/>
          <w:rtl/>
        </w:rPr>
      </w:pPr>
    </w:p>
    <w:p w14:paraId="6A0107AB" w14:textId="77777777" w:rsidR="00F17D50" w:rsidRDefault="00CA5D10" w:rsidP="003E6984">
      <w:pPr>
        <w:spacing w:line="348" w:lineRule="auto"/>
        <w:ind w:left="-58"/>
        <w:jc w:val="both"/>
        <w:outlineLvl w:val="0"/>
        <w:rPr>
          <w:rFonts w:ascii="David" w:hAnsi="David" w:cs="David"/>
          <w:sz w:val="28"/>
          <w:szCs w:val="28"/>
          <w:rtl/>
        </w:rPr>
      </w:pPr>
      <w:r w:rsidRPr="00E608CB">
        <w:rPr>
          <w:rFonts w:ascii="David" w:hAnsi="David" w:cs="David"/>
          <w:sz w:val="28"/>
          <w:szCs w:val="28"/>
          <w:rtl/>
        </w:rPr>
        <w:t xml:space="preserve">ניתן והודע היום, </w:t>
      </w:r>
      <w:r w:rsidR="00D8720C">
        <w:rPr>
          <w:rFonts w:ascii="David" w:hAnsi="David" w:cs="David" w:hint="cs"/>
          <w:sz w:val="28"/>
          <w:szCs w:val="28"/>
          <w:rtl/>
        </w:rPr>
        <w:t>י"א</w:t>
      </w:r>
      <w:r w:rsidR="0066270A" w:rsidRPr="00E608CB">
        <w:rPr>
          <w:rFonts w:ascii="David" w:hAnsi="David" w:cs="David"/>
          <w:sz w:val="28"/>
          <w:szCs w:val="28"/>
          <w:rtl/>
        </w:rPr>
        <w:t xml:space="preserve"> </w:t>
      </w:r>
      <w:r w:rsidR="00AB7EF6">
        <w:rPr>
          <w:rFonts w:ascii="David" w:hAnsi="David" w:cs="David" w:hint="cs"/>
          <w:sz w:val="28"/>
          <w:szCs w:val="28"/>
          <w:rtl/>
        </w:rPr>
        <w:t xml:space="preserve">בטבת </w:t>
      </w:r>
      <w:proofErr w:type="spellStart"/>
      <w:r w:rsidR="00E22AE1" w:rsidRPr="00E608CB">
        <w:rPr>
          <w:rFonts w:ascii="David" w:hAnsi="David" w:cs="David"/>
          <w:sz w:val="28"/>
          <w:szCs w:val="28"/>
          <w:rtl/>
        </w:rPr>
        <w:t>התשפ"</w:t>
      </w:r>
      <w:r w:rsidR="00B163F5" w:rsidRPr="00E608CB">
        <w:rPr>
          <w:rFonts w:ascii="David" w:hAnsi="David" w:cs="David"/>
          <w:sz w:val="28"/>
          <w:szCs w:val="28"/>
          <w:rtl/>
        </w:rPr>
        <w:t>ו</w:t>
      </w:r>
      <w:proofErr w:type="spellEnd"/>
      <w:r w:rsidR="00A947BE" w:rsidRPr="00E608CB">
        <w:rPr>
          <w:rFonts w:ascii="David" w:hAnsi="David" w:cs="David"/>
          <w:sz w:val="28"/>
          <w:szCs w:val="28"/>
          <w:rtl/>
        </w:rPr>
        <w:t xml:space="preserve">, </w:t>
      </w:r>
      <w:r w:rsidR="00D8720C">
        <w:rPr>
          <w:rFonts w:ascii="David" w:hAnsi="David" w:cs="David" w:hint="cs"/>
          <w:sz w:val="28"/>
          <w:szCs w:val="28"/>
          <w:rtl/>
        </w:rPr>
        <w:t xml:space="preserve">31 </w:t>
      </w:r>
      <w:r w:rsidR="00AB7EF6">
        <w:rPr>
          <w:rFonts w:ascii="David" w:hAnsi="David" w:cs="David" w:hint="cs"/>
          <w:sz w:val="28"/>
          <w:szCs w:val="28"/>
          <w:rtl/>
        </w:rPr>
        <w:t xml:space="preserve">בדצמבר </w:t>
      </w:r>
      <w:r w:rsidR="007930E1" w:rsidRPr="00E608CB">
        <w:rPr>
          <w:rFonts w:ascii="David" w:hAnsi="David" w:cs="David"/>
          <w:sz w:val="28"/>
          <w:szCs w:val="28"/>
          <w:rtl/>
        </w:rPr>
        <w:t>2025</w:t>
      </w:r>
      <w:r w:rsidRPr="00E608CB">
        <w:rPr>
          <w:rFonts w:ascii="David" w:hAnsi="David" w:cs="David"/>
          <w:sz w:val="28"/>
          <w:szCs w:val="28"/>
          <w:rtl/>
        </w:rPr>
        <w:t>, בפומבי ובמעמד הצדדים.</w:t>
      </w:r>
    </w:p>
    <w:p w14:paraId="7AF965EC" w14:textId="77777777" w:rsidR="00924749" w:rsidRDefault="00924749" w:rsidP="003E6984">
      <w:pPr>
        <w:spacing w:line="348" w:lineRule="auto"/>
        <w:outlineLvl w:val="0"/>
        <w:rPr>
          <w:rFonts w:ascii="David" w:hAnsi="David" w:cs="David"/>
          <w:sz w:val="28"/>
          <w:szCs w:val="28"/>
          <w:rtl/>
        </w:rPr>
      </w:pPr>
    </w:p>
    <w:p w14:paraId="338CEC84" w14:textId="77777777" w:rsidR="00924749" w:rsidRDefault="00924749" w:rsidP="003E6984">
      <w:pPr>
        <w:spacing w:line="348" w:lineRule="auto"/>
        <w:outlineLvl w:val="0"/>
        <w:rPr>
          <w:rFonts w:ascii="David" w:hAnsi="David" w:cs="David"/>
          <w:sz w:val="28"/>
          <w:szCs w:val="28"/>
          <w:rtl/>
        </w:rPr>
      </w:pPr>
    </w:p>
    <w:p w14:paraId="664E89B0" w14:textId="31BED719" w:rsidR="00CA5D10" w:rsidRPr="00E608CB" w:rsidRDefault="00CA5D10" w:rsidP="003E6984">
      <w:pPr>
        <w:spacing w:line="348" w:lineRule="auto"/>
        <w:outlineLvl w:val="0"/>
        <w:rPr>
          <w:rFonts w:ascii="David" w:hAnsi="David" w:cs="David"/>
          <w:sz w:val="28"/>
          <w:szCs w:val="28"/>
          <w:rtl/>
        </w:rPr>
      </w:pPr>
      <w:r w:rsidRPr="00E608CB">
        <w:rPr>
          <w:rFonts w:ascii="David" w:hAnsi="David" w:cs="David"/>
          <w:sz w:val="28"/>
          <w:szCs w:val="28"/>
          <w:rtl/>
        </w:rPr>
        <w:t xml:space="preserve"> ______________</w:t>
      </w:r>
      <w:r w:rsidRPr="00E608CB">
        <w:rPr>
          <w:rFonts w:ascii="David" w:hAnsi="David" w:cs="David"/>
          <w:sz w:val="28"/>
          <w:szCs w:val="28"/>
          <w:rtl/>
        </w:rPr>
        <w:tab/>
        <w:t xml:space="preserve">         </w:t>
      </w:r>
      <w:r w:rsidR="00924749">
        <w:rPr>
          <w:rFonts w:ascii="David" w:hAnsi="David" w:cs="David" w:hint="cs"/>
          <w:sz w:val="28"/>
          <w:szCs w:val="28"/>
          <w:rtl/>
        </w:rPr>
        <w:t xml:space="preserve">          </w:t>
      </w:r>
      <w:r w:rsidRPr="00E608CB">
        <w:rPr>
          <w:rFonts w:ascii="David" w:hAnsi="David" w:cs="David"/>
          <w:sz w:val="28"/>
          <w:szCs w:val="28"/>
          <w:rtl/>
        </w:rPr>
        <w:t xml:space="preserve">   ______________</w:t>
      </w:r>
      <w:r w:rsidRPr="00E608CB">
        <w:rPr>
          <w:rFonts w:ascii="David" w:hAnsi="David" w:cs="David"/>
          <w:sz w:val="28"/>
          <w:szCs w:val="28"/>
          <w:rtl/>
        </w:rPr>
        <w:tab/>
        <w:t xml:space="preserve">       </w:t>
      </w:r>
      <w:r w:rsidR="00924749">
        <w:rPr>
          <w:rFonts w:ascii="David" w:hAnsi="David" w:cs="David" w:hint="cs"/>
          <w:sz w:val="28"/>
          <w:szCs w:val="28"/>
          <w:rtl/>
        </w:rPr>
        <w:t xml:space="preserve">             </w:t>
      </w:r>
      <w:r w:rsidRPr="00E608CB">
        <w:rPr>
          <w:rFonts w:ascii="David" w:hAnsi="David" w:cs="David"/>
          <w:sz w:val="28"/>
          <w:szCs w:val="28"/>
          <w:rtl/>
        </w:rPr>
        <w:t xml:space="preserve"> ______________</w:t>
      </w:r>
    </w:p>
    <w:p w14:paraId="6E052297" w14:textId="4B8D2F99" w:rsidR="00CA5D10" w:rsidRDefault="00CA5D10" w:rsidP="003E6984">
      <w:pPr>
        <w:spacing w:line="348" w:lineRule="auto"/>
        <w:outlineLvl w:val="0"/>
        <w:rPr>
          <w:rFonts w:ascii="David" w:hAnsi="David" w:cs="David"/>
          <w:sz w:val="28"/>
          <w:szCs w:val="28"/>
          <w:rtl/>
        </w:rPr>
      </w:pPr>
      <w:r w:rsidRPr="00E608CB">
        <w:rPr>
          <w:rFonts w:ascii="David" w:hAnsi="David" w:cs="David"/>
          <w:sz w:val="28"/>
          <w:szCs w:val="28"/>
          <w:rtl/>
        </w:rPr>
        <w:tab/>
      </w:r>
      <w:r w:rsidR="00BC2BC0">
        <w:rPr>
          <w:rFonts w:ascii="David" w:hAnsi="David" w:cs="David" w:hint="cs"/>
          <w:sz w:val="28"/>
          <w:szCs w:val="28"/>
          <w:rtl/>
        </w:rPr>
        <w:t xml:space="preserve">       </w:t>
      </w:r>
      <w:r w:rsidRPr="00E608CB">
        <w:rPr>
          <w:rFonts w:ascii="David" w:hAnsi="David" w:cs="David"/>
          <w:sz w:val="28"/>
          <w:szCs w:val="28"/>
          <w:rtl/>
        </w:rPr>
        <w:t>שופט</w:t>
      </w:r>
      <w:r w:rsidR="00E22AE1" w:rsidRPr="00E608CB">
        <w:rPr>
          <w:rFonts w:ascii="David" w:hAnsi="David" w:cs="David"/>
          <w:sz w:val="28"/>
          <w:szCs w:val="28"/>
          <w:rtl/>
        </w:rPr>
        <w:t xml:space="preserve">ת </w:t>
      </w:r>
      <w:r w:rsidR="00A947BE" w:rsidRPr="00E608CB">
        <w:rPr>
          <w:rFonts w:ascii="David" w:hAnsi="David" w:cs="David"/>
          <w:sz w:val="28"/>
          <w:szCs w:val="28"/>
          <w:rtl/>
        </w:rPr>
        <w:tab/>
      </w:r>
      <w:r w:rsidR="00A947BE" w:rsidRPr="00E608CB">
        <w:rPr>
          <w:rFonts w:ascii="David" w:hAnsi="David" w:cs="David"/>
          <w:sz w:val="28"/>
          <w:szCs w:val="28"/>
          <w:rtl/>
        </w:rPr>
        <w:tab/>
      </w:r>
      <w:r w:rsidR="00A947BE" w:rsidRPr="00E608CB">
        <w:rPr>
          <w:rFonts w:ascii="David" w:hAnsi="David" w:cs="David"/>
          <w:sz w:val="28"/>
          <w:szCs w:val="28"/>
          <w:rtl/>
        </w:rPr>
        <w:tab/>
      </w:r>
      <w:r w:rsidR="003C2B2B">
        <w:rPr>
          <w:rFonts w:ascii="David" w:hAnsi="David" w:cs="David" w:hint="cs"/>
          <w:sz w:val="28"/>
          <w:szCs w:val="28"/>
          <w:rtl/>
        </w:rPr>
        <w:t xml:space="preserve">              </w:t>
      </w:r>
      <w:r w:rsidR="00C961DE">
        <w:rPr>
          <w:rFonts w:ascii="David" w:hAnsi="David" w:cs="David" w:hint="cs"/>
          <w:sz w:val="28"/>
          <w:szCs w:val="28"/>
          <w:rtl/>
        </w:rPr>
        <w:t xml:space="preserve">    </w:t>
      </w:r>
      <w:r w:rsidR="003C2B2B">
        <w:rPr>
          <w:rFonts w:ascii="David" w:hAnsi="David" w:cs="David" w:hint="cs"/>
          <w:sz w:val="28"/>
          <w:szCs w:val="28"/>
          <w:rtl/>
        </w:rPr>
        <w:t xml:space="preserve"> המשנה לנשיאה  </w:t>
      </w:r>
      <w:r w:rsidR="003C2B2B">
        <w:rPr>
          <w:rFonts w:ascii="David" w:hAnsi="David" w:cs="David" w:hint="cs"/>
          <w:sz w:val="28"/>
          <w:szCs w:val="28"/>
          <w:rtl/>
        </w:rPr>
        <w:tab/>
      </w:r>
      <w:r w:rsidR="00A947BE" w:rsidRPr="00E608CB">
        <w:rPr>
          <w:rFonts w:ascii="David" w:hAnsi="David" w:cs="David"/>
          <w:sz w:val="28"/>
          <w:szCs w:val="28"/>
          <w:rtl/>
        </w:rPr>
        <w:tab/>
      </w:r>
      <w:r w:rsidR="00BC2BC0">
        <w:rPr>
          <w:rFonts w:ascii="David" w:hAnsi="David" w:cs="David" w:hint="cs"/>
          <w:sz w:val="28"/>
          <w:szCs w:val="28"/>
          <w:rtl/>
        </w:rPr>
        <w:t xml:space="preserve">      </w:t>
      </w:r>
      <w:r w:rsidR="00C961DE">
        <w:rPr>
          <w:rFonts w:ascii="David" w:hAnsi="David" w:cs="David" w:hint="cs"/>
          <w:sz w:val="28"/>
          <w:szCs w:val="28"/>
          <w:rtl/>
        </w:rPr>
        <w:t xml:space="preserve">            </w:t>
      </w:r>
      <w:r w:rsidR="00BC2BC0">
        <w:rPr>
          <w:rFonts w:ascii="David" w:hAnsi="David" w:cs="David" w:hint="cs"/>
          <w:sz w:val="28"/>
          <w:szCs w:val="28"/>
          <w:rtl/>
        </w:rPr>
        <w:t xml:space="preserve">     </w:t>
      </w:r>
      <w:r w:rsidR="00A947BE" w:rsidRPr="00E608CB">
        <w:rPr>
          <w:rFonts w:ascii="David" w:hAnsi="David" w:cs="David"/>
          <w:sz w:val="28"/>
          <w:szCs w:val="28"/>
          <w:rtl/>
        </w:rPr>
        <w:tab/>
        <w:t>שופט</w:t>
      </w:r>
      <w:r w:rsidR="00CF5E4C">
        <w:rPr>
          <w:rFonts w:ascii="David" w:hAnsi="David" w:cs="David" w:hint="cs"/>
          <w:sz w:val="28"/>
          <w:szCs w:val="28"/>
          <w:rtl/>
        </w:rPr>
        <w:t>ת</w:t>
      </w:r>
    </w:p>
    <w:p w14:paraId="0267CF7C" w14:textId="638F85C9" w:rsidR="00CC2DBC" w:rsidRDefault="00CC2DBC" w:rsidP="003E6984">
      <w:pPr>
        <w:spacing w:line="348" w:lineRule="auto"/>
        <w:outlineLvl w:val="0"/>
        <w:rPr>
          <w:rFonts w:ascii="David" w:hAnsi="David" w:cs="David"/>
          <w:sz w:val="28"/>
          <w:szCs w:val="28"/>
          <w:rtl/>
        </w:rPr>
      </w:pPr>
    </w:p>
    <w:p w14:paraId="140C63A4" w14:textId="77777777" w:rsidR="00CC2DBC" w:rsidRDefault="00CC2DBC" w:rsidP="003E6984">
      <w:pPr>
        <w:spacing w:line="348" w:lineRule="auto"/>
        <w:outlineLvl w:val="0"/>
        <w:rPr>
          <w:rFonts w:ascii="David" w:hAnsi="David" w:cs="David"/>
          <w:sz w:val="28"/>
          <w:szCs w:val="28"/>
          <w:rtl/>
        </w:rPr>
      </w:pPr>
    </w:p>
    <w:p w14:paraId="45237B8B" w14:textId="7D475251" w:rsidR="00C961DE" w:rsidRDefault="00C961DE" w:rsidP="003E6984">
      <w:pPr>
        <w:spacing w:line="348" w:lineRule="auto"/>
        <w:outlineLvl w:val="0"/>
        <w:rPr>
          <w:rFonts w:ascii="David" w:hAnsi="David" w:cs="David"/>
          <w:sz w:val="28"/>
          <w:szCs w:val="28"/>
          <w:rtl/>
        </w:rPr>
      </w:pPr>
    </w:p>
    <w:p w14:paraId="6180858B" w14:textId="04B3A49A" w:rsidR="00C961DE" w:rsidRPr="00405BC8" w:rsidRDefault="00C961DE" w:rsidP="00C961DE">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1A901059" w14:textId="5987A491" w:rsidR="00C961DE" w:rsidRPr="00405BC8" w:rsidRDefault="00C961DE" w:rsidP="00C961DE">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23CFDA8F" w14:textId="32980855" w:rsidR="00C961DE" w:rsidRPr="00405BC8" w:rsidRDefault="00C961DE" w:rsidP="00C961DE">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342DF0ED" w14:textId="77777777" w:rsidR="00C961DE" w:rsidRPr="00E608CB" w:rsidRDefault="00C961DE" w:rsidP="003E6984">
      <w:pPr>
        <w:spacing w:line="348" w:lineRule="auto"/>
        <w:outlineLvl w:val="0"/>
        <w:rPr>
          <w:rFonts w:ascii="David" w:hAnsi="David" w:cs="David"/>
          <w:sz w:val="28"/>
          <w:szCs w:val="28"/>
          <w:rtl/>
        </w:rPr>
      </w:pPr>
    </w:p>
    <w:p w14:paraId="560CEC25" w14:textId="77777777" w:rsidR="00866027" w:rsidRPr="00E608CB" w:rsidRDefault="00866027" w:rsidP="008E5AFD">
      <w:pPr>
        <w:spacing w:line="348" w:lineRule="auto"/>
        <w:outlineLvl w:val="0"/>
        <w:rPr>
          <w:rFonts w:ascii="David" w:hAnsi="David" w:cs="David"/>
          <w:sz w:val="28"/>
          <w:szCs w:val="28"/>
          <w:rtl/>
        </w:rPr>
      </w:pPr>
    </w:p>
    <w:p w14:paraId="48CC39DB" w14:textId="77777777" w:rsidR="007606AF" w:rsidRPr="00E608CB" w:rsidRDefault="007606AF" w:rsidP="0068556B">
      <w:pPr>
        <w:spacing w:line="348" w:lineRule="auto"/>
        <w:outlineLvl w:val="0"/>
        <w:rPr>
          <w:rFonts w:ascii="David" w:hAnsi="David" w:cs="David"/>
          <w:sz w:val="28"/>
          <w:szCs w:val="28"/>
          <w:rtl/>
        </w:rPr>
      </w:pPr>
    </w:p>
    <w:p w14:paraId="5DD46E68" w14:textId="77777777" w:rsidR="00CF5E4C" w:rsidRDefault="00CF5E4C" w:rsidP="0068556B">
      <w:pPr>
        <w:spacing w:line="348" w:lineRule="auto"/>
        <w:outlineLvl w:val="0"/>
        <w:rPr>
          <w:rFonts w:ascii="David" w:hAnsi="David" w:cs="David"/>
          <w:sz w:val="28"/>
          <w:szCs w:val="28"/>
          <w:rtl/>
        </w:rPr>
      </w:pPr>
    </w:p>
    <w:p w14:paraId="4448E484" w14:textId="5EECDA44" w:rsidR="0068556B" w:rsidRPr="00E608CB" w:rsidRDefault="0068556B" w:rsidP="0068556B">
      <w:pPr>
        <w:spacing w:line="348" w:lineRule="auto"/>
        <w:outlineLvl w:val="0"/>
        <w:rPr>
          <w:rFonts w:ascii="David" w:hAnsi="David" w:cs="David"/>
          <w:sz w:val="28"/>
          <w:szCs w:val="28"/>
          <w:rtl/>
        </w:rPr>
      </w:pPr>
    </w:p>
    <w:sectPr w:rsidR="0068556B" w:rsidRPr="00E608CB" w:rsidSect="00924749">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8E60" w14:textId="77777777" w:rsidR="00F81BEF" w:rsidRDefault="00F81BEF" w:rsidP="00260C26">
      <w:pPr>
        <w:spacing w:line="240" w:lineRule="auto"/>
      </w:pPr>
      <w:r>
        <w:separator/>
      </w:r>
    </w:p>
  </w:endnote>
  <w:endnote w:type="continuationSeparator" w:id="0">
    <w:p w14:paraId="2D0A45D3" w14:textId="77777777" w:rsidR="00F81BEF" w:rsidRDefault="00F81BEF" w:rsidP="00260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altName w:val="Arial"/>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C7E3" w14:textId="77777777" w:rsidR="003E57AA" w:rsidRPr="00AD7F34" w:rsidRDefault="003E57AA">
    <w:pPr>
      <w:pStyle w:val="Footer"/>
      <w:jc w:val="center"/>
      <w:rPr>
        <w:rFonts w:ascii="David" w:hAnsi="David" w:cs="David"/>
        <w:sz w:val="28"/>
        <w:szCs w:val="28"/>
      </w:rPr>
    </w:pPr>
    <w:r w:rsidRPr="00AD7F34">
      <w:rPr>
        <w:rFonts w:ascii="David" w:hAnsi="David" w:cs="David"/>
        <w:sz w:val="28"/>
        <w:szCs w:val="28"/>
      </w:rPr>
      <w:fldChar w:fldCharType="begin"/>
    </w:r>
    <w:r w:rsidRPr="00AD7F34">
      <w:rPr>
        <w:rFonts w:ascii="David" w:hAnsi="David" w:cs="David"/>
        <w:sz w:val="28"/>
        <w:szCs w:val="28"/>
      </w:rPr>
      <w:instrText>PAGE</w:instrText>
    </w:r>
    <w:r w:rsidRPr="00AD7F34">
      <w:rPr>
        <w:rFonts w:ascii="David" w:hAnsi="David" w:cs="David"/>
        <w:sz w:val="28"/>
        <w:szCs w:val="28"/>
      </w:rPr>
      <w:fldChar w:fldCharType="separate"/>
    </w:r>
    <w:r w:rsidR="00314E32" w:rsidRPr="00AD7F34">
      <w:rPr>
        <w:rFonts w:ascii="David" w:hAnsi="David" w:cs="David"/>
        <w:noProof/>
        <w:sz w:val="28"/>
        <w:szCs w:val="28"/>
        <w:rtl/>
      </w:rPr>
      <w:t>4</w:t>
    </w:r>
    <w:r w:rsidR="00314E32" w:rsidRPr="00AD7F34">
      <w:rPr>
        <w:rFonts w:ascii="David" w:hAnsi="David" w:cs="David"/>
        <w:noProof/>
        <w:sz w:val="28"/>
        <w:szCs w:val="28"/>
        <w:rtl/>
      </w:rPr>
      <w:t>5</w:t>
    </w:r>
    <w:r w:rsidRPr="00AD7F34">
      <w:rPr>
        <w:rFonts w:ascii="David" w:hAnsi="David" w:cs="David"/>
        <w:sz w:val="28"/>
        <w:szCs w:val="28"/>
      </w:rPr>
      <w:fldChar w:fldCharType="end"/>
    </w:r>
  </w:p>
  <w:p w14:paraId="7A6235BD" w14:textId="77777777" w:rsidR="003E57AA" w:rsidRDefault="003E5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BDCE" w14:textId="77777777" w:rsidR="00F81BEF" w:rsidRDefault="00F81BEF" w:rsidP="00260C26">
      <w:pPr>
        <w:spacing w:line="240" w:lineRule="auto"/>
      </w:pPr>
      <w:r>
        <w:separator/>
      </w:r>
    </w:p>
  </w:footnote>
  <w:footnote w:type="continuationSeparator" w:id="0">
    <w:p w14:paraId="4E514E67" w14:textId="77777777" w:rsidR="00F81BEF" w:rsidRDefault="00F81BEF" w:rsidP="00260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EE5A" w14:textId="38D0DA6A" w:rsidR="00A54410" w:rsidRDefault="001F132E">
    <w:pPr>
      <w:pStyle w:val="Header"/>
    </w:pPr>
    <w:r>
      <w:rPr>
        <w:noProof/>
      </w:rPr>
      <mc:AlternateContent>
        <mc:Choice Requires="wps">
          <w:drawing>
            <wp:anchor distT="0" distB="0" distL="0" distR="0" simplePos="0" relativeHeight="251660288" behindDoc="0" locked="0" layoutInCell="1" allowOverlap="1" wp14:anchorId="3F57F743" wp14:editId="3C756DF6">
              <wp:simplePos x="635" y="635"/>
              <wp:positionH relativeFrom="page">
                <wp:align>center</wp:align>
              </wp:positionH>
              <wp:positionV relativeFrom="page">
                <wp:align>top</wp:align>
              </wp:positionV>
              <wp:extent cx="462280" cy="422910"/>
              <wp:effectExtent l="0" t="0" r="13970" b="15240"/>
              <wp:wrapNone/>
              <wp:docPr id="148520911" name="Text Box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6CEEB377" w14:textId="1C67D145" w:rsidR="001F132E" w:rsidRPr="001F132E" w:rsidRDefault="001F132E" w:rsidP="001F132E">
                          <w:pPr>
                            <w:rPr>
                              <w:rFonts w:ascii="Aptos" w:eastAsia="Aptos" w:hAnsi="Aptos" w:cs="Aptos"/>
                              <w:noProof/>
                              <w:color w:val="000000"/>
                              <w:sz w:val="20"/>
                              <w:szCs w:val="20"/>
                            </w:rPr>
                          </w:pPr>
                          <w:r w:rsidRPr="001F132E">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7F743" id="_x0000_t202" coordsize="21600,21600" o:spt="202" path="m,l,21600r21600,l21600,xe">
              <v:stroke joinstyle="miter"/>
              <v:path gradientshapeok="t" o:connecttype="rect"/>
            </v:shapetype>
            <v:shape id="Text Box 4" o:spid="_x0000_s1026" type="#_x0000_t202" alt="- בלמ&quot;ס -" style="position:absolute;left:0;text-align:left;margin-left:0;margin-top:0;width:36.4pt;height:33.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" filled="f" stroked="f">
              <v:fill o:detectmouseclick="t"/>
              <v:textbox style="mso-fit-shape-to-text:t" inset="0,15pt,0,0">
                <w:txbxContent>
                  <w:p w14:paraId="6CEEB377" w14:textId="1C67D145" w:rsidR="001F132E" w:rsidRPr="001F132E" w:rsidRDefault="001F132E" w:rsidP="001F132E">
                    <w:pPr>
                      <w:rPr>
                        <w:rFonts w:ascii="Aptos" w:eastAsia="Aptos" w:hAnsi="Aptos" w:cs="Aptos"/>
                        <w:noProof/>
                        <w:color w:val="000000"/>
                        <w:sz w:val="20"/>
                        <w:szCs w:val="20"/>
                      </w:rPr>
                    </w:pPr>
                    <w:r w:rsidRPr="001F132E">
                      <w:rPr>
                        <w:rFonts w:ascii="Aptos" w:eastAsia="Aptos" w:hAnsi="Aptos" w:cs="Aptos"/>
                        <w:noProof/>
                        <w:color w:val="000000"/>
                        <w:sz w:val="20"/>
                        <w:szCs w:val="20"/>
                        <w:rtl/>
                      </w:rPr>
                      <w:t>- בלמ"ס -</w:t>
                    </w:r>
                  </w:p>
                </w:txbxContent>
              </v:textbox>
              <w10:wrap anchorx="page" anchory="page"/>
            </v:shape>
          </w:pict>
        </mc:Fallback>
      </mc:AlternateContent>
    </w:r>
    <w:r w:rsidR="00C961DE">
      <w:rPr>
        <w:noProof/>
      </w:rPr>
      <mc:AlternateContent>
        <mc:Choice Requires="wps">
          <w:drawing>
            <wp:anchor distT="0" distB="0" distL="0" distR="0" simplePos="0" relativeHeight="251658240" behindDoc="0" locked="0" layoutInCell="1" allowOverlap="1" wp14:anchorId="7FE6C409" wp14:editId="01BF3D63">
              <wp:simplePos x="0" y="0"/>
              <wp:positionH relativeFrom="page">
                <wp:align>center</wp:align>
              </wp:positionH>
              <wp:positionV relativeFrom="page">
                <wp:align>top</wp:align>
              </wp:positionV>
              <wp:extent cx="443865" cy="4438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17F366C2"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E6C409" id="Text Box 3" o:spid="_x0000_s1027"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" filled="f" stroked="f">
              <v:textbox style="mso-fit-shape-to-text:t" inset="0,15pt,0,0">
                <w:txbxContent>
                  <w:p w14:paraId="17F366C2"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F91E" w14:textId="57451218" w:rsidR="00EB2B1A" w:rsidRDefault="001F132E" w:rsidP="00260C26">
    <w:pPr>
      <w:pStyle w:val="Header"/>
      <w:jc w:val="center"/>
      <w:rPr>
        <w:rFonts w:ascii="David" w:hAnsi="David" w:cs="David"/>
        <w:sz w:val="28"/>
        <w:szCs w:val="28"/>
        <w:rtl/>
      </w:rPr>
    </w:pPr>
    <w:r>
      <w:rPr>
        <w:rFonts w:ascii="David" w:hAnsi="David" w:cs="David" w:hint="cs"/>
        <w:noProof/>
        <w:sz w:val="28"/>
        <w:szCs w:val="28"/>
        <w:rtl/>
        <w:lang w:val="he-IL"/>
      </w:rPr>
      <mc:AlternateContent>
        <mc:Choice Requires="wps">
          <w:drawing>
            <wp:anchor distT="0" distB="0" distL="0" distR="0" simplePos="0" relativeHeight="251661312" behindDoc="0" locked="0" layoutInCell="1" allowOverlap="1" wp14:anchorId="0FD3F7D8" wp14:editId="19DA15A1">
              <wp:simplePos x="898497" y="453224"/>
              <wp:positionH relativeFrom="page">
                <wp:align>center</wp:align>
              </wp:positionH>
              <wp:positionV relativeFrom="page">
                <wp:align>top</wp:align>
              </wp:positionV>
              <wp:extent cx="462280" cy="422910"/>
              <wp:effectExtent l="0" t="0" r="13970" b="15240"/>
              <wp:wrapNone/>
              <wp:docPr id="653889829" name="Text Box 5"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36C56DB8" w14:textId="4F0F0D1A" w:rsidR="001F132E" w:rsidRPr="001F132E" w:rsidRDefault="001F132E" w:rsidP="001F132E">
                          <w:pPr>
                            <w:rPr>
                              <w:rFonts w:ascii="Aptos" w:eastAsia="Aptos" w:hAnsi="Aptos" w:cs="Aptos"/>
                              <w:noProof/>
                              <w:color w:val="000000"/>
                              <w:sz w:val="20"/>
                              <w:szCs w:val="20"/>
                            </w:rPr>
                          </w:pPr>
                          <w:r w:rsidRPr="001F132E">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D3F7D8" id="_x0000_t202" coordsize="21600,21600" o:spt="202" path="m,l,21600r21600,l21600,xe">
              <v:stroke joinstyle="miter"/>
              <v:path gradientshapeok="t" o:connecttype="rect"/>
            </v:shapetype>
            <v:shape id="Text Box 5" o:spid="_x0000_s1028" type="#_x0000_t202" alt="- בלמ&quot;ס -" style="position:absolute;left:0;text-align:left;margin-left:0;margin-top:0;width:36.4pt;height:33.3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" filled="f" stroked="f">
              <v:fill o:detectmouseclick="t"/>
              <v:textbox style="mso-fit-shape-to-text:t" inset="0,15pt,0,0">
                <w:txbxContent>
                  <w:p w14:paraId="36C56DB8" w14:textId="4F0F0D1A" w:rsidR="001F132E" w:rsidRPr="001F132E" w:rsidRDefault="001F132E" w:rsidP="001F132E">
                    <w:pPr>
                      <w:rPr>
                        <w:rFonts w:ascii="Aptos" w:eastAsia="Aptos" w:hAnsi="Aptos" w:cs="Aptos"/>
                        <w:noProof/>
                        <w:color w:val="000000"/>
                        <w:sz w:val="20"/>
                        <w:szCs w:val="20"/>
                      </w:rPr>
                    </w:pPr>
                    <w:r w:rsidRPr="001F132E">
                      <w:rPr>
                        <w:rFonts w:ascii="Aptos" w:eastAsia="Aptos" w:hAnsi="Aptos" w:cs="Aptos"/>
                        <w:noProof/>
                        <w:color w:val="000000"/>
                        <w:sz w:val="20"/>
                        <w:szCs w:val="20"/>
                        <w:rtl/>
                      </w:rPr>
                      <w:t>- בלמ"ס -</w:t>
                    </w:r>
                  </w:p>
                </w:txbxContent>
              </v:textbox>
              <w10:wrap anchorx="page" anchory="page"/>
            </v:shape>
          </w:pict>
        </mc:Fallback>
      </mc:AlternateContent>
    </w:r>
    <w:r w:rsidR="00260C26">
      <w:rPr>
        <w:rFonts w:ascii="David" w:hAnsi="David" w:cs="David" w:hint="cs"/>
        <w:sz w:val="28"/>
        <w:szCs w:val="28"/>
        <w:rtl/>
      </w:rPr>
      <w:t xml:space="preserve">                                                              </w:t>
    </w:r>
    <w:r w:rsidR="00EB2B1A">
      <w:rPr>
        <w:rFonts w:ascii="David" w:hAnsi="David" w:cs="David" w:hint="cs"/>
        <w:sz w:val="28"/>
        <w:szCs w:val="28"/>
        <w:rtl/>
      </w:rPr>
      <w:t xml:space="preserve">   </w:t>
    </w:r>
  </w:p>
  <w:p w14:paraId="3DE22859" w14:textId="38F5E8CB" w:rsidR="00C87F14" w:rsidRDefault="00924749" w:rsidP="00924749">
    <w:pPr>
      <w:pStyle w:val="Header"/>
      <w:tabs>
        <w:tab w:val="clear" w:pos="4153"/>
        <w:tab w:val="center" w:pos="3911"/>
      </w:tabs>
      <w:jc w:val="center"/>
      <w:rPr>
        <w:rFonts w:ascii="David" w:hAnsi="David" w:cs="David"/>
        <w:sz w:val="28"/>
        <w:szCs w:val="28"/>
        <w:rtl/>
      </w:rPr>
    </w:pPr>
    <w:r>
      <w:rPr>
        <w:rFonts w:ascii="David" w:hAnsi="David" w:cs="David" w:hint="cs"/>
        <w:sz w:val="28"/>
        <w:szCs w:val="28"/>
        <w:rtl/>
      </w:rPr>
      <w:t xml:space="preserve">                                                                </w:t>
    </w:r>
    <w:r w:rsidR="00D03829">
      <w:rPr>
        <w:rFonts w:ascii="David" w:hAnsi="David" w:cs="David" w:hint="cs"/>
        <w:sz w:val="28"/>
        <w:szCs w:val="28"/>
        <w:rtl/>
      </w:rPr>
      <w:t>ב ל מ " ס</w:t>
    </w:r>
    <w:r>
      <w:rPr>
        <w:rFonts w:ascii="David" w:hAnsi="David" w:cs="David" w:hint="cs"/>
        <w:sz w:val="28"/>
        <w:szCs w:val="28"/>
        <w:rtl/>
      </w:rPr>
      <w:t xml:space="preserve">                     </w:t>
    </w:r>
    <w:r w:rsidR="007E062B">
      <w:rPr>
        <w:rFonts w:ascii="David" w:hAnsi="David" w:cs="David" w:hint="cs"/>
        <w:sz w:val="28"/>
        <w:szCs w:val="28"/>
        <w:rtl/>
      </w:rPr>
      <w:t xml:space="preserve">ע"פ </w:t>
    </w:r>
    <w:r w:rsidR="00A87B4D">
      <w:rPr>
        <w:rFonts w:ascii="David" w:hAnsi="David" w:cs="David" w:hint="cs"/>
        <w:sz w:val="28"/>
        <w:szCs w:val="28"/>
        <w:rtl/>
      </w:rPr>
      <w:t>4467-10</w:t>
    </w:r>
    <w:r w:rsidR="007E062B">
      <w:rPr>
        <w:rFonts w:ascii="David" w:hAnsi="David" w:cs="David" w:hint="cs"/>
        <w:sz w:val="28"/>
        <w:szCs w:val="28"/>
        <w:rtl/>
      </w:rPr>
      <w:t>-25</w:t>
    </w:r>
    <w:r w:rsidR="00AD34A0">
      <w:rPr>
        <w:rFonts w:ascii="David" w:hAnsi="David" w:cs="David" w:hint="cs"/>
        <w:sz w:val="28"/>
        <w:szCs w:val="28"/>
        <w:rtl/>
      </w:rPr>
      <w:t xml:space="preserve">, </w:t>
    </w:r>
    <w:r w:rsidR="00A87B4D">
      <w:rPr>
        <w:rFonts w:ascii="David" w:hAnsi="David" w:cs="David" w:hint="cs"/>
        <w:sz w:val="28"/>
        <w:szCs w:val="28"/>
        <w:rtl/>
      </w:rPr>
      <w:t>106</w:t>
    </w:r>
    <w:r w:rsidR="00AD34A0">
      <w:rPr>
        <w:rFonts w:ascii="David" w:hAnsi="David" w:cs="David" w:hint="cs"/>
        <w:sz w:val="28"/>
        <w:szCs w:val="28"/>
        <w:rtl/>
      </w:rPr>
      <w:t>-</w:t>
    </w:r>
    <w:r w:rsidR="00A87B4D">
      <w:rPr>
        <w:rFonts w:ascii="David" w:hAnsi="David" w:cs="David" w:hint="cs"/>
        <w:sz w:val="28"/>
        <w:szCs w:val="28"/>
        <w:rtl/>
      </w:rPr>
      <w:t>10</w:t>
    </w:r>
    <w:r w:rsidR="00AD34A0">
      <w:rPr>
        <w:rFonts w:ascii="David" w:hAnsi="David" w:cs="David" w:hint="cs"/>
        <w:sz w:val="28"/>
        <w:szCs w:val="28"/>
        <w:rtl/>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3AF7" w14:textId="7FFB77A2" w:rsidR="00A54410" w:rsidRDefault="001F132E">
    <w:pPr>
      <w:pStyle w:val="Header"/>
    </w:pPr>
    <w:r>
      <w:rPr>
        <w:noProof/>
      </w:rPr>
      <mc:AlternateContent>
        <mc:Choice Requires="wps">
          <w:drawing>
            <wp:anchor distT="0" distB="0" distL="0" distR="0" simplePos="0" relativeHeight="251659264" behindDoc="0" locked="0" layoutInCell="1" allowOverlap="1" wp14:anchorId="6D297D8E" wp14:editId="214D46C7">
              <wp:simplePos x="635" y="635"/>
              <wp:positionH relativeFrom="page">
                <wp:align>center</wp:align>
              </wp:positionH>
              <wp:positionV relativeFrom="page">
                <wp:align>top</wp:align>
              </wp:positionV>
              <wp:extent cx="462280" cy="422910"/>
              <wp:effectExtent l="0" t="0" r="13970" b="15240"/>
              <wp:wrapNone/>
              <wp:docPr id="585321980"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7975C8A7" w14:textId="77777777" w:rsidR="001F132E" w:rsidRPr="001F132E" w:rsidRDefault="001F132E" w:rsidP="001F132E">
                          <w:pPr>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97D8E" id="_x0000_t202" coordsize="21600,21600" o:spt="202" path="m,l,21600r21600,l21600,xe">
              <v:stroke joinstyle="miter"/>
              <v:path gradientshapeok="t" o:connecttype="rect"/>
            </v:shapetype>
            <v:shape id="_x0000_s1029" type="#_x0000_t202" alt="- בלמ&quot;ס -" style="position:absolute;left:0;text-align:left;margin-left:0;margin-top:0;width:36.4pt;height:33.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" filled="f" stroked="f">
              <v:fill o:detectmouseclick="t"/>
              <v:textbox style="mso-fit-shape-to-text:t" inset="0,15pt,0,0">
                <w:txbxContent>
                  <w:p w14:paraId="7975C8A7" w14:textId="77777777" w:rsidR="001F132E" w:rsidRPr="001F132E" w:rsidRDefault="001F132E" w:rsidP="001F132E">
                    <w:pPr>
                      <w:rPr>
                        <w:rFonts w:ascii="Aptos" w:eastAsia="Aptos" w:hAnsi="Aptos" w:cs="Aptos"/>
                        <w:noProof/>
                        <w:color w:val="000000"/>
                        <w:sz w:val="20"/>
                        <w:szCs w:val="20"/>
                      </w:rPr>
                    </w:pPr>
                  </w:p>
                </w:txbxContent>
              </v:textbox>
              <w10:wrap anchorx="page" anchory="page"/>
            </v:shape>
          </w:pict>
        </mc:Fallback>
      </mc:AlternateContent>
    </w:r>
    <w:r w:rsidR="00C961DE">
      <w:rPr>
        <w:noProof/>
      </w:rPr>
      <mc:AlternateContent>
        <mc:Choice Requires="wps">
          <w:drawing>
            <wp:anchor distT="0" distB="0" distL="0" distR="0" simplePos="0" relativeHeight="251657216" behindDoc="0" locked="0" layoutInCell="1" allowOverlap="1" wp14:anchorId="52FB90EB" wp14:editId="1F2E5400">
              <wp:simplePos x="0" y="0"/>
              <wp:positionH relativeFrom="page">
                <wp:align>center</wp:align>
              </wp:positionH>
              <wp:positionV relativeFrom="page">
                <wp:align>top</wp:align>
              </wp:positionV>
              <wp:extent cx="443865" cy="44386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25F07F2D" w14:textId="77777777" w:rsidR="00A54410" w:rsidRPr="00A54410" w:rsidRDefault="00A54410" w:rsidP="00A54410">
                          <w:pPr>
                            <w:rPr>
                              <w:rFonts w:cs="Calibri"/>
                              <w:noProof/>
                              <w:color w:val="000000"/>
                              <w:sz w:val="20"/>
                              <w:szCs w:val="20"/>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FB90EB" id="Text Box 1" o:spid="_x0000_s1030" type="#_x0000_t202" style="position:absolute;left:0;text-align:left;margin-left:0;margin-top:0;width:34.95pt;height:34.95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" filled="f" stroked="f">
              <v:textbox style="mso-fit-shape-to-text:t" inset="0,15pt,0,0">
                <w:txbxContent>
                  <w:p w14:paraId="25F07F2D" w14:textId="77777777" w:rsidR="00A54410" w:rsidRPr="00A54410" w:rsidRDefault="00A54410" w:rsidP="00A54410">
                    <w:pPr>
                      <w:rPr>
                        <w:rFonts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E055268"/>
    <w:multiLevelType w:val="hybridMultilevel"/>
    <w:tmpl w:val="9610675C"/>
    <w:lvl w:ilvl="0" w:tplc="83A85F3A">
      <w:start w:val="1"/>
      <w:numFmt w:val="decimal"/>
      <w:pStyle w:val="2"/>
      <w:suff w:val="space"/>
      <w:lvlText w:val="%1."/>
      <w:lvlJc w:val="left"/>
      <w:pPr>
        <w:ind w:left="1570" w:hanging="360"/>
      </w:pPr>
      <w:rPr>
        <w:rFonts w:hint="default"/>
        <w:b/>
        <w:bCs w:val="0"/>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start w:val="1"/>
      <w:numFmt w:val="lowerRoman"/>
      <w:lvlText w:val="%9."/>
      <w:lvlJc w:val="right"/>
      <w:pPr>
        <w:ind w:left="7330" w:hanging="180"/>
      </w:pPr>
    </w:lvl>
  </w:abstractNum>
  <w:abstractNum w:abstractNumId="2"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8063934">
    <w:abstractNumId w:val="2"/>
  </w:num>
  <w:num w:numId="2" w16cid:durableId="122965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280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6"/>
    <w:rsid w:val="000008FC"/>
    <w:rsid w:val="000010BF"/>
    <w:rsid w:val="00001983"/>
    <w:rsid w:val="00001B38"/>
    <w:rsid w:val="000026CD"/>
    <w:rsid w:val="00002BE0"/>
    <w:rsid w:val="00007BF8"/>
    <w:rsid w:val="00010554"/>
    <w:rsid w:val="00010F31"/>
    <w:rsid w:val="00012491"/>
    <w:rsid w:val="00012575"/>
    <w:rsid w:val="00013FB0"/>
    <w:rsid w:val="00016339"/>
    <w:rsid w:val="00021C96"/>
    <w:rsid w:val="00021FC8"/>
    <w:rsid w:val="000242BB"/>
    <w:rsid w:val="00024952"/>
    <w:rsid w:val="00025649"/>
    <w:rsid w:val="00026D3C"/>
    <w:rsid w:val="00027678"/>
    <w:rsid w:val="000312A2"/>
    <w:rsid w:val="00032DD8"/>
    <w:rsid w:val="00033969"/>
    <w:rsid w:val="0003397A"/>
    <w:rsid w:val="00033A08"/>
    <w:rsid w:val="00034CAF"/>
    <w:rsid w:val="000350E3"/>
    <w:rsid w:val="00035127"/>
    <w:rsid w:val="0003606D"/>
    <w:rsid w:val="0003669F"/>
    <w:rsid w:val="000378BB"/>
    <w:rsid w:val="0004116F"/>
    <w:rsid w:val="000422F8"/>
    <w:rsid w:val="00042EA2"/>
    <w:rsid w:val="00043606"/>
    <w:rsid w:val="000440C3"/>
    <w:rsid w:val="00044702"/>
    <w:rsid w:val="00045193"/>
    <w:rsid w:val="00045A5A"/>
    <w:rsid w:val="00047ACF"/>
    <w:rsid w:val="00047E79"/>
    <w:rsid w:val="00050B29"/>
    <w:rsid w:val="00051EA8"/>
    <w:rsid w:val="00052EC1"/>
    <w:rsid w:val="00053A94"/>
    <w:rsid w:val="00055DFC"/>
    <w:rsid w:val="0006096A"/>
    <w:rsid w:val="00061399"/>
    <w:rsid w:val="000615E8"/>
    <w:rsid w:val="00063B6F"/>
    <w:rsid w:val="00066B11"/>
    <w:rsid w:val="00070F62"/>
    <w:rsid w:val="00072176"/>
    <w:rsid w:val="000734BF"/>
    <w:rsid w:val="00073760"/>
    <w:rsid w:val="00073A97"/>
    <w:rsid w:val="00074CA2"/>
    <w:rsid w:val="0007591A"/>
    <w:rsid w:val="0007612E"/>
    <w:rsid w:val="00076CBF"/>
    <w:rsid w:val="00077447"/>
    <w:rsid w:val="00077D4E"/>
    <w:rsid w:val="0008019D"/>
    <w:rsid w:val="00080669"/>
    <w:rsid w:val="00081858"/>
    <w:rsid w:val="00082644"/>
    <w:rsid w:val="000826FF"/>
    <w:rsid w:val="00084B3B"/>
    <w:rsid w:val="00084F42"/>
    <w:rsid w:val="00086898"/>
    <w:rsid w:val="00087D3F"/>
    <w:rsid w:val="0009030A"/>
    <w:rsid w:val="00090464"/>
    <w:rsid w:val="000922FB"/>
    <w:rsid w:val="0009357E"/>
    <w:rsid w:val="00096183"/>
    <w:rsid w:val="000973C8"/>
    <w:rsid w:val="000977B1"/>
    <w:rsid w:val="000A1198"/>
    <w:rsid w:val="000A12A3"/>
    <w:rsid w:val="000A3290"/>
    <w:rsid w:val="000A37F8"/>
    <w:rsid w:val="000A39C7"/>
    <w:rsid w:val="000A472D"/>
    <w:rsid w:val="000B1BEA"/>
    <w:rsid w:val="000B1CE5"/>
    <w:rsid w:val="000B1F3C"/>
    <w:rsid w:val="000B2F0F"/>
    <w:rsid w:val="000B5580"/>
    <w:rsid w:val="000B682A"/>
    <w:rsid w:val="000C28FE"/>
    <w:rsid w:val="000C4187"/>
    <w:rsid w:val="000C41F9"/>
    <w:rsid w:val="000C492D"/>
    <w:rsid w:val="000C4EBA"/>
    <w:rsid w:val="000D08E3"/>
    <w:rsid w:val="000D1219"/>
    <w:rsid w:val="000D1B6B"/>
    <w:rsid w:val="000D2C0C"/>
    <w:rsid w:val="000D3A37"/>
    <w:rsid w:val="000D4EE1"/>
    <w:rsid w:val="000D6974"/>
    <w:rsid w:val="000D6B8E"/>
    <w:rsid w:val="000D6C5F"/>
    <w:rsid w:val="000D6DC1"/>
    <w:rsid w:val="000E04BA"/>
    <w:rsid w:val="000E083F"/>
    <w:rsid w:val="000E0FBD"/>
    <w:rsid w:val="000E1514"/>
    <w:rsid w:val="000E447D"/>
    <w:rsid w:val="000E4E11"/>
    <w:rsid w:val="000E6254"/>
    <w:rsid w:val="000E6775"/>
    <w:rsid w:val="000E6FE1"/>
    <w:rsid w:val="000E70E6"/>
    <w:rsid w:val="000E7AF9"/>
    <w:rsid w:val="000F0769"/>
    <w:rsid w:val="000F0A04"/>
    <w:rsid w:val="000F1A8A"/>
    <w:rsid w:val="000F4CA0"/>
    <w:rsid w:val="000F54EE"/>
    <w:rsid w:val="000F7164"/>
    <w:rsid w:val="000F799F"/>
    <w:rsid w:val="00100030"/>
    <w:rsid w:val="001001BF"/>
    <w:rsid w:val="00100289"/>
    <w:rsid w:val="00100BB3"/>
    <w:rsid w:val="001012C7"/>
    <w:rsid w:val="001022BB"/>
    <w:rsid w:val="00105FD2"/>
    <w:rsid w:val="001071EA"/>
    <w:rsid w:val="00112FDD"/>
    <w:rsid w:val="00113C25"/>
    <w:rsid w:val="001145BA"/>
    <w:rsid w:val="00115FC9"/>
    <w:rsid w:val="00116D1E"/>
    <w:rsid w:val="0011763E"/>
    <w:rsid w:val="00123657"/>
    <w:rsid w:val="00125396"/>
    <w:rsid w:val="00125EBB"/>
    <w:rsid w:val="001268E9"/>
    <w:rsid w:val="00126AC2"/>
    <w:rsid w:val="0013236F"/>
    <w:rsid w:val="0013289C"/>
    <w:rsid w:val="00133FD2"/>
    <w:rsid w:val="00134632"/>
    <w:rsid w:val="00134E8C"/>
    <w:rsid w:val="0014141C"/>
    <w:rsid w:val="00143700"/>
    <w:rsid w:val="001465A4"/>
    <w:rsid w:val="00147170"/>
    <w:rsid w:val="001478CF"/>
    <w:rsid w:val="00150566"/>
    <w:rsid w:val="00151B8B"/>
    <w:rsid w:val="00151D97"/>
    <w:rsid w:val="00154321"/>
    <w:rsid w:val="001549B1"/>
    <w:rsid w:val="00160AD0"/>
    <w:rsid w:val="00161DBA"/>
    <w:rsid w:val="00163657"/>
    <w:rsid w:val="001664FB"/>
    <w:rsid w:val="0016654F"/>
    <w:rsid w:val="001667EA"/>
    <w:rsid w:val="0016780F"/>
    <w:rsid w:val="00170C39"/>
    <w:rsid w:val="00174612"/>
    <w:rsid w:val="00174F28"/>
    <w:rsid w:val="00176339"/>
    <w:rsid w:val="00176934"/>
    <w:rsid w:val="00176936"/>
    <w:rsid w:val="00176EA5"/>
    <w:rsid w:val="001770A6"/>
    <w:rsid w:val="0017739E"/>
    <w:rsid w:val="00177A55"/>
    <w:rsid w:val="001822FC"/>
    <w:rsid w:val="00184B39"/>
    <w:rsid w:val="00185478"/>
    <w:rsid w:val="00185B8F"/>
    <w:rsid w:val="00185D55"/>
    <w:rsid w:val="00186828"/>
    <w:rsid w:val="001874C9"/>
    <w:rsid w:val="00191297"/>
    <w:rsid w:val="0019131E"/>
    <w:rsid w:val="001937B2"/>
    <w:rsid w:val="00194B58"/>
    <w:rsid w:val="00195356"/>
    <w:rsid w:val="00197404"/>
    <w:rsid w:val="001A0A77"/>
    <w:rsid w:val="001A0F1A"/>
    <w:rsid w:val="001A30F1"/>
    <w:rsid w:val="001A3FD2"/>
    <w:rsid w:val="001A4BF0"/>
    <w:rsid w:val="001A5010"/>
    <w:rsid w:val="001A536C"/>
    <w:rsid w:val="001A5C47"/>
    <w:rsid w:val="001A5D52"/>
    <w:rsid w:val="001A6187"/>
    <w:rsid w:val="001A6888"/>
    <w:rsid w:val="001A6FC0"/>
    <w:rsid w:val="001A7A0A"/>
    <w:rsid w:val="001A7C2A"/>
    <w:rsid w:val="001B025B"/>
    <w:rsid w:val="001B07B1"/>
    <w:rsid w:val="001B0DC1"/>
    <w:rsid w:val="001B2DE9"/>
    <w:rsid w:val="001B2FE6"/>
    <w:rsid w:val="001C12AA"/>
    <w:rsid w:val="001C19B1"/>
    <w:rsid w:val="001C7509"/>
    <w:rsid w:val="001C7986"/>
    <w:rsid w:val="001D0917"/>
    <w:rsid w:val="001D0FA6"/>
    <w:rsid w:val="001D1B48"/>
    <w:rsid w:val="001D31A0"/>
    <w:rsid w:val="001D33B7"/>
    <w:rsid w:val="001D62D7"/>
    <w:rsid w:val="001D6E1A"/>
    <w:rsid w:val="001E0DDE"/>
    <w:rsid w:val="001E10BC"/>
    <w:rsid w:val="001E17D7"/>
    <w:rsid w:val="001E3673"/>
    <w:rsid w:val="001E3CDB"/>
    <w:rsid w:val="001E4847"/>
    <w:rsid w:val="001E4AF4"/>
    <w:rsid w:val="001E4D0D"/>
    <w:rsid w:val="001E4F6B"/>
    <w:rsid w:val="001E51B1"/>
    <w:rsid w:val="001E5B2E"/>
    <w:rsid w:val="001F03E8"/>
    <w:rsid w:val="001F0A17"/>
    <w:rsid w:val="001F0FDB"/>
    <w:rsid w:val="001F132E"/>
    <w:rsid w:val="001F2E84"/>
    <w:rsid w:val="001F757C"/>
    <w:rsid w:val="002002D4"/>
    <w:rsid w:val="00201CBC"/>
    <w:rsid w:val="002043AB"/>
    <w:rsid w:val="002058A2"/>
    <w:rsid w:val="0021001F"/>
    <w:rsid w:val="0021105D"/>
    <w:rsid w:val="00211881"/>
    <w:rsid w:val="002124FF"/>
    <w:rsid w:val="002127ED"/>
    <w:rsid w:val="00213067"/>
    <w:rsid w:val="002137D0"/>
    <w:rsid w:val="00214B21"/>
    <w:rsid w:val="00215454"/>
    <w:rsid w:val="00215677"/>
    <w:rsid w:val="00215991"/>
    <w:rsid w:val="00217E65"/>
    <w:rsid w:val="00217FE7"/>
    <w:rsid w:val="00224806"/>
    <w:rsid w:val="00224C19"/>
    <w:rsid w:val="00225359"/>
    <w:rsid w:val="00225364"/>
    <w:rsid w:val="00225F18"/>
    <w:rsid w:val="00226918"/>
    <w:rsid w:val="00227111"/>
    <w:rsid w:val="0022797E"/>
    <w:rsid w:val="0023066E"/>
    <w:rsid w:val="00231389"/>
    <w:rsid w:val="00231543"/>
    <w:rsid w:val="00232699"/>
    <w:rsid w:val="00233C40"/>
    <w:rsid w:val="002344F4"/>
    <w:rsid w:val="00234785"/>
    <w:rsid w:val="002349A4"/>
    <w:rsid w:val="00235264"/>
    <w:rsid w:val="00236FD7"/>
    <w:rsid w:val="002405A5"/>
    <w:rsid w:val="002406C3"/>
    <w:rsid w:val="00241E76"/>
    <w:rsid w:val="00243CF8"/>
    <w:rsid w:val="00243DC2"/>
    <w:rsid w:val="00244048"/>
    <w:rsid w:val="0024485D"/>
    <w:rsid w:val="00244995"/>
    <w:rsid w:val="00250F3A"/>
    <w:rsid w:val="002540F9"/>
    <w:rsid w:val="002554C1"/>
    <w:rsid w:val="00256040"/>
    <w:rsid w:val="00260C26"/>
    <w:rsid w:val="00260FE3"/>
    <w:rsid w:val="00261354"/>
    <w:rsid w:val="00262E6C"/>
    <w:rsid w:val="002640DC"/>
    <w:rsid w:val="00264BD5"/>
    <w:rsid w:val="00266D2A"/>
    <w:rsid w:val="00270945"/>
    <w:rsid w:val="00270D7E"/>
    <w:rsid w:val="00270DFE"/>
    <w:rsid w:val="00272005"/>
    <w:rsid w:val="0027381A"/>
    <w:rsid w:val="00273B9E"/>
    <w:rsid w:val="00274269"/>
    <w:rsid w:val="00274526"/>
    <w:rsid w:val="002759D4"/>
    <w:rsid w:val="002774CD"/>
    <w:rsid w:val="00280241"/>
    <w:rsid w:val="00281A86"/>
    <w:rsid w:val="00281F73"/>
    <w:rsid w:val="00283286"/>
    <w:rsid w:val="002839DF"/>
    <w:rsid w:val="00283F23"/>
    <w:rsid w:val="00283F80"/>
    <w:rsid w:val="00284A9B"/>
    <w:rsid w:val="00285FB6"/>
    <w:rsid w:val="00286060"/>
    <w:rsid w:val="002868D8"/>
    <w:rsid w:val="00286DF2"/>
    <w:rsid w:val="002876C6"/>
    <w:rsid w:val="00287B75"/>
    <w:rsid w:val="00290BBF"/>
    <w:rsid w:val="00290DEF"/>
    <w:rsid w:val="002910F2"/>
    <w:rsid w:val="00294320"/>
    <w:rsid w:val="00294A99"/>
    <w:rsid w:val="00294FA2"/>
    <w:rsid w:val="00296639"/>
    <w:rsid w:val="002978B7"/>
    <w:rsid w:val="002A0BBF"/>
    <w:rsid w:val="002A34A8"/>
    <w:rsid w:val="002A6043"/>
    <w:rsid w:val="002A76E6"/>
    <w:rsid w:val="002A77FC"/>
    <w:rsid w:val="002B00EE"/>
    <w:rsid w:val="002B0882"/>
    <w:rsid w:val="002B199A"/>
    <w:rsid w:val="002B3458"/>
    <w:rsid w:val="002B373D"/>
    <w:rsid w:val="002B5426"/>
    <w:rsid w:val="002B6B6A"/>
    <w:rsid w:val="002B6F08"/>
    <w:rsid w:val="002B7F03"/>
    <w:rsid w:val="002C0D34"/>
    <w:rsid w:val="002C0D44"/>
    <w:rsid w:val="002C2700"/>
    <w:rsid w:val="002C4662"/>
    <w:rsid w:val="002C4A7D"/>
    <w:rsid w:val="002C534A"/>
    <w:rsid w:val="002C6A39"/>
    <w:rsid w:val="002C6C9B"/>
    <w:rsid w:val="002C7C2F"/>
    <w:rsid w:val="002D2B0C"/>
    <w:rsid w:val="002D43C1"/>
    <w:rsid w:val="002D49CA"/>
    <w:rsid w:val="002D6198"/>
    <w:rsid w:val="002D679E"/>
    <w:rsid w:val="002D68E1"/>
    <w:rsid w:val="002E070C"/>
    <w:rsid w:val="002E16E4"/>
    <w:rsid w:val="002E1F63"/>
    <w:rsid w:val="002E2616"/>
    <w:rsid w:val="002E2EE2"/>
    <w:rsid w:val="002E3F2E"/>
    <w:rsid w:val="002E494A"/>
    <w:rsid w:val="002E5387"/>
    <w:rsid w:val="002F0BE8"/>
    <w:rsid w:val="002F1B83"/>
    <w:rsid w:val="002F2C0C"/>
    <w:rsid w:val="002F3342"/>
    <w:rsid w:val="002F3B17"/>
    <w:rsid w:val="002F3ECC"/>
    <w:rsid w:val="002F4474"/>
    <w:rsid w:val="002F483E"/>
    <w:rsid w:val="002F4EFF"/>
    <w:rsid w:val="002F62AB"/>
    <w:rsid w:val="002F641E"/>
    <w:rsid w:val="002F6D60"/>
    <w:rsid w:val="002F70E7"/>
    <w:rsid w:val="003000EC"/>
    <w:rsid w:val="0030088F"/>
    <w:rsid w:val="003069AE"/>
    <w:rsid w:val="00307965"/>
    <w:rsid w:val="003105E3"/>
    <w:rsid w:val="00312BEA"/>
    <w:rsid w:val="00314E32"/>
    <w:rsid w:val="00315E28"/>
    <w:rsid w:val="00317B8C"/>
    <w:rsid w:val="003200D3"/>
    <w:rsid w:val="003221AD"/>
    <w:rsid w:val="00322268"/>
    <w:rsid w:val="00322BB2"/>
    <w:rsid w:val="00322EF4"/>
    <w:rsid w:val="003237B6"/>
    <w:rsid w:val="00324859"/>
    <w:rsid w:val="00324904"/>
    <w:rsid w:val="00325D9D"/>
    <w:rsid w:val="003260D7"/>
    <w:rsid w:val="00330CA5"/>
    <w:rsid w:val="003327A7"/>
    <w:rsid w:val="00333E7B"/>
    <w:rsid w:val="00335500"/>
    <w:rsid w:val="003355A6"/>
    <w:rsid w:val="003361ED"/>
    <w:rsid w:val="003373D0"/>
    <w:rsid w:val="00340993"/>
    <w:rsid w:val="00340FB8"/>
    <w:rsid w:val="0034130C"/>
    <w:rsid w:val="00341612"/>
    <w:rsid w:val="00342279"/>
    <w:rsid w:val="00343374"/>
    <w:rsid w:val="0034383A"/>
    <w:rsid w:val="00343A89"/>
    <w:rsid w:val="003455C6"/>
    <w:rsid w:val="003465AF"/>
    <w:rsid w:val="00347824"/>
    <w:rsid w:val="00347CEA"/>
    <w:rsid w:val="00362EDF"/>
    <w:rsid w:val="00363D42"/>
    <w:rsid w:val="00363E63"/>
    <w:rsid w:val="003662CB"/>
    <w:rsid w:val="00367315"/>
    <w:rsid w:val="00367E89"/>
    <w:rsid w:val="0037159B"/>
    <w:rsid w:val="00371819"/>
    <w:rsid w:val="003725BA"/>
    <w:rsid w:val="003731F5"/>
    <w:rsid w:val="00375227"/>
    <w:rsid w:val="00375D27"/>
    <w:rsid w:val="00380374"/>
    <w:rsid w:val="0038116F"/>
    <w:rsid w:val="00381364"/>
    <w:rsid w:val="00383C47"/>
    <w:rsid w:val="00383E1A"/>
    <w:rsid w:val="003868D9"/>
    <w:rsid w:val="0038697F"/>
    <w:rsid w:val="00387058"/>
    <w:rsid w:val="00387098"/>
    <w:rsid w:val="00387237"/>
    <w:rsid w:val="00387539"/>
    <w:rsid w:val="0038778B"/>
    <w:rsid w:val="00387DCC"/>
    <w:rsid w:val="00391E1C"/>
    <w:rsid w:val="00392678"/>
    <w:rsid w:val="00392CE9"/>
    <w:rsid w:val="003935BF"/>
    <w:rsid w:val="00393993"/>
    <w:rsid w:val="003956CD"/>
    <w:rsid w:val="003968FA"/>
    <w:rsid w:val="003A05EC"/>
    <w:rsid w:val="003A0A6D"/>
    <w:rsid w:val="003A1143"/>
    <w:rsid w:val="003A11A9"/>
    <w:rsid w:val="003A265F"/>
    <w:rsid w:val="003A2B87"/>
    <w:rsid w:val="003A5798"/>
    <w:rsid w:val="003A5D3E"/>
    <w:rsid w:val="003A6737"/>
    <w:rsid w:val="003A71CB"/>
    <w:rsid w:val="003A751C"/>
    <w:rsid w:val="003A7719"/>
    <w:rsid w:val="003B281C"/>
    <w:rsid w:val="003B4044"/>
    <w:rsid w:val="003B6DB3"/>
    <w:rsid w:val="003B7FAE"/>
    <w:rsid w:val="003C1E60"/>
    <w:rsid w:val="003C2B2B"/>
    <w:rsid w:val="003C2C47"/>
    <w:rsid w:val="003C56D7"/>
    <w:rsid w:val="003C605E"/>
    <w:rsid w:val="003D24CC"/>
    <w:rsid w:val="003D2DC5"/>
    <w:rsid w:val="003D3CAC"/>
    <w:rsid w:val="003D44EA"/>
    <w:rsid w:val="003D48D4"/>
    <w:rsid w:val="003D6166"/>
    <w:rsid w:val="003D6E43"/>
    <w:rsid w:val="003E1994"/>
    <w:rsid w:val="003E2249"/>
    <w:rsid w:val="003E3E0E"/>
    <w:rsid w:val="003E4C9C"/>
    <w:rsid w:val="003E57AA"/>
    <w:rsid w:val="003E5F87"/>
    <w:rsid w:val="003E679A"/>
    <w:rsid w:val="003E6984"/>
    <w:rsid w:val="003F05D6"/>
    <w:rsid w:val="003F16B8"/>
    <w:rsid w:val="003F1733"/>
    <w:rsid w:val="003F30F1"/>
    <w:rsid w:val="003F4529"/>
    <w:rsid w:val="003F6D0C"/>
    <w:rsid w:val="003F7500"/>
    <w:rsid w:val="003F7CEF"/>
    <w:rsid w:val="0040072E"/>
    <w:rsid w:val="00400ABA"/>
    <w:rsid w:val="00400C01"/>
    <w:rsid w:val="00400C84"/>
    <w:rsid w:val="0040305F"/>
    <w:rsid w:val="004042DE"/>
    <w:rsid w:val="004048E4"/>
    <w:rsid w:val="00404B1A"/>
    <w:rsid w:val="00407F52"/>
    <w:rsid w:val="00410BFB"/>
    <w:rsid w:val="00411CF2"/>
    <w:rsid w:val="00412A45"/>
    <w:rsid w:val="00414347"/>
    <w:rsid w:val="0041725D"/>
    <w:rsid w:val="00417631"/>
    <w:rsid w:val="0041763A"/>
    <w:rsid w:val="00421F12"/>
    <w:rsid w:val="00422049"/>
    <w:rsid w:val="00424B5A"/>
    <w:rsid w:val="004262F6"/>
    <w:rsid w:val="0042770A"/>
    <w:rsid w:val="00432A11"/>
    <w:rsid w:val="00432BB1"/>
    <w:rsid w:val="00432DAC"/>
    <w:rsid w:val="004330DC"/>
    <w:rsid w:val="00433807"/>
    <w:rsid w:val="00433B20"/>
    <w:rsid w:val="00433C91"/>
    <w:rsid w:val="00435C10"/>
    <w:rsid w:val="00436AD7"/>
    <w:rsid w:val="00440B94"/>
    <w:rsid w:val="0044107F"/>
    <w:rsid w:val="00441724"/>
    <w:rsid w:val="004422CD"/>
    <w:rsid w:val="00442B68"/>
    <w:rsid w:val="00443243"/>
    <w:rsid w:val="0044459F"/>
    <w:rsid w:val="0044531D"/>
    <w:rsid w:val="00446E28"/>
    <w:rsid w:val="00451261"/>
    <w:rsid w:val="00451B00"/>
    <w:rsid w:val="0045266F"/>
    <w:rsid w:val="0045311D"/>
    <w:rsid w:val="004557A6"/>
    <w:rsid w:val="00455DFD"/>
    <w:rsid w:val="00457526"/>
    <w:rsid w:val="00460A47"/>
    <w:rsid w:val="0046100B"/>
    <w:rsid w:val="00461EBE"/>
    <w:rsid w:val="00462F9F"/>
    <w:rsid w:val="00463321"/>
    <w:rsid w:val="00464420"/>
    <w:rsid w:val="00464DCF"/>
    <w:rsid w:val="0046553B"/>
    <w:rsid w:val="0046652C"/>
    <w:rsid w:val="004672B1"/>
    <w:rsid w:val="004676B6"/>
    <w:rsid w:val="00470B32"/>
    <w:rsid w:val="00471D72"/>
    <w:rsid w:val="00471FCC"/>
    <w:rsid w:val="004758E9"/>
    <w:rsid w:val="004759B4"/>
    <w:rsid w:val="00475D47"/>
    <w:rsid w:val="004775EA"/>
    <w:rsid w:val="00481570"/>
    <w:rsid w:val="0048186C"/>
    <w:rsid w:val="0048258D"/>
    <w:rsid w:val="00482FA2"/>
    <w:rsid w:val="00483AB6"/>
    <w:rsid w:val="004861E8"/>
    <w:rsid w:val="004875BD"/>
    <w:rsid w:val="00487A0A"/>
    <w:rsid w:val="00487DAC"/>
    <w:rsid w:val="00492C7D"/>
    <w:rsid w:val="004937D2"/>
    <w:rsid w:val="004947AA"/>
    <w:rsid w:val="00494DFE"/>
    <w:rsid w:val="004A0F0B"/>
    <w:rsid w:val="004A0F48"/>
    <w:rsid w:val="004A13EA"/>
    <w:rsid w:val="004A2673"/>
    <w:rsid w:val="004A311E"/>
    <w:rsid w:val="004A4960"/>
    <w:rsid w:val="004A5347"/>
    <w:rsid w:val="004A54D3"/>
    <w:rsid w:val="004B1835"/>
    <w:rsid w:val="004B252F"/>
    <w:rsid w:val="004B2A52"/>
    <w:rsid w:val="004B2EE3"/>
    <w:rsid w:val="004B63C4"/>
    <w:rsid w:val="004B654B"/>
    <w:rsid w:val="004B665F"/>
    <w:rsid w:val="004B6CD4"/>
    <w:rsid w:val="004C0967"/>
    <w:rsid w:val="004C167D"/>
    <w:rsid w:val="004C1849"/>
    <w:rsid w:val="004C2FCC"/>
    <w:rsid w:val="004C3A73"/>
    <w:rsid w:val="004C4DF3"/>
    <w:rsid w:val="004D14D1"/>
    <w:rsid w:val="004D168C"/>
    <w:rsid w:val="004D17A1"/>
    <w:rsid w:val="004D26EB"/>
    <w:rsid w:val="004D3643"/>
    <w:rsid w:val="004D4E71"/>
    <w:rsid w:val="004D5864"/>
    <w:rsid w:val="004D5D7B"/>
    <w:rsid w:val="004D6320"/>
    <w:rsid w:val="004E02CE"/>
    <w:rsid w:val="004E0A2B"/>
    <w:rsid w:val="004E15B8"/>
    <w:rsid w:val="004E1890"/>
    <w:rsid w:val="004E3606"/>
    <w:rsid w:val="004E4DAC"/>
    <w:rsid w:val="004E6557"/>
    <w:rsid w:val="004E7166"/>
    <w:rsid w:val="004F01CE"/>
    <w:rsid w:val="004F1B48"/>
    <w:rsid w:val="004F248D"/>
    <w:rsid w:val="004F2974"/>
    <w:rsid w:val="004F2F42"/>
    <w:rsid w:val="004F3083"/>
    <w:rsid w:val="004F5842"/>
    <w:rsid w:val="004F6879"/>
    <w:rsid w:val="004F7573"/>
    <w:rsid w:val="004F76B3"/>
    <w:rsid w:val="004F7959"/>
    <w:rsid w:val="004F7AC1"/>
    <w:rsid w:val="00501B06"/>
    <w:rsid w:val="00504B69"/>
    <w:rsid w:val="005050CF"/>
    <w:rsid w:val="00505207"/>
    <w:rsid w:val="00506660"/>
    <w:rsid w:val="0051046E"/>
    <w:rsid w:val="00510B57"/>
    <w:rsid w:val="0051475F"/>
    <w:rsid w:val="0051579C"/>
    <w:rsid w:val="0051627A"/>
    <w:rsid w:val="005175BC"/>
    <w:rsid w:val="00517A2C"/>
    <w:rsid w:val="00517D40"/>
    <w:rsid w:val="00517E84"/>
    <w:rsid w:val="005221EB"/>
    <w:rsid w:val="005223DD"/>
    <w:rsid w:val="00522AA6"/>
    <w:rsid w:val="00523C45"/>
    <w:rsid w:val="00525B97"/>
    <w:rsid w:val="00525BE2"/>
    <w:rsid w:val="00525CC8"/>
    <w:rsid w:val="00525D49"/>
    <w:rsid w:val="00526BDB"/>
    <w:rsid w:val="005276F5"/>
    <w:rsid w:val="005308FD"/>
    <w:rsid w:val="00531422"/>
    <w:rsid w:val="00533E06"/>
    <w:rsid w:val="00534920"/>
    <w:rsid w:val="00534A8A"/>
    <w:rsid w:val="00537A42"/>
    <w:rsid w:val="00540786"/>
    <w:rsid w:val="00540A2E"/>
    <w:rsid w:val="0054219D"/>
    <w:rsid w:val="005430F4"/>
    <w:rsid w:val="00543855"/>
    <w:rsid w:val="00543F1D"/>
    <w:rsid w:val="005459AB"/>
    <w:rsid w:val="00545FEB"/>
    <w:rsid w:val="005503E5"/>
    <w:rsid w:val="00552321"/>
    <w:rsid w:val="00552B54"/>
    <w:rsid w:val="00553C41"/>
    <w:rsid w:val="005544AC"/>
    <w:rsid w:val="00555F4E"/>
    <w:rsid w:val="0055695E"/>
    <w:rsid w:val="005570D8"/>
    <w:rsid w:val="005604B7"/>
    <w:rsid w:val="005616DE"/>
    <w:rsid w:val="005631DB"/>
    <w:rsid w:val="00563F07"/>
    <w:rsid w:val="00564844"/>
    <w:rsid w:val="00564B73"/>
    <w:rsid w:val="00565636"/>
    <w:rsid w:val="00567CC4"/>
    <w:rsid w:val="00570490"/>
    <w:rsid w:val="00570E32"/>
    <w:rsid w:val="0057103B"/>
    <w:rsid w:val="005727B9"/>
    <w:rsid w:val="00573FE4"/>
    <w:rsid w:val="005747C4"/>
    <w:rsid w:val="00576276"/>
    <w:rsid w:val="00577ECF"/>
    <w:rsid w:val="00580EAD"/>
    <w:rsid w:val="00581E45"/>
    <w:rsid w:val="00583198"/>
    <w:rsid w:val="00585D02"/>
    <w:rsid w:val="005860C0"/>
    <w:rsid w:val="005863BD"/>
    <w:rsid w:val="00587626"/>
    <w:rsid w:val="00587B32"/>
    <w:rsid w:val="00587F91"/>
    <w:rsid w:val="005901C5"/>
    <w:rsid w:val="005959CD"/>
    <w:rsid w:val="005966E4"/>
    <w:rsid w:val="00596DAC"/>
    <w:rsid w:val="005A0014"/>
    <w:rsid w:val="005A07DB"/>
    <w:rsid w:val="005A0BB5"/>
    <w:rsid w:val="005A0EB6"/>
    <w:rsid w:val="005A1725"/>
    <w:rsid w:val="005A2C45"/>
    <w:rsid w:val="005A4712"/>
    <w:rsid w:val="005A7152"/>
    <w:rsid w:val="005A76CF"/>
    <w:rsid w:val="005A7E72"/>
    <w:rsid w:val="005B0014"/>
    <w:rsid w:val="005B0530"/>
    <w:rsid w:val="005B0937"/>
    <w:rsid w:val="005B1333"/>
    <w:rsid w:val="005B2682"/>
    <w:rsid w:val="005B4843"/>
    <w:rsid w:val="005B52D7"/>
    <w:rsid w:val="005B7C6D"/>
    <w:rsid w:val="005C0255"/>
    <w:rsid w:val="005C111F"/>
    <w:rsid w:val="005C5ED5"/>
    <w:rsid w:val="005C7BF8"/>
    <w:rsid w:val="005D1464"/>
    <w:rsid w:val="005D685F"/>
    <w:rsid w:val="005D72CD"/>
    <w:rsid w:val="005D72E6"/>
    <w:rsid w:val="005D76B4"/>
    <w:rsid w:val="005E0994"/>
    <w:rsid w:val="005E331D"/>
    <w:rsid w:val="005E3769"/>
    <w:rsid w:val="005E3824"/>
    <w:rsid w:val="005E6C3E"/>
    <w:rsid w:val="005E6CBD"/>
    <w:rsid w:val="005F1024"/>
    <w:rsid w:val="005F18EC"/>
    <w:rsid w:val="005F28DA"/>
    <w:rsid w:val="005F53D0"/>
    <w:rsid w:val="005F5FBF"/>
    <w:rsid w:val="005F60E6"/>
    <w:rsid w:val="005F7162"/>
    <w:rsid w:val="006008E4"/>
    <w:rsid w:val="00600924"/>
    <w:rsid w:val="00600A94"/>
    <w:rsid w:val="00600EC9"/>
    <w:rsid w:val="00601209"/>
    <w:rsid w:val="00603218"/>
    <w:rsid w:val="0060370E"/>
    <w:rsid w:val="00605EEE"/>
    <w:rsid w:val="006076E0"/>
    <w:rsid w:val="00607B64"/>
    <w:rsid w:val="0061031E"/>
    <w:rsid w:val="00611390"/>
    <w:rsid w:val="006113C4"/>
    <w:rsid w:val="00612CF7"/>
    <w:rsid w:val="00613AE1"/>
    <w:rsid w:val="00613EA8"/>
    <w:rsid w:val="00613F98"/>
    <w:rsid w:val="00615D5E"/>
    <w:rsid w:val="00620745"/>
    <w:rsid w:val="0062324F"/>
    <w:rsid w:val="006239B9"/>
    <w:rsid w:val="00625B83"/>
    <w:rsid w:val="00627808"/>
    <w:rsid w:val="0063036F"/>
    <w:rsid w:val="00630CB0"/>
    <w:rsid w:val="00631E36"/>
    <w:rsid w:val="00633D36"/>
    <w:rsid w:val="0063424E"/>
    <w:rsid w:val="00634299"/>
    <w:rsid w:val="0063435F"/>
    <w:rsid w:val="006350FF"/>
    <w:rsid w:val="00635595"/>
    <w:rsid w:val="00636CE7"/>
    <w:rsid w:val="00640347"/>
    <w:rsid w:val="00640C9D"/>
    <w:rsid w:val="00641804"/>
    <w:rsid w:val="00641F0D"/>
    <w:rsid w:val="00643C29"/>
    <w:rsid w:val="00643C47"/>
    <w:rsid w:val="00643CAF"/>
    <w:rsid w:val="00645802"/>
    <w:rsid w:val="00645AFA"/>
    <w:rsid w:val="00647194"/>
    <w:rsid w:val="00651094"/>
    <w:rsid w:val="0065168E"/>
    <w:rsid w:val="0065327B"/>
    <w:rsid w:val="006554D4"/>
    <w:rsid w:val="006558AF"/>
    <w:rsid w:val="00656287"/>
    <w:rsid w:val="00656DB0"/>
    <w:rsid w:val="0066053D"/>
    <w:rsid w:val="00661135"/>
    <w:rsid w:val="0066127A"/>
    <w:rsid w:val="00661692"/>
    <w:rsid w:val="0066270A"/>
    <w:rsid w:val="0066384C"/>
    <w:rsid w:val="00663F9A"/>
    <w:rsid w:val="006641A0"/>
    <w:rsid w:val="0066617A"/>
    <w:rsid w:val="006667B5"/>
    <w:rsid w:val="00666BB5"/>
    <w:rsid w:val="0067086B"/>
    <w:rsid w:val="00670B95"/>
    <w:rsid w:val="00673982"/>
    <w:rsid w:val="00675FC5"/>
    <w:rsid w:val="006761E1"/>
    <w:rsid w:val="00680BCB"/>
    <w:rsid w:val="0068129C"/>
    <w:rsid w:val="006823C6"/>
    <w:rsid w:val="00682C81"/>
    <w:rsid w:val="006843E6"/>
    <w:rsid w:val="00684FA5"/>
    <w:rsid w:val="0068556B"/>
    <w:rsid w:val="00690001"/>
    <w:rsid w:val="0069012E"/>
    <w:rsid w:val="00690250"/>
    <w:rsid w:val="00690572"/>
    <w:rsid w:val="00690962"/>
    <w:rsid w:val="00690CE1"/>
    <w:rsid w:val="00690F13"/>
    <w:rsid w:val="0069163B"/>
    <w:rsid w:val="00691696"/>
    <w:rsid w:val="00692425"/>
    <w:rsid w:val="006942C8"/>
    <w:rsid w:val="006947E8"/>
    <w:rsid w:val="0069483D"/>
    <w:rsid w:val="00697722"/>
    <w:rsid w:val="006A0B71"/>
    <w:rsid w:val="006A5E40"/>
    <w:rsid w:val="006A6042"/>
    <w:rsid w:val="006A6479"/>
    <w:rsid w:val="006B2C49"/>
    <w:rsid w:val="006B367D"/>
    <w:rsid w:val="006B4160"/>
    <w:rsid w:val="006B4E93"/>
    <w:rsid w:val="006B566A"/>
    <w:rsid w:val="006B788D"/>
    <w:rsid w:val="006C01AB"/>
    <w:rsid w:val="006C054F"/>
    <w:rsid w:val="006C3279"/>
    <w:rsid w:val="006C352E"/>
    <w:rsid w:val="006C3DCB"/>
    <w:rsid w:val="006C4434"/>
    <w:rsid w:val="006C5729"/>
    <w:rsid w:val="006C5844"/>
    <w:rsid w:val="006C660D"/>
    <w:rsid w:val="006C74B3"/>
    <w:rsid w:val="006C75D8"/>
    <w:rsid w:val="006C760A"/>
    <w:rsid w:val="006C7B6C"/>
    <w:rsid w:val="006D01A7"/>
    <w:rsid w:val="006D13FF"/>
    <w:rsid w:val="006D1A2A"/>
    <w:rsid w:val="006D69E9"/>
    <w:rsid w:val="006D73AE"/>
    <w:rsid w:val="006D7980"/>
    <w:rsid w:val="006E02ED"/>
    <w:rsid w:val="006E03A2"/>
    <w:rsid w:val="006E0673"/>
    <w:rsid w:val="006E086C"/>
    <w:rsid w:val="006E0A86"/>
    <w:rsid w:val="006E1488"/>
    <w:rsid w:val="006E1853"/>
    <w:rsid w:val="006E326F"/>
    <w:rsid w:val="006E56D7"/>
    <w:rsid w:val="006E5992"/>
    <w:rsid w:val="006E60D4"/>
    <w:rsid w:val="006F090E"/>
    <w:rsid w:val="006F23D8"/>
    <w:rsid w:val="006F30B5"/>
    <w:rsid w:val="006F4A5D"/>
    <w:rsid w:val="006F5567"/>
    <w:rsid w:val="006F7819"/>
    <w:rsid w:val="00700635"/>
    <w:rsid w:val="00701065"/>
    <w:rsid w:val="00703870"/>
    <w:rsid w:val="00704418"/>
    <w:rsid w:val="0070464B"/>
    <w:rsid w:val="0070615D"/>
    <w:rsid w:val="00707F8E"/>
    <w:rsid w:val="0071062F"/>
    <w:rsid w:val="00710CED"/>
    <w:rsid w:val="00710EB8"/>
    <w:rsid w:val="00712AC7"/>
    <w:rsid w:val="00712C26"/>
    <w:rsid w:val="007131C0"/>
    <w:rsid w:val="007135C8"/>
    <w:rsid w:val="00713D73"/>
    <w:rsid w:val="007141B1"/>
    <w:rsid w:val="007147D9"/>
    <w:rsid w:val="00720168"/>
    <w:rsid w:val="0072088E"/>
    <w:rsid w:val="00723154"/>
    <w:rsid w:val="00723B4C"/>
    <w:rsid w:val="00725AE7"/>
    <w:rsid w:val="007332FE"/>
    <w:rsid w:val="00734B12"/>
    <w:rsid w:val="00734BE1"/>
    <w:rsid w:val="00735B35"/>
    <w:rsid w:val="00736772"/>
    <w:rsid w:val="00736ACD"/>
    <w:rsid w:val="007372BA"/>
    <w:rsid w:val="00737361"/>
    <w:rsid w:val="00737EA0"/>
    <w:rsid w:val="007401D3"/>
    <w:rsid w:val="0074072E"/>
    <w:rsid w:val="00743D7B"/>
    <w:rsid w:val="00744A8E"/>
    <w:rsid w:val="0074550F"/>
    <w:rsid w:val="007459DB"/>
    <w:rsid w:val="00751EE6"/>
    <w:rsid w:val="00752FBF"/>
    <w:rsid w:val="00755CB7"/>
    <w:rsid w:val="0075676D"/>
    <w:rsid w:val="00760241"/>
    <w:rsid w:val="007606AF"/>
    <w:rsid w:val="00762571"/>
    <w:rsid w:val="007634AF"/>
    <w:rsid w:val="007642DB"/>
    <w:rsid w:val="00765831"/>
    <w:rsid w:val="00767111"/>
    <w:rsid w:val="007679C9"/>
    <w:rsid w:val="007703C1"/>
    <w:rsid w:val="00770BE0"/>
    <w:rsid w:val="007714B6"/>
    <w:rsid w:val="00772091"/>
    <w:rsid w:val="007724B8"/>
    <w:rsid w:val="00772B9D"/>
    <w:rsid w:val="00773D0B"/>
    <w:rsid w:val="00775A36"/>
    <w:rsid w:val="00775C2B"/>
    <w:rsid w:val="0077776A"/>
    <w:rsid w:val="00782AEB"/>
    <w:rsid w:val="00782DEC"/>
    <w:rsid w:val="00784BCD"/>
    <w:rsid w:val="007851FF"/>
    <w:rsid w:val="00785A12"/>
    <w:rsid w:val="007871CF"/>
    <w:rsid w:val="007872CB"/>
    <w:rsid w:val="007872D2"/>
    <w:rsid w:val="0079008B"/>
    <w:rsid w:val="0079039D"/>
    <w:rsid w:val="007927F3"/>
    <w:rsid w:val="007930E1"/>
    <w:rsid w:val="0079379D"/>
    <w:rsid w:val="00796237"/>
    <w:rsid w:val="00797967"/>
    <w:rsid w:val="007A1078"/>
    <w:rsid w:val="007A14E8"/>
    <w:rsid w:val="007A20D2"/>
    <w:rsid w:val="007A216C"/>
    <w:rsid w:val="007A2228"/>
    <w:rsid w:val="007A224A"/>
    <w:rsid w:val="007A40D9"/>
    <w:rsid w:val="007A4D40"/>
    <w:rsid w:val="007A5442"/>
    <w:rsid w:val="007A6245"/>
    <w:rsid w:val="007A655F"/>
    <w:rsid w:val="007B0406"/>
    <w:rsid w:val="007B070F"/>
    <w:rsid w:val="007B2D55"/>
    <w:rsid w:val="007B50AF"/>
    <w:rsid w:val="007B573F"/>
    <w:rsid w:val="007B654E"/>
    <w:rsid w:val="007C07D2"/>
    <w:rsid w:val="007C1485"/>
    <w:rsid w:val="007C1CE6"/>
    <w:rsid w:val="007C32FF"/>
    <w:rsid w:val="007C4167"/>
    <w:rsid w:val="007C4590"/>
    <w:rsid w:val="007C59E8"/>
    <w:rsid w:val="007C6503"/>
    <w:rsid w:val="007C73AF"/>
    <w:rsid w:val="007D03A3"/>
    <w:rsid w:val="007D145A"/>
    <w:rsid w:val="007D1892"/>
    <w:rsid w:val="007D1A63"/>
    <w:rsid w:val="007D1D37"/>
    <w:rsid w:val="007D1F11"/>
    <w:rsid w:val="007D3DBA"/>
    <w:rsid w:val="007D4423"/>
    <w:rsid w:val="007D484B"/>
    <w:rsid w:val="007D6C6F"/>
    <w:rsid w:val="007E062B"/>
    <w:rsid w:val="007E19FB"/>
    <w:rsid w:val="007E3C6F"/>
    <w:rsid w:val="007E44C2"/>
    <w:rsid w:val="007E58C7"/>
    <w:rsid w:val="007E717F"/>
    <w:rsid w:val="007F0092"/>
    <w:rsid w:val="007F139D"/>
    <w:rsid w:val="007F2368"/>
    <w:rsid w:val="007F2C2F"/>
    <w:rsid w:val="007F6E61"/>
    <w:rsid w:val="00801424"/>
    <w:rsid w:val="00801C82"/>
    <w:rsid w:val="0080200F"/>
    <w:rsid w:val="00802B0F"/>
    <w:rsid w:val="008039B5"/>
    <w:rsid w:val="0080453C"/>
    <w:rsid w:val="0080473E"/>
    <w:rsid w:val="0080478B"/>
    <w:rsid w:val="00804A0E"/>
    <w:rsid w:val="00805B58"/>
    <w:rsid w:val="00805F69"/>
    <w:rsid w:val="00806F70"/>
    <w:rsid w:val="00811161"/>
    <w:rsid w:val="00811E1E"/>
    <w:rsid w:val="008123C1"/>
    <w:rsid w:val="0081313A"/>
    <w:rsid w:val="00814BDC"/>
    <w:rsid w:val="00815726"/>
    <w:rsid w:val="00815A18"/>
    <w:rsid w:val="00817429"/>
    <w:rsid w:val="00817D48"/>
    <w:rsid w:val="00821DD3"/>
    <w:rsid w:val="008224E4"/>
    <w:rsid w:val="00823B93"/>
    <w:rsid w:val="00826CB0"/>
    <w:rsid w:val="00826F24"/>
    <w:rsid w:val="008278C4"/>
    <w:rsid w:val="00830385"/>
    <w:rsid w:val="008311C0"/>
    <w:rsid w:val="0083176E"/>
    <w:rsid w:val="00831AB2"/>
    <w:rsid w:val="00832144"/>
    <w:rsid w:val="00832F95"/>
    <w:rsid w:val="00835773"/>
    <w:rsid w:val="00836C91"/>
    <w:rsid w:val="008373E5"/>
    <w:rsid w:val="00837A24"/>
    <w:rsid w:val="00837FA6"/>
    <w:rsid w:val="00842053"/>
    <w:rsid w:val="0084404C"/>
    <w:rsid w:val="00847334"/>
    <w:rsid w:val="008512D0"/>
    <w:rsid w:val="00851E3D"/>
    <w:rsid w:val="00853EF8"/>
    <w:rsid w:val="00853FB8"/>
    <w:rsid w:val="00855AC7"/>
    <w:rsid w:val="00862463"/>
    <w:rsid w:val="00862AC8"/>
    <w:rsid w:val="00863299"/>
    <w:rsid w:val="00866027"/>
    <w:rsid w:val="0086676A"/>
    <w:rsid w:val="00866C8C"/>
    <w:rsid w:val="00872B26"/>
    <w:rsid w:val="008753B1"/>
    <w:rsid w:val="00875670"/>
    <w:rsid w:val="00877D37"/>
    <w:rsid w:val="00881150"/>
    <w:rsid w:val="00883437"/>
    <w:rsid w:val="00883EC3"/>
    <w:rsid w:val="0088544F"/>
    <w:rsid w:val="00885850"/>
    <w:rsid w:val="008901B0"/>
    <w:rsid w:val="00891598"/>
    <w:rsid w:val="0089280C"/>
    <w:rsid w:val="00892BD0"/>
    <w:rsid w:val="00893B4A"/>
    <w:rsid w:val="00893E85"/>
    <w:rsid w:val="008978E2"/>
    <w:rsid w:val="008A0014"/>
    <w:rsid w:val="008A0686"/>
    <w:rsid w:val="008A1292"/>
    <w:rsid w:val="008A1339"/>
    <w:rsid w:val="008A1EDD"/>
    <w:rsid w:val="008A25C6"/>
    <w:rsid w:val="008A2AC9"/>
    <w:rsid w:val="008A2B55"/>
    <w:rsid w:val="008A3CA2"/>
    <w:rsid w:val="008A5901"/>
    <w:rsid w:val="008A62FD"/>
    <w:rsid w:val="008A69B5"/>
    <w:rsid w:val="008A7456"/>
    <w:rsid w:val="008A7835"/>
    <w:rsid w:val="008B1075"/>
    <w:rsid w:val="008B1E7A"/>
    <w:rsid w:val="008B4070"/>
    <w:rsid w:val="008B7F6B"/>
    <w:rsid w:val="008C0EF1"/>
    <w:rsid w:val="008C257F"/>
    <w:rsid w:val="008C2D61"/>
    <w:rsid w:val="008C3CE2"/>
    <w:rsid w:val="008C3E35"/>
    <w:rsid w:val="008C5D59"/>
    <w:rsid w:val="008C663F"/>
    <w:rsid w:val="008C6F08"/>
    <w:rsid w:val="008D05C9"/>
    <w:rsid w:val="008D0B4F"/>
    <w:rsid w:val="008D12CB"/>
    <w:rsid w:val="008D205C"/>
    <w:rsid w:val="008D2E2C"/>
    <w:rsid w:val="008D33E3"/>
    <w:rsid w:val="008D33F8"/>
    <w:rsid w:val="008D36F8"/>
    <w:rsid w:val="008D3742"/>
    <w:rsid w:val="008D4843"/>
    <w:rsid w:val="008D4A6A"/>
    <w:rsid w:val="008D4ECD"/>
    <w:rsid w:val="008D50F1"/>
    <w:rsid w:val="008D58CB"/>
    <w:rsid w:val="008D59BB"/>
    <w:rsid w:val="008D69E7"/>
    <w:rsid w:val="008D73C0"/>
    <w:rsid w:val="008D7732"/>
    <w:rsid w:val="008D78E8"/>
    <w:rsid w:val="008E012F"/>
    <w:rsid w:val="008E0800"/>
    <w:rsid w:val="008E1500"/>
    <w:rsid w:val="008E1533"/>
    <w:rsid w:val="008E37DB"/>
    <w:rsid w:val="008E3B22"/>
    <w:rsid w:val="008E4CA0"/>
    <w:rsid w:val="008E5987"/>
    <w:rsid w:val="008E5A66"/>
    <w:rsid w:val="008E5AFD"/>
    <w:rsid w:val="008E5C0F"/>
    <w:rsid w:val="008E6547"/>
    <w:rsid w:val="008E68AF"/>
    <w:rsid w:val="008F03DA"/>
    <w:rsid w:val="008F03DD"/>
    <w:rsid w:val="008F0D22"/>
    <w:rsid w:val="008F2B2E"/>
    <w:rsid w:val="008F2C1E"/>
    <w:rsid w:val="008F6C83"/>
    <w:rsid w:val="008F7096"/>
    <w:rsid w:val="008F7EF7"/>
    <w:rsid w:val="009004EC"/>
    <w:rsid w:val="00901216"/>
    <w:rsid w:val="00901808"/>
    <w:rsid w:val="009040A3"/>
    <w:rsid w:val="00904B00"/>
    <w:rsid w:val="00904DBF"/>
    <w:rsid w:val="0090620C"/>
    <w:rsid w:val="00907A48"/>
    <w:rsid w:val="00910808"/>
    <w:rsid w:val="00911157"/>
    <w:rsid w:val="00911B55"/>
    <w:rsid w:val="00912635"/>
    <w:rsid w:val="009140DB"/>
    <w:rsid w:val="009141B0"/>
    <w:rsid w:val="0091522C"/>
    <w:rsid w:val="00915546"/>
    <w:rsid w:val="00915A09"/>
    <w:rsid w:val="00916D1C"/>
    <w:rsid w:val="00920160"/>
    <w:rsid w:val="0092079A"/>
    <w:rsid w:val="009214C7"/>
    <w:rsid w:val="00922631"/>
    <w:rsid w:val="009226AA"/>
    <w:rsid w:val="00922C9D"/>
    <w:rsid w:val="00923F24"/>
    <w:rsid w:val="009241CF"/>
    <w:rsid w:val="00924749"/>
    <w:rsid w:val="00925B8F"/>
    <w:rsid w:val="00930BF0"/>
    <w:rsid w:val="009316C7"/>
    <w:rsid w:val="0093212C"/>
    <w:rsid w:val="00932FBB"/>
    <w:rsid w:val="0093554E"/>
    <w:rsid w:val="00936625"/>
    <w:rsid w:val="00937261"/>
    <w:rsid w:val="00940BDA"/>
    <w:rsid w:val="00940BDE"/>
    <w:rsid w:val="0094150C"/>
    <w:rsid w:val="009427F3"/>
    <w:rsid w:val="00942E2E"/>
    <w:rsid w:val="00943DA4"/>
    <w:rsid w:val="00944CC6"/>
    <w:rsid w:val="0094510E"/>
    <w:rsid w:val="00945C6C"/>
    <w:rsid w:val="0094720E"/>
    <w:rsid w:val="00947A5E"/>
    <w:rsid w:val="00947FE9"/>
    <w:rsid w:val="00950BBB"/>
    <w:rsid w:val="00951489"/>
    <w:rsid w:val="009517DF"/>
    <w:rsid w:val="00952509"/>
    <w:rsid w:val="00953537"/>
    <w:rsid w:val="0095405C"/>
    <w:rsid w:val="009546B7"/>
    <w:rsid w:val="00956481"/>
    <w:rsid w:val="00956F39"/>
    <w:rsid w:val="00957740"/>
    <w:rsid w:val="00957BF9"/>
    <w:rsid w:val="00960495"/>
    <w:rsid w:val="009608E3"/>
    <w:rsid w:val="00962A74"/>
    <w:rsid w:val="009630DC"/>
    <w:rsid w:val="0096431B"/>
    <w:rsid w:val="00965342"/>
    <w:rsid w:val="009655C4"/>
    <w:rsid w:val="00965A56"/>
    <w:rsid w:val="00965ADA"/>
    <w:rsid w:val="00965C7F"/>
    <w:rsid w:val="00971C9F"/>
    <w:rsid w:val="009726F0"/>
    <w:rsid w:val="00972742"/>
    <w:rsid w:val="009728E7"/>
    <w:rsid w:val="009729C2"/>
    <w:rsid w:val="00972CF1"/>
    <w:rsid w:val="00973E26"/>
    <w:rsid w:val="00976BA3"/>
    <w:rsid w:val="00976D53"/>
    <w:rsid w:val="00977793"/>
    <w:rsid w:val="00980EDE"/>
    <w:rsid w:val="009824EC"/>
    <w:rsid w:val="0098374F"/>
    <w:rsid w:val="00985E02"/>
    <w:rsid w:val="00986F14"/>
    <w:rsid w:val="00992846"/>
    <w:rsid w:val="00992CEF"/>
    <w:rsid w:val="00993210"/>
    <w:rsid w:val="009960AF"/>
    <w:rsid w:val="009A03FB"/>
    <w:rsid w:val="009A36E5"/>
    <w:rsid w:val="009A3C56"/>
    <w:rsid w:val="009A3D84"/>
    <w:rsid w:val="009A47E3"/>
    <w:rsid w:val="009A4ECE"/>
    <w:rsid w:val="009B05A0"/>
    <w:rsid w:val="009B1386"/>
    <w:rsid w:val="009B22CE"/>
    <w:rsid w:val="009B29CB"/>
    <w:rsid w:val="009B3E9A"/>
    <w:rsid w:val="009B4E2D"/>
    <w:rsid w:val="009B6397"/>
    <w:rsid w:val="009B6DC4"/>
    <w:rsid w:val="009C5A80"/>
    <w:rsid w:val="009C5C64"/>
    <w:rsid w:val="009C6585"/>
    <w:rsid w:val="009C6F43"/>
    <w:rsid w:val="009C77FD"/>
    <w:rsid w:val="009C7C0F"/>
    <w:rsid w:val="009D0DE6"/>
    <w:rsid w:val="009D17D1"/>
    <w:rsid w:val="009D2450"/>
    <w:rsid w:val="009D396B"/>
    <w:rsid w:val="009D542E"/>
    <w:rsid w:val="009D5A19"/>
    <w:rsid w:val="009D6ED0"/>
    <w:rsid w:val="009E0A9A"/>
    <w:rsid w:val="009E142C"/>
    <w:rsid w:val="009E21A8"/>
    <w:rsid w:val="009E2935"/>
    <w:rsid w:val="009E2C7B"/>
    <w:rsid w:val="009E3344"/>
    <w:rsid w:val="009E4F99"/>
    <w:rsid w:val="009E5D9B"/>
    <w:rsid w:val="009E63BE"/>
    <w:rsid w:val="009E6DCC"/>
    <w:rsid w:val="009E7C82"/>
    <w:rsid w:val="009F15AD"/>
    <w:rsid w:val="009F25D3"/>
    <w:rsid w:val="009F2BE5"/>
    <w:rsid w:val="009F2C87"/>
    <w:rsid w:val="009F7E04"/>
    <w:rsid w:val="009F7FFA"/>
    <w:rsid w:val="00A00305"/>
    <w:rsid w:val="00A00D44"/>
    <w:rsid w:val="00A0343E"/>
    <w:rsid w:val="00A05AC7"/>
    <w:rsid w:val="00A05C7A"/>
    <w:rsid w:val="00A07892"/>
    <w:rsid w:val="00A11025"/>
    <w:rsid w:val="00A110AC"/>
    <w:rsid w:val="00A127E0"/>
    <w:rsid w:val="00A133E5"/>
    <w:rsid w:val="00A139FE"/>
    <w:rsid w:val="00A14219"/>
    <w:rsid w:val="00A1675B"/>
    <w:rsid w:val="00A16B02"/>
    <w:rsid w:val="00A173FD"/>
    <w:rsid w:val="00A200C9"/>
    <w:rsid w:val="00A2018A"/>
    <w:rsid w:val="00A21085"/>
    <w:rsid w:val="00A2120C"/>
    <w:rsid w:val="00A218B3"/>
    <w:rsid w:val="00A22FE2"/>
    <w:rsid w:val="00A24F75"/>
    <w:rsid w:val="00A257C5"/>
    <w:rsid w:val="00A25EE5"/>
    <w:rsid w:val="00A26976"/>
    <w:rsid w:val="00A317BA"/>
    <w:rsid w:val="00A31D44"/>
    <w:rsid w:val="00A334A1"/>
    <w:rsid w:val="00A33A14"/>
    <w:rsid w:val="00A35C23"/>
    <w:rsid w:val="00A414EE"/>
    <w:rsid w:val="00A41E00"/>
    <w:rsid w:val="00A4254A"/>
    <w:rsid w:val="00A430FA"/>
    <w:rsid w:val="00A43251"/>
    <w:rsid w:val="00A46632"/>
    <w:rsid w:val="00A5023D"/>
    <w:rsid w:val="00A51DD1"/>
    <w:rsid w:val="00A53A37"/>
    <w:rsid w:val="00A54410"/>
    <w:rsid w:val="00A549B8"/>
    <w:rsid w:val="00A562DE"/>
    <w:rsid w:val="00A56304"/>
    <w:rsid w:val="00A5634A"/>
    <w:rsid w:val="00A56769"/>
    <w:rsid w:val="00A571A6"/>
    <w:rsid w:val="00A602B3"/>
    <w:rsid w:val="00A60760"/>
    <w:rsid w:val="00A608B0"/>
    <w:rsid w:val="00A615D0"/>
    <w:rsid w:val="00A61BE9"/>
    <w:rsid w:val="00A6259A"/>
    <w:rsid w:val="00A635A0"/>
    <w:rsid w:val="00A63858"/>
    <w:rsid w:val="00A639F2"/>
    <w:rsid w:val="00A65970"/>
    <w:rsid w:val="00A670A3"/>
    <w:rsid w:val="00A6771D"/>
    <w:rsid w:val="00A67C28"/>
    <w:rsid w:val="00A712A8"/>
    <w:rsid w:val="00A71B58"/>
    <w:rsid w:val="00A72374"/>
    <w:rsid w:val="00A732C0"/>
    <w:rsid w:val="00A74C68"/>
    <w:rsid w:val="00A74E75"/>
    <w:rsid w:val="00A75AF0"/>
    <w:rsid w:val="00A75F86"/>
    <w:rsid w:val="00A76C97"/>
    <w:rsid w:val="00A77068"/>
    <w:rsid w:val="00A7714C"/>
    <w:rsid w:val="00A77F2F"/>
    <w:rsid w:val="00A806D3"/>
    <w:rsid w:val="00A80889"/>
    <w:rsid w:val="00A80A45"/>
    <w:rsid w:val="00A83A57"/>
    <w:rsid w:val="00A8528E"/>
    <w:rsid w:val="00A859EC"/>
    <w:rsid w:val="00A864BB"/>
    <w:rsid w:val="00A87B4D"/>
    <w:rsid w:val="00A900AB"/>
    <w:rsid w:val="00A92042"/>
    <w:rsid w:val="00A921BD"/>
    <w:rsid w:val="00A937CC"/>
    <w:rsid w:val="00A93D51"/>
    <w:rsid w:val="00A9431A"/>
    <w:rsid w:val="00A947BE"/>
    <w:rsid w:val="00A96B44"/>
    <w:rsid w:val="00A96D17"/>
    <w:rsid w:val="00AA25FD"/>
    <w:rsid w:val="00AA264E"/>
    <w:rsid w:val="00AA276F"/>
    <w:rsid w:val="00AA3083"/>
    <w:rsid w:val="00AA3A1D"/>
    <w:rsid w:val="00AA5221"/>
    <w:rsid w:val="00AA5CED"/>
    <w:rsid w:val="00AA629C"/>
    <w:rsid w:val="00AA6947"/>
    <w:rsid w:val="00AB0183"/>
    <w:rsid w:val="00AB2DFF"/>
    <w:rsid w:val="00AB4C0B"/>
    <w:rsid w:val="00AB662C"/>
    <w:rsid w:val="00AB677D"/>
    <w:rsid w:val="00AB6B00"/>
    <w:rsid w:val="00AB7597"/>
    <w:rsid w:val="00AB7EF6"/>
    <w:rsid w:val="00AC0B00"/>
    <w:rsid w:val="00AC1065"/>
    <w:rsid w:val="00AC2D64"/>
    <w:rsid w:val="00AC4846"/>
    <w:rsid w:val="00AC4A7F"/>
    <w:rsid w:val="00AD18DE"/>
    <w:rsid w:val="00AD1ED3"/>
    <w:rsid w:val="00AD288B"/>
    <w:rsid w:val="00AD34A0"/>
    <w:rsid w:val="00AD38B1"/>
    <w:rsid w:val="00AD3E55"/>
    <w:rsid w:val="00AD40DD"/>
    <w:rsid w:val="00AD4437"/>
    <w:rsid w:val="00AD5159"/>
    <w:rsid w:val="00AD7F34"/>
    <w:rsid w:val="00AE344E"/>
    <w:rsid w:val="00AE4E4C"/>
    <w:rsid w:val="00AE51B3"/>
    <w:rsid w:val="00AE7BB3"/>
    <w:rsid w:val="00AF04B9"/>
    <w:rsid w:val="00AF26D6"/>
    <w:rsid w:val="00AF3BCA"/>
    <w:rsid w:val="00AF3FBC"/>
    <w:rsid w:val="00AF4512"/>
    <w:rsid w:val="00AF4C6F"/>
    <w:rsid w:val="00AF651C"/>
    <w:rsid w:val="00AF7251"/>
    <w:rsid w:val="00AF7300"/>
    <w:rsid w:val="00B003C7"/>
    <w:rsid w:val="00B00590"/>
    <w:rsid w:val="00B00A59"/>
    <w:rsid w:val="00B019F5"/>
    <w:rsid w:val="00B01E42"/>
    <w:rsid w:val="00B06D32"/>
    <w:rsid w:val="00B06DDA"/>
    <w:rsid w:val="00B07ED3"/>
    <w:rsid w:val="00B102D6"/>
    <w:rsid w:val="00B12204"/>
    <w:rsid w:val="00B1221F"/>
    <w:rsid w:val="00B157C4"/>
    <w:rsid w:val="00B163F5"/>
    <w:rsid w:val="00B1760F"/>
    <w:rsid w:val="00B2078F"/>
    <w:rsid w:val="00B21036"/>
    <w:rsid w:val="00B22D96"/>
    <w:rsid w:val="00B25EEC"/>
    <w:rsid w:val="00B26EE7"/>
    <w:rsid w:val="00B306E8"/>
    <w:rsid w:val="00B32910"/>
    <w:rsid w:val="00B331A2"/>
    <w:rsid w:val="00B3395D"/>
    <w:rsid w:val="00B33DAA"/>
    <w:rsid w:val="00B348E6"/>
    <w:rsid w:val="00B37DDD"/>
    <w:rsid w:val="00B409A4"/>
    <w:rsid w:val="00B41F3F"/>
    <w:rsid w:val="00B42B26"/>
    <w:rsid w:val="00B4523C"/>
    <w:rsid w:val="00B45BBB"/>
    <w:rsid w:val="00B5077A"/>
    <w:rsid w:val="00B50E54"/>
    <w:rsid w:val="00B52863"/>
    <w:rsid w:val="00B5317F"/>
    <w:rsid w:val="00B5565C"/>
    <w:rsid w:val="00B568EF"/>
    <w:rsid w:val="00B61630"/>
    <w:rsid w:val="00B62E87"/>
    <w:rsid w:val="00B637E6"/>
    <w:rsid w:val="00B655AE"/>
    <w:rsid w:val="00B65953"/>
    <w:rsid w:val="00B65F2B"/>
    <w:rsid w:val="00B66402"/>
    <w:rsid w:val="00B666AC"/>
    <w:rsid w:val="00B66FE9"/>
    <w:rsid w:val="00B67BE7"/>
    <w:rsid w:val="00B67E70"/>
    <w:rsid w:val="00B70E4F"/>
    <w:rsid w:val="00B71D1D"/>
    <w:rsid w:val="00B71EE8"/>
    <w:rsid w:val="00B739A4"/>
    <w:rsid w:val="00B741E1"/>
    <w:rsid w:val="00B75E6B"/>
    <w:rsid w:val="00B76C02"/>
    <w:rsid w:val="00B77630"/>
    <w:rsid w:val="00B77729"/>
    <w:rsid w:val="00B807D6"/>
    <w:rsid w:val="00B82CB4"/>
    <w:rsid w:val="00B83336"/>
    <w:rsid w:val="00B83419"/>
    <w:rsid w:val="00B860BA"/>
    <w:rsid w:val="00B87A7B"/>
    <w:rsid w:val="00B93FCF"/>
    <w:rsid w:val="00B943D1"/>
    <w:rsid w:val="00B946CB"/>
    <w:rsid w:val="00B95291"/>
    <w:rsid w:val="00B95658"/>
    <w:rsid w:val="00B9627A"/>
    <w:rsid w:val="00BA05C5"/>
    <w:rsid w:val="00BA0653"/>
    <w:rsid w:val="00BA231A"/>
    <w:rsid w:val="00BA3012"/>
    <w:rsid w:val="00BA339B"/>
    <w:rsid w:val="00BA37E5"/>
    <w:rsid w:val="00BA4744"/>
    <w:rsid w:val="00BA4EF7"/>
    <w:rsid w:val="00BA5710"/>
    <w:rsid w:val="00BA63E8"/>
    <w:rsid w:val="00BA6467"/>
    <w:rsid w:val="00BB04E4"/>
    <w:rsid w:val="00BB0650"/>
    <w:rsid w:val="00BB2737"/>
    <w:rsid w:val="00BB2944"/>
    <w:rsid w:val="00BB31E3"/>
    <w:rsid w:val="00BB367C"/>
    <w:rsid w:val="00BB6109"/>
    <w:rsid w:val="00BB6677"/>
    <w:rsid w:val="00BB6D83"/>
    <w:rsid w:val="00BB79A9"/>
    <w:rsid w:val="00BB7E24"/>
    <w:rsid w:val="00BC2BC0"/>
    <w:rsid w:val="00BC3DED"/>
    <w:rsid w:val="00BC48C5"/>
    <w:rsid w:val="00BC50C1"/>
    <w:rsid w:val="00BC5582"/>
    <w:rsid w:val="00BC5D87"/>
    <w:rsid w:val="00BC6A02"/>
    <w:rsid w:val="00BD128F"/>
    <w:rsid w:val="00BD1768"/>
    <w:rsid w:val="00BD3974"/>
    <w:rsid w:val="00BD3EAB"/>
    <w:rsid w:val="00BD444A"/>
    <w:rsid w:val="00BD45E5"/>
    <w:rsid w:val="00BD4798"/>
    <w:rsid w:val="00BD5F6F"/>
    <w:rsid w:val="00BD654F"/>
    <w:rsid w:val="00BD6CA5"/>
    <w:rsid w:val="00BD72F0"/>
    <w:rsid w:val="00BE0B95"/>
    <w:rsid w:val="00BE192E"/>
    <w:rsid w:val="00BE3057"/>
    <w:rsid w:val="00BE52B9"/>
    <w:rsid w:val="00BE783E"/>
    <w:rsid w:val="00BE7D21"/>
    <w:rsid w:val="00BF26B1"/>
    <w:rsid w:val="00BF46E1"/>
    <w:rsid w:val="00BF4E89"/>
    <w:rsid w:val="00BF5078"/>
    <w:rsid w:val="00BF57B5"/>
    <w:rsid w:val="00BF59BF"/>
    <w:rsid w:val="00BF5B14"/>
    <w:rsid w:val="00BF5D37"/>
    <w:rsid w:val="00BF5E46"/>
    <w:rsid w:val="00BF63C7"/>
    <w:rsid w:val="00BF66C9"/>
    <w:rsid w:val="00BF71C4"/>
    <w:rsid w:val="00BF7C74"/>
    <w:rsid w:val="00C01E2E"/>
    <w:rsid w:val="00C02547"/>
    <w:rsid w:val="00C04D58"/>
    <w:rsid w:val="00C07586"/>
    <w:rsid w:val="00C07B67"/>
    <w:rsid w:val="00C07B8F"/>
    <w:rsid w:val="00C07C57"/>
    <w:rsid w:val="00C10A70"/>
    <w:rsid w:val="00C10FEA"/>
    <w:rsid w:val="00C110C7"/>
    <w:rsid w:val="00C1139F"/>
    <w:rsid w:val="00C12185"/>
    <w:rsid w:val="00C1224A"/>
    <w:rsid w:val="00C15A44"/>
    <w:rsid w:val="00C16E67"/>
    <w:rsid w:val="00C17225"/>
    <w:rsid w:val="00C17D54"/>
    <w:rsid w:val="00C17F74"/>
    <w:rsid w:val="00C2017C"/>
    <w:rsid w:val="00C204FE"/>
    <w:rsid w:val="00C2076E"/>
    <w:rsid w:val="00C221B1"/>
    <w:rsid w:val="00C23534"/>
    <w:rsid w:val="00C23BE9"/>
    <w:rsid w:val="00C2489E"/>
    <w:rsid w:val="00C24D41"/>
    <w:rsid w:val="00C252D8"/>
    <w:rsid w:val="00C25DED"/>
    <w:rsid w:val="00C27213"/>
    <w:rsid w:val="00C3430B"/>
    <w:rsid w:val="00C34E93"/>
    <w:rsid w:val="00C36F3F"/>
    <w:rsid w:val="00C374F0"/>
    <w:rsid w:val="00C37B41"/>
    <w:rsid w:val="00C4036C"/>
    <w:rsid w:val="00C41E0B"/>
    <w:rsid w:val="00C4237F"/>
    <w:rsid w:val="00C43C66"/>
    <w:rsid w:val="00C44993"/>
    <w:rsid w:val="00C45C05"/>
    <w:rsid w:val="00C47404"/>
    <w:rsid w:val="00C475D5"/>
    <w:rsid w:val="00C47682"/>
    <w:rsid w:val="00C47738"/>
    <w:rsid w:val="00C50175"/>
    <w:rsid w:val="00C508A3"/>
    <w:rsid w:val="00C50A60"/>
    <w:rsid w:val="00C50D7C"/>
    <w:rsid w:val="00C5428C"/>
    <w:rsid w:val="00C54773"/>
    <w:rsid w:val="00C5477F"/>
    <w:rsid w:val="00C553CE"/>
    <w:rsid w:val="00C55CF6"/>
    <w:rsid w:val="00C56878"/>
    <w:rsid w:val="00C57241"/>
    <w:rsid w:val="00C572F7"/>
    <w:rsid w:val="00C612A9"/>
    <w:rsid w:val="00C66253"/>
    <w:rsid w:val="00C668C2"/>
    <w:rsid w:val="00C66C94"/>
    <w:rsid w:val="00C70D4A"/>
    <w:rsid w:val="00C7376E"/>
    <w:rsid w:val="00C742FA"/>
    <w:rsid w:val="00C74F87"/>
    <w:rsid w:val="00C757D5"/>
    <w:rsid w:val="00C76063"/>
    <w:rsid w:val="00C83AEB"/>
    <w:rsid w:val="00C83FF1"/>
    <w:rsid w:val="00C8410B"/>
    <w:rsid w:val="00C857E1"/>
    <w:rsid w:val="00C85C36"/>
    <w:rsid w:val="00C8601F"/>
    <w:rsid w:val="00C862FF"/>
    <w:rsid w:val="00C86ECB"/>
    <w:rsid w:val="00C87F14"/>
    <w:rsid w:val="00C910D3"/>
    <w:rsid w:val="00C9330D"/>
    <w:rsid w:val="00C93C7A"/>
    <w:rsid w:val="00C94BE6"/>
    <w:rsid w:val="00C961DE"/>
    <w:rsid w:val="00C96517"/>
    <w:rsid w:val="00C97810"/>
    <w:rsid w:val="00CA0119"/>
    <w:rsid w:val="00CA04D5"/>
    <w:rsid w:val="00CA061D"/>
    <w:rsid w:val="00CA16CB"/>
    <w:rsid w:val="00CA1B67"/>
    <w:rsid w:val="00CA1F60"/>
    <w:rsid w:val="00CA3001"/>
    <w:rsid w:val="00CA4D37"/>
    <w:rsid w:val="00CA562A"/>
    <w:rsid w:val="00CA5D10"/>
    <w:rsid w:val="00CA6B9F"/>
    <w:rsid w:val="00CB042F"/>
    <w:rsid w:val="00CB19AB"/>
    <w:rsid w:val="00CB1E2A"/>
    <w:rsid w:val="00CB1F17"/>
    <w:rsid w:val="00CB65A3"/>
    <w:rsid w:val="00CB6AAE"/>
    <w:rsid w:val="00CB7675"/>
    <w:rsid w:val="00CB7A9F"/>
    <w:rsid w:val="00CC0FCF"/>
    <w:rsid w:val="00CC2C50"/>
    <w:rsid w:val="00CC2DBC"/>
    <w:rsid w:val="00CC30BD"/>
    <w:rsid w:val="00CC4EB3"/>
    <w:rsid w:val="00CC6074"/>
    <w:rsid w:val="00CC6706"/>
    <w:rsid w:val="00CC6766"/>
    <w:rsid w:val="00CC7219"/>
    <w:rsid w:val="00CC74F3"/>
    <w:rsid w:val="00CD04B6"/>
    <w:rsid w:val="00CD0E7B"/>
    <w:rsid w:val="00CD1102"/>
    <w:rsid w:val="00CD1355"/>
    <w:rsid w:val="00CD1BCD"/>
    <w:rsid w:val="00CD2DC6"/>
    <w:rsid w:val="00CD2F45"/>
    <w:rsid w:val="00CD3843"/>
    <w:rsid w:val="00CD6033"/>
    <w:rsid w:val="00CD60C6"/>
    <w:rsid w:val="00CD6958"/>
    <w:rsid w:val="00CE1110"/>
    <w:rsid w:val="00CE4971"/>
    <w:rsid w:val="00CE705B"/>
    <w:rsid w:val="00CF0504"/>
    <w:rsid w:val="00CF0888"/>
    <w:rsid w:val="00CF1A8E"/>
    <w:rsid w:val="00CF2AF6"/>
    <w:rsid w:val="00CF3C48"/>
    <w:rsid w:val="00CF42B6"/>
    <w:rsid w:val="00CF4CF4"/>
    <w:rsid w:val="00CF4EA1"/>
    <w:rsid w:val="00CF524E"/>
    <w:rsid w:val="00CF5E4C"/>
    <w:rsid w:val="00CF6972"/>
    <w:rsid w:val="00CF7692"/>
    <w:rsid w:val="00CF7704"/>
    <w:rsid w:val="00D0186B"/>
    <w:rsid w:val="00D03823"/>
    <w:rsid w:val="00D03829"/>
    <w:rsid w:val="00D05B0C"/>
    <w:rsid w:val="00D05C74"/>
    <w:rsid w:val="00D0777B"/>
    <w:rsid w:val="00D07A14"/>
    <w:rsid w:val="00D103DE"/>
    <w:rsid w:val="00D114CF"/>
    <w:rsid w:val="00D13D84"/>
    <w:rsid w:val="00D16F5E"/>
    <w:rsid w:val="00D17290"/>
    <w:rsid w:val="00D17405"/>
    <w:rsid w:val="00D178BB"/>
    <w:rsid w:val="00D20638"/>
    <w:rsid w:val="00D23200"/>
    <w:rsid w:val="00D26B0F"/>
    <w:rsid w:val="00D27398"/>
    <w:rsid w:val="00D30443"/>
    <w:rsid w:val="00D31E49"/>
    <w:rsid w:val="00D32EEF"/>
    <w:rsid w:val="00D33225"/>
    <w:rsid w:val="00D337B6"/>
    <w:rsid w:val="00D34CBD"/>
    <w:rsid w:val="00D35C9B"/>
    <w:rsid w:val="00D361DA"/>
    <w:rsid w:val="00D371BA"/>
    <w:rsid w:val="00D40954"/>
    <w:rsid w:val="00D418B5"/>
    <w:rsid w:val="00D4360F"/>
    <w:rsid w:val="00D440F9"/>
    <w:rsid w:val="00D4705F"/>
    <w:rsid w:val="00D51476"/>
    <w:rsid w:val="00D516BE"/>
    <w:rsid w:val="00D53886"/>
    <w:rsid w:val="00D53B4B"/>
    <w:rsid w:val="00D54719"/>
    <w:rsid w:val="00D562FA"/>
    <w:rsid w:val="00D56A0B"/>
    <w:rsid w:val="00D5746C"/>
    <w:rsid w:val="00D57E71"/>
    <w:rsid w:val="00D57F28"/>
    <w:rsid w:val="00D6064D"/>
    <w:rsid w:val="00D60DC8"/>
    <w:rsid w:val="00D61605"/>
    <w:rsid w:val="00D62790"/>
    <w:rsid w:val="00D63130"/>
    <w:rsid w:val="00D633F8"/>
    <w:rsid w:val="00D63E81"/>
    <w:rsid w:val="00D65F2C"/>
    <w:rsid w:val="00D66D3A"/>
    <w:rsid w:val="00D673A7"/>
    <w:rsid w:val="00D7113D"/>
    <w:rsid w:val="00D73D81"/>
    <w:rsid w:val="00D755DC"/>
    <w:rsid w:val="00D7567A"/>
    <w:rsid w:val="00D75AEF"/>
    <w:rsid w:val="00D82430"/>
    <w:rsid w:val="00D82760"/>
    <w:rsid w:val="00D833DF"/>
    <w:rsid w:val="00D84B5D"/>
    <w:rsid w:val="00D84C99"/>
    <w:rsid w:val="00D84DB1"/>
    <w:rsid w:val="00D8549A"/>
    <w:rsid w:val="00D8643A"/>
    <w:rsid w:val="00D8720C"/>
    <w:rsid w:val="00D91BA1"/>
    <w:rsid w:val="00D94EC3"/>
    <w:rsid w:val="00D97449"/>
    <w:rsid w:val="00DA0AC7"/>
    <w:rsid w:val="00DA0D24"/>
    <w:rsid w:val="00DA0E4A"/>
    <w:rsid w:val="00DA17A0"/>
    <w:rsid w:val="00DA1D44"/>
    <w:rsid w:val="00DA38BB"/>
    <w:rsid w:val="00DA4EF6"/>
    <w:rsid w:val="00DA661C"/>
    <w:rsid w:val="00DB1050"/>
    <w:rsid w:val="00DB16BE"/>
    <w:rsid w:val="00DB19D5"/>
    <w:rsid w:val="00DB2249"/>
    <w:rsid w:val="00DB33A1"/>
    <w:rsid w:val="00DB6345"/>
    <w:rsid w:val="00DC0790"/>
    <w:rsid w:val="00DC280C"/>
    <w:rsid w:val="00DC3CF5"/>
    <w:rsid w:val="00DC54FB"/>
    <w:rsid w:val="00DC554A"/>
    <w:rsid w:val="00DC5F4C"/>
    <w:rsid w:val="00DC6090"/>
    <w:rsid w:val="00DC6AA3"/>
    <w:rsid w:val="00DC7317"/>
    <w:rsid w:val="00DC75A9"/>
    <w:rsid w:val="00DD0F3D"/>
    <w:rsid w:val="00DD1654"/>
    <w:rsid w:val="00DD1D23"/>
    <w:rsid w:val="00DD234E"/>
    <w:rsid w:val="00DD2493"/>
    <w:rsid w:val="00DD42E6"/>
    <w:rsid w:val="00DD4D6E"/>
    <w:rsid w:val="00DD5327"/>
    <w:rsid w:val="00DD5BA4"/>
    <w:rsid w:val="00DD691F"/>
    <w:rsid w:val="00DD7049"/>
    <w:rsid w:val="00DE0195"/>
    <w:rsid w:val="00DE1A6C"/>
    <w:rsid w:val="00DE2286"/>
    <w:rsid w:val="00DE2515"/>
    <w:rsid w:val="00DE2852"/>
    <w:rsid w:val="00DE4680"/>
    <w:rsid w:val="00DE4ABA"/>
    <w:rsid w:val="00DE4BDD"/>
    <w:rsid w:val="00DE6A4D"/>
    <w:rsid w:val="00DE7757"/>
    <w:rsid w:val="00DE7AAF"/>
    <w:rsid w:val="00DE7B09"/>
    <w:rsid w:val="00DF11FE"/>
    <w:rsid w:val="00DF2DCB"/>
    <w:rsid w:val="00DF3D1A"/>
    <w:rsid w:val="00DF3ED7"/>
    <w:rsid w:val="00DF66E0"/>
    <w:rsid w:val="00DF6B33"/>
    <w:rsid w:val="00DF6C2D"/>
    <w:rsid w:val="00DF76A5"/>
    <w:rsid w:val="00DF79A8"/>
    <w:rsid w:val="00DF7B85"/>
    <w:rsid w:val="00DF7C53"/>
    <w:rsid w:val="00E03BA8"/>
    <w:rsid w:val="00E04441"/>
    <w:rsid w:val="00E045E9"/>
    <w:rsid w:val="00E0507D"/>
    <w:rsid w:val="00E06F5F"/>
    <w:rsid w:val="00E07285"/>
    <w:rsid w:val="00E1034C"/>
    <w:rsid w:val="00E11BA6"/>
    <w:rsid w:val="00E122C8"/>
    <w:rsid w:val="00E13D60"/>
    <w:rsid w:val="00E161FC"/>
    <w:rsid w:val="00E1625C"/>
    <w:rsid w:val="00E1678C"/>
    <w:rsid w:val="00E169A7"/>
    <w:rsid w:val="00E17832"/>
    <w:rsid w:val="00E17E0A"/>
    <w:rsid w:val="00E20280"/>
    <w:rsid w:val="00E20F9B"/>
    <w:rsid w:val="00E20FA0"/>
    <w:rsid w:val="00E2113C"/>
    <w:rsid w:val="00E213FA"/>
    <w:rsid w:val="00E21835"/>
    <w:rsid w:val="00E229A4"/>
    <w:rsid w:val="00E22AE1"/>
    <w:rsid w:val="00E24BFE"/>
    <w:rsid w:val="00E27F7A"/>
    <w:rsid w:val="00E3162C"/>
    <w:rsid w:val="00E3189F"/>
    <w:rsid w:val="00E318A9"/>
    <w:rsid w:val="00E31C9C"/>
    <w:rsid w:val="00E329C3"/>
    <w:rsid w:val="00E33A05"/>
    <w:rsid w:val="00E34852"/>
    <w:rsid w:val="00E35789"/>
    <w:rsid w:val="00E42EE6"/>
    <w:rsid w:val="00E455B5"/>
    <w:rsid w:val="00E45B10"/>
    <w:rsid w:val="00E50121"/>
    <w:rsid w:val="00E50F35"/>
    <w:rsid w:val="00E5106D"/>
    <w:rsid w:val="00E522C2"/>
    <w:rsid w:val="00E530CA"/>
    <w:rsid w:val="00E559DE"/>
    <w:rsid w:val="00E5658F"/>
    <w:rsid w:val="00E574C3"/>
    <w:rsid w:val="00E608CB"/>
    <w:rsid w:val="00E63332"/>
    <w:rsid w:val="00E639BD"/>
    <w:rsid w:val="00E65268"/>
    <w:rsid w:val="00E65B11"/>
    <w:rsid w:val="00E66DC8"/>
    <w:rsid w:val="00E67072"/>
    <w:rsid w:val="00E6791E"/>
    <w:rsid w:val="00E708E5"/>
    <w:rsid w:val="00E715E5"/>
    <w:rsid w:val="00E71636"/>
    <w:rsid w:val="00E74196"/>
    <w:rsid w:val="00E75EDD"/>
    <w:rsid w:val="00E763BF"/>
    <w:rsid w:val="00E77FD1"/>
    <w:rsid w:val="00E826BF"/>
    <w:rsid w:val="00E83CFD"/>
    <w:rsid w:val="00E84BC7"/>
    <w:rsid w:val="00E873CB"/>
    <w:rsid w:val="00E876F0"/>
    <w:rsid w:val="00E87D66"/>
    <w:rsid w:val="00E90767"/>
    <w:rsid w:val="00E91D88"/>
    <w:rsid w:val="00E94DB9"/>
    <w:rsid w:val="00E95C39"/>
    <w:rsid w:val="00EA1FFF"/>
    <w:rsid w:val="00EA2071"/>
    <w:rsid w:val="00EA695C"/>
    <w:rsid w:val="00EA6C16"/>
    <w:rsid w:val="00EA7E0A"/>
    <w:rsid w:val="00EA7E7D"/>
    <w:rsid w:val="00EB04BD"/>
    <w:rsid w:val="00EB10F6"/>
    <w:rsid w:val="00EB1C6D"/>
    <w:rsid w:val="00EB2420"/>
    <w:rsid w:val="00EB2B1A"/>
    <w:rsid w:val="00EB2E58"/>
    <w:rsid w:val="00EB3684"/>
    <w:rsid w:val="00EB39B8"/>
    <w:rsid w:val="00EB5390"/>
    <w:rsid w:val="00EB5B6D"/>
    <w:rsid w:val="00EB68C2"/>
    <w:rsid w:val="00EB6B71"/>
    <w:rsid w:val="00EC08E5"/>
    <w:rsid w:val="00EC3B53"/>
    <w:rsid w:val="00EC6C21"/>
    <w:rsid w:val="00EC7BB2"/>
    <w:rsid w:val="00ED20C4"/>
    <w:rsid w:val="00ED278E"/>
    <w:rsid w:val="00ED4C47"/>
    <w:rsid w:val="00ED51F2"/>
    <w:rsid w:val="00ED53AB"/>
    <w:rsid w:val="00ED6B5B"/>
    <w:rsid w:val="00EE0629"/>
    <w:rsid w:val="00EE5ABF"/>
    <w:rsid w:val="00EE5D8A"/>
    <w:rsid w:val="00EE6740"/>
    <w:rsid w:val="00EE6F4D"/>
    <w:rsid w:val="00EF04A2"/>
    <w:rsid w:val="00EF3BC2"/>
    <w:rsid w:val="00EF43A4"/>
    <w:rsid w:val="00EF632A"/>
    <w:rsid w:val="00EF6349"/>
    <w:rsid w:val="00EF65E3"/>
    <w:rsid w:val="00EF75E3"/>
    <w:rsid w:val="00F00C72"/>
    <w:rsid w:val="00F0107B"/>
    <w:rsid w:val="00F0126C"/>
    <w:rsid w:val="00F01F8A"/>
    <w:rsid w:val="00F0366D"/>
    <w:rsid w:val="00F04BC2"/>
    <w:rsid w:val="00F05091"/>
    <w:rsid w:val="00F057F2"/>
    <w:rsid w:val="00F06140"/>
    <w:rsid w:val="00F07215"/>
    <w:rsid w:val="00F07574"/>
    <w:rsid w:val="00F12172"/>
    <w:rsid w:val="00F1491E"/>
    <w:rsid w:val="00F1516A"/>
    <w:rsid w:val="00F16C48"/>
    <w:rsid w:val="00F17859"/>
    <w:rsid w:val="00F17D50"/>
    <w:rsid w:val="00F2075C"/>
    <w:rsid w:val="00F212F5"/>
    <w:rsid w:val="00F21477"/>
    <w:rsid w:val="00F22557"/>
    <w:rsid w:val="00F2299B"/>
    <w:rsid w:val="00F229EA"/>
    <w:rsid w:val="00F238D9"/>
    <w:rsid w:val="00F23C04"/>
    <w:rsid w:val="00F2424E"/>
    <w:rsid w:val="00F2480C"/>
    <w:rsid w:val="00F25533"/>
    <w:rsid w:val="00F258CB"/>
    <w:rsid w:val="00F2618E"/>
    <w:rsid w:val="00F2696D"/>
    <w:rsid w:val="00F30567"/>
    <w:rsid w:val="00F3098C"/>
    <w:rsid w:val="00F31C0C"/>
    <w:rsid w:val="00F33951"/>
    <w:rsid w:val="00F35005"/>
    <w:rsid w:val="00F353AE"/>
    <w:rsid w:val="00F37628"/>
    <w:rsid w:val="00F37776"/>
    <w:rsid w:val="00F40ACE"/>
    <w:rsid w:val="00F415FC"/>
    <w:rsid w:val="00F419E4"/>
    <w:rsid w:val="00F42F10"/>
    <w:rsid w:val="00F43417"/>
    <w:rsid w:val="00F43492"/>
    <w:rsid w:val="00F45371"/>
    <w:rsid w:val="00F4722D"/>
    <w:rsid w:val="00F47822"/>
    <w:rsid w:val="00F504B6"/>
    <w:rsid w:val="00F52B06"/>
    <w:rsid w:val="00F53C09"/>
    <w:rsid w:val="00F53ED6"/>
    <w:rsid w:val="00F5429A"/>
    <w:rsid w:val="00F54349"/>
    <w:rsid w:val="00F5446F"/>
    <w:rsid w:val="00F552BC"/>
    <w:rsid w:val="00F56B92"/>
    <w:rsid w:val="00F60F8E"/>
    <w:rsid w:val="00F61138"/>
    <w:rsid w:val="00F6144F"/>
    <w:rsid w:val="00F617AE"/>
    <w:rsid w:val="00F6193E"/>
    <w:rsid w:val="00F62B1F"/>
    <w:rsid w:val="00F64378"/>
    <w:rsid w:val="00F64B58"/>
    <w:rsid w:val="00F64E0A"/>
    <w:rsid w:val="00F65161"/>
    <w:rsid w:val="00F65931"/>
    <w:rsid w:val="00F65B48"/>
    <w:rsid w:val="00F66F9F"/>
    <w:rsid w:val="00F6729E"/>
    <w:rsid w:val="00F726E9"/>
    <w:rsid w:val="00F72790"/>
    <w:rsid w:val="00F72A0E"/>
    <w:rsid w:val="00F75213"/>
    <w:rsid w:val="00F75500"/>
    <w:rsid w:val="00F75642"/>
    <w:rsid w:val="00F77437"/>
    <w:rsid w:val="00F81BEF"/>
    <w:rsid w:val="00F824D1"/>
    <w:rsid w:val="00F82787"/>
    <w:rsid w:val="00F82A9D"/>
    <w:rsid w:val="00F82F3E"/>
    <w:rsid w:val="00F830F3"/>
    <w:rsid w:val="00F83237"/>
    <w:rsid w:val="00F8473C"/>
    <w:rsid w:val="00F84FBA"/>
    <w:rsid w:val="00F8530F"/>
    <w:rsid w:val="00F854B5"/>
    <w:rsid w:val="00F86AEA"/>
    <w:rsid w:val="00F8729A"/>
    <w:rsid w:val="00F87558"/>
    <w:rsid w:val="00F918B9"/>
    <w:rsid w:val="00F93231"/>
    <w:rsid w:val="00F95918"/>
    <w:rsid w:val="00F95C06"/>
    <w:rsid w:val="00FA00AE"/>
    <w:rsid w:val="00FA0843"/>
    <w:rsid w:val="00FA267B"/>
    <w:rsid w:val="00FA29FF"/>
    <w:rsid w:val="00FA2F50"/>
    <w:rsid w:val="00FA3F47"/>
    <w:rsid w:val="00FA473C"/>
    <w:rsid w:val="00FA66B9"/>
    <w:rsid w:val="00FA7956"/>
    <w:rsid w:val="00FB10E9"/>
    <w:rsid w:val="00FB15FD"/>
    <w:rsid w:val="00FB195C"/>
    <w:rsid w:val="00FB25E7"/>
    <w:rsid w:val="00FB345B"/>
    <w:rsid w:val="00FB352E"/>
    <w:rsid w:val="00FB41BC"/>
    <w:rsid w:val="00FB6D4D"/>
    <w:rsid w:val="00FC12D2"/>
    <w:rsid w:val="00FC1C16"/>
    <w:rsid w:val="00FC2BCD"/>
    <w:rsid w:val="00FC3350"/>
    <w:rsid w:val="00FC38DA"/>
    <w:rsid w:val="00FC6E0F"/>
    <w:rsid w:val="00FC7AEC"/>
    <w:rsid w:val="00FD1400"/>
    <w:rsid w:val="00FD165C"/>
    <w:rsid w:val="00FD229F"/>
    <w:rsid w:val="00FD4C13"/>
    <w:rsid w:val="00FD5258"/>
    <w:rsid w:val="00FD64C4"/>
    <w:rsid w:val="00FE04DA"/>
    <w:rsid w:val="00FE09DB"/>
    <w:rsid w:val="00FE229D"/>
    <w:rsid w:val="00FE5BE6"/>
    <w:rsid w:val="00FE7BE6"/>
    <w:rsid w:val="00FF0802"/>
    <w:rsid w:val="00FF0DB0"/>
    <w:rsid w:val="00FF0EF0"/>
    <w:rsid w:val="00FF0FB5"/>
    <w:rsid w:val="00FF169A"/>
    <w:rsid w:val="00FF18AC"/>
    <w:rsid w:val="00FF1EF4"/>
    <w:rsid w:val="00FF25C3"/>
    <w:rsid w:val="00FF2CBC"/>
    <w:rsid w:val="00FF34A0"/>
    <w:rsid w:val="00FF4520"/>
    <w:rsid w:val="00FF45E4"/>
    <w:rsid w:val="00FF50C5"/>
    <w:rsid w:val="00FF5379"/>
    <w:rsid w:val="00FF5CAC"/>
    <w:rsid w:val="00FF5EC9"/>
    <w:rsid w:val="00FF6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D4226"/>
  <w15:docId w15:val="{8D90254E-21CF-4EA7-ADAD-7638C1E6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360" w:lineRule="auto"/>
    </w:pPr>
    <w:rPr>
      <w:sz w:val="22"/>
      <w:szCs w:val="22"/>
    </w:rPr>
  </w:style>
  <w:style w:type="paragraph" w:styleId="Heading2">
    <w:name w:val="heading 2"/>
    <w:basedOn w:val="Normal"/>
    <w:link w:val="Heading2Char"/>
    <w:uiPriority w:val="9"/>
    <w:unhideWhenUsed/>
    <w:qFormat/>
    <w:rsid w:val="001E0DDE"/>
    <w:pPr>
      <w:keepNext/>
      <w:widowControl w:val="0"/>
      <w:jc w:val="both"/>
      <w:outlineLvl w:val="1"/>
    </w:pPr>
    <w:rPr>
      <w:rFonts w:cs="Davi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C26"/>
    <w:pPr>
      <w:tabs>
        <w:tab w:val="center" w:pos="4153"/>
        <w:tab w:val="right" w:pos="8306"/>
      </w:tabs>
      <w:spacing w:line="240" w:lineRule="auto"/>
    </w:pPr>
  </w:style>
  <w:style w:type="character" w:customStyle="1" w:styleId="HeaderChar">
    <w:name w:val="Header Char"/>
    <w:basedOn w:val="DefaultParagraphFont"/>
    <w:link w:val="Header"/>
    <w:rsid w:val="00260C26"/>
  </w:style>
  <w:style w:type="paragraph" w:styleId="Footer">
    <w:name w:val="footer"/>
    <w:basedOn w:val="Normal"/>
    <w:link w:val="FooterChar"/>
    <w:uiPriority w:val="99"/>
    <w:unhideWhenUsed/>
    <w:rsid w:val="00260C26"/>
    <w:pPr>
      <w:tabs>
        <w:tab w:val="center" w:pos="4153"/>
        <w:tab w:val="right" w:pos="8306"/>
      </w:tabs>
      <w:spacing w:line="240" w:lineRule="auto"/>
    </w:pPr>
  </w:style>
  <w:style w:type="character" w:customStyle="1" w:styleId="FooterChar">
    <w:name w:val="Footer Char"/>
    <w:basedOn w:val="DefaultParagraphFont"/>
    <w:link w:val="Footer"/>
    <w:uiPriority w:val="99"/>
    <w:rsid w:val="00260C26"/>
  </w:style>
  <w:style w:type="paragraph" w:styleId="ListParagraph">
    <w:name w:val="List Paragraph"/>
    <w:basedOn w:val="Normal"/>
    <w:link w:val="ListParagraphChar"/>
    <w:qFormat/>
    <w:rsid w:val="005E0994"/>
    <w:pPr>
      <w:ind w:left="720"/>
      <w:contextualSpacing/>
    </w:pPr>
    <w:rPr>
      <w:rFonts w:eastAsia="Times New Roman"/>
    </w:rPr>
  </w:style>
  <w:style w:type="character" w:customStyle="1" w:styleId="Heading2Char">
    <w:name w:val="Heading 2 Char"/>
    <w:link w:val="Heading2"/>
    <w:uiPriority w:val="9"/>
    <w:rsid w:val="001E0DDE"/>
    <w:rPr>
      <w:rFonts w:cs="David"/>
      <w:b/>
      <w:bCs/>
      <w:sz w:val="28"/>
      <w:szCs w:val="28"/>
    </w:rPr>
  </w:style>
  <w:style w:type="character" w:customStyle="1" w:styleId="a">
    <w:name w:val="פיסקת רשימה תו"/>
    <w:uiPriority w:val="34"/>
    <w:rsid w:val="00AD18DE"/>
  </w:style>
  <w:style w:type="paragraph" w:customStyle="1" w:styleId="Ruller40">
    <w:name w:val="Ruller4"/>
    <w:basedOn w:val="Normal"/>
    <w:link w:val="Ruller41"/>
    <w:rsid w:val="009D542E"/>
    <w:pPr>
      <w:tabs>
        <w:tab w:val="left" w:pos="800"/>
      </w:tabs>
      <w:overflowPunct w:val="0"/>
      <w:autoSpaceDE w:val="0"/>
      <w:autoSpaceDN w:val="0"/>
      <w:adjustRightInd w:val="0"/>
      <w:jc w:val="both"/>
      <w:textAlignment w:val="baseline"/>
    </w:pPr>
    <w:rPr>
      <w:rFonts w:ascii="Arial TUR" w:eastAsia="Times New Roman" w:hAnsi="Arial TUR" w:cs="FrankRuehl"/>
      <w:spacing w:val="10"/>
      <w:szCs w:val="28"/>
    </w:rPr>
  </w:style>
  <w:style w:type="paragraph" w:customStyle="1" w:styleId="Ruller4">
    <w:name w:val="Ruller 4 ממוספר"/>
    <w:basedOn w:val="Ruller40"/>
    <w:link w:val="Ruller42"/>
    <w:rsid w:val="009D542E"/>
    <w:pPr>
      <w:numPr>
        <w:numId w:val="2"/>
      </w:numPr>
      <w:textAlignment w:val="auto"/>
    </w:pPr>
    <w:rPr>
      <w:rFonts w:ascii="Garamond" w:hAnsi="Garamond"/>
      <w:sz w:val="24"/>
    </w:rPr>
  </w:style>
  <w:style w:type="character" w:customStyle="1" w:styleId="Ruller41">
    <w:name w:val="Ruller4 תו"/>
    <w:link w:val="Ruller40"/>
    <w:locked/>
    <w:rsid w:val="00D418B5"/>
    <w:rPr>
      <w:rFonts w:ascii="Arial TUR" w:eastAsia="Times New Roman" w:hAnsi="Arial TUR" w:cs="FrankRuehl"/>
      <w:spacing w:val="10"/>
      <w:sz w:val="22"/>
      <w:szCs w:val="28"/>
    </w:rPr>
  </w:style>
  <w:style w:type="character" w:customStyle="1" w:styleId="Ruller42">
    <w:name w:val="Ruller 4 ממוספר תו"/>
    <w:link w:val="Ruller4"/>
    <w:locked/>
    <w:rsid w:val="0016780F"/>
    <w:rPr>
      <w:rFonts w:ascii="Garamond" w:eastAsia="Times New Roman" w:hAnsi="Garamond" w:cs="FrankRuehl"/>
      <w:spacing w:val="10"/>
      <w:sz w:val="24"/>
      <w:szCs w:val="28"/>
    </w:rPr>
  </w:style>
  <w:style w:type="paragraph" w:customStyle="1" w:styleId="2">
    <w:name w:val="סגנון2"/>
    <w:basedOn w:val="Normal"/>
    <w:qFormat/>
    <w:rsid w:val="00C16E67"/>
    <w:pPr>
      <w:numPr>
        <w:numId w:val="3"/>
      </w:numPr>
      <w:contextualSpacing/>
      <w:jc w:val="both"/>
    </w:pPr>
    <w:rPr>
      <w:rFonts w:ascii="Times New Roman" w:eastAsia="Times New Roman" w:hAnsi="Times New Roman" w:cs="David"/>
      <w:sz w:val="28"/>
      <w:szCs w:val="28"/>
    </w:rPr>
  </w:style>
  <w:style w:type="character" w:customStyle="1" w:styleId="ListParagraphChar">
    <w:name w:val="List Paragraph Char"/>
    <w:link w:val="ListParagraph"/>
    <w:locked/>
    <w:rsid w:val="005E0994"/>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356694">
      <w:bodyDiv w:val="1"/>
      <w:marLeft w:val="0"/>
      <w:marRight w:val="0"/>
      <w:marTop w:val="0"/>
      <w:marBottom w:val="0"/>
      <w:divBdr>
        <w:top w:val="none" w:sz="0" w:space="0" w:color="auto"/>
        <w:left w:val="none" w:sz="0" w:space="0" w:color="auto"/>
        <w:bottom w:val="none" w:sz="0" w:space="0" w:color="auto"/>
        <w:right w:val="none" w:sz="0" w:space="0" w:color="auto"/>
      </w:divBdr>
    </w:div>
    <w:div w:id="819076688">
      <w:bodyDiv w:val="1"/>
      <w:marLeft w:val="0"/>
      <w:marRight w:val="0"/>
      <w:marTop w:val="0"/>
      <w:marBottom w:val="0"/>
      <w:divBdr>
        <w:top w:val="none" w:sz="0" w:space="0" w:color="auto"/>
        <w:left w:val="none" w:sz="0" w:space="0" w:color="auto"/>
        <w:bottom w:val="none" w:sz="0" w:space="0" w:color="auto"/>
        <w:right w:val="none" w:sz="0" w:space="0" w:color="auto"/>
      </w:divBdr>
    </w:div>
    <w:div w:id="998852558">
      <w:bodyDiv w:val="1"/>
      <w:marLeft w:val="0"/>
      <w:marRight w:val="0"/>
      <w:marTop w:val="0"/>
      <w:marBottom w:val="0"/>
      <w:divBdr>
        <w:top w:val="none" w:sz="0" w:space="0" w:color="auto"/>
        <w:left w:val="none" w:sz="0" w:space="0" w:color="auto"/>
        <w:bottom w:val="none" w:sz="0" w:space="0" w:color="auto"/>
        <w:right w:val="none" w:sz="0" w:space="0" w:color="auto"/>
      </w:divBdr>
    </w:div>
    <w:div w:id="1240947940">
      <w:bodyDiv w:val="1"/>
      <w:marLeft w:val="0"/>
      <w:marRight w:val="0"/>
      <w:marTop w:val="0"/>
      <w:marBottom w:val="0"/>
      <w:divBdr>
        <w:top w:val="none" w:sz="0" w:space="0" w:color="auto"/>
        <w:left w:val="none" w:sz="0" w:space="0" w:color="auto"/>
        <w:bottom w:val="none" w:sz="0" w:space="0" w:color="auto"/>
        <w:right w:val="none" w:sz="0" w:space="0" w:color="auto"/>
      </w:divBdr>
    </w:div>
    <w:div w:id="140780419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3026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99710-D2DF-4A48-B755-410A80E8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2805</Words>
  <Characters>13233</Characters>
  <Application>Microsoft Office Word</Application>
  <DocSecurity>0</DocSecurity>
  <Lines>269</Lines>
  <Paragraphs>55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הצבאי לערעורים/המשנה לנשיאה/נועה זומר</dc:creator>
  <cp:keywords/>
  <cp:lastModifiedBy>נאיה שלום</cp:lastModifiedBy>
  <cp:revision>16</cp:revision>
  <cp:lastPrinted>2026-01-04T09:45:00Z</cp:lastPrinted>
  <dcterms:created xsi:type="dcterms:W3CDTF">2026-01-01T07:22:00Z</dcterms:created>
  <dcterms:modified xsi:type="dcterms:W3CDTF">2026-01-05T10:56:00Z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22e34dfc,8da3fcf,26f99125</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2026-01-05T10:38:15Z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1da5a2cb-7f48-424c-a33b-121a6409bbee</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