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7C7B3" w14:textId="0162D873" w:rsidR="00754496" w:rsidRDefault="00511EBD" w:rsidP="00754496">
      <w:pPr>
        <w:tabs>
          <w:tab w:val="right" w:pos="6328"/>
        </w:tabs>
        <w:spacing w:line="480" w:lineRule="auto"/>
        <w:ind w:left="2266" w:right="1985"/>
      </w:pPr>
      <w:bookmarkStart w:id="0" w:name="_Hlk156991982"/>
      <w:r w:rsidRPr="00E164E3">
        <w:rPr>
          <w:noProof/>
        </w:rPr>
        <w:drawing>
          <wp:inline distT="0" distB="0" distL="0" distR="0" wp14:anchorId="203B5089" wp14:editId="0FE5E3DA">
            <wp:extent cx="866775" cy="790575"/>
            <wp:effectExtent l="0" t="0" r="0" b="0"/>
            <wp:docPr id="7"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754496">
        <w:tab/>
      </w:r>
      <w:r w:rsidRPr="00E164E3">
        <w:rPr>
          <w:noProof/>
        </w:rPr>
        <w:drawing>
          <wp:inline distT="0" distB="0" distL="0" distR="0" wp14:anchorId="1E8D4D32" wp14:editId="62AA6465">
            <wp:extent cx="581025" cy="789940"/>
            <wp:effectExtent l="0" t="0" r="0" b="0"/>
            <wp:docPr id="6"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r w:rsidR="00754496">
        <w:rPr>
          <w:rFonts w:hint="cs"/>
          <w:rtl/>
        </w:rPr>
        <w:t xml:space="preserve">                              </w:t>
      </w:r>
    </w:p>
    <w:bookmarkEnd w:id="0"/>
    <w:p w14:paraId="6BC4F804" w14:textId="77777777" w:rsidR="00481880" w:rsidRPr="00FD2DDA" w:rsidRDefault="00481880" w:rsidP="00754496">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7E6B910F" w14:textId="77777777" w:rsidR="00481880" w:rsidRPr="00FD2DDA" w:rsidRDefault="00481880" w:rsidP="00481880">
      <w:pPr>
        <w:spacing w:before="120" w:line="480" w:lineRule="auto"/>
        <w:rPr>
          <w:rFonts w:ascii="David" w:hAnsi="David" w:cs="David"/>
          <w:sz w:val="28"/>
          <w:szCs w:val="28"/>
          <w:rtl/>
        </w:rPr>
      </w:pPr>
      <w:r w:rsidRPr="00FD2DDA">
        <w:rPr>
          <w:rFonts w:ascii="David" w:hAnsi="David" w:cs="David" w:hint="cs"/>
          <w:sz w:val="28"/>
          <w:szCs w:val="28"/>
          <w:rtl/>
        </w:rPr>
        <w:t>בפני:</w:t>
      </w:r>
    </w:p>
    <w:p w14:paraId="7FA8E3F5" w14:textId="77777777" w:rsidR="00A3749B" w:rsidRPr="005E2B5F" w:rsidRDefault="00A3749B" w:rsidP="00A3749B">
      <w:pPr>
        <w:spacing w:before="120" w:line="480" w:lineRule="auto"/>
        <w:ind w:left="2174" w:right="2268"/>
        <w:jc w:val="both"/>
        <w:rPr>
          <w:rFonts w:cs="David"/>
          <w:sz w:val="28"/>
          <w:szCs w:val="28"/>
          <w:rtl/>
        </w:rPr>
      </w:pPr>
      <w:r w:rsidRPr="005E2B5F">
        <w:rPr>
          <w:rFonts w:cs="David" w:hint="cs"/>
          <w:b/>
          <w:bCs/>
          <w:sz w:val="28"/>
          <w:szCs w:val="28"/>
          <w:rtl/>
        </w:rPr>
        <w:t xml:space="preserve">אלופה אורלי מרקמן </w:t>
      </w:r>
      <w:r w:rsidR="00745937">
        <w:rPr>
          <w:rFonts w:cs="David" w:hint="cs"/>
          <w:b/>
          <w:bCs/>
          <w:sz w:val="28"/>
          <w:szCs w:val="28"/>
          <w:rtl/>
        </w:rPr>
        <w:t xml:space="preserve"> </w:t>
      </w:r>
      <w:r w:rsidRPr="005E2B5F">
        <w:rPr>
          <w:rFonts w:cs="David" w:hint="cs"/>
          <w:b/>
          <w:bCs/>
          <w:sz w:val="28"/>
          <w:szCs w:val="28"/>
          <w:rtl/>
        </w:rPr>
        <w:t xml:space="preserve">-     </w:t>
      </w:r>
      <w:r w:rsidRPr="005E2B5F">
        <w:rPr>
          <w:rFonts w:cs="David" w:hint="cs"/>
          <w:sz w:val="28"/>
          <w:szCs w:val="28"/>
          <w:rtl/>
        </w:rPr>
        <w:t>הנשיאה</w:t>
      </w:r>
      <w:r w:rsidRPr="005E2B5F">
        <w:rPr>
          <w:rFonts w:cs="David"/>
          <w:sz w:val="28"/>
          <w:szCs w:val="28"/>
          <w:rtl/>
        </w:rPr>
        <w:br/>
      </w:r>
      <w:r w:rsidRPr="005E2B5F">
        <w:rPr>
          <w:rFonts w:cs="David" w:hint="cs"/>
          <w:b/>
          <w:bCs/>
          <w:sz w:val="28"/>
          <w:szCs w:val="28"/>
          <w:rtl/>
        </w:rPr>
        <w:t>תא"ל</w:t>
      </w:r>
      <w:r w:rsidR="00745937">
        <w:rPr>
          <w:rFonts w:cs="David" w:hint="cs"/>
          <w:b/>
          <w:bCs/>
          <w:sz w:val="28"/>
          <w:szCs w:val="28"/>
          <w:rtl/>
        </w:rPr>
        <w:t xml:space="preserve">   </w:t>
      </w:r>
      <w:r w:rsidRPr="005E2B5F">
        <w:rPr>
          <w:rFonts w:cs="David" w:hint="cs"/>
          <w:b/>
          <w:bCs/>
          <w:sz w:val="28"/>
          <w:szCs w:val="28"/>
          <w:rtl/>
        </w:rPr>
        <w:t xml:space="preserve"> נועה</w:t>
      </w:r>
      <w:r w:rsidR="00745937">
        <w:rPr>
          <w:rFonts w:cs="David" w:hint="cs"/>
          <w:b/>
          <w:bCs/>
          <w:sz w:val="28"/>
          <w:szCs w:val="28"/>
          <w:rtl/>
        </w:rPr>
        <w:t xml:space="preserve">    </w:t>
      </w:r>
      <w:r w:rsidRPr="005E2B5F">
        <w:rPr>
          <w:rFonts w:cs="David" w:hint="cs"/>
          <w:b/>
          <w:bCs/>
          <w:sz w:val="28"/>
          <w:szCs w:val="28"/>
          <w:rtl/>
        </w:rPr>
        <w:t xml:space="preserve"> זומר </w:t>
      </w:r>
      <w:r w:rsidR="00745937">
        <w:rPr>
          <w:rFonts w:cs="David" w:hint="cs"/>
          <w:b/>
          <w:bCs/>
          <w:sz w:val="28"/>
          <w:szCs w:val="28"/>
          <w:rtl/>
        </w:rPr>
        <w:t xml:space="preserve"> </w:t>
      </w:r>
      <w:r>
        <w:rPr>
          <w:rFonts w:cs="David" w:hint="cs"/>
          <w:b/>
          <w:bCs/>
          <w:sz w:val="28"/>
          <w:szCs w:val="28"/>
          <w:rtl/>
        </w:rPr>
        <w:t xml:space="preserve">      </w:t>
      </w:r>
      <w:r w:rsidRPr="005E2B5F">
        <w:rPr>
          <w:rFonts w:cs="David" w:hint="cs"/>
          <w:b/>
          <w:bCs/>
          <w:sz w:val="28"/>
          <w:szCs w:val="28"/>
          <w:rtl/>
        </w:rPr>
        <w:t xml:space="preserve"> -   </w:t>
      </w:r>
      <w:r w:rsidRPr="005E2B5F">
        <w:rPr>
          <w:rFonts w:cs="David" w:hint="cs"/>
          <w:sz w:val="28"/>
          <w:szCs w:val="28"/>
          <w:rtl/>
        </w:rPr>
        <w:t>המשנה לנשיאה</w:t>
      </w:r>
      <w:r w:rsidRPr="005E2B5F">
        <w:rPr>
          <w:rFonts w:cs="David"/>
          <w:sz w:val="28"/>
          <w:szCs w:val="28"/>
          <w:rtl/>
        </w:rPr>
        <w:br/>
      </w:r>
      <w:r w:rsidRPr="005E2B5F">
        <w:rPr>
          <w:rFonts w:cs="David" w:hint="cs"/>
          <w:b/>
          <w:bCs/>
          <w:sz w:val="28"/>
          <w:szCs w:val="28"/>
          <w:rtl/>
        </w:rPr>
        <w:t>אל"ם מאיה גולדשמידט</w:t>
      </w:r>
      <w:r>
        <w:rPr>
          <w:rFonts w:ascii="David" w:hAnsi="David" w:hint="cs"/>
          <w:rtl/>
        </w:rPr>
        <w:t xml:space="preserve"> </w:t>
      </w:r>
      <w:r w:rsidR="00745937">
        <w:rPr>
          <w:rFonts w:ascii="David" w:hAnsi="David" w:hint="cs"/>
          <w:rtl/>
        </w:rPr>
        <w:t xml:space="preserve"> </w:t>
      </w:r>
      <w:r>
        <w:rPr>
          <w:rFonts w:ascii="David" w:hAnsi="David" w:hint="cs"/>
          <w:rtl/>
        </w:rPr>
        <w:t xml:space="preserve">  </w:t>
      </w:r>
      <w:r w:rsidR="00745937" w:rsidRPr="00745937">
        <w:rPr>
          <w:rFonts w:ascii="David" w:hAnsi="David" w:cs="David"/>
          <w:b/>
          <w:bCs/>
          <w:sz w:val="28"/>
          <w:szCs w:val="28"/>
          <w:rtl/>
        </w:rPr>
        <w:t>-</w:t>
      </w:r>
      <w:r>
        <w:rPr>
          <w:rFonts w:ascii="David" w:hAnsi="David" w:hint="cs"/>
          <w:rtl/>
        </w:rPr>
        <w:t xml:space="preserve">             </w:t>
      </w:r>
      <w:r w:rsidR="00960152">
        <w:rPr>
          <w:rFonts w:ascii="David" w:hAnsi="David" w:hint="cs"/>
          <w:rtl/>
        </w:rPr>
        <w:t xml:space="preserve"> </w:t>
      </w:r>
      <w:r>
        <w:rPr>
          <w:rFonts w:ascii="David" w:hAnsi="David" w:hint="cs"/>
          <w:rtl/>
        </w:rPr>
        <w:t xml:space="preserve">   </w:t>
      </w:r>
      <w:r w:rsidR="00745937">
        <w:rPr>
          <w:rFonts w:ascii="David" w:hAnsi="David" w:hint="cs"/>
          <w:rtl/>
        </w:rPr>
        <w:t xml:space="preserve"> </w:t>
      </w:r>
      <w:r w:rsidRPr="005E2B5F">
        <w:rPr>
          <w:rFonts w:cs="David" w:hint="cs"/>
          <w:sz w:val="28"/>
          <w:szCs w:val="28"/>
          <w:rtl/>
        </w:rPr>
        <w:t>שופטת</w:t>
      </w:r>
    </w:p>
    <w:p w14:paraId="0D3E236C" w14:textId="77777777" w:rsidR="00481880" w:rsidRDefault="00481880" w:rsidP="00481880">
      <w:pPr>
        <w:jc w:val="center"/>
        <w:rPr>
          <w:rFonts w:cs="David"/>
          <w:sz w:val="28"/>
          <w:szCs w:val="28"/>
          <w:rtl/>
        </w:rPr>
      </w:pPr>
    </w:p>
    <w:p w14:paraId="23E18BA0" w14:textId="77777777" w:rsidR="00481880" w:rsidRPr="00BB5867" w:rsidRDefault="00481880" w:rsidP="00745937">
      <w:pPr>
        <w:rPr>
          <w:rFonts w:cs="David"/>
          <w:sz w:val="28"/>
          <w:szCs w:val="28"/>
          <w:rtl/>
        </w:rPr>
      </w:pPr>
    </w:p>
    <w:p w14:paraId="1EB6451B" w14:textId="77777777" w:rsidR="00481880" w:rsidRDefault="00481880" w:rsidP="00481880">
      <w:pPr>
        <w:rPr>
          <w:rFonts w:ascii="David" w:hAnsi="David" w:cs="David"/>
          <w:sz w:val="28"/>
          <w:szCs w:val="28"/>
          <w:rtl/>
        </w:rPr>
      </w:pPr>
      <w:r w:rsidRPr="00FD2DDA">
        <w:rPr>
          <w:rFonts w:ascii="David" w:hAnsi="David" w:cs="David" w:hint="cs"/>
          <w:sz w:val="28"/>
          <w:szCs w:val="28"/>
          <w:rtl/>
        </w:rPr>
        <w:t>בעניין:</w:t>
      </w:r>
    </w:p>
    <w:p w14:paraId="5185D754" w14:textId="77777777" w:rsidR="00802352" w:rsidRPr="00FD2DDA" w:rsidRDefault="00802352" w:rsidP="00481880">
      <w:pPr>
        <w:rPr>
          <w:rFonts w:ascii="David" w:hAnsi="David" w:cs="David"/>
          <w:sz w:val="28"/>
          <w:szCs w:val="28"/>
          <w:rtl/>
        </w:rPr>
      </w:pPr>
    </w:p>
    <w:p w14:paraId="16A2860A" w14:textId="77777777" w:rsidR="00481880" w:rsidRPr="00FD2DDA" w:rsidRDefault="002875E3" w:rsidP="00481880">
      <w:pPr>
        <w:bidi w:val="0"/>
        <w:jc w:val="center"/>
        <w:rPr>
          <w:rFonts w:ascii="David" w:hAnsi="David" w:cs="David"/>
          <w:sz w:val="28"/>
          <w:szCs w:val="28"/>
          <w:rtl/>
        </w:rPr>
      </w:pPr>
      <w:r>
        <w:rPr>
          <w:rFonts w:cs="David" w:hint="cs"/>
          <w:b/>
          <w:bCs/>
          <w:sz w:val="28"/>
          <w:szCs w:val="28"/>
          <w:rtl/>
        </w:rPr>
        <w:t>התובע הצבאי הראשי</w:t>
      </w:r>
      <w:r w:rsidR="00A3749B">
        <w:rPr>
          <w:rFonts w:cs="David" w:hint="cs"/>
          <w:rtl/>
        </w:rPr>
        <w:t xml:space="preserve"> </w:t>
      </w:r>
      <w:r w:rsidR="00A3749B">
        <w:rPr>
          <w:rFonts w:cs="David" w:hint="cs"/>
          <w:sz w:val="28"/>
          <w:szCs w:val="28"/>
          <w:rtl/>
        </w:rPr>
        <w:t xml:space="preserve"> </w:t>
      </w:r>
      <w:r w:rsidR="00481880" w:rsidRPr="00FD2DDA">
        <w:rPr>
          <w:rFonts w:ascii="David" w:hAnsi="David" w:cs="David" w:hint="cs"/>
          <w:b/>
          <w:bCs/>
          <w:sz w:val="28"/>
          <w:szCs w:val="28"/>
          <w:rtl/>
        </w:rPr>
        <w:t>–</w:t>
      </w:r>
      <w:r w:rsidR="00481880" w:rsidRPr="00FD2DDA">
        <w:rPr>
          <w:rFonts w:ascii="David" w:hAnsi="David" w:cs="David" w:hint="cs"/>
          <w:sz w:val="28"/>
          <w:szCs w:val="28"/>
          <w:rtl/>
        </w:rPr>
        <w:t xml:space="preserve"> המערער (ע"י ב"כ,</w:t>
      </w:r>
      <w:r w:rsidR="00387DAF" w:rsidRPr="00387DAF">
        <w:rPr>
          <w:rFonts w:ascii="David" w:hAnsi="David" w:cs="David" w:hint="cs"/>
          <w:sz w:val="28"/>
          <w:szCs w:val="28"/>
          <w:rtl/>
        </w:rPr>
        <w:t xml:space="preserve"> </w:t>
      </w:r>
      <w:r w:rsidR="00387DAF">
        <w:rPr>
          <w:rFonts w:ascii="David" w:hAnsi="David" w:cs="David" w:hint="cs"/>
          <w:sz w:val="28"/>
          <w:szCs w:val="28"/>
          <w:rtl/>
        </w:rPr>
        <w:t>סרן רעות פינקר;</w:t>
      </w:r>
      <w:r>
        <w:rPr>
          <w:rFonts w:ascii="David" w:hAnsi="David" w:cs="David" w:hint="cs"/>
          <w:sz w:val="28"/>
          <w:szCs w:val="28"/>
          <w:rtl/>
        </w:rPr>
        <w:t xml:space="preserve"> סרן תכלת מרדכי פייגנסון</w:t>
      </w:r>
      <w:r w:rsidR="00481880" w:rsidRPr="00FD2DDA">
        <w:rPr>
          <w:rFonts w:ascii="David" w:hAnsi="David" w:cs="David" w:hint="cs"/>
          <w:sz w:val="28"/>
          <w:szCs w:val="28"/>
          <w:rtl/>
        </w:rPr>
        <w:t>)</w:t>
      </w:r>
    </w:p>
    <w:p w14:paraId="73FCDCE9" w14:textId="77777777" w:rsidR="00481880" w:rsidRDefault="00481880" w:rsidP="00481880">
      <w:pPr>
        <w:jc w:val="center"/>
        <w:rPr>
          <w:rFonts w:ascii="David" w:hAnsi="David" w:cs="David"/>
          <w:sz w:val="28"/>
          <w:szCs w:val="28"/>
          <w:rtl/>
        </w:rPr>
      </w:pPr>
    </w:p>
    <w:p w14:paraId="46B3C816" w14:textId="77777777" w:rsidR="00481880" w:rsidRDefault="00481880" w:rsidP="00481880">
      <w:pPr>
        <w:jc w:val="center"/>
        <w:rPr>
          <w:rFonts w:ascii="David" w:hAnsi="David" w:cs="David"/>
          <w:sz w:val="28"/>
          <w:szCs w:val="28"/>
          <w:rtl/>
        </w:rPr>
      </w:pPr>
    </w:p>
    <w:p w14:paraId="7A0FCE21" w14:textId="77777777" w:rsidR="00481880" w:rsidRPr="00FD2DDA" w:rsidRDefault="00481880" w:rsidP="00481880">
      <w:pPr>
        <w:jc w:val="center"/>
        <w:rPr>
          <w:rFonts w:ascii="David" w:hAnsi="David" w:cs="David"/>
          <w:sz w:val="28"/>
          <w:szCs w:val="28"/>
          <w:rtl/>
        </w:rPr>
      </w:pPr>
    </w:p>
    <w:p w14:paraId="4B63B588" w14:textId="77777777" w:rsidR="00481880" w:rsidRDefault="00481880" w:rsidP="00481880">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4B3811D3" w14:textId="77777777" w:rsidR="00481880" w:rsidRPr="00FD2DDA" w:rsidRDefault="002875E3" w:rsidP="00481880">
      <w:pPr>
        <w:spacing w:after="120"/>
        <w:jc w:val="center"/>
        <w:rPr>
          <w:rFonts w:ascii="David" w:hAnsi="David" w:cs="David"/>
          <w:sz w:val="28"/>
          <w:szCs w:val="28"/>
          <w:rtl/>
        </w:rPr>
      </w:pPr>
      <w:r w:rsidRPr="00A3749B">
        <w:rPr>
          <w:rFonts w:cs="David" w:hint="cs"/>
          <w:b/>
          <w:bCs/>
          <w:sz w:val="28"/>
          <w:szCs w:val="28"/>
          <w:rtl/>
        </w:rPr>
        <w:t>ח/</w:t>
      </w:r>
      <w:r w:rsidR="0094320F">
        <w:rPr>
          <w:rFonts w:cs="David" w:hint="cs"/>
          <w:b/>
          <w:bCs/>
          <w:sz w:val="28"/>
          <w:szCs w:val="28"/>
          <w:rtl/>
        </w:rPr>
        <w:t>*******</w:t>
      </w:r>
      <w:r w:rsidRPr="00A3749B">
        <w:rPr>
          <w:rFonts w:cs="David" w:hint="cs"/>
          <w:b/>
          <w:bCs/>
          <w:sz w:val="28"/>
          <w:szCs w:val="28"/>
          <w:rtl/>
        </w:rPr>
        <w:t xml:space="preserve"> טור' נ</w:t>
      </w:r>
      <w:r w:rsidR="0094320F">
        <w:rPr>
          <w:rFonts w:cs="David" w:hint="cs"/>
          <w:b/>
          <w:bCs/>
          <w:sz w:val="28"/>
          <w:szCs w:val="28"/>
          <w:rtl/>
        </w:rPr>
        <w:t>' כ'</w:t>
      </w:r>
      <w:r>
        <w:rPr>
          <w:rFonts w:cs="David" w:hint="cs"/>
          <w:rtl/>
        </w:rPr>
        <w:t xml:space="preserve"> </w:t>
      </w:r>
      <w:r>
        <w:rPr>
          <w:rFonts w:cs="David" w:hint="cs"/>
          <w:sz w:val="28"/>
          <w:szCs w:val="28"/>
          <w:rtl/>
        </w:rPr>
        <w:t xml:space="preserve"> </w:t>
      </w:r>
      <w:r w:rsidR="00481880" w:rsidRPr="00FD2DDA">
        <w:rPr>
          <w:rFonts w:ascii="David" w:hAnsi="David" w:cs="David" w:hint="cs"/>
          <w:b/>
          <w:bCs/>
          <w:sz w:val="28"/>
          <w:szCs w:val="28"/>
          <w:rtl/>
        </w:rPr>
        <w:t>–</w:t>
      </w:r>
      <w:r w:rsidR="00481880" w:rsidRPr="00FD2DDA">
        <w:rPr>
          <w:rFonts w:ascii="David" w:hAnsi="David" w:cs="David" w:hint="cs"/>
          <w:sz w:val="28"/>
          <w:szCs w:val="28"/>
          <w:rtl/>
        </w:rPr>
        <w:t xml:space="preserve"> המשיב (ע"י ב"כ,</w:t>
      </w:r>
      <w:r w:rsidR="00481880">
        <w:rPr>
          <w:rFonts w:ascii="David" w:hAnsi="David" w:cs="David" w:hint="cs"/>
          <w:sz w:val="28"/>
          <w:szCs w:val="28"/>
          <w:rtl/>
        </w:rPr>
        <w:t xml:space="preserve"> עו"ד</w:t>
      </w:r>
      <w:r>
        <w:rPr>
          <w:rFonts w:ascii="David" w:hAnsi="David" w:cs="David" w:hint="cs"/>
          <w:sz w:val="28"/>
          <w:szCs w:val="28"/>
          <w:rtl/>
        </w:rPr>
        <w:t xml:space="preserve"> עדן זינו</w:t>
      </w:r>
      <w:r w:rsidR="00481880" w:rsidRPr="00FD2DDA">
        <w:rPr>
          <w:rFonts w:ascii="David" w:hAnsi="David" w:cs="David" w:hint="cs"/>
          <w:sz w:val="28"/>
          <w:szCs w:val="28"/>
          <w:rtl/>
        </w:rPr>
        <w:t>)</w:t>
      </w:r>
    </w:p>
    <w:p w14:paraId="4110A950" w14:textId="77777777" w:rsidR="00481880" w:rsidRPr="00FD2DDA" w:rsidRDefault="00481880" w:rsidP="00481880">
      <w:pPr>
        <w:spacing w:after="360" w:line="360" w:lineRule="auto"/>
        <w:rPr>
          <w:rFonts w:ascii="David" w:hAnsi="David" w:cs="David"/>
          <w:b/>
          <w:bCs/>
          <w:sz w:val="28"/>
          <w:szCs w:val="28"/>
          <w:u w:val="single"/>
          <w:rtl/>
        </w:rPr>
      </w:pPr>
    </w:p>
    <w:p w14:paraId="373C3DDA" w14:textId="77777777" w:rsidR="00745937" w:rsidRDefault="00745937" w:rsidP="00745937">
      <w:pPr>
        <w:pStyle w:val="ListParagraph"/>
        <w:tabs>
          <w:tab w:val="left" w:pos="226"/>
        </w:tabs>
        <w:spacing w:line="360" w:lineRule="auto"/>
        <w:ind w:left="0"/>
        <w:rPr>
          <w:b/>
          <w:bCs/>
          <w:sz w:val="28"/>
          <w:szCs w:val="28"/>
          <w:u w:val="single"/>
          <w:rtl/>
        </w:rPr>
      </w:pPr>
      <w:r w:rsidRPr="00745937">
        <w:rPr>
          <w:rFonts w:ascii="David" w:hAnsi="David" w:hint="cs"/>
          <w:sz w:val="28"/>
          <w:szCs w:val="28"/>
          <w:rtl/>
        </w:rPr>
        <w:t xml:space="preserve">ערעור על פסק דין של בית הדין הצבאי המחוזי במחוז שיפוטי </w:t>
      </w:r>
      <w:r w:rsidR="002875E3">
        <w:rPr>
          <w:rFonts w:ascii="David" w:hAnsi="David" w:hint="cs"/>
          <w:sz w:val="28"/>
          <w:szCs w:val="28"/>
          <w:rtl/>
        </w:rPr>
        <w:t>המרכז</w:t>
      </w:r>
      <w:r w:rsidRPr="00745937">
        <w:rPr>
          <w:rFonts w:ascii="David" w:hAnsi="David" w:hint="cs"/>
          <w:sz w:val="28"/>
          <w:szCs w:val="28"/>
          <w:rtl/>
        </w:rPr>
        <w:t xml:space="preserve"> שניתן בתיק </w:t>
      </w:r>
      <w:r w:rsidR="002875E3">
        <w:rPr>
          <w:rFonts w:ascii="David" w:hAnsi="David" w:hint="cs"/>
          <w:sz w:val="28"/>
          <w:szCs w:val="28"/>
          <w:rtl/>
        </w:rPr>
        <w:t>מרכז</w:t>
      </w:r>
      <w:r w:rsidRPr="00745937">
        <w:rPr>
          <w:rFonts w:ascii="David" w:hAnsi="David" w:hint="cs"/>
          <w:sz w:val="28"/>
          <w:szCs w:val="28"/>
          <w:rtl/>
        </w:rPr>
        <w:t xml:space="preserve"> (מחוזי) </w:t>
      </w:r>
      <w:r w:rsidR="002875E3">
        <w:rPr>
          <w:rFonts w:ascii="David" w:hAnsi="David" w:hint="cs"/>
          <w:sz w:val="28"/>
          <w:szCs w:val="28"/>
          <w:rtl/>
        </w:rPr>
        <w:t>307</w:t>
      </w:r>
      <w:r w:rsidRPr="00745937">
        <w:rPr>
          <w:rFonts w:ascii="David" w:hAnsi="David" w:hint="cs"/>
          <w:sz w:val="28"/>
          <w:szCs w:val="28"/>
          <w:rtl/>
        </w:rPr>
        <w:t>/</w:t>
      </w:r>
      <w:r w:rsidR="002875E3">
        <w:rPr>
          <w:rFonts w:ascii="David" w:hAnsi="David" w:hint="cs"/>
          <w:sz w:val="28"/>
          <w:szCs w:val="28"/>
          <w:rtl/>
        </w:rPr>
        <w:t>23</w:t>
      </w:r>
      <w:r w:rsidRPr="00745937">
        <w:rPr>
          <w:rFonts w:ascii="David" w:hAnsi="David" w:hint="cs"/>
          <w:sz w:val="28"/>
          <w:szCs w:val="28"/>
          <w:rtl/>
        </w:rPr>
        <w:t xml:space="preserve"> (</w:t>
      </w:r>
      <w:r w:rsidR="002875E3">
        <w:rPr>
          <w:rFonts w:ascii="David" w:hAnsi="David" w:hint="cs"/>
          <w:sz w:val="28"/>
          <w:szCs w:val="28"/>
          <w:rtl/>
        </w:rPr>
        <w:t>רס"ן (מיל') דוד שאול</w:t>
      </w:r>
      <w:r w:rsidR="00A95EFD">
        <w:rPr>
          <w:rFonts w:ascii="David" w:hAnsi="David" w:hint="cs"/>
          <w:sz w:val="28"/>
          <w:szCs w:val="28"/>
          <w:rtl/>
        </w:rPr>
        <w:t xml:space="preserve"> </w:t>
      </w:r>
      <w:r w:rsidR="002875E3">
        <w:rPr>
          <w:rFonts w:ascii="David" w:hAnsi="David" w:hint="cs"/>
          <w:sz w:val="28"/>
          <w:szCs w:val="28"/>
          <w:rtl/>
        </w:rPr>
        <w:t>גבאי ריכטר</w:t>
      </w:r>
      <w:r w:rsidRPr="00745937">
        <w:rPr>
          <w:rFonts w:ascii="David" w:hAnsi="David" w:hint="cs"/>
          <w:sz w:val="28"/>
          <w:szCs w:val="28"/>
          <w:rtl/>
        </w:rPr>
        <w:t xml:space="preserve"> </w:t>
      </w:r>
      <w:r w:rsidRPr="00745937">
        <w:rPr>
          <w:rFonts w:ascii="David" w:hAnsi="David"/>
          <w:sz w:val="28"/>
          <w:szCs w:val="28"/>
          <w:rtl/>
        </w:rPr>
        <w:t>–</w:t>
      </w:r>
      <w:r w:rsidRPr="00745937">
        <w:rPr>
          <w:rFonts w:ascii="David" w:hAnsi="David" w:hint="cs"/>
          <w:sz w:val="28"/>
          <w:szCs w:val="28"/>
          <w:rtl/>
        </w:rPr>
        <w:t xml:space="preserve"> </w:t>
      </w:r>
      <w:r w:rsidR="002875E3">
        <w:rPr>
          <w:rFonts w:ascii="David" w:hAnsi="David" w:hint="cs"/>
          <w:sz w:val="28"/>
          <w:szCs w:val="28"/>
          <w:rtl/>
        </w:rPr>
        <w:t>שופט</w:t>
      </w:r>
      <w:r w:rsidRPr="00745937">
        <w:rPr>
          <w:rFonts w:ascii="David" w:hAnsi="David" w:hint="cs"/>
          <w:sz w:val="28"/>
          <w:szCs w:val="28"/>
          <w:rtl/>
        </w:rPr>
        <w:t xml:space="preserve">) ביום </w:t>
      </w:r>
      <w:r w:rsidR="002875E3">
        <w:rPr>
          <w:rFonts w:ascii="David" w:hAnsi="David" w:hint="cs"/>
          <w:sz w:val="28"/>
          <w:szCs w:val="28"/>
          <w:rtl/>
        </w:rPr>
        <w:t>14</w:t>
      </w:r>
      <w:r w:rsidRPr="00745937">
        <w:rPr>
          <w:rFonts w:ascii="David" w:hAnsi="David" w:hint="cs"/>
          <w:sz w:val="28"/>
          <w:szCs w:val="28"/>
          <w:rtl/>
        </w:rPr>
        <w:t>.</w:t>
      </w:r>
      <w:r w:rsidR="002875E3">
        <w:rPr>
          <w:rFonts w:ascii="David" w:hAnsi="David" w:hint="cs"/>
          <w:sz w:val="28"/>
          <w:szCs w:val="28"/>
          <w:rtl/>
        </w:rPr>
        <w:t>3</w:t>
      </w:r>
      <w:r w:rsidRPr="00745937">
        <w:rPr>
          <w:rFonts w:ascii="David" w:hAnsi="David" w:hint="cs"/>
          <w:sz w:val="28"/>
          <w:szCs w:val="28"/>
          <w:rtl/>
        </w:rPr>
        <w:t xml:space="preserve">.2024. </w:t>
      </w:r>
      <w:r w:rsidR="002875E3">
        <w:rPr>
          <w:rFonts w:ascii="David" w:hAnsi="David" w:hint="cs"/>
          <w:sz w:val="28"/>
          <w:szCs w:val="28"/>
          <w:rtl/>
        </w:rPr>
        <w:t>ערעור התביעה</w:t>
      </w:r>
      <w:r w:rsidRPr="00745937">
        <w:rPr>
          <w:rFonts w:ascii="David" w:hAnsi="David" w:hint="cs"/>
          <w:sz w:val="28"/>
          <w:szCs w:val="28"/>
          <w:rtl/>
        </w:rPr>
        <w:t xml:space="preserve"> התקבל</w:t>
      </w:r>
      <w:r w:rsidRPr="00745937">
        <w:rPr>
          <w:rFonts w:hint="cs"/>
          <w:sz w:val="28"/>
          <w:szCs w:val="28"/>
          <w:rtl/>
        </w:rPr>
        <w:t>.</w:t>
      </w:r>
    </w:p>
    <w:p w14:paraId="1D1D9B3B" w14:textId="77777777" w:rsidR="00745937" w:rsidRPr="00745937" w:rsidRDefault="00745937" w:rsidP="00745937">
      <w:pPr>
        <w:pStyle w:val="ListParagraph"/>
        <w:tabs>
          <w:tab w:val="left" w:pos="226"/>
        </w:tabs>
        <w:spacing w:line="360" w:lineRule="auto"/>
        <w:ind w:left="0"/>
        <w:rPr>
          <w:b/>
          <w:bCs/>
          <w:sz w:val="28"/>
          <w:szCs w:val="28"/>
          <w:u w:val="single"/>
          <w:rtl/>
        </w:rPr>
      </w:pPr>
    </w:p>
    <w:p w14:paraId="13D8E168" w14:textId="77777777" w:rsidR="00481880" w:rsidRDefault="00481880" w:rsidP="00C84785">
      <w:pPr>
        <w:spacing w:line="353" w:lineRule="auto"/>
        <w:jc w:val="center"/>
        <w:rPr>
          <w:rFonts w:cs="David"/>
          <w:b/>
          <w:bCs/>
          <w:sz w:val="28"/>
          <w:szCs w:val="28"/>
          <w:u w:val="single"/>
          <w:rtl/>
        </w:rPr>
      </w:pPr>
    </w:p>
    <w:p w14:paraId="024C0463" w14:textId="77777777" w:rsidR="00FB2D20" w:rsidRPr="005B6B0D" w:rsidRDefault="007777F8" w:rsidP="00C84785">
      <w:pPr>
        <w:spacing w:line="353" w:lineRule="auto"/>
        <w:jc w:val="center"/>
        <w:rPr>
          <w:rFonts w:cs="David"/>
          <w:b/>
          <w:bCs/>
          <w:sz w:val="28"/>
          <w:szCs w:val="28"/>
          <w:u w:val="single"/>
          <w:rtl/>
        </w:rPr>
      </w:pPr>
      <w:r w:rsidRPr="005B6B0D">
        <w:rPr>
          <w:rFonts w:cs="David" w:hint="cs"/>
          <w:b/>
          <w:bCs/>
          <w:sz w:val="28"/>
          <w:szCs w:val="28"/>
          <w:u w:val="single"/>
          <w:rtl/>
        </w:rPr>
        <w:t>פ ס ק - ד י ן</w:t>
      </w:r>
    </w:p>
    <w:p w14:paraId="395106E2" w14:textId="77777777" w:rsidR="00FB2D20" w:rsidRDefault="00FB2D20" w:rsidP="00C84785">
      <w:pPr>
        <w:spacing w:line="353" w:lineRule="auto"/>
        <w:jc w:val="both"/>
        <w:rPr>
          <w:rFonts w:cs="David"/>
          <w:b/>
          <w:bCs/>
          <w:sz w:val="28"/>
          <w:szCs w:val="28"/>
          <w:u w:val="single"/>
          <w:rtl/>
        </w:rPr>
      </w:pPr>
    </w:p>
    <w:p w14:paraId="7481D96D" w14:textId="77777777" w:rsidR="0073402C" w:rsidRDefault="0073402C" w:rsidP="0073402C">
      <w:pPr>
        <w:spacing w:line="353" w:lineRule="auto"/>
        <w:jc w:val="both"/>
        <w:rPr>
          <w:rFonts w:cs="David"/>
          <w:b/>
          <w:bCs/>
          <w:sz w:val="28"/>
          <w:szCs w:val="28"/>
          <w:u w:val="single"/>
          <w:rtl/>
        </w:rPr>
      </w:pPr>
      <w:r w:rsidRPr="0073402C">
        <w:rPr>
          <w:rFonts w:cs="David" w:hint="cs"/>
          <w:b/>
          <w:bCs/>
          <w:sz w:val="28"/>
          <w:szCs w:val="28"/>
          <w:u w:val="single"/>
          <w:rtl/>
        </w:rPr>
        <w:t xml:space="preserve">רקע </w:t>
      </w:r>
    </w:p>
    <w:p w14:paraId="347F2CD3" w14:textId="77777777" w:rsidR="00597A79" w:rsidRDefault="0073402C" w:rsidP="00745937">
      <w:pPr>
        <w:numPr>
          <w:ilvl w:val="0"/>
          <w:numId w:val="40"/>
        </w:numPr>
        <w:spacing w:line="353" w:lineRule="auto"/>
        <w:ind w:left="-2" w:firstLine="0"/>
        <w:jc w:val="both"/>
        <w:rPr>
          <w:rFonts w:cs="David"/>
          <w:sz w:val="28"/>
          <w:szCs w:val="28"/>
        </w:rPr>
      </w:pPr>
      <w:r w:rsidRPr="0073402C">
        <w:rPr>
          <w:rFonts w:cs="David" w:hint="cs"/>
          <w:sz w:val="28"/>
          <w:szCs w:val="28"/>
          <w:rtl/>
        </w:rPr>
        <w:t>ביום</w:t>
      </w:r>
      <w:r>
        <w:rPr>
          <w:rFonts w:cs="David" w:hint="cs"/>
          <w:sz w:val="28"/>
          <w:szCs w:val="28"/>
          <w:rtl/>
        </w:rPr>
        <w:t xml:space="preserve"> 30 בנובמבר </w:t>
      </w:r>
      <w:r w:rsidR="00E976AE">
        <w:rPr>
          <w:rFonts w:cs="David" w:hint="cs"/>
          <w:sz w:val="28"/>
          <w:szCs w:val="28"/>
          <w:rtl/>
        </w:rPr>
        <w:t xml:space="preserve">2023 </w:t>
      </w:r>
      <w:r>
        <w:rPr>
          <w:rFonts w:cs="David" w:hint="cs"/>
          <w:sz w:val="28"/>
          <w:szCs w:val="28"/>
          <w:rtl/>
        </w:rPr>
        <w:t>הוגש בעניינו של המשיב</w:t>
      </w:r>
      <w:r w:rsidR="00AA03EF">
        <w:rPr>
          <w:rFonts w:cs="David" w:hint="cs"/>
          <w:sz w:val="28"/>
          <w:szCs w:val="28"/>
          <w:rtl/>
        </w:rPr>
        <w:t>, טור' נ</w:t>
      </w:r>
      <w:r w:rsidR="0094320F">
        <w:rPr>
          <w:rFonts w:cs="David" w:hint="cs"/>
          <w:sz w:val="28"/>
          <w:szCs w:val="28"/>
          <w:rtl/>
        </w:rPr>
        <w:t>' כ'</w:t>
      </w:r>
      <w:r w:rsidR="00AA03EF">
        <w:rPr>
          <w:rFonts w:cs="David" w:hint="cs"/>
          <w:sz w:val="28"/>
          <w:szCs w:val="28"/>
          <w:rtl/>
        </w:rPr>
        <w:t xml:space="preserve">, </w:t>
      </w:r>
      <w:r>
        <w:rPr>
          <w:rFonts w:cs="David" w:hint="cs"/>
          <w:sz w:val="28"/>
          <w:szCs w:val="28"/>
          <w:rtl/>
        </w:rPr>
        <w:t>כתב אישום</w:t>
      </w:r>
      <w:r w:rsidR="00597A79">
        <w:rPr>
          <w:rFonts w:cs="David" w:hint="cs"/>
          <w:sz w:val="28"/>
          <w:szCs w:val="28"/>
          <w:rtl/>
        </w:rPr>
        <w:t xml:space="preserve"> בגין </w:t>
      </w:r>
      <w:r>
        <w:rPr>
          <w:rFonts w:cs="David" w:hint="cs"/>
          <w:sz w:val="28"/>
          <w:szCs w:val="28"/>
          <w:rtl/>
        </w:rPr>
        <w:t xml:space="preserve">עבירה של היעדר מן השירות שלא ברשות, </w:t>
      </w:r>
      <w:r w:rsidRPr="0073402C">
        <w:rPr>
          <w:rFonts w:cs="David" w:hint="cs"/>
          <w:sz w:val="28"/>
          <w:szCs w:val="28"/>
          <w:rtl/>
        </w:rPr>
        <w:t xml:space="preserve">לפי סעיף 94 לחוק השיפוט הצבאי, תשט"ו </w:t>
      </w:r>
      <w:r w:rsidR="00597A79">
        <w:rPr>
          <w:rFonts w:cs="David"/>
          <w:sz w:val="28"/>
          <w:szCs w:val="28"/>
          <w:rtl/>
        </w:rPr>
        <w:t>–</w:t>
      </w:r>
      <w:r w:rsidRPr="0073402C">
        <w:rPr>
          <w:rFonts w:cs="David" w:hint="cs"/>
          <w:sz w:val="28"/>
          <w:szCs w:val="28"/>
          <w:rtl/>
        </w:rPr>
        <w:t xml:space="preserve"> 1955</w:t>
      </w:r>
      <w:r w:rsidR="00597A79">
        <w:rPr>
          <w:rFonts w:cs="David" w:hint="cs"/>
          <w:sz w:val="28"/>
          <w:szCs w:val="28"/>
          <w:rtl/>
        </w:rPr>
        <w:t xml:space="preserve">. על פי כתב האישום המשיב נעדר מיחידתו </w:t>
      </w:r>
      <w:r w:rsidRPr="0073402C">
        <w:rPr>
          <w:rFonts w:cs="David" w:hint="cs"/>
          <w:sz w:val="28"/>
          <w:szCs w:val="28"/>
          <w:rtl/>
        </w:rPr>
        <w:t>למשך 1,297 ימים, החל מיום 11 במאי 2020</w:t>
      </w:r>
      <w:r w:rsidR="00596659">
        <w:rPr>
          <w:rFonts w:cs="David" w:hint="cs"/>
          <w:sz w:val="28"/>
          <w:szCs w:val="28"/>
          <w:rtl/>
        </w:rPr>
        <w:t xml:space="preserve"> ועד למועד התייצבותו, 28 בנובמבר 2023</w:t>
      </w:r>
      <w:r w:rsidRPr="0073402C">
        <w:rPr>
          <w:rFonts w:cs="David" w:hint="cs"/>
          <w:sz w:val="28"/>
          <w:szCs w:val="28"/>
          <w:rtl/>
        </w:rPr>
        <w:t>.</w:t>
      </w:r>
      <w:r>
        <w:rPr>
          <w:rFonts w:cs="David" w:hint="cs"/>
          <w:sz w:val="28"/>
          <w:szCs w:val="28"/>
          <w:rtl/>
        </w:rPr>
        <w:t xml:space="preserve"> </w:t>
      </w:r>
      <w:r w:rsidR="00597A79">
        <w:rPr>
          <w:rFonts w:cs="David" w:hint="cs"/>
          <w:sz w:val="28"/>
          <w:szCs w:val="28"/>
          <w:rtl/>
        </w:rPr>
        <w:t xml:space="preserve">לבקשת התביעה הוארך </w:t>
      </w:r>
      <w:r>
        <w:rPr>
          <w:rFonts w:cs="David" w:hint="cs"/>
          <w:sz w:val="28"/>
          <w:szCs w:val="28"/>
          <w:rtl/>
        </w:rPr>
        <w:t>מעצרו של המשיב עד לתום ההליכים המשפטיים בעניינו</w:t>
      </w:r>
      <w:r w:rsidR="00597A79">
        <w:rPr>
          <w:rFonts w:cs="David" w:hint="cs"/>
          <w:sz w:val="28"/>
          <w:szCs w:val="28"/>
          <w:rtl/>
        </w:rPr>
        <w:t>.</w:t>
      </w:r>
    </w:p>
    <w:p w14:paraId="0DE768CE" w14:textId="77777777" w:rsidR="0073402C" w:rsidRDefault="00E976AE" w:rsidP="00745937">
      <w:pPr>
        <w:numPr>
          <w:ilvl w:val="0"/>
          <w:numId w:val="40"/>
        </w:numPr>
        <w:spacing w:line="353" w:lineRule="auto"/>
        <w:ind w:left="-2" w:firstLine="0"/>
        <w:jc w:val="both"/>
        <w:rPr>
          <w:rFonts w:cs="David"/>
          <w:sz w:val="28"/>
          <w:szCs w:val="28"/>
        </w:rPr>
      </w:pPr>
      <w:r>
        <w:rPr>
          <w:rFonts w:cs="David" w:hint="cs"/>
          <w:sz w:val="28"/>
          <w:szCs w:val="28"/>
          <w:rtl/>
        </w:rPr>
        <w:lastRenderedPageBreak/>
        <w:t>בד בבד</w:t>
      </w:r>
      <w:r w:rsidR="00597A79">
        <w:rPr>
          <w:rFonts w:cs="David" w:hint="cs"/>
          <w:sz w:val="28"/>
          <w:szCs w:val="28"/>
          <w:rtl/>
        </w:rPr>
        <w:t>, בהתאם להוראת סעיף 203 לחוק השיפוט הצבאי, הודיעה התביעה כי בכוונתה לעתור בעניינו של המש</w:t>
      </w:r>
      <w:r w:rsidR="00552A23">
        <w:rPr>
          <w:rFonts w:cs="David" w:hint="cs"/>
          <w:sz w:val="28"/>
          <w:szCs w:val="28"/>
          <w:rtl/>
        </w:rPr>
        <w:t>י</w:t>
      </w:r>
      <w:r w:rsidR="00597A79">
        <w:rPr>
          <w:rFonts w:cs="David" w:hint="cs"/>
          <w:sz w:val="28"/>
          <w:szCs w:val="28"/>
          <w:rtl/>
        </w:rPr>
        <w:t xml:space="preserve">ב לעונש החורג ממגבלת הסמכות של מותב "דן יחיד", </w:t>
      </w:r>
      <w:r w:rsidR="0080339B">
        <w:rPr>
          <w:rFonts w:cs="David" w:hint="cs"/>
          <w:sz w:val="28"/>
          <w:szCs w:val="28"/>
          <w:rtl/>
        </w:rPr>
        <w:t>ו</w:t>
      </w:r>
      <w:r>
        <w:rPr>
          <w:rFonts w:cs="David" w:hint="cs"/>
          <w:sz w:val="28"/>
          <w:szCs w:val="28"/>
          <w:rtl/>
        </w:rPr>
        <w:t>עתרה</w:t>
      </w:r>
      <w:r w:rsidR="0080339B">
        <w:rPr>
          <w:rFonts w:cs="David" w:hint="cs"/>
          <w:sz w:val="28"/>
          <w:szCs w:val="28"/>
          <w:rtl/>
        </w:rPr>
        <w:t xml:space="preserve"> </w:t>
      </w:r>
      <w:r w:rsidR="00C15BB8">
        <w:rPr>
          <w:rFonts w:cs="David" w:hint="cs"/>
          <w:sz w:val="28"/>
          <w:szCs w:val="28"/>
          <w:rtl/>
        </w:rPr>
        <w:t xml:space="preserve">כי </w:t>
      </w:r>
      <w:r w:rsidR="00AA03EF">
        <w:rPr>
          <w:rFonts w:cs="David" w:hint="cs"/>
          <w:sz w:val="28"/>
          <w:szCs w:val="28"/>
          <w:rtl/>
        </w:rPr>
        <w:t xml:space="preserve">נשיא בית הדין המחוזי </w:t>
      </w:r>
      <w:r w:rsidR="00C15BB8">
        <w:rPr>
          <w:rFonts w:cs="David" w:hint="cs"/>
          <w:sz w:val="28"/>
          <w:szCs w:val="28"/>
          <w:rtl/>
        </w:rPr>
        <w:t xml:space="preserve">יורה </w:t>
      </w:r>
      <w:r w:rsidR="00AA03EF">
        <w:rPr>
          <w:rFonts w:cs="David" w:hint="cs"/>
          <w:sz w:val="28"/>
          <w:szCs w:val="28"/>
          <w:rtl/>
        </w:rPr>
        <w:t>כי משפטו של המשיב י</w:t>
      </w:r>
      <w:r w:rsidR="00C15BB8">
        <w:rPr>
          <w:rFonts w:cs="David" w:hint="cs"/>
          <w:sz w:val="28"/>
          <w:szCs w:val="28"/>
          <w:rtl/>
        </w:rPr>
        <w:t>ידון</w:t>
      </w:r>
      <w:r w:rsidR="00AA03EF">
        <w:rPr>
          <w:rFonts w:cs="David" w:hint="cs"/>
          <w:sz w:val="28"/>
          <w:szCs w:val="28"/>
          <w:rtl/>
        </w:rPr>
        <w:t xml:space="preserve"> לפני מותב תלתא. </w:t>
      </w:r>
      <w:r w:rsidR="000D035E">
        <w:rPr>
          <w:rFonts w:cs="David" w:hint="cs"/>
          <w:sz w:val="28"/>
          <w:szCs w:val="28"/>
          <w:rtl/>
        </w:rPr>
        <w:t xml:space="preserve">ביום 3 בדצמבר 2023, דחה </w:t>
      </w:r>
      <w:r w:rsidR="0021426F">
        <w:rPr>
          <w:rFonts w:cs="David" w:hint="cs"/>
          <w:sz w:val="28"/>
          <w:szCs w:val="28"/>
          <w:rtl/>
        </w:rPr>
        <w:t xml:space="preserve">כב' </w:t>
      </w:r>
      <w:r w:rsidR="00AA03EF">
        <w:rPr>
          <w:rFonts w:cs="David" w:hint="cs"/>
          <w:sz w:val="28"/>
          <w:szCs w:val="28"/>
          <w:rtl/>
        </w:rPr>
        <w:t>נשיא בית הדין המחוזי</w:t>
      </w:r>
      <w:r w:rsidR="0021426F">
        <w:rPr>
          <w:rFonts w:cs="David" w:hint="cs"/>
          <w:sz w:val="28"/>
          <w:szCs w:val="28"/>
          <w:rtl/>
        </w:rPr>
        <w:t>, אל"ם רונן שור,</w:t>
      </w:r>
      <w:r w:rsidR="00AA03EF">
        <w:rPr>
          <w:rFonts w:cs="David" w:hint="cs"/>
          <w:sz w:val="28"/>
          <w:szCs w:val="28"/>
          <w:rtl/>
        </w:rPr>
        <w:t xml:space="preserve"> את הבקשה</w:t>
      </w:r>
      <w:r w:rsidR="000D035E">
        <w:rPr>
          <w:rFonts w:cs="David" w:hint="cs"/>
          <w:sz w:val="28"/>
          <w:szCs w:val="28"/>
          <w:rtl/>
        </w:rPr>
        <w:t xml:space="preserve"> (תיק מרכז (ב"ש) 53/23)</w:t>
      </w:r>
      <w:r w:rsidR="00AA03EF">
        <w:rPr>
          <w:rFonts w:cs="David" w:hint="cs"/>
          <w:sz w:val="28"/>
          <w:szCs w:val="28"/>
          <w:rtl/>
        </w:rPr>
        <w:t>.</w:t>
      </w:r>
      <w:r>
        <w:rPr>
          <w:rFonts w:cs="David" w:hint="cs"/>
          <w:sz w:val="28"/>
          <w:szCs w:val="28"/>
          <w:rtl/>
        </w:rPr>
        <w:t xml:space="preserve"> </w:t>
      </w:r>
      <w:r w:rsidR="0073402C">
        <w:rPr>
          <w:rFonts w:cs="David" w:hint="cs"/>
          <w:sz w:val="28"/>
          <w:szCs w:val="28"/>
          <w:rtl/>
        </w:rPr>
        <w:t xml:space="preserve"> </w:t>
      </w:r>
    </w:p>
    <w:p w14:paraId="01AC6BA0" w14:textId="77777777" w:rsidR="00DA5C7E" w:rsidRPr="00AA03EF" w:rsidRDefault="00AA03EF" w:rsidP="00745937">
      <w:pPr>
        <w:numPr>
          <w:ilvl w:val="0"/>
          <w:numId w:val="40"/>
        </w:numPr>
        <w:spacing w:line="353" w:lineRule="auto"/>
        <w:ind w:left="-2" w:firstLine="0"/>
        <w:jc w:val="both"/>
        <w:rPr>
          <w:rFonts w:cs="David"/>
          <w:sz w:val="28"/>
          <w:szCs w:val="28"/>
        </w:rPr>
      </w:pPr>
      <w:r w:rsidRPr="00AA03EF">
        <w:rPr>
          <w:rFonts w:cs="David" w:hint="cs"/>
          <w:sz w:val="28"/>
          <w:szCs w:val="28"/>
          <w:rtl/>
        </w:rPr>
        <w:t xml:space="preserve">בהמשך, הודה המשיב באשמה לפני מותב של דן יחיד והורשע בעבירה שיוחסה לו. </w:t>
      </w:r>
      <w:r>
        <w:rPr>
          <w:rFonts w:cs="David" w:hint="cs"/>
          <w:sz w:val="28"/>
          <w:szCs w:val="28"/>
          <w:rtl/>
        </w:rPr>
        <w:t>לאחר הצגת הראיות ושמיעת הטיעונים לעונש, נגזר דינו של המשיב ו</w:t>
      </w:r>
      <w:r w:rsidR="00384004" w:rsidRPr="00AA03EF">
        <w:rPr>
          <w:rFonts w:cs="David" w:hint="cs"/>
          <w:sz w:val="28"/>
          <w:szCs w:val="28"/>
          <w:rtl/>
        </w:rPr>
        <w:t>ה</w:t>
      </w:r>
      <w:r w:rsidR="006F2B1E" w:rsidRPr="00AA03EF">
        <w:rPr>
          <w:rFonts w:cs="David" w:hint="cs"/>
          <w:sz w:val="28"/>
          <w:szCs w:val="28"/>
          <w:rtl/>
        </w:rPr>
        <w:t xml:space="preserve">ושת </w:t>
      </w:r>
      <w:r w:rsidR="00384004" w:rsidRPr="00AA03EF">
        <w:rPr>
          <w:rFonts w:cs="David" w:hint="cs"/>
          <w:sz w:val="28"/>
          <w:szCs w:val="28"/>
          <w:rtl/>
        </w:rPr>
        <w:t xml:space="preserve"> </w:t>
      </w:r>
      <w:r w:rsidR="007777F8" w:rsidRPr="00AA03EF">
        <w:rPr>
          <w:rFonts w:cs="David" w:hint="cs"/>
          <w:sz w:val="28"/>
          <w:szCs w:val="28"/>
          <w:rtl/>
        </w:rPr>
        <w:t xml:space="preserve">עליו </w:t>
      </w:r>
      <w:r w:rsidR="006F2B1E" w:rsidRPr="00AA03EF">
        <w:rPr>
          <w:rFonts w:cs="David" w:hint="cs"/>
          <w:sz w:val="28"/>
          <w:szCs w:val="28"/>
          <w:rtl/>
        </w:rPr>
        <w:t xml:space="preserve">עונש </w:t>
      </w:r>
      <w:r w:rsidR="00384004" w:rsidRPr="00AA03EF">
        <w:rPr>
          <w:rFonts w:cs="David" w:hint="cs"/>
          <w:sz w:val="28"/>
          <w:szCs w:val="28"/>
          <w:rtl/>
        </w:rPr>
        <w:t xml:space="preserve">מאסר בפועל </w:t>
      </w:r>
      <w:r>
        <w:rPr>
          <w:rFonts w:cs="David" w:hint="cs"/>
          <w:sz w:val="28"/>
          <w:szCs w:val="28"/>
          <w:rtl/>
        </w:rPr>
        <w:t xml:space="preserve">בן </w:t>
      </w:r>
      <w:r w:rsidR="00DB0C93" w:rsidRPr="00AA03EF">
        <w:rPr>
          <w:rFonts w:cs="David" w:hint="cs"/>
          <w:sz w:val="28"/>
          <w:szCs w:val="28"/>
          <w:rtl/>
        </w:rPr>
        <w:t>שבעה חודשים</w:t>
      </w:r>
      <w:r>
        <w:rPr>
          <w:rFonts w:cs="David" w:hint="cs"/>
          <w:sz w:val="28"/>
          <w:szCs w:val="28"/>
          <w:rtl/>
        </w:rPr>
        <w:t xml:space="preserve"> לצד מאסר על תנאי</w:t>
      </w:r>
      <w:r w:rsidR="00DB0C93" w:rsidRPr="00AA03EF">
        <w:rPr>
          <w:rFonts w:cs="David" w:hint="cs"/>
          <w:sz w:val="28"/>
          <w:szCs w:val="28"/>
          <w:rtl/>
        </w:rPr>
        <w:t xml:space="preserve">. </w:t>
      </w:r>
      <w:r>
        <w:rPr>
          <w:rFonts w:cs="David" w:hint="cs"/>
          <w:sz w:val="28"/>
          <w:szCs w:val="28"/>
          <w:rtl/>
        </w:rPr>
        <w:t xml:space="preserve">נקבע גם, כי </w:t>
      </w:r>
      <w:r w:rsidR="00DB0C93" w:rsidRPr="00AA03EF">
        <w:rPr>
          <w:rFonts w:cs="David" w:hint="cs"/>
          <w:sz w:val="28"/>
          <w:szCs w:val="28"/>
          <w:rtl/>
        </w:rPr>
        <w:t xml:space="preserve">עונש מאסר מותנה </w:t>
      </w:r>
      <w:r>
        <w:rPr>
          <w:rFonts w:cs="David" w:hint="cs"/>
          <w:sz w:val="28"/>
          <w:szCs w:val="28"/>
          <w:rtl/>
        </w:rPr>
        <w:t xml:space="preserve">שהוטל עליו בתיק קודם (מרכז (מחוזי) 338/19), </w:t>
      </w:r>
      <w:r w:rsidR="00DB0C93" w:rsidRPr="00AA03EF">
        <w:rPr>
          <w:rFonts w:cs="David" w:hint="cs"/>
          <w:sz w:val="28"/>
          <w:szCs w:val="28"/>
          <w:rtl/>
        </w:rPr>
        <w:t>בן 30 ימים</w:t>
      </w:r>
      <w:r>
        <w:rPr>
          <w:rFonts w:cs="David" w:hint="cs"/>
          <w:sz w:val="28"/>
          <w:szCs w:val="28"/>
          <w:rtl/>
        </w:rPr>
        <w:t xml:space="preserve">, יופעל כך </w:t>
      </w:r>
      <w:r w:rsidR="00D259B7">
        <w:rPr>
          <w:rFonts w:cs="David" w:hint="cs"/>
          <w:sz w:val="28"/>
          <w:szCs w:val="28"/>
          <w:rtl/>
        </w:rPr>
        <w:t>ש-</w:t>
      </w:r>
      <w:r>
        <w:rPr>
          <w:rFonts w:cs="David" w:hint="cs"/>
          <w:sz w:val="28"/>
          <w:szCs w:val="28"/>
          <w:rtl/>
        </w:rPr>
        <w:t xml:space="preserve">15 ימים מתוכו ירוצו במצטבר לעונש המאסר בפועל והיתרה תרוצה בחופף לו. </w:t>
      </w:r>
    </w:p>
    <w:p w14:paraId="4EA982DC" w14:textId="77777777" w:rsidR="00DA5C7E" w:rsidRDefault="00DB0C93" w:rsidP="00745937">
      <w:pPr>
        <w:numPr>
          <w:ilvl w:val="0"/>
          <w:numId w:val="40"/>
        </w:numPr>
        <w:spacing w:line="353" w:lineRule="auto"/>
        <w:ind w:left="-2" w:firstLine="0"/>
        <w:jc w:val="both"/>
        <w:rPr>
          <w:rFonts w:cs="David"/>
          <w:sz w:val="28"/>
          <w:szCs w:val="28"/>
        </w:rPr>
      </w:pPr>
      <w:r>
        <w:rPr>
          <w:rFonts w:cs="David" w:hint="cs"/>
          <w:sz w:val="28"/>
          <w:szCs w:val="28"/>
          <w:rtl/>
        </w:rPr>
        <w:t>התביעה לא השלימה עם החלטת</w:t>
      </w:r>
      <w:r w:rsidR="00AA03EF">
        <w:rPr>
          <w:rFonts w:cs="David" w:hint="cs"/>
          <w:sz w:val="28"/>
          <w:szCs w:val="28"/>
          <w:rtl/>
        </w:rPr>
        <w:t xml:space="preserve">ו של נשיא בית הדין המחוזי לדחות את עתירתה </w:t>
      </w:r>
      <w:r w:rsidR="00C15BB8">
        <w:rPr>
          <w:rFonts w:cs="David" w:hint="cs"/>
          <w:sz w:val="28"/>
          <w:szCs w:val="28"/>
          <w:rtl/>
        </w:rPr>
        <w:t xml:space="preserve">כי משפטו של המשיב יידון לפני </w:t>
      </w:r>
      <w:r>
        <w:rPr>
          <w:rFonts w:cs="David" w:hint="cs"/>
          <w:sz w:val="28"/>
          <w:szCs w:val="28"/>
          <w:rtl/>
        </w:rPr>
        <w:t>הרכב תלתא, ו</w:t>
      </w:r>
      <w:r w:rsidR="00C15BB8">
        <w:rPr>
          <w:rFonts w:cs="David" w:hint="cs"/>
          <w:sz w:val="28"/>
          <w:szCs w:val="28"/>
          <w:rtl/>
        </w:rPr>
        <w:t>אף לא ע</w:t>
      </w:r>
      <w:r>
        <w:rPr>
          <w:rFonts w:cs="David" w:hint="cs"/>
          <w:sz w:val="28"/>
          <w:szCs w:val="28"/>
          <w:rtl/>
        </w:rPr>
        <w:t>ם קולת</w:t>
      </w:r>
      <w:r w:rsidR="0080339B">
        <w:rPr>
          <w:rFonts w:cs="David" w:hint="cs"/>
          <w:sz w:val="28"/>
          <w:szCs w:val="28"/>
          <w:rtl/>
        </w:rPr>
        <w:t>ו</w:t>
      </w:r>
      <w:r>
        <w:rPr>
          <w:rFonts w:cs="David" w:hint="cs"/>
          <w:sz w:val="28"/>
          <w:szCs w:val="28"/>
          <w:rtl/>
        </w:rPr>
        <w:t xml:space="preserve"> </w:t>
      </w:r>
      <w:r w:rsidR="0080339B">
        <w:rPr>
          <w:rFonts w:cs="David" w:hint="cs"/>
          <w:sz w:val="28"/>
          <w:szCs w:val="28"/>
          <w:rtl/>
        </w:rPr>
        <w:t xml:space="preserve">של </w:t>
      </w:r>
      <w:r>
        <w:rPr>
          <w:rFonts w:cs="David" w:hint="cs"/>
          <w:sz w:val="28"/>
          <w:szCs w:val="28"/>
          <w:rtl/>
        </w:rPr>
        <w:t>עונש המאסר בפועל. מכאן הערעור ש</w:t>
      </w:r>
      <w:r w:rsidR="00C15BB8">
        <w:rPr>
          <w:rFonts w:cs="David" w:hint="cs"/>
          <w:sz w:val="28"/>
          <w:szCs w:val="28"/>
          <w:rtl/>
        </w:rPr>
        <w:t>ל</w:t>
      </w:r>
      <w:r>
        <w:rPr>
          <w:rFonts w:cs="David" w:hint="cs"/>
          <w:sz w:val="28"/>
          <w:szCs w:val="28"/>
          <w:rtl/>
        </w:rPr>
        <w:t xml:space="preserve">פנינו. </w:t>
      </w:r>
      <w:r w:rsidR="00DA5C7E">
        <w:rPr>
          <w:rFonts w:cs="David" w:hint="cs"/>
          <w:sz w:val="28"/>
          <w:szCs w:val="28"/>
          <w:rtl/>
        </w:rPr>
        <w:t xml:space="preserve"> </w:t>
      </w:r>
    </w:p>
    <w:p w14:paraId="580E126E" w14:textId="77777777" w:rsidR="00A14FCF" w:rsidRPr="00DB0C93" w:rsidRDefault="00A14FCF" w:rsidP="00745937">
      <w:pPr>
        <w:spacing w:line="353" w:lineRule="auto"/>
        <w:ind w:left="-2"/>
        <w:jc w:val="both"/>
        <w:rPr>
          <w:rFonts w:cs="David"/>
          <w:b/>
          <w:bCs/>
          <w:sz w:val="28"/>
          <w:szCs w:val="28"/>
          <w:u w:val="single"/>
          <w:rtl/>
        </w:rPr>
      </w:pPr>
    </w:p>
    <w:p w14:paraId="2EE5F502" w14:textId="77777777" w:rsidR="00C15BB8" w:rsidRDefault="00C15BB8" w:rsidP="00745937">
      <w:pPr>
        <w:spacing w:line="353" w:lineRule="auto"/>
        <w:ind w:left="-2"/>
        <w:outlineLvl w:val="0"/>
        <w:rPr>
          <w:rFonts w:cs="David"/>
          <w:b/>
          <w:bCs/>
          <w:sz w:val="28"/>
          <w:szCs w:val="28"/>
          <w:u w:val="single"/>
          <w:rtl/>
        </w:rPr>
      </w:pPr>
      <w:r>
        <w:rPr>
          <w:rFonts w:cs="David" w:hint="cs"/>
          <w:b/>
          <w:bCs/>
          <w:sz w:val="28"/>
          <w:szCs w:val="28"/>
          <w:u w:val="single"/>
          <w:rtl/>
        </w:rPr>
        <w:t>החלטה לפי סעיף 203 לחוק השיפוט הצבאי</w:t>
      </w:r>
    </w:p>
    <w:p w14:paraId="46F5088C" w14:textId="77777777" w:rsidR="00C15BB8" w:rsidRPr="00190F86" w:rsidRDefault="00190F86" w:rsidP="00745937">
      <w:pPr>
        <w:spacing w:line="360" w:lineRule="auto"/>
        <w:ind w:left="-2"/>
        <w:outlineLvl w:val="0"/>
        <w:rPr>
          <w:rFonts w:cs="David"/>
          <w:b/>
          <w:bCs/>
          <w:sz w:val="28"/>
          <w:szCs w:val="28"/>
          <w:rtl/>
        </w:rPr>
      </w:pPr>
      <w:r w:rsidRPr="00190F86">
        <w:rPr>
          <w:rFonts w:cs="David" w:hint="cs"/>
          <w:b/>
          <w:bCs/>
          <w:sz w:val="28"/>
          <w:szCs w:val="28"/>
          <w:rtl/>
        </w:rPr>
        <w:t>כללי</w:t>
      </w:r>
    </w:p>
    <w:p w14:paraId="4155ACE4" w14:textId="77777777" w:rsidR="002416B8" w:rsidRDefault="00136E7F" w:rsidP="00745937">
      <w:pPr>
        <w:numPr>
          <w:ilvl w:val="0"/>
          <w:numId w:val="40"/>
        </w:numPr>
        <w:spacing w:line="353" w:lineRule="auto"/>
        <w:ind w:left="-2" w:firstLine="0"/>
        <w:jc w:val="both"/>
        <w:rPr>
          <w:rFonts w:ascii="David" w:hAnsi="David" w:cs="David"/>
          <w:sz w:val="28"/>
          <w:szCs w:val="28"/>
        </w:rPr>
      </w:pPr>
      <w:r>
        <w:rPr>
          <w:rFonts w:ascii="David" w:hAnsi="David" w:cs="David" w:hint="cs"/>
          <w:sz w:val="28"/>
          <w:szCs w:val="28"/>
          <w:rtl/>
        </w:rPr>
        <w:t xml:space="preserve">על פי דין, בתי הדין הצבאיים המחוזיים, ידונו "בשלושה או </w:t>
      </w:r>
      <w:r w:rsidR="002416B8">
        <w:rPr>
          <w:rFonts w:ascii="David" w:hAnsi="David" w:cs="David" w:hint="cs"/>
          <w:sz w:val="28"/>
          <w:szCs w:val="28"/>
          <w:rtl/>
        </w:rPr>
        <w:t>ב</w:t>
      </w:r>
      <w:r>
        <w:rPr>
          <w:rFonts w:ascii="David" w:hAnsi="David" w:cs="David" w:hint="cs"/>
          <w:sz w:val="28"/>
          <w:szCs w:val="28"/>
          <w:rtl/>
        </w:rPr>
        <w:t xml:space="preserve">חמישה" (סעיף 201 לחוק השיפוט הצבאי). עם זאת, </w:t>
      </w:r>
      <w:r w:rsidR="002416B8">
        <w:rPr>
          <w:rFonts w:ascii="David" w:hAnsi="David" w:cs="David" w:hint="cs"/>
          <w:sz w:val="28"/>
          <w:szCs w:val="28"/>
          <w:rtl/>
        </w:rPr>
        <w:t xml:space="preserve">בעיקר </w:t>
      </w:r>
      <w:r>
        <w:rPr>
          <w:rFonts w:ascii="David" w:hAnsi="David" w:cs="David" w:hint="cs"/>
          <w:sz w:val="28"/>
          <w:szCs w:val="28"/>
          <w:rtl/>
        </w:rPr>
        <w:t>מטעמים של יעילות (</w:t>
      </w:r>
      <w:r w:rsidR="002416B8">
        <w:rPr>
          <w:rFonts w:ascii="David" w:hAnsi="David" w:cs="David" w:hint="cs"/>
          <w:sz w:val="28"/>
          <w:szCs w:val="28"/>
          <w:rtl/>
        </w:rPr>
        <w:t>ראו דברי ההסבר להצעת חוק השיפוט הצבאי (תיקון מספר 57) (דיון לפני דן יחיד בעבירות מסויימות) (כ"ג בתמוז התשס"ו, 19.7.2006), עמ' 568)</w:t>
      </w:r>
      <w:r w:rsidR="00481D95">
        <w:rPr>
          <w:rFonts w:ascii="David" w:hAnsi="David" w:cs="David" w:hint="cs"/>
          <w:sz w:val="28"/>
          <w:szCs w:val="28"/>
          <w:rtl/>
        </w:rPr>
        <w:t xml:space="preserve"> - </w:t>
      </w:r>
      <w:r w:rsidR="002416B8">
        <w:rPr>
          <w:rFonts w:ascii="David" w:hAnsi="David" w:cs="David" w:hint="cs"/>
          <w:sz w:val="28"/>
          <w:szCs w:val="28"/>
          <w:rtl/>
        </w:rPr>
        <w:t>נקבע ב</w:t>
      </w:r>
      <w:r w:rsidR="00590F4C" w:rsidRPr="00136E7F">
        <w:rPr>
          <w:rFonts w:ascii="David" w:hAnsi="David" w:cs="David" w:hint="cs"/>
          <w:sz w:val="28"/>
          <w:szCs w:val="28"/>
          <w:rtl/>
        </w:rPr>
        <w:t>סעיף 203(א) ל</w:t>
      </w:r>
      <w:r w:rsidR="00590F4C" w:rsidRPr="00136E7F">
        <w:rPr>
          <w:rFonts w:ascii="David" w:hAnsi="David" w:cs="David"/>
          <w:sz w:val="28"/>
          <w:szCs w:val="28"/>
          <w:rtl/>
        </w:rPr>
        <w:t xml:space="preserve">חוק השיפוט הצבאי, </w:t>
      </w:r>
      <w:r w:rsidR="002416B8">
        <w:rPr>
          <w:rFonts w:ascii="David" w:hAnsi="David" w:cs="David" w:hint="cs"/>
          <w:sz w:val="28"/>
          <w:szCs w:val="28"/>
          <w:rtl/>
        </w:rPr>
        <w:t xml:space="preserve">כי </w:t>
      </w:r>
      <w:r w:rsidR="00590F4C" w:rsidRPr="00136E7F">
        <w:rPr>
          <w:rFonts w:ascii="David" w:hAnsi="David" w:cs="David" w:hint="cs"/>
          <w:sz w:val="28"/>
          <w:szCs w:val="28"/>
          <w:rtl/>
        </w:rPr>
        <w:t xml:space="preserve">בעבירות </w:t>
      </w:r>
      <w:r w:rsidR="00590F4C" w:rsidRPr="00136E7F">
        <w:rPr>
          <w:rFonts w:ascii="David" w:hAnsi="David" w:cs="David"/>
          <w:sz w:val="28"/>
          <w:szCs w:val="28"/>
          <w:rtl/>
        </w:rPr>
        <w:t>לפי סעיפים 94</w:t>
      </w:r>
      <w:r w:rsidR="002416B8">
        <w:rPr>
          <w:rFonts w:ascii="David" w:hAnsi="David" w:cs="David" w:hint="cs"/>
          <w:sz w:val="28"/>
          <w:szCs w:val="28"/>
          <w:rtl/>
        </w:rPr>
        <w:t xml:space="preserve">, </w:t>
      </w:r>
      <w:r w:rsidR="00590F4C" w:rsidRPr="00136E7F">
        <w:rPr>
          <w:rFonts w:ascii="David" w:hAnsi="David" w:cs="David"/>
          <w:sz w:val="28"/>
          <w:szCs w:val="28"/>
          <w:rtl/>
        </w:rPr>
        <w:t>94א</w:t>
      </w:r>
      <w:r w:rsidR="00590F4C" w:rsidRPr="00136E7F">
        <w:rPr>
          <w:rFonts w:ascii="David" w:hAnsi="David" w:cs="David" w:hint="cs"/>
          <w:sz w:val="28"/>
          <w:szCs w:val="28"/>
          <w:rtl/>
        </w:rPr>
        <w:t xml:space="preserve"> </w:t>
      </w:r>
      <w:r w:rsidR="002416B8">
        <w:rPr>
          <w:rFonts w:ascii="David" w:hAnsi="David" w:cs="David" w:hint="cs"/>
          <w:sz w:val="28"/>
          <w:szCs w:val="28"/>
          <w:rtl/>
        </w:rPr>
        <w:t xml:space="preserve">ו-121 </w:t>
      </w:r>
      <w:r w:rsidR="00590F4C" w:rsidRPr="00136E7F">
        <w:rPr>
          <w:rFonts w:ascii="David" w:hAnsi="David" w:cs="David" w:hint="cs"/>
          <w:sz w:val="28"/>
          <w:szCs w:val="28"/>
          <w:rtl/>
        </w:rPr>
        <w:t xml:space="preserve">(לצד עבירות כמו שימוש והחזקה </w:t>
      </w:r>
      <w:r w:rsidR="00481D95">
        <w:rPr>
          <w:rFonts w:ascii="David" w:hAnsi="David" w:cs="David" w:hint="cs"/>
          <w:sz w:val="28"/>
          <w:szCs w:val="28"/>
          <w:rtl/>
        </w:rPr>
        <w:t xml:space="preserve">לצריכה </w:t>
      </w:r>
      <w:r w:rsidR="00590F4C" w:rsidRPr="00136E7F">
        <w:rPr>
          <w:rFonts w:ascii="David" w:hAnsi="David" w:cs="David" w:hint="cs"/>
          <w:sz w:val="28"/>
          <w:szCs w:val="28"/>
          <w:rtl/>
        </w:rPr>
        <w:t xml:space="preserve">עצמית של סמים שהוספו בהמשך), ככלל, </w:t>
      </w:r>
      <w:r w:rsidRPr="00136E7F">
        <w:rPr>
          <w:rFonts w:ascii="David" w:hAnsi="David" w:cs="David" w:hint="cs"/>
          <w:sz w:val="28"/>
          <w:szCs w:val="28"/>
          <w:rtl/>
        </w:rPr>
        <w:t>י</w:t>
      </w:r>
      <w:r w:rsidR="00590F4C" w:rsidRPr="00136E7F">
        <w:rPr>
          <w:rFonts w:ascii="David" w:hAnsi="David" w:cs="David" w:hint="cs"/>
          <w:sz w:val="28"/>
          <w:szCs w:val="28"/>
          <w:rtl/>
        </w:rPr>
        <w:t>ד</w:t>
      </w:r>
      <w:r w:rsidRPr="00136E7F">
        <w:rPr>
          <w:rFonts w:ascii="David" w:hAnsi="David" w:cs="David" w:hint="cs"/>
          <w:sz w:val="28"/>
          <w:szCs w:val="28"/>
          <w:rtl/>
        </w:rPr>
        <w:t>ו</w:t>
      </w:r>
      <w:r w:rsidR="00590F4C" w:rsidRPr="00136E7F">
        <w:rPr>
          <w:rFonts w:ascii="David" w:hAnsi="David" w:cs="David" w:hint="cs"/>
          <w:sz w:val="28"/>
          <w:szCs w:val="28"/>
          <w:rtl/>
        </w:rPr>
        <w:t>ן בית דין מחוזי ב</w:t>
      </w:r>
      <w:r w:rsidRPr="00136E7F">
        <w:rPr>
          <w:rFonts w:ascii="David" w:hAnsi="David" w:cs="David" w:hint="cs"/>
          <w:sz w:val="28"/>
          <w:szCs w:val="28"/>
          <w:rtl/>
        </w:rPr>
        <w:t>מותב שבו "שופט צבאי-משפטאי אחד" (</w:t>
      </w:r>
      <w:r w:rsidR="00590F4C" w:rsidRPr="00136E7F">
        <w:rPr>
          <w:rFonts w:ascii="David" w:hAnsi="David" w:cs="David" w:hint="cs"/>
          <w:sz w:val="28"/>
          <w:szCs w:val="28"/>
          <w:rtl/>
        </w:rPr>
        <w:t>דן יחיד</w:t>
      </w:r>
      <w:r w:rsidRPr="00136E7F">
        <w:rPr>
          <w:rFonts w:ascii="David" w:hAnsi="David" w:cs="David" w:hint="cs"/>
          <w:sz w:val="28"/>
          <w:szCs w:val="28"/>
          <w:rtl/>
        </w:rPr>
        <w:t xml:space="preserve">). </w:t>
      </w:r>
    </w:p>
    <w:p w14:paraId="0ED66BFE" w14:textId="77777777" w:rsidR="00136E7F" w:rsidRDefault="00136E7F" w:rsidP="00745937">
      <w:pPr>
        <w:numPr>
          <w:ilvl w:val="0"/>
          <w:numId w:val="40"/>
        </w:numPr>
        <w:spacing w:line="353" w:lineRule="auto"/>
        <w:ind w:left="-2" w:firstLine="0"/>
        <w:jc w:val="both"/>
        <w:rPr>
          <w:rFonts w:ascii="David" w:hAnsi="David" w:cs="David"/>
          <w:sz w:val="28"/>
          <w:szCs w:val="28"/>
        </w:rPr>
      </w:pPr>
      <w:r w:rsidRPr="00136E7F">
        <w:rPr>
          <w:rFonts w:ascii="David" w:hAnsi="David" w:cs="David" w:hint="cs"/>
          <w:sz w:val="28"/>
          <w:szCs w:val="28"/>
          <w:rtl/>
        </w:rPr>
        <w:t>סעיף 203(ב) מגביל את סמכות הענישה של דן יחיד בעבירות אלו וקובע כי "</w:t>
      </w:r>
      <w:r w:rsidR="00590F4C" w:rsidRPr="00136E7F">
        <w:rPr>
          <w:rFonts w:ascii="David" w:hAnsi="David" w:cs="David"/>
          <w:sz w:val="28"/>
          <w:szCs w:val="28"/>
          <w:rtl/>
        </w:rPr>
        <w:t>שופט צבאי-משפטאי שדן בעבירה לפי הוראות סעיף קטן (א) לא יטיל, בשל אותה עבירה, עונש מאסר לריצוי בפועל העולה על שנה</w:t>
      </w:r>
      <w:r w:rsidRPr="00136E7F">
        <w:rPr>
          <w:rFonts w:ascii="David" w:hAnsi="David" w:cs="David" w:hint="cs"/>
          <w:sz w:val="28"/>
          <w:szCs w:val="28"/>
          <w:rtl/>
        </w:rPr>
        <w:t>"</w:t>
      </w:r>
      <w:r w:rsidR="00590F4C" w:rsidRPr="00136E7F">
        <w:rPr>
          <w:rFonts w:ascii="David" w:hAnsi="David" w:cs="David"/>
          <w:sz w:val="28"/>
          <w:szCs w:val="28"/>
          <w:rtl/>
        </w:rPr>
        <w:t>.</w:t>
      </w:r>
      <w:r w:rsidRPr="00136E7F">
        <w:rPr>
          <w:rFonts w:ascii="David" w:hAnsi="David" w:cs="David" w:hint="cs"/>
          <w:sz w:val="28"/>
          <w:szCs w:val="28"/>
          <w:rtl/>
        </w:rPr>
        <w:t xml:space="preserve"> לצד </w:t>
      </w:r>
      <w:r w:rsidR="002416B8">
        <w:rPr>
          <w:rFonts w:ascii="David" w:hAnsi="David" w:cs="David" w:hint="cs"/>
          <w:sz w:val="28"/>
          <w:szCs w:val="28"/>
          <w:rtl/>
        </w:rPr>
        <w:t xml:space="preserve">זאת, </w:t>
      </w:r>
      <w:r w:rsidRPr="00136E7F">
        <w:rPr>
          <w:rFonts w:ascii="David" w:hAnsi="David" w:cs="David" w:hint="cs"/>
          <w:sz w:val="28"/>
          <w:szCs w:val="28"/>
          <w:rtl/>
        </w:rPr>
        <w:t xml:space="preserve">נקבע בסעיף 203(ג) כי ניתן יהיה לדון בעבירות אלה </w:t>
      </w:r>
      <w:r w:rsidR="002416B8">
        <w:rPr>
          <w:rFonts w:ascii="David" w:hAnsi="David" w:cs="David" w:hint="cs"/>
          <w:sz w:val="28"/>
          <w:szCs w:val="28"/>
          <w:rtl/>
        </w:rPr>
        <w:t>ב</w:t>
      </w:r>
      <w:r w:rsidRPr="00136E7F">
        <w:rPr>
          <w:rFonts w:ascii="David" w:hAnsi="David" w:cs="David" w:hint="cs"/>
          <w:sz w:val="28"/>
          <w:szCs w:val="28"/>
          <w:rtl/>
        </w:rPr>
        <w:t xml:space="preserve">הרכב </w:t>
      </w:r>
      <w:r w:rsidR="0021426F">
        <w:rPr>
          <w:rFonts w:ascii="David" w:hAnsi="David" w:cs="David" w:hint="cs"/>
          <w:sz w:val="28"/>
          <w:szCs w:val="28"/>
          <w:rtl/>
        </w:rPr>
        <w:t>לפי סעיף 201 הנ"ל</w:t>
      </w:r>
      <w:r w:rsidRPr="00136E7F">
        <w:rPr>
          <w:rFonts w:ascii="David" w:hAnsi="David" w:cs="David" w:hint="cs"/>
          <w:sz w:val="28"/>
          <w:szCs w:val="28"/>
          <w:rtl/>
        </w:rPr>
        <w:t>, "</w:t>
      </w:r>
      <w:r w:rsidR="00590F4C" w:rsidRPr="00136E7F">
        <w:rPr>
          <w:rFonts w:ascii="David" w:hAnsi="David" w:cs="David"/>
          <w:sz w:val="28"/>
          <w:szCs w:val="28"/>
          <w:rtl/>
        </w:rPr>
        <w:t>באחד מאלה: (1) נשיא בית הדין או סגנו החליט, ביוזמתו או לבקשת הנאשם או תובע צבאי, כי יש לקיים את הדיון במותב כאמור; (2) הפרקליט הצבאי הראשי הודיע לנשיא בית הדין כי הוא סבור שיש צורך לקיים את הדיון לפני מותב כאמור</w:t>
      </w:r>
      <w:r>
        <w:rPr>
          <w:rFonts w:ascii="David" w:hAnsi="David" w:cs="David" w:hint="cs"/>
          <w:sz w:val="28"/>
          <w:szCs w:val="28"/>
          <w:rtl/>
        </w:rPr>
        <w:t>"</w:t>
      </w:r>
      <w:r w:rsidR="00590F4C" w:rsidRPr="00136E7F">
        <w:rPr>
          <w:rFonts w:ascii="David" w:hAnsi="David" w:cs="David"/>
          <w:sz w:val="28"/>
          <w:szCs w:val="28"/>
          <w:rtl/>
        </w:rPr>
        <w:t>.</w:t>
      </w:r>
      <w:r>
        <w:rPr>
          <w:rFonts w:ascii="David" w:hAnsi="David" w:cs="David" w:hint="cs"/>
          <w:sz w:val="28"/>
          <w:szCs w:val="28"/>
          <w:rtl/>
        </w:rPr>
        <w:t xml:space="preserve"> הרכב </w:t>
      </w:r>
      <w:r w:rsidR="002416B8">
        <w:rPr>
          <w:rFonts w:ascii="David" w:hAnsi="David" w:cs="David" w:hint="cs"/>
          <w:sz w:val="28"/>
          <w:szCs w:val="28"/>
          <w:rtl/>
        </w:rPr>
        <w:t xml:space="preserve">כאמור, </w:t>
      </w:r>
      <w:r>
        <w:rPr>
          <w:rFonts w:ascii="David" w:hAnsi="David" w:cs="David" w:hint="cs"/>
          <w:sz w:val="28"/>
          <w:szCs w:val="28"/>
          <w:rtl/>
        </w:rPr>
        <w:t xml:space="preserve">אינו מוגבל </w:t>
      </w:r>
      <w:r w:rsidR="002416B8">
        <w:rPr>
          <w:rFonts w:ascii="David" w:hAnsi="David" w:cs="David" w:hint="cs"/>
          <w:sz w:val="28"/>
          <w:szCs w:val="28"/>
          <w:rtl/>
        </w:rPr>
        <w:t>בסמכות הענישה</w:t>
      </w:r>
      <w:r w:rsidR="00A13908">
        <w:rPr>
          <w:rFonts w:ascii="David" w:hAnsi="David" w:cs="David" w:hint="cs"/>
          <w:sz w:val="28"/>
          <w:szCs w:val="28"/>
          <w:rtl/>
        </w:rPr>
        <w:t xml:space="preserve"> הקבועה בסעיף 203(ב)</w:t>
      </w:r>
      <w:r w:rsidR="002416B8">
        <w:rPr>
          <w:rFonts w:ascii="David" w:hAnsi="David" w:cs="David" w:hint="cs"/>
          <w:sz w:val="28"/>
          <w:szCs w:val="28"/>
          <w:rtl/>
        </w:rPr>
        <w:t xml:space="preserve">, </w:t>
      </w:r>
      <w:r>
        <w:rPr>
          <w:rFonts w:ascii="David" w:hAnsi="David" w:cs="David" w:hint="cs"/>
          <w:sz w:val="28"/>
          <w:szCs w:val="28"/>
          <w:rtl/>
        </w:rPr>
        <w:t xml:space="preserve">אלא בעונש </w:t>
      </w:r>
      <w:r w:rsidR="00A13908">
        <w:rPr>
          <w:rFonts w:ascii="David" w:hAnsi="David" w:cs="David" w:hint="cs"/>
          <w:sz w:val="28"/>
          <w:szCs w:val="28"/>
          <w:rtl/>
        </w:rPr>
        <w:t xml:space="preserve">המירבי שנקבע בחוק לצד </w:t>
      </w:r>
      <w:r w:rsidR="002676AC">
        <w:rPr>
          <w:rFonts w:ascii="David" w:hAnsi="David" w:cs="David" w:hint="cs"/>
          <w:sz w:val="28"/>
          <w:szCs w:val="28"/>
          <w:rtl/>
        </w:rPr>
        <w:t>ה</w:t>
      </w:r>
      <w:r>
        <w:rPr>
          <w:rFonts w:ascii="David" w:hAnsi="David" w:cs="David" w:hint="cs"/>
          <w:sz w:val="28"/>
          <w:szCs w:val="28"/>
          <w:rtl/>
        </w:rPr>
        <w:t>עבירה</w:t>
      </w:r>
      <w:r w:rsidR="002676AC">
        <w:rPr>
          <w:rFonts w:ascii="David" w:hAnsi="David" w:cs="David" w:hint="cs"/>
          <w:sz w:val="28"/>
          <w:szCs w:val="28"/>
          <w:rtl/>
        </w:rPr>
        <w:t xml:space="preserve"> הנדונה</w:t>
      </w:r>
      <w:r>
        <w:rPr>
          <w:rFonts w:ascii="David" w:hAnsi="David" w:cs="David" w:hint="cs"/>
          <w:sz w:val="28"/>
          <w:szCs w:val="28"/>
          <w:rtl/>
        </w:rPr>
        <w:t xml:space="preserve">. </w:t>
      </w:r>
    </w:p>
    <w:p w14:paraId="52F9957C" w14:textId="77777777" w:rsidR="001F22E7" w:rsidRDefault="002416B8" w:rsidP="00745937">
      <w:pPr>
        <w:numPr>
          <w:ilvl w:val="0"/>
          <w:numId w:val="40"/>
        </w:numPr>
        <w:spacing w:line="353" w:lineRule="auto"/>
        <w:ind w:left="-2" w:firstLine="0"/>
        <w:jc w:val="both"/>
        <w:rPr>
          <w:rFonts w:ascii="David" w:hAnsi="David" w:cs="David"/>
          <w:sz w:val="28"/>
          <w:szCs w:val="28"/>
        </w:rPr>
      </w:pPr>
      <w:r w:rsidRPr="001F22E7">
        <w:rPr>
          <w:rFonts w:ascii="David" w:hAnsi="David" w:cs="David" w:hint="cs"/>
          <w:sz w:val="28"/>
          <w:szCs w:val="28"/>
          <w:rtl/>
        </w:rPr>
        <w:t xml:space="preserve">כעולה מדברי ההסבר להצעת החוק </w:t>
      </w:r>
      <w:r w:rsidR="0021426F">
        <w:rPr>
          <w:rFonts w:ascii="David" w:hAnsi="David" w:cs="David" w:hint="cs"/>
          <w:sz w:val="28"/>
          <w:szCs w:val="28"/>
          <w:rtl/>
        </w:rPr>
        <w:t>דלעיל</w:t>
      </w:r>
      <w:r w:rsidRPr="001F22E7">
        <w:rPr>
          <w:rFonts w:ascii="David" w:hAnsi="David" w:cs="David" w:hint="cs"/>
          <w:sz w:val="28"/>
          <w:szCs w:val="28"/>
          <w:rtl/>
        </w:rPr>
        <w:t xml:space="preserve"> "סמכות זו תופעל, בין השאר, במקרים שבהם נסיבות ביצוען, חומרתן או היקפן של העבירות, בשים לב למשמעות המיוחדת המיוחסת להן, לאור הע</w:t>
      </w:r>
      <w:r w:rsidR="001F22E7" w:rsidRPr="001F22E7">
        <w:rPr>
          <w:rFonts w:ascii="David" w:hAnsi="David" w:cs="David" w:hint="cs"/>
          <w:sz w:val="28"/>
          <w:szCs w:val="28"/>
          <w:rtl/>
        </w:rPr>
        <w:t>ו</w:t>
      </w:r>
      <w:r w:rsidRPr="001F22E7">
        <w:rPr>
          <w:rFonts w:ascii="David" w:hAnsi="David" w:cs="David" w:hint="cs"/>
          <w:sz w:val="28"/>
          <w:szCs w:val="28"/>
          <w:rtl/>
        </w:rPr>
        <w:t>בדה שהן נעברות</w:t>
      </w:r>
      <w:r w:rsidR="001F22E7" w:rsidRPr="001F22E7">
        <w:rPr>
          <w:rFonts w:ascii="David" w:hAnsi="David" w:cs="David" w:hint="cs"/>
          <w:sz w:val="28"/>
          <w:szCs w:val="28"/>
          <w:rtl/>
        </w:rPr>
        <w:t xml:space="preserve"> </w:t>
      </w:r>
      <w:r w:rsidR="00190F86" w:rsidRPr="001F22E7">
        <w:rPr>
          <w:rFonts w:ascii="David" w:hAnsi="David" w:cs="David" w:hint="cs"/>
          <w:sz w:val="28"/>
          <w:szCs w:val="28"/>
          <w:rtl/>
        </w:rPr>
        <w:t>בידי חיילים במסגרת צבאית, מצדיקות הרח</w:t>
      </w:r>
      <w:r w:rsidR="001F22E7" w:rsidRPr="001F22E7">
        <w:rPr>
          <w:rFonts w:ascii="David" w:hAnsi="David" w:cs="David" w:hint="cs"/>
          <w:sz w:val="28"/>
          <w:szCs w:val="28"/>
          <w:rtl/>
        </w:rPr>
        <w:t>ב</w:t>
      </w:r>
      <w:r w:rsidR="00190F86" w:rsidRPr="001F22E7">
        <w:rPr>
          <w:rFonts w:ascii="David" w:hAnsi="David" w:cs="David" w:hint="cs"/>
          <w:sz w:val="28"/>
          <w:szCs w:val="28"/>
          <w:rtl/>
        </w:rPr>
        <w:t xml:space="preserve">ת המותב הדן בהן, למשל כדי שיהיה ניתן להטיל עונש מאסר בפועל לתקופה העולה על שנה" (שם, בעמוד 570). </w:t>
      </w:r>
      <w:r w:rsidR="0021426F">
        <w:rPr>
          <w:rFonts w:ascii="David" w:hAnsi="David" w:cs="David" w:hint="cs"/>
          <w:sz w:val="28"/>
          <w:szCs w:val="28"/>
          <w:rtl/>
        </w:rPr>
        <w:t xml:space="preserve">ברוח זו, </w:t>
      </w:r>
      <w:r w:rsidR="001F22E7" w:rsidRPr="001F22E7">
        <w:rPr>
          <w:rFonts w:ascii="David" w:hAnsi="David" w:cs="David" w:hint="cs"/>
          <w:sz w:val="28"/>
          <w:szCs w:val="28"/>
          <w:rtl/>
        </w:rPr>
        <w:t xml:space="preserve">הוטעם בהלכה הפסוקה, כי </w:t>
      </w:r>
      <w:r w:rsidR="00590F4C" w:rsidRPr="001F22E7">
        <w:rPr>
          <w:rFonts w:ascii="David" w:hAnsi="David" w:cs="David"/>
          <w:sz w:val="28"/>
          <w:szCs w:val="28"/>
          <w:rtl/>
        </w:rPr>
        <w:t xml:space="preserve">החלטה בבקשה </w:t>
      </w:r>
      <w:r w:rsidR="002676AC">
        <w:rPr>
          <w:rFonts w:ascii="David" w:hAnsi="David" w:cs="David" w:hint="cs"/>
          <w:sz w:val="28"/>
          <w:szCs w:val="28"/>
          <w:rtl/>
        </w:rPr>
        <w:t xml:space="preserve">להרכבת מותב </w:t>
      </w:r>
      <w:r w:rsidR="00590F4C" w:rsidRPr="001F22E7">
        <w:rPr>
          <w:rFonts w:ascii="David" w:hAnsi="David" w:cs="David"/>
          <w:sz w:val="28"/>
          <w:szCs w:val="28"/>
          <w:rtl/>
        </w:rPr>
        <w:t xml:space="preserve">צריכה להיות "מנומקת, </w:t>
      </w:r>
      <w:r w:rsidR="00590F4C" w:rsidRPr="001F22E7">
        <w:rPr>
          <w:rFonts w:ascii="David" w:hAnsi="David" w:cs="David"/>
          <w:sz w:val="28"/>
          <w:szCs w:val="28"/>
          <w:rtl/>
        </w:rPr>
        <w:lastRenderedPageBreak/>
        <w:t xml:space="preserve">גם אם בתמצית, כדי שניתן יהיה להבין את הגיונה" (ע/31/09 </w:t>
      </w:r>
      <w:r w:rsidR="00590F4C" w:rsidRPr="001F22E7">
        <w:rPr>
          <w:rFonts w:ascii="David" w:hAnsi="David" w:cs="David"/>
          <w:b/>
          <w:bCs/>
          <w:sz w:val="28"/>
          <w:szCs w:val="28"/>
          <w:rtl/>
        </w:rPr>
        <w:t>התובע הצבאי הראשי נ' טור' מגידש</w:t>
      </w:r>
      <w:r w:rsidR="00590F4C" w:rsidRPr="001F22E7">
        <w:rPr>
          <w:rFonts w:ascii="David" w:hAnsi="David" w:cs="David"/>
          <w:sz w:val="28"/>
          <w:szCs w:val="28"/>
          <w:rtl/>
        </w:rPr>
        <w:t>, פס</w:t>
      </w:r>
      <w:r w:rsidR="001F22E7">
        <w:rPr>
          <w:rFonts w:ascii="David" w:hAnsi="David" w:cs="David" w:hint="cs"/>
          <w:sz w:val="28"/>
          <w:szCs w:val="28"/>
          <w:rtl/>
        </w:rPr>
        <w:t>קה</w:t>
      </w:r>
      <w:r w:rsidR="00590F4C" w:rsidRPr="001F22E7">
        <w:rPr>
          <w:rFonts w:ascii="David" w:hAnsi="David" w:cs="David"/>
          <w:sz w:val="28"/>
          <w:szCs w:val="28"/>
          <w:rtl/>
        </w:rPr>
        <w:t xml:space="preserve"> 10 (2009))</w:t>
      </w:r>
      <w:r w:rsidR="0021426F">
        <w:rPr>
          <w:rFonts w:ascii="David" w:hAnsi="David" w:cs="David" w:hint="cs"/>
          <w:sz w:val="28"/>
          <w:szCs w:val="28"/>
          <w:rtl/>
        </w:rPr>
        <w:t>,</w:t>
      </w:r>
      <w:r w:rsidR="00590F4C" w:rsidRPr="001F22E7">
        <w:rPr>
          <w:rFonts w:ascii="David" w:hAnsi="David" w:cs="David"/>
          <w:sz w:val="28"/>
          <w:szCs w:val="28"/>
          <w:rtl/>
        </w:rPr>
        <w:t xml:space="preserve"> </w:t>
      </w:r>
      <w:r w:rsidR="001F22E7">
        <w:rPr>
          <w:rFonts w:ascii="David" w:hAnsi="David" w:cs="David" w:hint="cs"/>
          <w:sz w:val="28"/>
          <w:szCs w:val="28"/>
          <w:rtl/>
        </w:rPr>
        <w:t>ו</w:t>
      </w:r>
      <w:r w:rsidR="00A13908">
        <w:rPr>
          <w:rFonts w:ascii="David" w:hAnsi="David" w:cs="David" w:hint="cs"/>
          <w:sz w:val="28"/>
          <w:szCs w:val="28"/>
          <w:rtl/>
        </w:rPr>
        <w:t xml:space="preserve">כן </w:t>
      </w:r>
      <w:r w:rsidR="001F22E7">
        <w:rPr>
          <w:rFonts w:ascii="David" w:hAnsi="David" w:cs="David" w:hint="cs"/>
          <w:sz w:val="28"/>
          <w:szCs w:val="28"/>
          <w:rtl/>
        </w:rPr>
        <w:t xml:space="preserve">כי על הנשיא לשקול את </w:t>
      </w:r>
      <w:r w:rsidR="001F22E7" w:rsidRPr="0021426F">
        <w:rPr>
          <w:rFonts w:ascii="David" w:hAnsi="David" w:cs="David" w:hint="cs"/>
          <w:b/>
          <w:bCs/>
          <w:sz w:val="28"/>
          <w:szCs w:val="28"/>
          <w:rtl/>
        </w:rPr>
        <w:t>חומרת העונש</w:t>
      </w:r>
      <w:r w:rsidR="001F22E7">
        <w:rPr>
          <w:rFonts w:ascii="David" w:hAnsi="David" w:cs="David" w:hint="cs"/>
          <w:sz w:val="28"/>
          <w:szCs w:val="28"/>
          <w:rtl/>
        </w:rPr>
        <w:t xml:space="preserve"> הצפוי לנאשם או </w:t>
      </w:r>
      <w:r w:rsidR="001F22E7" w:rsidRPr="0021426F">
        <w:rPr>
          <w:rFonts w:ascii="David" w:hAnsi="David" w:cs="David" w:hint="cs"/>
          <w:b/>
          <w:bCs/>
          <w:sz w:val="28"/>
          <w:szCs w:val="28"/>
          <w:rtl/>
        </w:rPr>
        <w:t>האם מתעוררות שאלות מורכבות או חשובות</w:t>
      </w:r>
      <w:r w:rsidR="00A13908">
        <w:rPr>
          <w:rFonts w:ascii="David" w:hAnsi="David" w:cs="David" w:hint="cs"/>
          <w:sz w:val="28"/>
          <w:szCs w:val="28"/>
          <w:rtl/>
        </w:rPr>
        <w:t xml:space="preserve"> </w:t>
      </w:r>
      <w:r w:rsidR="00490C83">
        <w:rPr>
          <w:rFonts w:ascii="David" w:hAnsi="David" w:cs="David" w:hint="cs"/>
          <w:sz w:val="28"/>
          <w:szCs w:val="28"/>
          <w:rtl/>
        </w:rPr>
        <w:t xml:space="preserve">שראוי כי ידונו לפני </w:t>
      </w:r>
      <w:r w:rsidR="00A13908">
        <w:rPr>
          <w:rFonts w:ascii="David" w:hAnsi="David" w:cs="David" w:hint="cs"/>
          <w:sz w:val="28"/>
          <w:szCs w:val="28"/>
          <w:rtl/>
        </w:rPr>
        <w:t>מותב רחב</w:t>
      </w:r>
      <w:r w:rsidR="001F22E7">
        <w:rPr>
          <w:rFonts w:ascii="David" w:hAnsi="David" w:cs="David" w:hint="cs"/>
          <w:sz w:val="28"/>
          <w:szCs w:val="28"/>
          <w:rtl/>
        </w:rPr>
        <w:t xml:space="preserve">. </w:t>
      </w:r>
    </w:p>
    <w:p w14:paraId="4BE8A850" w14:textId="77777777" w:rsidR="001F22E7" w:rsidRDefault="001F22E7" w:rsidP="00745937">
      <w:pPr>
        <w:ind w:left="565" w:right="851"/>
        <w:jc w:val="both"/>
        <w:rPr>
          <w:rFonts w:ascii="David" w:hAnsi="David" w:cs="David"/>
          <w:sz w:val="28"/>
          <w:szCs w:val="28"/>
          <w:rtl/>
        </w:rPr>
      </w:pPr>
      <w:r>
        <w:rPr>
          <w:rFonts w:ascii="David" w:hAnsi="David" w:cs="David" w:hint="cs"/>
          <w:sz w:val="28"/>
          <w:szCs w:val="28"/>
          <w:rtl/>
        </w:rPr>
        <w:t>"</w:t>
      </w:r>
      <w:r w:rsidR="00590F4C" w:rsidRPr="001F22E7">
        <w:rPr>
          <w:rFonts w:ascii="David" w:hAnsi="David" w:cs="David"/>
          <w:sz w:val="28"/>
          <w:szCs w:val="28"/>
          <w:rtl/>
        </w:rPr>
        <w:t>אילו שיקולים ראוי לשקול בהחלטה אם להרחיב את ההרכב, לבקשת צד או ביוזמת בית הדין?</w:t>
      </w:r>
      <w:r>
        <w:rPr>
          <w:rFonts w:ascii="David" w:hAnsi="David" w:cs="David" w:hint="cs"/>
          <w:sz w:val="28"/>
          <w:szCs w:val="28"/>
          <w:rtl/>
        </w:rPr>
        <w:t xml:space="preserve"> </w:t>
      </w:r>
      <w:r w:rsidR="00590F4C" w:rsidRPr="00590F4C">
        <w:rPr>
          <w:rFonts w:ascii="David" w:hAnsi="David" w:cs="David"/>
          <w:sz w:val="28"/>
          <w:szCs w:val="28"/>
          <w:rtl/>
        </w:rPr>
        <w:t xml:space="preserve">שיקול אחד הוא </w:t>
      </w:r>
      <w:r w:rsidR="00590F4C" w:rsidRPr="00590F4C">
        <w:rPr>
          <w:rFonts w:cs="David"/>
          <w:sz w:val="28"/>
          <w:szCs w:val="28"/>
          <w:rtl/>
        </w:rPr>
        <w:t>חומרת</w:t>
      </w:r>
      <w:r w:rsidR="00590F4C" w:rsidRPr="00590F4C">
        <w:rPr>
          <w:rFonts w:ascii="David" w:hAnsi="David" w:cs="David"/>
          <w:sz w:val="28"/>
          <w:szCs w:val="28"/>
          <w:rtl/>
        </w:rPr>
        <w:t xml:space="preserve"> העונש הצפוי לנאשם. לפי סעיף 203 לחש"ץ, דן יחיד מוסמך להטיל עד תשעה חודשי מאסר בפועל</w:t>
      </w:r>
      <w:r>
        <w:rPr>
          <w:rFonts w:ascii="David" w:hAnsi="David" w:cs="David" w:hint="cs"/>
          <w:sz w:val="28"/>
          <w:szCs w:val="28"/>
          <w:rtl/>
        </w:rPr>
        <w:t xml:space="preserve"> [ומאז תיקון מס' 60 לחוק השיפוט הצבאי תשס"ט-2009</w:t>
      </w:r>
      <w:r w:rsidR="002335E2">
        <w:rPr>
          <w:rFonts w:ascii="David" w:hAnsi="David" w:cs="David" w:hint="cs"/>
          <w:sz w:val="28"/>
          <w:szCs w:val="28"/>
          <w:rtl/>
        </w:rPr>
        <w:t>,</w:t>
      </w:r>
      <w:r>
        <w:rPr>
          <w:rFonts w:ascii="David" w:hAnsi="David" w:cs="David" w:hint="cs"/>
          <w:sz w:val="28"/>
          <w:szCs w:val="28"/>
          <w:rtl/>
        </w:rPr>
        <w:t xml:space="preserve"> עד שנה של מאסר בפועל</w:t>
      </w:r>
      <w:r w:rsidR="002335E2">
        <w:rPr>
          <w:rFonts w:ascii="David" w:hAnsi="David" w:cs="David" w:hint="cs"/>
          <w:sz w:val="28"/>
          <w:szCs w:val="28"/>
          <w:rtl/>
        </w:rPr>
        <w:t xml:space="preserve"> - בית הדין הצבאי לערעורים</w:t>
      </w:r>
      <w:r>
        <w:rPr>
          <w:rFonts w:ascii="David" w:hAnsi="David" w:cs="David" w:hint="cs"/>
          <w:sz w:val="28"/>
          <w:szCs w:val="28"/>
          <w:rtl/>
        </w:rPr>
        <w:t>]</w:t>
      </w:r>
      <w:r w:rsidR="00590F4C" w:rsidRPr="00590F4C">
        <w:rPr>
          <w:rFonts w:ascii="David" w:hAnsi="David" w:cs="David"/>
          <w:sz w:val="28"/>
          <w:szCs w:val="28"/>
          <w:rtl/>
        </w:rPr>
        <w:t>, ואילו מותב תלתא מוסמך להטיל על נאשם את העונש המרבי הקבוע בצד העבֵרה, שלוש שנות מאסר בפועל (ס' 94 לחוק השיפוט הצבאי). אם התביעה מודיעה כי בכוונתה לבקש להטיל על נאשם עונש העולה על סמכותו של דן יחיד, הרי שדחיית בקשתה להרחבת ההרכב, דינה כדין הגבלה מוקדמת של עתירתה בשלב גזר הדין בטרם הובאו הראיות לעונש. משום כך על התביעה לפרט בבקשתה את הנסיבות שמצדיקות החמרה בדינו של הנאשם. אם סבור נשיא בית הדין המחוזי כי בנסיבות העניין, על פניה, עתירת התביעה אינה מוצדקת, עליו ליתן בהחלטתו ביטוי לכך. מובן כי מותב תלתא אינו חייב להטיל עונש מאסר בפועל בן למעלה מתשעה חודשים. למותר לציין כי לאחר שישמע את כלל הראיות והטענות, ישקול בית הדין מהו העונש הראוי – בין אם בגבול סמכותו של דן יחיד, בין אם מעבר לה.</w:t>
      </w:r>
      <w:r>
        <w:rPr>
          <w:rFonts w:ascii="David" w:hAnsi="David" w:cs="David" w:hint="cs"/>
          <w:sz w:val="28"/>
          <w:szCs w:val="28"/>
          <w:rtl/>
        </w:rPr>
        <w:t>..</w:t>
      </w:r>
    </w:p>
    <w:p w14:paraId="378DDEFA" w14:textId="77777777" w:rsidR="001F22E7" w:rsidRDefault="00590F4C" w:rsidP="00745937">
      <w:pPr>
        <w:ind w:left="565" w:right="851"/>
        <w:jc w:val="both"/>
        <w:rPr>
          <w:rFonts w:ascii="David" w:hAnsi="David" w:cs="David"/>
          <w:sz w:val="28"/>
          <w:szCs w:val="28"/>
          <w:rtl/>
        </w:rPr>
      </w:pPr>
      <w:r w:rsidRPr="00590F4C">
        <w:rPr>
          <w:rFonts w:ascii="David" w:hAnsi="David" w:cs="David"/>
          <w:sz w:val="28"/>
          <w:szCs w:val="28"/>
          <w:rtl/>
        </w:rPr>
        <w:t xml:space="preserve">שיקול נוסף הוא שאלת </w:t>
      </w:r>
      <w:r w:rsidRPr="00590F4C">
        <w:rPr>
          <w:rFonts w:cs="David"/>
          <w:sz w:val="28"/>
          <w:szCs w:val="28"/>
          <w:rtl/>
        </w:rPr>
        <w:t>התעוררותן</w:t>
      </w:r>
      <w:r w:rsidRPr="00590F4C">
        <w:rPr>
          <w:rFonts w:ascii="David" w:hAnsi="David" w:cs="David"/>
          <w:sz w:val="28"/>
          <w:szCs w:val="28"/>
          <w:rtl/>
        </w:rPr>
        <w:t xml:space="preserve"> של שאלות מורכבות או חשובות שראוי לברר בפני הרכב שלושה דווקא. </w:t>
      </w:r>
    </w:p>
    <w:p w14:paraId="58AFF576" w14:textId="77777777" w:rsidR="00590F4C" w:rsidRPr="00590F4C" w:rsidRDefault="00590F4C" w:rsidP="00745937">
      <w:pPr>
        <w:ind w:left="565" w:right="851"/>
        <w:jc w:val="both"/>
        <w:rPr>
          <w:rFonts w:ascii="David" w:hAnsi="David" w:cs="David"/>
          <w:sz w:val="28"/>
          <w:szCs w:val="28"/>
          <w:rtl/>
        </w:rPr>
      </w:pPr>
      <w:r w:rsidRPr="00590F4C">
        <w:rPr>
          <w:rFonts w:ascii="David" w:hAnsi="David" w:cs="David"/>
          <w:sz w:val="28"/>
          <w:szCs w:val="28"/>
          <w:rtl/>
        </w:rPr>
        <w:t>מובן כי בתיקים מסוימים יתעוררו נסיבות ייחודיות אחרות שיצדיקו אף הן את הרחבת המותב, הכול לפי מיטב שיקול דעתו של נשיא בית הדין המחוזי</w:t>
      </w:r>
      <w:r w:rsidR="001F22E7">
        <w:rPr>
          <w:rFonts w:ascii="David" w:hAnsi="David" w:cs="David" w:hint="cs"/>
          <w:sz w:val="28"/>
          <w:szCs w:val="28"/>
          <w:rtl/>
        </w:rPr>
        <w:t xml:space="preserve">" (ע/34/09, 29 </w:t>
      </w:r>
      <w:r w:rsidR="001F22E7" w:rsidRPr="003308DE">
        <w:rPr>
          <w:rFonts w:ascii="David" w:hAnsi="David" w:cs="David" w:hint="cs"/>
          <w:b/>
          <w:bCs/>
          <w:sz w:val="28"/>
          <w:szCs w:val="28"/>
          <w:rtl/>
        </w:rPr>
        <w:t>התובע הצבאי הראשי נ' טור' סולסן</w:t>
      </w:r>
      <w:r w:rsidR="001F22E7">
        <w:rPr>
          <w:rFonts w:ascii="David" w:hAnsi="David" w:cs="David" w:hint="cs"/>
          <w:sz w:val="28"/>
          <w:szCs w:val="28"/>
          <w:rtl/>
        </w:rPr>
        <w:t>, פסק</w:t>
      </w:r>
      <w:r w:rsidR="003308DE">
        <w:rPr>
          <w:rFonts w:ascii="David" w:hAnsi="David" w:cs="David" w:hint="cs"/>
          <w:sz w:val="28"/>
          <w:szCs w:val="28"/>
          <w:rtl/>
        </w:rPr>
        <w:t>אות 15-14</w:t>
      </w:r>
      <w:r w:rsidR="001F22E7">
        <w:rPr>
          <w:rFonts w:ascii="David" w:hAnsi="David" w:cs="David" w:hint="cs"/>
          <w:sz w:val="28"/>
          <w:szCs w:val="28"/>
          <w:rtl/>
        </w:rPr>
        <w:t xml:space="preserve"> (2009)</w:t>
      </w:r>
      <w:r w:rsidR="003308DE">
        <w:rPr>
          <w:rFonts w:ascii="David" w:hAnsi="David" w:cs="David" w:hint="cs"/>
          <w:sz w:val="28"/>
          <w:szCs w:val="28"/>
          <w:rtl/>
        </w:rPr>
        <w:t>)</w:t>
      </w:r>
      <w:r w:rsidRPr="00590F4C">
        <w:rPr>
          <w:rFonts w:ascii="David" w:hAnsi="David" w:cs="David"/>
          <w:sz w:val="28"/>
          <w:szCs w:val="28"/>
          <w:rtl/>
        </w:rPr>
        <w:t>.</w:t>
      </w:r>
    </w:p>
    <w:p w14:paraId="71688522" w14:textId="77777777" w:rsidR="00552A23" w:rsidRPr="003308DE" w:rsidRDefault="00552A23" w:rsidP="00745937">
      <w:pPr>
        <w:spacing w:line="353" w:lineRule="auto"/>
        <w:ind w:left="-2"/>
        <w:jc w:val="both"/>
        <w:rPr>
          <w:rFonts w:ascii="David" w:hAnsi="David" w:cs="David"/>
          <w:sz w:val="28"/>
          <w:szCs w:val="28"/>
        </w:rPr>
      </w:pPr>
    </w:p>
    <w:p w14:paraId="51C85E50" w14:textId="77777777" w:rsidR="008F60F5" w:rsidRDefault="003308DE" w:rsidP="00745937">
      <w:pPr>
        <w:numPr>
          <w:ilvl w:val="0"/>
          <w:numId w:val="40"/>
        </w:numPr>
        <w:spacing w:line="353" w:lineRule="auto"/>
        <w:ind w:left="-2" w:right="425" w:firstLine="0"/>
        <w:jc w:val="both"/>
        <w:outlineLvl w:val="0"/>
        <w:rPr>
          <w:rFonts w:cs="David"/>
          <w:sz w:val="28"/>
          <w:szCs w:val="28"/>
        </w:rPr>
      </w:pPr>
      <w:r w:rsidRPr="008F60F5">
        <w:rPr>
          <w:rFonts w:ascii="David" w:hAnsi="David" w:cs="David" w:hint="cs"/>
          <w:sz w:val="28"/>
          <w:szCs w:val="28"/>
          <w:rtl/>
        </w:rPr>
        <w:t xml:space="preserve">עוד יש לציין, כי ההחלטה </w:t>
      </w:r>
      <w:r w:rsidR="00464AA2">
        <w:rPr>
          <w:rFonts w:ascii="David" w:hAnsi="David" w:cs="David" w:hint="cs"/>
          <w:sz w:val="28"/>
          <w:szCs w:val="28"/>
          <w:rtl/>
        </w:rPr>
        <w:t>בבקשה לפי סעיף 203(א)</w:t>
      </w:r>
      <w:r w:rsidRPr="008F60F5">
        <w:rPr>
          <w:rFonts w:ascii="David" w:hAnsi="David" w:cs="David" w:hint="cs"/>
          <w:sz w:val="28"/>
          <w:szCs w:val="28"/>
          <w:rtl/>
        </w:rPr>
        <w:t xml:space="preserve"> </w:t>
      </w:r>
      <w:r w:rsidR="00464AA2">
        <w:rPr>
          <w:rFonts w:ascii="David" w:hAnsi="David" w:cs="David" w:hint="cs"/>
          <w:sz w:val="28"/>
          <w:szCs w:val="28"/>
          <w:rtl/>
        </w:rPr>
        <w:t xml:space="preserve">הנ"ל </w:t>
      </w:r>
      <w:r w:rsidRPr="008F60F5">
        <w:rPr>
          <w:rFonts w:ascii="David" w:hAnsi="David" w:cs="David" w:hint="cs"/>
          <w:sz w:val="28"/>
          <w:szCs w:val="28"/>
          <w:rtl/>
        </w:rPr>
        <w:t xml:space="preserve">היא בבחינת החלטת ביניים בהליך הפלילי, </w:t>
      </w:r>
      <w:r w:rsidRPr="008F60F5">
        <w:rPr>
          <w:rFonts w:cs="David" w:hint="cs"/>
          <w:sz w:val="28"/>
          <w:szCs w:val="28"/>
          <w:rtl/>
        </w:rPr>
        <w:t>ש</w:t>
      </w:r>
      <w:r w:rsidR="008F401E" w:rsidRPr="008F60F5">
        <w:rPr>
          <w:rFonts w:cs="David" w:hint="cs"/>
          <w:sz w:val="28"/>
          <w:szCs w:val="28"/>
          <w:rtl/>
        </w:rPr>
        <w:t>אי</w:t>
      </w:r>
      <w:r w:rsidRPr="008F60F5">
        <w:rPr>
          <w:rFonts w:cs="David" w:hint="cs"/>
          <w:sz w:val="28"/>
          <w:szCs w:val="28"/>
          <w:rtl/>
        </w:rPr>
        <w:t xml:space="preserve">נה </w:t>
      </w:r>
      <w:r w:rsidR="008F401E" w:rsidRPr="008F60F5">
        <w:rPr>
          <w:rFonts w:cs="David" w:hint="cs"/>
          <w:sz w:val="28"/>
          <w:szCs w:val="28"/>
          <w:rtl/>
        </w:rPr>
        <w:t>נית</w:t>
      </w:r>
      <w:r w:rsidRPr="008F60F5">
        <w:rPr>
          <w:rFonts w:cs="David" w:hint="cs"/>
          <w:sz w:val="28"/>
          <w:szCs w:val="28"/>
          <w:rtl/>
        </w:rPr>
        <w:t xml:space="preserve">נת </w:t>
      </w:r>
      <w:r w:rsidR="008F401E" w:rsidRPr="008F60F5">
        <w:rPr>
          <w:rFonts w:cs="David" w:hint="cs"/>
          <w:sz w:val="28"/>
          <w:szCs w:val="28"/>
          <w:rtl/>
        </w:rPr>
        <w:t>לערע</w:t>
      </w:r>
      <w:r w:rsidRPr="008F60F5">
        <w:rPr>
          <w:rFonts w:cs="David" w:hint="cs"/>
          <w:sz w:val="28"/>
          <w:szCs w:val="28"/>
          <w:rtl/>
        </w:rPr>
        <w:t>ו</w:t>
      </w:r>
      <w:r w:rsidR="008F401E" w:rsidRPr="008F60F5">
        <w:rPr>
          <w:rFonts w:cs="David" w:hint="cs"/>
          <w:sz w:val="28"/>
          <w:szCs w:val="28"/>
          <w:rtl/>
        </w:rPr>
        <w:t xml:space="preserve">ר </w:t>
      </w:r>
      <w:r w:rsidR="002676AC">
        <w:rPr>
          <w:rFonts w:cs="David" w:hint="cs"/>
          <w:sz w:val="28"/>
          <w:szCs w:val="28"/>
          <w:rtl/>
        </w:rPr>
        <w:t xml:space="preserve">בפני עצמה, </w:t>
      </w:r>
      <w:r w:rsidR="008F401E" w:rsidRPr="008F60F5">
        <w:rPr>
          <w:rFonts w:cs="David" w:hint="cs"/>
          <w:sz w:val="28"/>
          <w:szCs w:val="28"/>
          <w:rtl/>
        </w:rPr>
        <w:t xml:space="preserve">אלא </w:t>
      </w:r>
      <w:r w:rsidR="002676AC">
        <w:rPr>
          <w:rFonts w:cs="David" w:hint="cs"/>
          <w:sz w:val="28"/>
          <w:szCs w:val="28"/>
          <w:rtl/>
        </w:rPr>
        <w:t xml:space="preserve">רק </w:t>
      </w:r>
      <w:r w:rsidR="008F401E" w:rsidRPr="008F60F5">
        <w:rPr>
          <w:rFonts w:cs="David" w:hint="cs"/>
          <w:sz w:val="28"/>
          <w:szCs w:val="28"/>
          <w:rtl/>
        </w:rPr>
        <w:t xml:space="preserve">במסגרת </w:t>
      </w:r>
      <w:r w:rsidRPr="008F60F5">
        <w:rPr>
          <w:rFonts w:cs="David" w:hint="cs"/>
          <w:sz w:val="28"/>
          <w:szCs w:val="28"/>
          <w:rtl/>
        </w:rPr>
        <w:t>ה</w:t>
      </w:r>
      <w:r w:rsidR="008F401E" w:rsidRPr="008F60F5">
        <w:rPr>
          <w:rFonts w:cs="David" w:hint="cs"/>
          <w:sz w:val="28"/>
          <w:szCs w:val="28"/>
          <w:rtl/>
        </w:rPr>
        <w:t>ערעור על פסק-הדין</w:t>
      </w:r>
      <w:r w:rsidR="002676AC">
        <w:rPr>
          <w:rFonts w:cs="David" w:hint="cs"/>
          <w:sz w:val="28"/>
          <w:szCs w:val="28"/>
          <w:rtl/>
        </w:rPr>
        <w:t>, לאחר סיום ההליך בערכאה הדיונית</w:t>
      </w:r>
      <w:r w:rsidRPr="008F60F5">
        <w:rPr>
          <w:rFonts w:cs="David" w:hint="cs"/>
          <w:sz w:val="28"/>
          <w:szCs w:val="28"/>
          <w:rtl/>
        </w:rPr>
        <w:t xml:space="preserve"> (</w:t>
      </w:r>
      <w:r w:rsidR="008F60F5" w:rsidRPr="008F60F5">
        <w:rPr>
          <w:rFonts w:cs="David" w:hint="cs"/>
          <w:sz w:val="28"/>
          <w:szCs w:val="28"/>
          <w:rtl/>
        </w:rPr>
        <w:t xml:space="preserve">ראו בג"ץ 4497/21 </w:t>
      </w:r>
      <w:r w:rsidR="008F60F5" w:rsidRPr="008F60F5">
        <w:rPr>
          <w:rFonts w:cs="David" w:hint="cs"/>
          <w:b/>
          <w:bCs/>
          <w:sz w:val="28"/>
          <w:szCs w:val="28"/>
          <w:rtl/>
        </w:rPr>
        <w:t xml:space="preserve">שטיינברג נ' בית המשפט המחוזי לוד </w:t>
      </w:r>
      <w:r w:rsidR="00464AA2">
        <w:rPr>
          <w:rFonts w:cs="David" w:hint="cs"/>
          <w:b/>
          <w:bCs/>
          <w:sz w:val="28"/>
          <w:szCs w:val="28"/>
          <w:rtl/>
        </w:rPr>
        <w:t>(</w:t>
      </w:r>
      <w:r w:rsidR="008F60F5" w:rsidRPr="008F60F5">
        <w:rPr>
          <w:rFonts w:cs="David" w:hint="cs"/>
          <w:sz w:val="28"/>
          <w:szCs w:val="28"/>
          <w:rtl/>
        </w:rPr>
        <w:t>22.7.2021)</w:t>
      </w:r>
      <w:r w:rsidR="00464AA2">
        <w:rPr>
          <w:rFonts w:cs="David" w:hint="cs"/>
          <w:sz w:val="28"/>
          <w:szCs w:val="28"/>
          <w:rtl/>
        </w:rPr>
        <w:t>)</w:t>
      </w:r>
      <w:r w:rsidR="008F60F5" w:rsidRPr="008F60F5">
        <w:rPr>
          <w:rFonts w:cs="David" w:hint="cs"/>
          <w:sz w:val="28"/>
          <w:szCs w:val="28"/>
          <w:rtl/>
        </w:rPr>
        <w:t xml:space="preserve">. </w:t>
      </w:r>
      <w:r w:rsidR="002676AC">
        <w:rPr>
          <w:rFonts w:cs="David" w:hint="cs"/>
          <w:sz w:val="28"/>
          <w:szCs w:val="28"/>
          <w:rtl/>
        </w:rPr>
        <w:t xml:space="preserve">ככל שהערעור על ההחלטה יתקבל, הרי </w:t>
      </w:r>
      <w:r w:rsidR="008F60F5" w:rsidRPr="008F60F5">
        <w:rPr>
          <w:rFonts w:cs="David" w:hint="cs"/>
          <w:sz w:val="28"/>
          <w:szCs w:val="28"/>
          <w:rtl/>
        </w:rPr>
        <w:t>בואר ב</w:t>
      </w:r>
      <w:r w:rsidR="00464AA2">
        <w:rPr>
          <w:rFonts w:cs="David" w:hint="cs"/>
          <w:sz w:val="28"/>
          <w:szCs w:val="28"/>
          <w:rtl/>
        </w:rPr>
        <w:t xml:space="preserve">הקשר </w:t>
      </w:r>
      <w:r w:rsidR="008F60F5" w:rsidRPr="008F60F5">
        <w:rPr>
          <w:rFonts w:cs="David" w:hint="cs"/>
          <w:sz w:val="28"/>
          <w:szCs w:val="28"/>
          <w:rtl/>
        </w:rPr>
        <w:t>זה, כי:</w:t>
      </w:r>
      <w:r w:rsidR="008F60F5" w:rsidRPr="008F60F5">
        <w:rPr>
          <w:rFonts w:cs="David" w:hint="cs"/>
          <w:sz w:val="28"/>
          <w:szCs w:val="28"/>
        </w:rPr>
        <w:t xml:space="preserve"> </w:t>
      </w:r>
    </w:p>
    <w:p w14:paraId="0ED711BC" w14:textId="77777777" w:rsidR="003308DE" w:rsidRPr="008F60F5" w:rsidRDefault="008F60F5" w:rsidP="00745937">
      <w:pPr>
        <w:ind w:left="565" w:right="851"/>
        <w:jc w:val="both"/>
        <w:rPr>
          <w:rFonts w:cs="David"/>
          <w:sz w:val="28"/>
          <w:szCs w:val="28"/>
          <w:rtl/>
        </w:rPr>
      </w:pPr>
      <w:r>
        <w:rPr>
          <w:rFonts w:cs="David" w:hint="cs"/>
          <w:sz w:val="28"/>
          <w:szCs w:val="28"/>
          <w:rtl/>
        </w:rPr>
        <w:t>"</w:t>
      </w:r>
      <w:r w:rsidR="003308DE" w:rsidRPr="008F60F5">
        <w:rPr>
          <w:rFonts w:cs="David"/>
          <w:sz w:val="28"/>
          <w:szCs w:val="28"/>
          <w:rtl/>
        </w:rPr>
        <w:t>ייאמר מיד כי תֵּזת התביעה</w:t>
      </w:r>
      <w:r>
        <w:rPr>
          <w:rFonts w:cs="David" w:hint="cs"/>
          <w:sz w:val="28"/>
          <w:szCs w:val="28"/>
          <w:rtl/>
        </w:rPr>
        <w:t xml:space="preserve"> [שביקשה כי ערכאת הערעור תדון בשאלת עונשו של המשיב בהתאם לסמכות העונש הנתונה בידי הרכב]</w:t>
      </w:r>
      <w:r w:rsidR="003308DE" w:rsidRPr="008F60F5">
        <w:rPr>
          <w:rFonts w:cs="David"/>
          <w:sz w:val="28"/>
          <w:szCs w:val="28"/>
          <w:rtl/>
        </w:rPr>
        <w:t xml:space="preserve">, שלפיה חלף הליכה </w:t>
      </w:r>
      <w:r>
        <w:rPr>
          <w:rFonts w:cs="David" w:hint="cs"/>
          <w:sz w:val="28"/>
          <w:szCs w:val="28"/>
          <w:rtl/>
        </w:rPr>
        <w:t>'</w:t>
      </w:r>
      <w:r w:rsidR="003308DE" w:rsidRPr="008F60F5">
        <w:rPr>
          <w:rFonts w:cs="David"/>
          <w:sz w:val="28"/>
          <w:szCs w:val="28"/>
          <w:rtl/>
        </w:rPr>
        <w:t>בדרך המלך</w:t>
      </w:r>
      <w:r>
        <w:rPr>
          <w:rFonts w:cs="David" w:hint="cs"/>
          <w:sz w:val="28"/>
          <w:szCs w:val="28"/>
          <w:rtl/>
        </w:rPr>
        <w:t>'</w:t>
      </w:r>
      <w:r w:rsidR="003308DE" w:rsidRPr="008F60F5">
        <w:rPr>
          <w:rFonts w:cs="David"/>
          <w:sz w:val="28"/>
          <w:szCs w:val="28"/>
          <w:rtl/>
        </w:rPr>
        <w:t xml:space="preserve">, ניתן לילך </w:t>
      </w:r>
      <w:r>
        <w:rPr>
          <w:rFonts w:cs="David" w:hint="cs"/>
          <w:sz w:val="28"/>
          <w:szCs w:val="28"/>
          <w:rtl/>
        </w:rPr>
        <w:t>'</w:t>
      </w:r>
      <w:r w:rsidR="003308DE" w:rsidRPr="008F60F5">
        <w:rPr>
          <w:rFonts w:cs="David"/>
          <w:sz w:val="28"/>
          <w:szCs w:val="28"/>
          <w:rtl/>
        </w:rPr>
        <w:t>בדרך הקיצור</w:t>
      </w:r>
      <w:r>
        <w:rPr>
          <w:rFonts w:cs="David" w:hint="cs"/>
          <w:sz w:val="28"/>
          <w:szCs w:val="28"/>
          <w:rtl/>
        </w:rPr>
        <w:t>'</w:t>
      </w:r>
      <w:r w:rsidR="003308DE" w:rsidRPr="008F60F5">
        <w:rPr>
          <w:rFonts w:cs="David"/>
          <w:sz w:val="28"/>
          <w:szCs w:val="28"/>
          <w:rtl/>
        </w:rPr>
        <w:t xml:space="preserve">, שמשמעה </w:t>
      </w:r>
      <w:r>
        <w:rPr>
          <w:rFonts w:cs="David" w:hint="cs"/>
          <w:sz w:val="28"/>
          <w:szCs w:val="28"/>
          <w:rtl/>
        </w:rPr>
        <w:t>'</w:t>
      </w:r>
      <w:r w:rsidR="003308DE" w:rsidRPr="008F60F5">
        <w:rPr>
          <w:rFonts w:cs="David"/>
          <w:sz w:val="28"/>
          <w:szCs w:val="28"/>
          <w:rtl/>
        </w:rPr>
        <w:t>דילוג</w:t>
      </w:r>
      <w:r>
        <w:rPr>
          <w:rFonts w:cs="David" w:hint="cs"/>
          <w:sz w:val="28"/>
          <w:szCs w:val="28"/>
          <w:rtl/>
        </w:rPr>
        <w:t>'</w:t>
      </w:r>
      <w:r w:rsidR="003308DE" w:rsidRPr="008F60F5">
        <w:rPr>
          <w:rFonts w:cs="David"/>
          <w:sz w:val="28"/>
          <w:szCs w:val="28"/>
          <w:rtl/>
        </w:rPr>
        <w:t xml:space="preserve"> על בירור עניינו של המערער בפני ערכאה דיונית של הרכב תלתא – אינה יכולה לעמוד. אין תימה שבא כוח המשיב טען לפנינו כי אם נמצא לקבל את עמדת התביעה בשאלת ההרכב, אזי עתירתו היא להחזיר את הדיון לערכאה קמא, על מנת שהמשפט יישמע מראשיתו לפני בית הדין המחוזי, בהרכב הראוי לכך. אכן, בדין טען כן הסנגור, שכן זכות עומדת לו למערער, שמשפטו יתנהל כדין – בפני ערכאה דיונית תחילה, ולאחר מכן זכות ערעור נתונה לו</w:t>
      </w:r>
      <w:r>
        <w:rPr>
          <w:rFonts w:cs="David" w:hint="cs"/>
          <w:sz w:val="28"/>
          <w:szCs w:val="28"/>
          <w:rtl/>
        </w:rPr>
        <w:t xml:space="preserve">" (עניין </w:t>
      </w:r>
      <w:r w:rsidRPr="008F60F5">
        <w:rPr>
          <w:rFonts w:cs="David" w:hint="cs"/>
          <w:b/>
          <w:bCs/>
          <w:sz w:val="28"/>
          <w:szCs w:val="28"/>
          <w:rtl/>
        </w:rPr>
        <w:t>סולסן</w:t>
      </w:r>
      <w:r>
        <w:rPr>
          <w:rFonts w:cs="David" w:hint="cs"/>
          <w:sz w:val="28"/>
          <w:szCs w:val="28"/>
          <w:rtl/>
        </w:rPr>
        <w:t xml:space="preserve"> לעיל, פסקה 17)</w:t>
      </w:r>
      <w:r w:rsidR="003308DE" w:rsidRPr="008F60F5">
        <w:rPr>
          <w:rFonts w:cs="David"/>
          <w:sz w:val="28"/>
          <w:szCs w:val="28"/>
          <w:rtl/>
        </w:rPr>
        <w:t xml:space="preserve">. </w:t>
      </w:r>
    </w:p>
    <w:p w14:paraId="6BD017A3" w14:textId="77777777" w:rsidR="008900CD" w:rsidRDefault="008900CD" w:rsidP="00745937">
      <w:pPr>
        <w:spacing w:line="353" w:lineRule="auto"/>
        <w:ind w:left="-2"/>
        <w:outlineLvl w:val="0"/>
        <w:rPr>
          <w:rFonts w:cs="David"/>
          <w:b/>
          <w:bCs/>
          <w:sz w:val="28"/>
          <w:szCs w:val="28"/>
          <w:u w:val="single"/>
          <w:rtl/>
        </w:rPr>
      </w:pPr>
    </w:p>
    <w:p w14:paraId="2927A6DA" w14:textId="77777777" w:rsidR="00E907D5" w:rsidRPr="00E907D5" w:rsidRDefault="00E907D5" w:rsidP="00745937">
      <w:pPr>
        <w:spacing w:line="353" w:lineRule="auto"/>
        <w:ind w:left="-2"/>
        <w:jc w:val="both"/>
        <w:rPr>
          <w:rFonts w:cs="David"/>
          <w:b/>
          <w:bCs/>
          <w:sz w:val="28"/>
          <w:szCs w:val="28"/>
        </w:rPr>
      </w:pPr>
      <w:r w:rsidRPr="00E907D5">
        <w:rPr>
          <w:rFonts w:cs="David" w:hint="cs"/>
          <w:b/>
          <w:bCs/>
          <w:sz w:val="28"/>
          <w:szCs w:val="28"/>
          <w:rtl/>
        </w:rPr>
        <w:t>מן הכלל אל הפרט</w:t>
      </w:r>
    </w:p>
    <w:p w14:paraId="7138BC8E" w14:textId="77777777" w:rsidR="00156686" w:rsidRDefault="000D035E" w:rsidP="00745937">
      <w:pPr>
        <w:numPr>
          <w:ilvl w:val="0"/>
          <w:numId w:val="40"/>
        </w:numPr>
        <w:spacing w:line="353" w:lineRule="auto"/>
        <w:ind w:left="-2" w:firstLine="0"/>
        <w:jc w:val="both"/>
        <w:rPr>
          <w:rFonts w:cs="David"/>
          <w:sz w:val="28"/>
          <w:szCs w:val="28"/>
        </w:rPr>
      </w:pPr>
      <w:r>
        <w:rPr>
          <w:rFonts w:cs="David" w:hint="cs"/>
          <w:sz w:val="28"/>
          <w:szCs w:val="28"/>
          <w:rtl/>
        </w:rPr>
        <w:t xml:space="preserve">כאמר, התביעה ביקשה </w:t>
      </w:r>
      <w:r w:rsidR="002676AC">
        <w:rPr>
          <w:rFonts w:cs="David" w:hint="cs"/>
          <w:sz w:val="28"/>
          <w:szCs w:val="28"/>
          <w:rtl/>
        </w:rPr>
        <w:t xml:space="preserve">את הוראתו של נשיא בית הדין הצבאי המחוזי </w:t>
      </w:r>
      <w:r>
        <w:rPr>
          <w:rFonts w:cs="David" w:hint="cs"/>
          <w:sz w:val="28"/>
          <w:szCs w:val="28"/>
          <w:rtl/>
        </w:rPr>
        <w:t xml:space="preserve">כי משפטו של המשיב יידון </w:t>
      </w:r>
      <w:r w:rsidR="00E7663F">
        <w:rPr>
          <w:rFonts w:cs="David" w:hint="cs"/>
          <w:sz w:val="28"/>
          <w:szCs w:val="28"/>
          <w:rtl/>
        </w:rPr>
        <w:t>ל</w:t>
      </w:r>
      <w:r>
        <w:rPr>
          <w:rFonts w:cs="David" w:hint="cs"/>
          <w:sz w:val="28"/>
          <w:szCs w:val="28"/>
          <w:rtl/>
        </w:rPr>
        <w:t xml:space="preserve">פני הרכב. בקשתה </w:t>
      </w:r>
      <w:r w:rsidR="00712440">
        <w:rPr>
          <w:rFonts w:cs="David" w:hint="cs"/>
          <w:sz w:val="28"/>
          <w:szCs w:val="28"/>
          <w:rtl/>
        </w:rPr>
        <w:t xml:space="preserve">נסמכה על </w:t>
      </w:r>
      <w:r>
        <w:rPr>
          <w:rFonts w:cs="David" w:hint="cs"/>
          <w:sz w:val="28"/>
          <w:szCs w:val="28"/>
          <w:rtl/>
        </w:rPr>
        <w:t>"משך ההיעדרות הארוך והע</w:t>
      </w:r>
      <w:r w:rsidR="00712440">
        <w:rPr>
          <w:rFonts w:cs="David" w:hint="cs"/>
          <w:sz w:val="28"/>
          <w:szCs w:val="28"/>
          <w:rtl/>
        </w:rPr>
        <w:t>ו</w:t>
      </w:r>
      <w:r>
        <w:rPr>
          <w:rFonts w:cs="David" w:hint="cs"/>
          <w:sz w:val="28"/>
          <w:szCs w:val="28"/>
          <w:rtl/>
        </w:rPr>
        <w:t>בדה כי המשיב נעדר משירות בזמן מלחמת 'חרבות ברזל'</w:t>
      </w:r>
      <w:r w:rsidR="00712440">
        <w:rPr>
          <w:rFonts w:cs="David" w:hint="cs"/>
          <w:sz w:val="28"/>
          <w:szCs w:val="28"/>
          <w:rtl/>
        </w:rPr>
        <w:t>... ה</w:t>
      </w:r>
      <w:r>
        <w:rPr>
          <w:rFonts w:cs="David" w:hint="cs"/>
          <w:sz w:val="28"/>
          <w:szCs w:val="28"/>
          <w:rtl/>
        </w:rPr>
        <w:t xml:space="preserve">עובדה כי המשיב פתח בהיעדרות הנוכחית מספר חודשים לאחר שנשפט בבית הדין בגין היעדרות קודמת ועומד לחובתו מאסר מותנה </w:t>
      </w:r>
      <w:r>
        <w:rPr>
          <w:rFonts w:cs="David" w:hint="cs"/>
          <w:sz w:val="28"/>
          <w:szCs w:val="28"/>
          <w:rtl/>
        </w:rPr>
        <w:lastRenderedPageBreak/>
        <w:t>בר הפעלה ... וכוונת התביעה לעתור לעונש החורג מסמכות דן יחיד" (</w:t>
      </w:r>
      <w:r w:rsidR="00156686">
        <w:rPr>
          <w:rFonts w:cs="David" w:hint="cs"/>
          <w:sz w:val="28"/>
          <w:szCs w:val="28"/>
          <w:rtl/>
        </w:rPr>
        <w:t>פסקה 2 להחלטתו של נשיא בית הדין המחוזי). ההגנה מצדה התנגדה לבקשה תוך שה</w:t>
      </w:r>
      <w:r w:rsidR="00E7663F">
        <w:rPr>
          <w:rFonts w:cs="David" w:hint="cs"/>
          <w:sz w:val="28"/>
          <w:szCs w:val="28"/>
          <w:rtl/>
        </w:rPr>
        <w:t>פנתה ל</w:t>
      </w:r>
      <w:r w:rsidR="00156686">
        <w:rPr>
          <w:rFonts w:cs="David" w:hint="cs"/>
          <w:sz w:val="28"/>
          <w:szCs w:val="28"/>
          <w:rtl/>
        </w:rPr>
        <w:t xml:space="preserve">נסיבות אישיות ומשפחתיות של המשיב. </w:t>
      </w:r>
    </w:p>
    <w:p w14:paraId="28A678BE" w14:textId="77777777" w:rsidR="00E907D5" w:rsidRPr="00156686" w:rsidRDefault="0021426F" w:rsidP="00745937">
      <w:pPr>
        <w:numPr>
          <w:ilvl w:val="0"/>
          <w:numId w:val="40"/>
        </w:numPr>
        <w:spacing w:line="353" w:lineRule="auto"/>
        <w:ind w:left="-2" w:firstLine="0"/>
        <w:jc w:val="both"/>
        <w:rPr>
          <w:rFonts w:cs="David"/>
          <w:sz w:val="28"/>
          <w:szCs w:val="28"/>
        </w:rPr>
      </w:pPr>
      <w:r>
        <w:rPr>
          <w:rFonts w:cs="David" w:hint="cs"/>
          <w:sz w:val="28"/>
          <w:szCs w:val="28"/>
          <w:rtl/>
        </w:rPr>
        <w:t xml:space="preserve">בנמקו את החלטתו לדחות את בקשת התביעה להרכיב בעניינו של המשיב מותב של תלתא, ציין </w:t>
      </w:r>
      <w:r w:rsidR="006C5B2F">
        <w:rPr>
          <w:rFonts w:cs="David" w:hint="cs"/>
          <w:sz w:val="28"/>
          <w:szCs w:val="28"/>
          <w:rtl/>
        </w:rPr>
        <w:t xml:space="preserve">כב' </w:t>
      </w:r>
      <w:r>
        <w:rPr>
          <w:rFonts w:cs="David" w:hint="cs"/>
          <w:sz w:val="28"/>
          <w:szCs w:val="28"/>
          <w:rtl/>
        </w:rPr>
        <w:t>נשיא בית הדין המחוזי את הדברים הבאים:</w:t>
      </w:r>
      <w:r>
        <w:rPr>
          <w:rFonts w:cs="David" w:hint="cs"/>
          <w:sz w:val="28"/>
          <w:szCs w:val="28"/>
        </w:rPr>
        <w:t xml:space="preserve"> </w:t>
      </w:r>
    </w:p>
    <w:p w14:paraId="1572CCE5" w14:textId="77777777" w:rsidR="006C5B2F" w:rsidRDefault="00156686" w:rsidP="00745937">
      <w:pPr>
        <w:tabs>
          <w:tab w:val="left" w:pos="8503"/>
        </w:tabs>
        <w:ind w:left="565" w:right="851"/>
        <w:jc w:val="both"/>
        <w:rPr>
          <w:rFonts w:cs="David"/>
          <w:sz w:val="28"/>
          <w:szCs w:val="28"/>
          <w:rtl/>
        </w:rPr>
      </w:pPr>
      <w:r w:rsidRPr="00156686">
        <w:rPr>
          <w:rFonts w:cs="David" w:hint="cs"/>
          <w:sz w:val="28"/>
          <w:szCs w:val="28"/>
          <w:rtl/>
        </w:rPr>
        <w:t>"</w:t>
      </w:r>
      <w:r>
        <w:rPr>
          <w:rFonts w:cs="David" w:hint="cs"/>
          <w:sz w:val="28"/>
          <w:szCs w:val="28"/>
          <w:rtl/>
        </w:rPr>
        <w:t xml:space="preserve">מקרה זה מעורר התלבטות, זאת נוכח תקופת ההיעדרות הכוללת המיוחסת למשיב, בעוד חלקה בוצע </w:t>
      </w:r>
      <w:r w:rsidR="006C5B2F">
        <w:rPr>
          <w:rFonts w:cs="David" w:hint="cs"/>
          <w:sz w:val="28"/>
          <w:szCs w:val="28"/>
          <w:rtl/>
        </w:rPr>
        <w:t xml:space="preserve">במהלך מלחמת 'חרבות ברזל' המחייבת התגייסות וכוננות מלאות של כלל הכוחות הסדירים </w:t>
      </w:r>
      <w:r>
        <w:rPr>
          <w:rFonts w:cs="David" w:hint="cs"/>
          <w:sz w:val="28"/>
          <w:szCs w:val="28"/>
          <w:rtl/>
        </w:rPr>
        <w:t>העומדים לרשות הצבא. בנוסף, לחובת המשיב עומד עונש מאסר מותנה בגין היעדרות קודמת. מנגד, חלק מן השיקולים שהנחו את הצדדים בהגעה להסדר טיעון בתיקו הקודם נבעו מהמלצת ועדת התאמה לשירות לפטור את המשיב משירות, המלצה שככל הנראה לא יושמה נוכח הע</w:t>
      </w:r>
      <w:r w:rsidR="006C5B2F">
        <w:rPr>
          <w:rFonts w:cs="David" w:hint="cs"/>
          <w:sz w:val="28"/>
          <w:szCs w:val="28"/>
          <w:rtl/>
        </w:rPr>
        <w:t>ו</w:t>
      </w:r>
      <w:r>
        <w:rPr>
          <w:rFonts w:cs="David" w:hint="cs"/>
          <w:sz w:val="28"/>
          <w:szCs w:val="28"/>
          <w:rtl/>
        </w:rPr>
        <w:t xml:space="preserve">בדה כי המשיב פתח בחלוף </w:t>
      </w:r>
      <w:r w:rsidR="006C5B2F">
        <w:rPr>
          <w:rFonts w:cs="David" w:hint="cs"/>
          <w:sz w:val="28"/>
          <w:szCs w:val="28"/>
          <w:rtl/>
        </w:rPr>
        <w:t xml:space="preserve">מספר חודשים בהיעדרות נוספת מן השירות שלא ברשות. נוסף על כך </w:t>
      </w:r>
      <w:bookmarkStart w:id="1" w:name="_Hlk163142368"/>
      <w:r w:rsidR="006C5B2F">
        <w:rPr>
          <w:rFonts w:cs="David" w:hint="cs"/>
          <w:sz w:val="28"/>
          <w:szCs w:val="28"/>
          <w:rtl/>
        </w:rPr>
        <w:t>מצבו המשפחתי והנפשי המורכב של המשיב, כפי שעלה מן המסמכים שהציגה</w:t>
      </w:r>
      <w:r>
        <w:rPr>
          <w:rFonts w:cs="David" w:hint="cs"/>
          <w:sz w:val="28"/>
          <w:szCs w:val="28"/>
          <w:rtl/>
        </w:rPr>
        <w:t xml:space="preserve"> </w:t>
      </w:r>
      <w:r w:rsidR="006C5B2F">
        <w:rPr>
          <w:rFonts w:cs="David" w:hint="cs"/>
          <w:sz w:val="28"/>
          <w:szCs w:val="28"/>
          <w:rtl/>
        </w:rPr>
        <w:t>ההגנה, ואשר משליכים לאחור על תקופת ההיעדרות הנוכחית (וייתכן שאף קודם לכן)</w:t>
      </w:r>
      <w:bookmarkEnd w:id="1"/>
      <w:r w:rsidR="006C5B2F">
        <w:rPr>
          <w:rFonts w:cs="David" w:hint="cs"/>
          <w:sz w:val="28"/>
          <w:szCs w:val="28"/>
          <w:rtl/>
        </w:rPr>
        <w:t xml:space="preserve">. כמו כן, עיינתי ברמת הענישה הנוהגת במקרים דומים .... </w:t>
      </w:r>
    </w:p>
    <w:p w14:paraId="702B25AF" w14:textId="77777777" w:rsidR="00156686" w:rsidRDefault="006C5B2F" w:rsidP="00745937">
      <w:pPr>
        <w:tabs>
          <w:tab w:val="left" w:pos="8219"/>
          <w:tab w:val="left" w:pos="8503"/>
        </w:tabs>
        <w:ind w:left="565" w:right="851"/>
        <w:jc w:val="both"/>
        <w:rPr>
          <w:rFonts w:cs="David"/>
          <w:sz w:val="28"/>
          <w:szCs w:val="28"/>
          <w:rtl/>
        </w:rPr>
      </w:pPr>
      <w:r>
        <w:rPr>
          <w:rFonts w:cs="David" w:hint="cs"/>
          <w:sz w:val="28"/>
          <w:szCs w:val="28"/>
          <w:rtl/>
        </w:rPr>
        <w:t xml:space="preserve">בנסיבות הכוללות, מצאתי כי במקרה הפרטני של המשיב, על נסיבותיו הייחודיות לעיל, הכך נוטה לעבר דחיית הבקשה לקביעת התיק בפני הרכב" (פסקאות 5-3 להחלטה). </w:t>
      </w:r>
    </w:p>
    <w:p w14:paraId="4251A921" w14:textId="77777777" w:rsidR="00712440" w:rsidRDefault="00712440" w:rsidP="00745937">
      <w:pPr>
        <w:ind w:left="-2" w:right="425"/>
        <w:jc w:val="both"/>
        <w:rPr>
          <w:rFonts w:cs="David"/>
          <w:sz w:val="28"/>
          <w:szCs w:val="28"/>
          <w:rtl/>
        </w:rPr>
      </w:pPr>
    </w:p>
    <w:p w14:paraId="51D228E2" w14:textId="77777777" w:rsidR="00773B8A" w:rsidRDefault="00712440" w:rsidP="00745937">
      <w:pPr>
        <w:numPr>
          <w:ilvl w:val="0"/>
          <w:numId w:val="40"/>
        </w:numPr>
        <w:spacing w:line="353" w:lineRule="auto"/>
        <w:ind w:left="-2" w:firstLine="0"/>
        <w:jc w:val="both"/>
        <w:rPr>
          <w:rFonts w:cs="David"/>
          <w:sz w:val="28"/>
          <w:szCs w:val="28"/>
        </w:rPr>
      </w:pPr>
      <w:r>
        <w:rPr>
          <w:rFonts w:cs="David" w:hint="cs"/>
          <w:sz w:val="28"/>
          <w:szCs w:val="28"/>
          <w:rtl/>
        </w:rPr>
        <w:t xml:space="preserve">נסיבות החומרה </w:t>
      </w:r>
      <w:r w:rsidR="0096067C">
        <w:rPr>
          <w:rFonts w:cs="David" w:hint="cs"/>
          <w:sz w:val="28"/>
          <w:szCs w:val="28"/>
          <w:rtl/>
        </w:rPr>
        <w:t xml:space="preserve">אשר </w:t>
      </w:r>
      <w:r>
        <w:rPr>
          <w:rFonts w:cs="David" w:hint="cs"/>
          <w:sz w:val="28"/>
          <w:szCs w:val="28"/>
          <w:rtl/>
        </w:rPr>
        <w:t xml:space="preserve">הוצגו </w:t>
      </w:r>
      <w:r w:rsidR="00591036">
        <w:rPr>
          <w:rFonts w:cs="David" w:hint="cs"/>
          <w:sz w:val="28"/>
          <w:szCs w:val="28"/>
          <w:rtl/>
        </w:rPr>
        <w:t xml:space="preserve">לכב' נשיא בית הדין הצבאי המחוזי </w:t>
      </w:r>
      <w:r>
        <w:rPr>
          <w:rFonts w:cs="David" w:hint="cs"/>
          <w:sz w:val="28"/>
          <w:szCs w:val="28"/>
          <w:rtl/>
        </w:rPr>
        <w:t xml:space="preserve">בעת בחינת </w:t>
      </w:r>
      <w:r w:rsidR="0096067C">
        <w:rPr>
          <w:rFonts w:cs="David" w:hint="cs"/>
          <w:sz w:val="28"/>
          <w:szCs w:val="28"/>
          <w:rtl/>
        </w:rPr>
        <w:t>ה</w:t>
      </w:r>
      <w:r>
        <w:rPr>
          <w:rFonts w:cs="David" w:hint="cs"/>
          <w:sz w:val="28"/>
          <w:szCs w:val="28"/>
          <w:rtl/>
        </w:rPr>
        <w:t>בקש</w:t>
      </w:r>
      <w:r w:rsidR="0096067C">
        <w:rPr>
          <w:rFonts w:cs="David" w:hint="cs"/>
          <w:sz w:val="28"/>
          <w:szCs w:val="28"/>
          <w:rtl/>
        </w:rPr>
        <w:t>ה</w:t>
      </w:r>
      <w:r>
        <w:rPr>
          <w:rFonts w:cs="David" w:hint="cs"/>
          <w:sz w:val="28"/>
          <w:szCs w:val="28"/>
          <w:rtl/>
        </w:rPr>
        <w:t xml:space="preserve"> ועל רקע תכליתו של סעיף 203(ג)</w:t>
      </w:r>
      <w:r w:rsidR="0096067C">
        <w:rPr>
          <w:rFonts w:cs="David" w:hint="cs"/>
          <w:sz w:val="28"/>
          <w:szCs w:val="28"/>
          <w:rtl/>
        </w:rPr>
        <w:t>,</w:t>
      </w:r>
      <w:r>
        <w:rPr>
          <w:rFonts w:cs="David" w:hint="cs"/>
          <w:sz w:val="28"/>
          <w:szCs w:val="28"/>
          <w:rtl/>
        </w:rPr>
        <w:t xml:space="preserve"> כמפורט בפסקה 7 לעיל </w:t>
      </w:r>
      <w:r>
        <w:rPr>
          <w:rFonts w:cs="David"/>
          <w:sz w:val="28"/>
          <w:szCs w:val="28"/>
          <w:rtl/>
        </w:rPr>
        <w:t>–</w:t>
      </w:r>
      <w:r>
        <w:rPr>
          <w:rFonts w:cs="David" w:hint="cs"/>
          <w:sz w:val="28"/>
          <w:szCs w:val="28"/>
          <w:rtl/>
        </w:rPr>
        <w:t xml:space="preserve"> </w:t>
      </w:r>
      <w:r w:rsidR="00591036" w:rsidRPr="00B552CD">
        <w:rPr>
          <w:rFonts w:cs="David" w:hint="cs"/>
          <w:b/>
          <w:bCs/>
          <w:sz w:val="28"/>
          <w:szCs w:val="28"/>
          <w:rtl/>
        </w:rPr>
        <w:t>חייבו</w:t>
      </w:r>
      <w:r w:rsidR="00591036">
        <w:rPr>
          <w:rFonts w:cs="David" w:hint="cs"/>
          <w:sz w:val="28"/>
          <w:szCs w:val="28"/>
          <w:rtl/>
        </w:rPr>
        <w:t xml:space="preserve"> הרכבת מותב בתיק</w:t>
      </w:r>
      <w:r w:rsidR="0096067C">
        <w:rPr>
          <w:rFonts w:cs="David" w:hint="cs"/>
          <w:sz w:val="28"/>
          <w:szCs w:val="28"/>
          <w:rtl/>
        </w:rPr>
        <w:t>. היעדרות</w:t>
      </w:r>
      <w:r w:rsidR="00773B8A">
        <w:rPr>
          <w:rFonts w:cs="David" w:hint="cs"/>
          <w:sz w:val="28"/>
          <w:szCs w:val="28"/>
          <w:rtl/>
        </w:rPr>
        <w:t>ו</w:t>
      </w:r>
      <w:r w:rsidR="0096067C">
        <w:rPr>
          <w:rFonts w:cs="David" w:hint="cs"/>
          <w:sz w:val="28"/>
          <w:szCs w:val="28"/>
          <w:rtl/>
        </w:rPr>
        <w:t xml:space="preserve"> של המשיב </w:t>
      </w:r>
      <w:r w:rsidR="00773B8A">
        <w:rPr>
          <w:rFonts w:cs="David" w:hint="cs"/>
          <w:b/>
          <w:bCs/>
          <w:sz w:val="28"/>
          <w:szCs w:val="28"/>
          <w:rtl/>
        </w:rPr>
        <w:t xml:space="preserve">בוצעה </w:t>
      </w:r>
      <w:r w:rsidR="00E7663F">
        <w:rPr>
          <w:rFonts w:cs="David" w:hint="cs"/>
          <w:b/>
          <w:bCs/>
          <w:sz w:val="28"/>
          <w:szCs w:val="28"/>
          <w:rtl/>
        </w:rPr>
        <w:t xml:space="preserve">במהלך </w:t>
      </w:r>
      <w:r w:rsidR="0096067C" w:rsidRPr="0096067C">
        <w:rPr>
          <w:rFonts w:cs="David" w:hint="cs"/>
          <w:b/>
          <w:bCs/>
          <w:sz w:val="28"/>
          <w:szCs w:val="28"/>
          <w:rtl/>
        </w:rPr>
        <w:t>שירות סדיר</w:t>
      </w:r>
      <w:r w:rsidR="00773B8A">
        <w:rPr>
          <w:rFonts w:cs="David" w:hint="cs"/>
          <w:b/>
          <w:bCs/>
          <w:sz w:val="28"/>
          <w:szCs w:val="28"/>
          <w:rtl/>
        </w:rPr>
        <w:t>;</w:t>
      </w:r>
      <w:r w:rsidR="0096067C">
        <w:rPr>
          <w:rFonts w:cs="David" w:hint="cs"/>
          <w:b/>
          <w:bCs/>
          <w:sz w:val="28"/>
          <w:szCs w:val="28"/>
          <w:rtl/>
        </w:rPr>
        <w:t xml:space="preserve"> </w:t>
      </w:r>
      <w:r w:rsidR="00773B8A">
        <w:rPr>
          <w:rFonts w:cs="David" w:hint="cs"/>
          <w:b/>
          <w:bCs/>
          <w:sz w:val="28"/>
          <w:szCs w:val="28"/>
          <w:rtl/>
        </w:rPr>
        <w:t xml:space="preserve">היא נמשכה פרק זמן </w:t>
      </w:r>
      <w:r w:rsidR="0096067C">
        <w:rPr>
          <w:rFonts w:cs="David" w:hint="cs"/>
          <w:b/>
          <w:bCs/>
          <w:sz w:val="28"/>
          <w:szCs w:val="28"/>
          <w:rtl/>
        </w:rPr>
        <w:t>העולה על שלוש שנים ומחצה</w:t>
      </w:r>
      <w:r w:rsidR="00773B8A">
        <w:rPr>
          <w:rFonts w:cs="David" w:hint="cs"/>
          <w:b/>
          <w:bCs/>
          <w:sz w:val="28"/>
          <w:szCs w:val="28"/>
          <w:rtl/>
        </w:rPr>
        <w:t>; ו</w:t>
      </w:r>
      <w:r w:rsidR="0096067C">
        <w:rPr>
          <w:rFonts w:cs="David" w:hint="cs"/>
          <w:b/>
          <w:bCs/>
          <w:sz w:val="28"/>
          <w:szCs w:val="28"/>
          <w:rtl/>
        </w:rPr>
        <w:t>הסתיימה לאחר פרוץ מלחמה 'חרבות ברזל' ובמהלכה</w:t>
      </w:r>
      <w:r w:rsidR="001B1535">
        <w:rPr>
          <w:rFonts w:cs="David" w:hint="cs"/>
          <w:b/>
          <w:bCs/>
          <w:sz w:val="28"/>
          <w:szCs w:val="28"/>
          <w:rtl/>
        </w:rPr>
        <w:t xml:space="preserve">. ההיעדרות </w:t>
      </w:r>
      <w:r w:rsidR="00E7663F">
        <w:rPr>
          <w:rFonts w:cs="David" w:hint="cs"/>
          <w:b/>
          <w:bCs/>
          <w:sz w:val="28"/>
          <w:szCs w:val="28"/>
          <w:rtl/>
        </w:rPr>
        <w:t xml:space="preserve">אף </w:t>
      </w:r>
      <w:r w:rsidR="0096067C">
        <w:rPr>
          <w:rFonts w:cs="David" w:hint="cs"/>
          <w:b/>
          <w:bCs/>
          <w:sz w:val="28"/>
          <w:szCs w:val="28"/>
          <w:rtl/>
        </w:rPr>
        <w:t>החלה זמן קצר לאחר ש</w:t>
      </w:r>
      <w:r w:rsidR="001B1535">
        <w:rPr>
          <w:rFonts w:cs="David" w:hint="cs"/>
          <w:b/>
          <w:bCs/>
          <w:sz w:val="28"/>
          <w:szCs w:val="28"/>
          <w:rtl/>
        </w:rPr>
        <w:t xml:space="preserve">המשיב </w:t>
      </w:r>
      <w:r w:rsidR="0096067C">
        <w:rPr>
          <w:rFonts w:cs="David" w:hint="cs"/>
          <w:b/>
          <w:bCs/>
          <w:sz w:val="28"/>
          <w:szCs w:val="28"/>
          <w:rtl/>
        </w:rPr>
        <w:t xml:space="preserve">נשפט בבית דין צבאי מחוזי בגין היעדרות קודמת ונדון, בין היתר, לעונש של מאסר על תנאי </w:t>
      </w:r>
      <w:r w:rsidR="0096067C">
        <w:rPr>
          <w:rFonts w:cs="David"/>
          <w:b/>
          <w:bCs/>
          <w:sz w:val="28"/>
          <w:szCs w:val="28"/>
          <w:rtl/>
        </w:rPr>
        <w:t>–</w:t>
      </w:r>
      <w:r w:rsidR="001B1535">
        <w:rPr>
          <w:rFonts w:cs="David" w:hint="cs"/>
          <w:sz w:val="28"/>
          <w:szCs w:val="28"/>
          <w:rtl/>
        </w:rPr>
        <w:t xml:space="preserve"> </w:t>
      </w:r>
      <w:r w:rsidR="0096067C">
        <w:rPr>
          <w:rFonts w:cs="David" w:hint="cs"/>
          <w:sz w:val="28"/>
          <w:szCs w:val="28"/>
          <w:rtl/>
        </w:rPr>
        <w:t xml:space="preserve">נסיבות </w:t>
      </w:r>
      <w:r w:rsidR="001B1535">
        <w:rPr>
          <w:rFonts w:cs="David" w:hint="cs"/>
          <w:sz w:val="28"/>
          <w:szCs w:val="28"/>
          <w:rtl/>
        </w:rPr>
        <w:t>אלו, בוודאי ב</w:t>
      </w:r>
      <w:r w:rsidR="004A4C8F">
        <w:rPr>
          <w:rFonts w:cs="David" w:hint="cs"/>
          <w:sz w:val="28"/>
          <w:szCs w:val="28"/>
          <w:rtl/>
        </w:rPr>
        <w:t>מצטבר</w:t>
      </w:r>
      <w:r w:rsidR="001B1535">
        <w:rPr>
          <w:rFonts w:cs="David" w:hint="cs"/>
          <w:sz w:val="28"/>
          <w:szCs w:val="28"/>
          <w:rtl/>
        </w:rPr>
        <w:t xml:space="preserve">, </w:t>
      </w:r>
      <w:r w:rsidR="0096067C">
        <w:rPr>
          <w:rFonts w:cs="David" w:hint="cs"/>
          <w:sz w:val="28"/>
          <w:szCs w:val="28"/>
          <w:rtl/>
        </w:rPr>
        <w:t>הצדיקו לאפשר לתביעה לעתור לעונש החורג מסמכותו של דן יחיד</w:t>
      </w:r>
      <w:r w:rsidR="00E7663F">
        <w:rPr>
          <w:rFonts w:cs="David" w:hint="cs"/>
          <w:sz w:val="28"/>
          <w:szCs w:val="28"/>
          <w:rtl/>
        </w:rPr>
        <w:t xml:space="preserve"> </w:t>
      </w:r>
      <w:r w:rsidR="00E7663F">
        <w:rPr>
          <w:rFonts w:cs="David"/>
          <w:sz w:val="28"/>
          <w:szCs w:val="28"/>
          <w:rtl/>
        </w:rPr>
        <w:t>–</w:t>
      </w:r>
      <w:r w:rsidR="00E7663F">
        <w:rPr>
          <w:rFonts w:cs="David" w:hint="cs"/>
          <w:sz w:val="28"/>
          <w:szCs w:val="28"/>
          <w:rtl/>
        </w:rPr>
        <w:t xml:space="preserve"> עד </w:t>
      </w:r>
      <w:r w:rsidR="0096067C">
        <w:rPr>
          <w:rFonts w:cs="David" w:hint="cs"/>
          <w:sz w:val="28"/>
          <w:szCs w:val="28"/>
          <w:rtl/>
        </w:rPr>
        <w:t xml:space="preserve">שנת מאסר בפועל. </w:t>
      </w:r>
      <w:r w:rsidR="001B1535">
        <w:rPr>
          <w:rFonts w:cs="David" w:hint="cs"/>
          <w:sz w:val="28"/>
          <w:szCs w:val="28"/>
          <w:rtl/>
        </w:rPr>
        <w:t xml:space="preserve">למעשה, </w:t>
      </w:r>
      <w:r w:rsidR="0096067C">
        <w:rPr>
          <w:rFonts w:cs="David" w:hint="cs"/>
          <w:sz w:val="28"/>
          <w:szCs w:val="28"/>
          <w:rtl/>
        </w:rPr>
        <w:t xml:space="preserve">אף ללא החומרה הנלווית להיעדרות בתקופת מלחמה, </w:t>
      </w:r>
      <w:r w:rsidR="001B1535">
        <w:rPr>
          <w:rFonts w:cs="David" w:hint="cs"/>
          <w:sz w:val="28"/>
          <w:szCs w:val="28"/>
          <w:rtl/>
        </w:rPr>
        <w:t>משכה של היעדרות כגון זו שיוחסה למשיב</w:t>
      </w:r>
      <w:r w:rsidR="00E7663F">
        <w:rPr>
          <w:rFonts w:cs="David" w:hint="cs"/>
          <w:sz w:val="28"/>
          <w:szCs w:val="28"/>
          <w:rtl/>
        </w:rPr>
        <w:t xml:space="preserve"> היא בבחינת נימוק לקבלת הבקשה להעביר את הדיון לפני הרכב. תקופה שכזו מנויה </w:t>
      </w:r>
      <w:r w:rsidR="001B1535">
        <w:rPr>
          <w:rFonts w:cs="David" w:hint="cs"/>
          <w:sz w:val="28"/>
          <w:szCs w:val="28"/>
          <w:rtl/>
        </w:rPr>
        <w:t xml:space="preserve">כשיקול </w:t>
      </w:r>
      <w:r w:rsidR="0096067C">
        <w:rPr>
          <w:rFonts w:cs="David" w:hint="cs"/>
          <w:sz w:val="28"/>
          <w:szCs w:val="28"/>
          <w:rtl/>
        </w:rPr>
        <w:t xml:space="preserve">בהנחיותיה </w:t>
      </w:r>
      <w:r w:rsidR="00E7663F">
        <w:rPr>
          <w:rFonts w:cs="David" w:hint="cs"/>
          <w:sz w:val="28"/>
          <w:szCs w:val="28"/>
          <w:rtl/>
        </w:rPr>
        <w:t xml:space="preserve">הידועות </w:t>
      </w:r>
      <w:r w:rsidR="001B1535">
        <w:rPr>
          <w:rFonts w:cs="David" w:hint="cs"/>
          <w:sz w:val="28"/>
          <w:szCs w:val="28"/>
          <w:rtl/>
        </w:rPr>
        <w:t xml:space="preserve">של התביעה הצבאית הראשית </w:t>
      </w:r>
      <w:r w:rsidR="0096067C">
        <w:rPr>
          <w:rFonts w:cs="David" w:hint="cs"/>
          <w:sz w:val="28"/>
          <w:szCs w:val="28"/>
          <w:rtl/>
        </w:rPr>
        <w:t>ל</w:t>
      </w:r>
      <w:r w:rsidR="001B1535">
        <w:rPr>
          <w:rFonts w:cs="David" w:hint="cs"/>
          <w:sz w:val="28"/>
          <w:szCs w:val="28"/>
          <w:rtl/>
        </w:rPr>
        <w:t>עתור להרכבת מותב של תלתא ול</w:t>
      </w:r>
      <w:r w:rsidR="0096067C">
        <w:rPr>
          <w:rFonts w:cs="David" w:hint="cs"/>
          <w:sz w:val="28"/>
          <w:szCs w:val="28"/>
          <w:rtl/>
        </w:rPr>
        <w:t>עונש מאסר בפועל ממושך (ראו סעיפים 51-50 להנחית התובע הצבאי הראשי 2.14 שכותרתה "היעדר מן השירות שלא ברשות, עריקה וניתוק קשר"), לא כל שכן בעת מלחמה (</w:t>
      </w:r>
      <w:r w:rsidR="001B1535">
        <w:rPr>
          <w:rFonts w:cs="David" w:hint="cs"/>
          <w:sz w:val="28"/>
          <w:szCs w:val="28"/>
          <w:rtl/>
        </w:rPr>
        <w:t xml:space="preserve">ראו </w:t>
      </w:r>
      <w:r w:rsidR="0096067C">
        <w:rPr>
          <w:rFonts w:cs="David" w:hint="cs"/>
          <w:sz w:val="28"/>
          <w:szCs w:val="28"/>
          <w:rtl/>
        </w:rPr>
        <w:t xml:space="preserve">הנחיה 2.14.1 שכותרתה "הוראת שעה </w:t>
      </w:r>
      <w:r w:rsidR="0096067C">
        <w:rPr>
          <w:rFonts w:cs="David"/>
          <w:sz w:val="28"/>
          <w:szCs w:val="28"/>
          <w:rtl/>
        </w:rPr>
        <w:t>–</w:t>
      </w:r>
      <w:r w:rsidR="0096067C">
        <w:rPr>
          <w:rFonts w:cs="David" w:hint="cs"/>
          <w:sz w:val="28"/>
          <w:szCs w:val="28"/>
          <w:rtl/>
        </w:rPr>
        <w:t xml:space="preserve"> היעדר מן השירות בתקופת מלחמת 'חרבות ברזל'</w:t>
      </w:r>
      <w:r w:rsidR="004A4C8F">
        <w:rPr>
          <w:rFonts w:cs="David" w:hint="cs"/>
          <w:sz w:val="28"/>
          <w:szCs w:val="28"/>
          <w:rtl/>
        </w:rPr>
        <w:t xml:space="preserve">". </w:t>
      </w:r>
      <w:r w:rsidR="001B1535">
        <w:rPr>
          <w:rFonts w:cs="David" w:hint="cs"/>
          <w:sz w:val="28"/>
          <w:szCs w:val="28"/>
          <w:rtl/>
        </w:rPr>
        <w:t>לעניין ה</w:t>
      </w:r>
      <w:r w:rsidR="00773B8A">
        <w:rPr>
          <w:rFonts w:cs="David" w:hint="cs"/>
          <w:sz w:val="28"/>
          <w:szCs w:val="28"/>
          <w:rtl/>
        </w:rPr>
        <w:t>החמרה במדיניות הענישה הנהוגה ביחס להיעדרות בתקופת מלחמה, אף כאשר החלה קודם לפרוץ המלחמה ואף כאשר הסתיימה לפני המועד שבו הצהירה התביעה כי תבקש להחמיר בענישה במידה ניכרת, ראו:</w:t>
      </w:r>
      <w:r w:rsidR="00773B8A" w:rsidRPr="00773B8A">
        <w:rPr>
          <w:rFonts w:cs="David" w:hint="cs"/>
          <w:sz w:val="28"/>
          <w:szCs w:val="28"/>
          <w:rtl/>
        </w:rPr>
        <w:t xml:space="preserve"> ע/8/24 </w:t>
      </w:r>
      <w:r w:rsidR="00773B8A" w:rsidRPr="00773B8A">
        <w:rPr>
          <w:rFonts w:cs="David" w:hint="cs"/>
          <w:b/>
          <w:bCs/>
          <w:sz w:val="28"/>
          <w:szCs w:val="28"/>
          <w:rtl/>
        </w:rPr>
        <w:t xml:space="preserve">טור' כהן נ' התובע הצבאי הראשי </w:t>
      </w:r>
      <w:r w:rsidR="00773B8A" w:rsidRPr="00773B8A">
        <w:rPr>
          <w:rFonts w:cs="David" w:hint="cs"/>
          <w:sz w:val="28"/>
          <w:szCs w:val="28"/>
          <w:rtl/>
        </w:rPr>
        <w:t>(2024)</w:t>
      </w:r>
      <w:r w:rsidR="00E7663F">
        <w:rPr>
          <w:rFonts w:cs="David" w:hint="cs"/>
          <w:sz w:val="28"/>
          <w:szCs w:val="28"/>
          <w:rtl/>
        </w:rPr>
        <w:t xml:space="preserve">). </w:t>
      </w:r>
      <w:r w:rsidR="004A4C8F">
        <w:rPr>
          <w:rFonts w:cs="David" w:hint="cs"/>
          <w:sz w:val="28"/>
          <w:szCs w:val="28"/>
          <w:rtl/>
        </w:rPr>
        <w:t>ל</w:t>
      </w:r>
      <w:r w:rsidR="00CB0B91">
        <w:rPr>
          <w:rFonts w:cs="David" w:hint="cs"/>
          <w:sz w:val="28"/>
          <w:szCs w:val="28"/>
          <w:rtl/>
        </w:rPr>
        <w:t xml:space="preserve">א למותר להפנות בהקשר זה, </w:t>
      </w:r>
      <w:r w:rsidR="00E7663F">
        <w:rPr>
          <w:rFonts w:cs="David" w:hint="cs"/>
          <w:sz w:val="28"/>
          <w:szCs w:val="28"/>
          <w:rtl/>
        </w:rPr>
        <w:t xml:space="preserve">גם </w:t>
      </w:r>
      <w:r w:rsidR="00CB0B91">
        <w:rPr>
          <w:rFonts w:cs="David" w:hint="cs"/>
          <w:sz w:val="28"/>
          <w:szCs w:val="28"/>
          <w:rtl/>
        </w:rPr>
        <w:t>למתחם העונש ההולם שנקבע בעניינו של המשיב</w:t>
      </w:r>
      <w:r w:rsidR="00E7663F">
        <w:rPr>
          <w:rFonts w:cs="David" w:hint="cs"/>
          <w:sz w:val="28"/>
          <w:szCs w:val="28"/>
          <w:rtl/>
        </w:rPr>
        <w:t xml:space="preserve"> בסופו של דבר</w:t>
      </w:r>
      <w:r w:rsidR="00CB0B91">
        <w:rPr>
          <w:rFonts w:cs="David" w:hint="cs"/>
          <w:sz w:val="28"/>
          <w:szCs w:val="28"/>
          <w:rtl/>
        </w:rPr>
        <w:t xml:space="preserve">, שספו העליון (15 חודשים), ממילא עלה על מגבלת הסמכות של המותב </w:t>
      </w:r>
      <w:r w:rsidR="004A4C8F">
        <w:rPr>
          <w:rFonts w:cs="David" w:hint="cs"/>
          <w:sz w:val="28"/>
          <w:szCs w:val="28"/>
          <w:rtl/>
        </w:rPr>
        <w:t xml:space="preserve">אשר </w:t>
      </w:r>
      <w:r w:rsidR="00CB0B91">
        <w:rPr>
          <w:rFonts w:cs="David" w:hint="cs"/>
          <w:sz w:val="28"/>
          <w:szCs w:val="28"/>
          <w:rtl/>
        </w:rPr>
        <w:t xml:space="preserve">דן בעניינו. </w:t>
      </w:r>
      <w:r w:rsidR="00773B8A" w:rsidRPr="00773B8A">
        <w:rPr>
          <w:rFonts w:cs="David" w:hint="cs"/>
          <w:sz w:val="28"/>
          <w:szCs w:val="28"/>
          <w:rtl/>
        </w:rPr>
        <w:t xml:space="preserve"> </w:t>
      </w:r>
    </w:p>
    <w:p w14:paraId="06775466" w14:textId="77777777" w:rsidR="00CB0B91" w:rsidRDefault="00773B8A" w:rsidP="00745937">
      <w:pPr>
        <w:numPr>
          <w:ilvl w:val="0"/>
          <w:numId w:val="40"/>
        </w:numPr>
        <w:spacing w:line="353" w:lineRule="auto"/>
        <w:ind w:left="-2" w:firstLine="0"/>
        <w:jc w:val="both"/>
        <w:rPr>
          <w:rFonts w:cs="David"/>
          <w:sz w:val="28"/>
          <w:szCs w:val="28"/>
        </w:rPr>
      </w:pPr>
      <w:r>
        <w:rPr>
          <w:rFonts w:cs="David" w:hint="cs"/>
          <w:sz w:val="28"/>
          <w:szCs w:val="28"/>
          <w:rtl/>
        </w:rPr>
        <w:lastRenderedPageBreak/>
        <w:t>בנסיבות העניין</w:t>
      </w:r>
      <w:r w:rsidR="004A4C8F">
        <w:rPr>
          <w:rFonts w:cs="David" w:hint="cs"/>
          <w:sz w:val="28"/>
          <w:szCs w:val="28"/>
          <w:rtl/>
        </w:rPr>
        <w:t>,</w:t>
      </w:r>
      <w:r>
        <w:rPr>
          <w:rFonts w:cs="David" w:hint="cs"/>
          <w:sz w:val="28"/>
          <w:szCs w:val="28"/>
          <w:rtl/>
        </w:rPr>
        <w:t xml:space="preserve"> </w:t>
      </w:r>
      <w:r w:rsidR="00591036">
        <w:rPr>
          <w:rFonts w:cs="David" w:hint="cs"/>
          <w:sz w:val="28"/>
          <w:szCs w:val="28"/>
          <w:rtl/>
        </w:rPr>
        <w:t xml:space="preserve">ובמיוחד שעה שנשיא בית הדין עצמו הכיר בהתלבטות שמעורר המקרה, </w:t>
      </w:r>
      <w:r w:rsidR="00AB12D2">
        <w:rPr>
          <w:rFonts w:cs="David" w:hint="cs"/>
          <w:sz w:val="28"/>
          <w:szCs w:val="28"/>
          <w:rtl/>
        </w:rPr>
        <w:t>היה עליו להיעתר ל</w:t>
      </w:r>
      <w:r w:rsidRPr="00773B8A">
        <w:rPr>
          <w:rFonts w:cs="David" w:hint="cs"/>
          <w:sz w:val="28"/>
          <w:szCs w:val="28"/>
          <w:rtl/>
        </w:rPr>
        <w:t xml:space="preserve">בקשת </w:t>
      </w:r>
      <w:r w:rsidR="004A4C8F">
        <w:rPr>
          <w:rFonts w:cs="David" w:hint="cs"/>
          <w:sz w:val="28"/>
          <w:szCs w:val="28"/>
          <w:rtl/>
        </w:rPr>
        <w:t xml:space="preserve">התביעה </w:t>
      </w:r>
      <w:r w:rsidRPr="00773B8A">
        <w:rPr>
          <w:rFonts w:cs="David" w:hint="cs"/>
          <w:sz w:val="28"/>
          <w:szCs w:val="28"/>
          <w:rtl/>
        </w:rPr>
        <w:t>להרחבת ה</w:t>
      </w:r>
      <w:r w:rsidR="00715F55">
        <w:rPr>
          <w:rFonts w:cs="David" w:hint="cs"/>
          <w:sz w:val="28"/>
          <w:szCs w:val="28"/>
          <w:rtl/>
        </w:rPr>
        <w:t>מותב</w:t>
      </w:r>
      <w:r w:rsidRPr="00773B8A">
        <w:rPr>
          <w:rFonts w:cs="David" w:hint="cs"/>
          <w:sz w:val="28"/>
          <w:szCs w:val="28"/>
          <w:rtl/>
        </w:rPr>
        <w:t xml:space="preserve">, </w:t>
      </w:r>
      <w:r w:rsidR="001B1535">
        <w:rPr>
          <w:rFonts w:cs="David" w:hint="cs"/>
          <w:sz w:val="28"/>
          <w:szCs w:val="28"/>
          <w:rtl/>
        </w:rPr>
        <w:t>ו</w:t>
      </w:r>
      <w:r w:rsidR="00AB12D2">
        <w:rPr>
          <w:rFonts w:cs="David" w:hint="cs"/>
          <w:sz w:val="28"/>
          <w:szCs w:val="28"/>
          <w:rtl/>
        </w:rPr>
        <w:t>להימנע מ</w:t>
      </w:r>
      <w:r w:rsidR="001B1535">
        <w:rPr>
          <w:rFonts w:cs="David" w:hint="cs"/>
          <w:sz w:val="28"/>
          <w:szCs w:val="28"/>
          <w:rtl/>
        </w:rPr>
        <w:t>ל</w:t>
      </w:r>
      <w:r w:rsidR="004A4C8F">
        <w:rPr>
          <w:rFonts w:cs="David" w:hint="cs"/>
          <w:sz w:val="28"/>
          <w:szCs w:val="28"/>
          <w:rtl/>
        </w:rPr>
        <w:t xml:space="preserve">סכל </w:t>
      </w:r>
      <w:r w:rsidR="00715F55">
        <w:rPr>
          <w:rFonts w:cs="David" w:hint="cs"/>
          <w:sz w:val="28"/>
          <w:szCs w:val="28"/>
          <w:rtl/>
        </w:rPr>
        <w:t xml:space="preserve">מראש </w:t>
      </w:r>
      <w:r w:rsidR="001B1535">
        <w:rPr>
          <w:rFonts w:cs="David" w:hint="cs"/>
          <w:sz w:val="28"/>
          <w:szCs w:val="28"/>
          <w:rtl/>
        </w:rPr>
        <w:t xml:space="preserve">את </w:t>
      </w:r>
      <w:r w:rsidR="004A4C8F">
        <w:rPr>
          <w:rFonts w:cs="David" w:hint="cs"/>
          <w:sz w:val="28"/>
          <w:szCs w:val="28"/>
          <w:rtl/>
        </w:rPr>
        <w:t xml:space="preserve">עתירתה לעונש החורג ממגבלות הסמכות של דן יחיד, </w:t>
      </w:r>
      <w:r w:rsidR="004A4C8F" w:rsidRPr="004A4C8F">
        <w:rPr>
          <w:rFonts w:cs="David" w:hint="cs"/>
          <w:b/>
          <w:bCs/>
          <w:sz w:val="28"/>
          <w:szCs w:val="28"/>
          <w:rtl/>
        </w:rPr>
        <w:t xml:space="preserve">עוד </w:t>
      </w:r>
      <w:r w:rsidRPr="00773B8A">
        <w:rPr>
          <w:rFonts w:cs="David" w:hint="cs"/>
          <w:b/>
          <w:bCs/>
          <w:sz w:val="28"/>
          <w:szCs w:val="28"/>
          <w:rtl/>
        </w:rPr>
        <w:t xml:space="preserve">בטרם </w:t>
      </w:r>
      <w:r w:rsidR="004A4C8F">
        <w:rPr>
          <w:rFonts w:cs="David" w:hint="cs"/>
          <w:b/>
          <w:bCs/>
          <w:sz w:val="28"/>
          <w:szCs w:val="28"/>
          <w:rtl/>
        </w:rPr>
        <w:t>הוצגה התמונה המלאה ו</w:t>
      </w:r>
      <w:r w:rsidRPr="00773B8A">
        <w:rPr>
          <w:rFonts w:cs="David" w:hint="cs"/>
          <w:b/>
          <w:bCs/>
          <w:sz w:val="28"/>
          <w:szCs w:val="28"/>
          <w:rtl/>
        </w:rPr>
        <w:t>הובאו הראיות לעונש</w:t>
      </w:r>
      <w:r w:rsidRPr="00773B8A">
        <w:rPr>
          <w:rFonts w:cs="David" w:hint="cs"/>
          <w:sz w:val="28"/>
          <w:szCs w:val="28"/>
          <w:rtl/>
        </w:rPr>
        <w:t>.</w:t>
      </w:r>
      <w:r w:rsidR="001B1535">
        <w:rPr>
          <w:rFonts w:cs="David" w:hint="cs"/>
          <w:sz w:val="28"/>
          <w:szCs w:val="28"/>
          <w:rtl/>
        </w:rPr>
        <w:t xml:space="preserve"> </w:t>
      </w:r>
      <w:r w:rsidR="00715F55">
        <w:rPr>
          <w:rFonts w:cs="David" w:hint="cs"/>
          <w:sz w:val="28"/>
          <w:szCs w:val="28"/>
          <w:rtl/>
        </w:rPr>
        <w:t xml:space="preserve">בוודאי </w:t>
      </w:r>
      <w:r w:rsidR="001B1535">
        <w:rPr>
          <w:rFonts w:cs="David" w:hint="cs"/>
          <w:sz w:val="28"/>
          <w:szCs w:val="28"/>
          <w:rtl/>
        </w:rPr>
        <w:t>לא נכון היה להניח</w:t>
      </w:r>
      <w:r w:rsidR="004A4C8F">
        <w:rPr>
          <w:rFonts w:cs="David" w:hint="cs"/>
          <w:sz w:val="28"/>
          <w:szCs w:val="28"/>
          <w:rtl/>
        </w:rPr>
        <w:t>, כפי ש</w:t>
      </w:r>
      <w:r w:rsidR="00715F55">
        <w:rPr>
          <w:rFonts w:cs="David" w:hint="cs"/>
          <w:sz w:val="28"/>
          <w:szCs w:val="28"/>
          <w:rtl/>
        </w:rPr>
        <w:t xml:space="preserve">העריך </w:t>
      </w:r>
      <w:r w:rsidR="004A4C8F">
        <w:rPr>
          <w:rFonts w:cs="David" w:hint="cs"/>
          <w:sz w:val="28"/>
          <w:szCs w:val="28"/>
          <w:rtl/>
        </w:rPr>
        <w:t>כב' נשיא בית הדין המחוזי בהחלטתו,</w:t>
      </w:r>
      <w:r w:rsidR="001B1535">
        <w:rPr>
          <w:rFonts w:cs="David" w:hint="cs"/>
          <w:sz w:val="28"/>
          <w:szCs w:val="28"/>
          <w:rtl/>
        </w:rPr>
        <w:t xml:space="preserve"> כי </w:t>
      </w:r>
      <w:r w:rsidR="00715F55">
        <w:rPr>
          <w:rFonts w:cs="David" w:hint="cs"/>
          <w:sz w:val="28"/>
          <w:szCs w:val="28"/>
          <w:rtl/>
        </w:rPr>
        <w:t xml:space="preserve">אלמלא החל בהיעדרותו הנוכחית היה </w:t>
      </w:r>
      <w:r w:rsidR="001B1535">
        <w:rPr>
          <w:rFonts w:cs="David" w:hint="cs"/>
          <w:sz w:val="28"/>
          <w:szCs w:val="28"/>
          <w:rtl/>
        </w:rPr>
        <w:t xml:space="preserve">המשיב </w:t>
      </w:r>
      <w:r w:rsidR="00715F55">
        <w:rPr>
          <w:rFonts w:cs="David" w:hint="cs"/>
          <w:sz w:val="28"/>
          <w:szCs w:val="28"/>
          <w:rtl/>
        </w:rPr>
        <w:t xml:space="preserve">מפוטר </w:t>
      </w:r>
      <w:r w:rsidR="001B1535">
        <w:rPr>
          <w:rFonts w:cs="David" w:hint="cs"/>
          <w:sz w:val="28"/>
          <w:szCs w:val="28"/>
          <w:rtl/>
        </w:rPr>
        <w:t xml:space="preserve">משירות צבאי </w:t>
      </w:r>
      <w:r w:rsidR="00715F55">
        <w:rPr>
          <w:rFonts w:cs="David" w:hint="cs"/>
          <w:sz w:val="28"/>
          <w:szCs w:val="28"/>
          <w:rtl/>
        </w:rPr>
        <w:t xml:space="preserve">זה מכבר </w:t>
      </w:r>
      <w:r w:rsidR="001B1535">
        <w:rPr>
          <w:rFonts w:cs="David" w:hint="cs"/>
          <w:sz w:val="28"/>
          <w:szCs w:val="28"/>
          <w:rtl/>
        </w:rPr>
        <w:t xml:space="preserve">(ואכן, בשלב הראיות לעונש </w:t>
      </w:r>
      <w:r w:rsidR="00715F55">
        <w:rPr>
          <w:rFonts w:cs="David" w:hint="cs"/>
          <w:sz w:val="28"/>
          <w:szCs w:val="28"/>
          <w:rtl/>
        </w:rPr>
        <w:t xml:space="preserve">התברר </w:t>
      </w:r>
      <w:r w:rsidR="001B1535">
        <w:rPr>
          <w:rFonts w:cs="David" w:hint="cs"/>
          <w:sz w:val="28"/>
          <w:szCs w:val="28"/>
          <w:rtl/>
        </w:rPr>
        <w:t xml:space="preserve">כי </w:t>
      </w:r>
      <w:r w:rsidR="00715F55">
        <w:rPr>
          <w:rFonts w:cs="David" w:hint="cs"/>
          <w:sz w:val="28"/>
          <w:szCs w:val="28"/>
          <w:rtl/>
        </w:rPr>
        <w:t xml:space="preserve">ההמלצה בעניין זה </w:t>
      </w:r>
      <w:r w:rsidR="00715F55" w:rsidRPr="00B552CD">
        <w:rPr>
          <w:rFonts w:cs="David" w:hint="cs"/>
          <w:b/>
          <w:bCs/>
          <w:sz w:val="28"/>
          <w:szCs w:val="28"/>
          <w:rtl/>
        </w:rPr>
        <w:t>לא התקבלה</w:t>
      </w:r>
      <w:r w:rsidR="00715F55">
        <w:rPr>
          <w:rFonts w:cs="David" w:hint="cs"/>
          <w:sz w:val="28"/>
          <w:szCs w:val="28"/>
          <w:rtl/>
        </w:rPr>
        <w:t xml:space="preserve"> וה</w:t>
      </w:r>
      <w:r w:rsidR="004A4C8F">
        <w:rPr>
          <w:rFonts w:cs="David" w:hint="cs"/>
          <w:sz w:val="28"/>
          <w:szCs w:val="28"/>
          <w:rtl/>
        </w:rPr>
        <w:t xml:space="preserve">גורמים המוסמכים </w:t>
      </w:r>
      <w:r w:rsidR="00715F55">
        <w:rPr>
          <w:rFonts w:cs="David" w:hint="cs"/>
          <w:sz w:val="28"/>
          <w:szCs w:val="28"/>
          <w:rtl/>
        </w:rPr>
        <w:t xml:space="preserve">הורו </w:t>
      </w:r>
      <w:r w:rsidR="001B1535">
        <w:rPr>
          <w:rFonts w:cs="David" w:hint="cs"/>
          <w:sz w:val="28"/>
          <w:szCs w:val="28"/>
          <w:rtl/>
        </w:rPr>
        <w:t>להותירו בשירות צבאי ול</w:t>
      </w:r>
      <w:r w:rsidR="004A4C8F">
        <w:rPr>
          <w:rFonts w:cs="David" w:hint="cs"/>
          <w:sz w:val="28"/>
          <w:szCs w:val="28"/>
          <w:rtl/>
        </w:rPr>
        <w:t>שנו</w:t>
      </w:r>
      <w:r w:rsidR="00715F55">
        <w:rPr>
          <w:rFonts w:cs="David" w:hint="cs"/>
          <w:sz w:val="28"/>
          <w:szCs w:val="28"/>
          <w:rtl/>
        </w:rPr>
        <w:t xml:space="preserve">ת את </w:t>
      </w:r>
      <w:r w:rsidR="001B1535">
        <w:rPr>
          <w:rFonts w:cs="David" w:hint="cs"/>
          <w:sz w:val="28"/>
          <w:szCs w:val="28"/>
          <w:rtl/>
        </w:rPr>
        <w:t>שיבוצו</w:t>
      </w:r>
      <w:r w:rsidR="00715F55">
        <w:rPr>
          <w:rFonts w:cs="David" w:hint="cs"/>
          <w:sz w:val="28"/>
          <w:szCs w:val="28"/>
          <w:rtl/>
        </w:rPr>
        <w:t xml:space="preserve"> ליחידה אחרת</w:t>
      </w:r>
      <w:r w:rsidR="001B1535">
        <w:rPr>
          <w:rFonts w:cs="David" w:hint="cs"/>
          <w:sz w:val="28"/>
          <w:szCs w:val="28"/>
          <w:rtl/>
        </w:rPr>
        <w:t>); וב</w:t>
      </w:r>
      <w:r w:rsidR="00715F55">
        <w:rPr>
          <w:rFonts w:cs="David" w:hint="cs"/>
          <w:sz w:val="28"/>
          <w:szCs w:val="28"/>
          <w:rtl/>
        </w:rPr>
        <w:t xml:space="preserve">דומה, </w:t>
      </w:r>
      <w:r w:rsidR="001B1535">
        <w:rPr>
          <w:rFonts w:cs="David" w:hint="cs"/>
          <w:sz w:val="28"/>
          <w:szCs w:val="28"/>
          <w:rtl/>
        </w:rPr>
        <w:t>לא נכון היה לקבוע</w:t>
      </w:r>
      <w:r w:rsidR="00715F55">
        <w:rPr>
          <w:rFonts w:cs="David" w:hint="cs"/>
          <w:sz w:val="28"/>
          <w:szCs w:val="28"/>
          <w:rtl/>
        </w:rPr>
        <w:t>, באותו שלב דיוני מוקדם,</w:t>
      </w:r>
      <w:r w:rsidR="001B1535">
        <w:rPr>
          <w:rFonts w:cs="David" w:hint="cs"/>
          <w:sz w:val="28"/>
          <w:szCs w:val="28"/>
          <w:rtl/>
        </w:rPr>
        <w:t xml:space="preserve"> כי "</w:t>
      </w:r>
      <w:r w:rsidR="001B1535" w:rsidRPr="001B1535">
        <w:rPr>
          <w:rFonts w:cs="David" w:hint="cs"/>
          <w:sz w:val="28"/>
          <w:szCs w:val="28"/>
          <w:rtl/>
        </w:rPr>
        <w:t>מצבו המשפחתי והנפשי המורכב של המשיב, כפי שעלה מן המסמכים שהציגה ההגנה</w:t>
      </w:r>
      <w:r w:rsidR="00CB0B91">
        <w:rPr>
          <w:rFonts w:cs="David" w:hint="cs"/>
          <w:sz w:val="28"/>
          <w:szCs w:val="28"/>
          <w:rtl/>
        </w:rPr>
        <w:t xml:space="preserve"> ...</w:t>
      </w:r>
      <w:r w:rsidR="001B1535" w:rsidRPr="001B1535">
        <w:rPr>
          <w:rFonts w:cs="David" w:hint="cs"/>
          <w:sz w:val="28"/>
          <w:szCs w:val="28"/>
          <w:rtl/>
        </w:rPr>
        <w:t xml:space="preserve"> משליכים לאחור על תקופת ההיעדרות הנוכחית (וייתכן שאף קודם לכן)</w:t>
      </w:r>
      <w:r w:rsidR="00CB0B91">
        <w:rPr>
          <w:rFonts w:cs="David" w:hint="cs"/>
          <w:sz w:val="28"/>
          <w:szCs w:val="28"/>
          <w:rtl/>
        </w:rPr>
        <w:t>"</w:t>
      </w:r>
      <w:r w:rsidR="004A4C8F">
        <w:rPr>
          <w:rFonts w:cs="David" w:hint="cs"/>
          <w:sz w:val="28"/>
          <w:szCs w:val="28"/>
          <w:rtl/>
        </w:rPr>
        <w:t xml:space="preserve"> </w:t>
      </w:r>
      <w:r w:rsidR="0035341B">
        <w:rPr>
          <w:rFonts w:cs="David" w:hint="cs"/>
          <w:sz w:val="28"/>
          <w:szCs w:val="28"/>
          <w:rtl/>
        </w:rPr>
        <w:t xml:space="preserve">(פסקה 4 להחלטה), </w:t>
      </w:r>
      <w:r w:rsidR="00715F55" w:rsidRPr="00715F55">
        <w:rPr>
          <w:rFonts w:cs="David" w:hint="cs"/>
          <w:sz w:val="28"/>
          <w:szCs w:val="28"/>
          <w:rtl/>
        </w:rPr>
        <w:t xml:space="preserve">ואכן, </w:t>
      </w:r>
      <w:r w:rsidR="00715F55">
        <w:rPr>
          <w:rFonts w:cs="David" w:hint="cs"/>
          <w:sz w:val="28"/>
          <w:szCs w:val="28"/>
          <w:rtl/>
        </w:rPr>
        <w:t xml:space="preserve">כמפורט להלן, </w:t>
      </w:r>
      <w:r w:rsidR="00715F55" w:rsidRPr="00715F55">
        <w:rPr>
          <w:rFonts w:cs="David" w:hint="cs"/>
          <w:sz w:val="28"/>
          <w:szCs w:val="28"/>
          <w:rtl/>
        </w:rPr>
        <w:t>נושא זה אף לא הוכח בהמשך</w:t>
      </w:r>
      <w:r w:rsidR="00715F55">
        <w:rPr>
          <w:rFonts w:cs="David" w:hint="cs"/>
          <w:sz w:val="28"/>
          <w:szCs w:val="28"/>
          <w:rtl/>
        </w:rPr>
        <w:t>.</w:t>
      </w:r>
    </w:p>
    <w:p w14:paraId="2AED8EEB" w14:textId="77777777" w:rsidR="0035341B" w:rsidRDefault="000D69C9" w:rsidP="00745937">
      <w:pPr>
        <w:numPr>
          <w:ilvl w:val="0"/>
          <w:numId w:val="40"/>
        </w:numPr>
        <w:spacing w:line="353" w:lineRule="auto"/>
        <w:ind w:left="-2" w:firstLine="0"/>
        <w:jc w:val="both"/>
        <w:rPr>
          <w:rFonts w:cs="David"/>
          <w:sz w:val="28"/>
          <w:szCs w:val="28"/>
        </w:rPr>
      </w:pPr>
      <w:r>
        <w:rPr>
          <w:rFonts w:cs="David" w:hint="cs"/>
          <w:sz w:val="28"/>
          <w:szCs w:val="28"/>
          <w:rtl/>
        </w:rPr>
        <w:t xml:space="preserve">עולה, אפוא, כי </w:t>
      </w:r>
      <w:r w:rsidR="001B2630" w:rsidRPr="00222763">
        <w:rPr>
          <w:rFonts w:cs="David" w:hint="cs"/>
          <w:b/>
          <w:bCs/>
          <w:sz w:val="28"/>
          <w:szCs w:val="28"/>
          <w:rtl/>
        </w:rPr>
        <w:t>לא היה מקום לדחות את</w:t>
      </w:r>
      <w:r w:rsidR="001B2630">
        <w:rPr>
          <w:rFonts w:cs="David" w:hint="cs"/>
          <w:sz w:val="28"/>
          <w:szCs w:val="28"/>
          <w:rtl/>
        </w:rPr>
        <w:t xml:space="preserve"> </w:t>
      </w:r>
      <w:r w:rsidRPr="008E306C">
        <w:rPr>
          <w:rFonts w:cs="David" w:hint="cs"/>
          <w:b/>
          <w:bCs/>
          <w:sz w:val="28"/>
          <w:szCs w:val="28"/>
          <w:rtl/>
        </w:rPr>
        <w:t xml:space="preserve">בקשת התביעה להרכבת מותב </w:t>
      </w:r>
      <w:r w:rsidR="0035341B" w:rsidRPr="008E306C">
        <w:rPr>
          <w:rFonts w:cs="David" w:hint="cs"/>
          <w:b/>
          <w:bCs/>
          <w:sz w:val="28"/>
          <w:szCs w:val="28"/>
          <w:rtl/>
        </w:rPr>
        <w:t>של תלתא</w:t>
      </w:r>
      <w:r w:rsidR="0035341B">
        <w:rPr>
          <w:rFonts w:cs="David" w:hint="cs"/>
          <w:sz w:val="28"/>
          <w:szCs w:val="28"/>
          <w:rtl/>
        </w:rPr>
        <w:t xml:space="preserve">, </w:t>
      </w:r>
      <w:r w:rsidR="001B2630">
        <w:rPr>
          <w:rFonts w:cs="David" w:hint="cs"/>
          <w:sz w:val="28"/>
          <w:szCs w:val="28"/>
          <w:rtl/>
        </w:rPr>
        <w:t>ול</w:t>
      </w:r>
      <w:r w:rsidR="0035341B">
        <w:rPr>
          <w:rFonts w:cs="David" w:hint="cs"/>
          <w:sz w:val="28"/>
          <w:szCs w:val="28"/>
          <w:rtl/>
        </w:rPr>
        <w:t xml:space="preserve">סכל את </w:t>
      </w:r>
      <w:r>
        <w:rPr>
          <w:rFonts w:cs="David" w:hint="cs"/>
          <w:sz w:val="28"/>
          <w:szCs w:val="28"/>
          <w:rtl/>
        </w:rPr>
        <w:t>אפשר</w:t>
      </w:r>
      <w:r w:rsidR="0035341B">
        <w:rPr>
          <w:rFonts w:cs="David" w:hint="cs"/>
          <w:sz w:val="28"/>
          <w:szCs w:val="28"/>
          <w:rtl/>
        </w:rPr>
        <w:t xml:space="preserve">ותה </w:t>
      </w:r>
      <w:r>
        <w:rPr>
          <w:rFonts w:cs="David" w:hint="cs"/>
          <w:sz w:val="28"/>
          <w:szCs w:val="28"/>
          <w:rtl/>
        </w:rPr>
        <w:t>לעתור</w:t>
      </w:r>
      <w:r w:rsidR="0035341B">
        <w:rPr>
          <w:rFonts w:cs="David" w:hint="cs"/>
          <w:sz w:val="28"/>
          <w:szCs w:val="28"/>
          <w:rtl/>
        </w:rPr>
        <w:t>, בנסיבות העניין,</w:t>
      </w:r>
      <w:r>
        <w:rPr>
          <w:rFonts w:cs="David" w:hint="cs"/>
          <w:sz w:val="28"/>
          <w:szCs w:val="28"/>
          <w:rtl/>
        </w:rPr>
        <w:t xml:space="preserve"> לעונש החורג ממגבלת סמכותו של דן יחיד </w:t>
      </w:r>
      <w:r w:rsidR="0035341B">
        <w:rPr>
          <w:rFonts w:cs="David" w:hint="cs"/>
          <w:sz w:val="28"/>
          <w:szCs w:val="28"/>
          <w:rtl/>
        </w:rPr>
        <w:t>(</w:t>
      </w:r>
      <w:r>
        <w:rPr>
          <w:rFonts w:cs="David" w:hint="cs"/>
          <w:sz w:val="28"/>
          <w:szCs w:val="28"/>
          <w:rtl/>
        </w:rPr>
        <w:t>שנת מאסר בפועל</w:t>
      </w:r>
      <w:r w:rsidR="0035341B">
        <w:rPr>
          <w:rFonts w:cs="David" w:hint="cs"/>
          <w:sz w:val="28"/>
          <w:szCs w:val="28"/>
          <w:rtl/>
        </w:rPr>
        <w:t>)</w:t>
      </w:r>
      <w:r w:rsidR="00591036" w:rsidRPr="00B552CD">
        <w:rPr>
          <w:rFonts w:cs="David" w:hint="cs"/>
          <w:sz w:val="28"/>
          <w:szCs w:val="28"/>
          <w:rtl/>
        </w:rPr>
        <w:t>.</w:t>
      </w:r>
    </w:p>
    <w:p w14:paraId="76909A3F" w14:textId="77777777" w:rsidR="000D69C9" w:rsidRPr="000D69C9" w:rsidRDefault="000D69C9" w:rsidP="00745937">
      <w:pPr>
        <w:numPr>
          <w:ilvl w:val="0"/>
          <w:numId w:val="40"/>
        </w:numPr>
        <w:spacing w:line="353" w:lineRule="auto"/>
        <w:ind w:left="-2" w:firstLine="0"/>
        <w:jc w:val="both"/>
        <w:rPr>
          <w:rFonts w:cs="David"/>
          <w:sz w:val="28"/>
          <w:szCs w:val="28"/>
        </w:rPr>
      </w:pPr>
      <w:r>
        <w:rPr>
          <w:rFonts w:cs="David" w:hint="cs"/>
          <w:sz w:val="28"/>
          <w:szCs w:val="28"/>
          <w:rtl/>
        </w:rPr>
        <w:t>א</w:t>
      </w:r>
      <w:r w:rsidR="0035341B">
        <w:rPr>
          <w:rFonts w:cs="David" w:hint="cs"/>
          <w:sz w:val="28"/>
          <w:szCs w:val="28"/>
          <w:rtl/>
        </w:rPr>
        <w:t>מנם</w:t>
      </w:r>
      <w:r>
        <w:rPr>
          <w:rFonts w:cs="David" w:hint="cs"/>
          <w:sz w:val="28"/>
          <w:szCs w:val="28"/>
          <w:rtl/>
        </w:rPr>
        <w:t>, כפי שציינה התביעה בערעורה</w:t>
      </w:r>
      <w:r w:rsidR="0035341B">
        <w:rPr>
          <w:rFonts w:cs="David" w:hint="cs"/>
          <w:sz w:val="28"/>
          <w:szCs w:val="28"/>
          <w:rtl/>
        </w:rPr>
        <w:t>,</w:t>
      </w:r>
      <w:r>
        <w:rPr>
          <w:rFonts w:cs="David" w:hint="cs"/>
          <w:sz w:val="28"/>
          <w:szCs w:val="28"/>
          <w:rtl/>
        </w:rPr>
        <w:t xml:space="preserve"> "דרך המלך" הי</w:t>
      </w:r>
      <w:r w:rsidR="0035341B">
        <w:rPr>
          <w:rFonts w:cs="David" w:hint="cs"/>
          <w:sz w:val="28"/>
          <w:szCs w:val="28"/>
          <w:rtl/>
        </w:rPr>
        <w:t>א</w:t>
      </w:r>
      <w:r>
        <w:rPr>
          <w:rFonts w:cs="David" w:hint="cs"/>
          <w:sz w:val="28"/>
          <w:szCs w:val="28"/>
          <w:rtl/>
        </w:rPr>
        <w:t xml:space="preserve"> לה</w:t>
      </w:r>
      <w:r w:rsidR="0035341B">
        <w:rPr>
          <w:rFonts w:cs="David" w:hint="cs"/>
          <w:sz w:val="28"/>
          <w:szCs w:val="28"/>
          <w:rtl/>
        </w:rPr>
        <w:t xml:space="preserve">חזיר </w:t>
      </w:r>
      <w:r>
        <w:rPr>
          <w:rFonts w:cs="David" w:hint="cs"/>
          <w:sz w:val="28"/>
          <w:szCs w:val="28"/>
          <w:rtl/>
        </w:rPr>
        <w:t>את עניינו של המשיב ל</w:t>
      </w:r>
      <w:r w:rsidR="00AD78FF">
        <w:rPr>
          <w:rFonts w:cs="David" w:hint="cs"/>
          <w:sz w:val="28"/>
          <w:szCs w:val="28"/>
          <w:rtl/>
        </w:rPr>
        <w:t xml:space="preserve">ערכאה קמא, </w:t>
      </w:r>
      <w:r w:rsidR="0035341B">
        <w:rPr>
          <w:rFonts w:cs="David" w:hint="cs"/>
          <w:sz w:val="28"/>
          <w:szCs w:val="28"/>
          <w:rtl/>
        </w:rPr>
        <w:t xml:space="preserve">הפעם, </w:t>
      </w:r>
      <w:r w:rsidR="00AD78FF">
        <w:rPr>
          <w:rFonts w:cs="David" w:hint="cs"/>
          <w:sz w:val="28"/>
          <w:szCs w:val="28"/>
          <w:rtl/>
        </w:rPr>
        <w:t>לפני מותב של תלתא</w:t>
      </w:r>
      <w:r w:rsidR="00F35B02">
        <w:rPr>
          <w:rFonts w:cs="David" w:hint="cs"/>
          <w:sz w:val="28"/>
          <w:szCs w:val="28"/>
          <w:rtl/>
        </w:rPr>
        <w:t>, וככל שהמשיב י</w:t>
      </w:r>
      <w:r w:rsidR="00B552CD">
        <w:rPr>
          <w:rFonts w:cs="David" w:hint="cs"/>
          <w:sz w:val="28"/>
          <w:szCs w:val="28"/>
          <w:rtl/>
        </w:rPr>
        <w:t xml:space="preserve">ורשע </w:t>
      </w:r>
      <w:r w:rsidR="00F35B02">
        <w:rPr>
          <w:rFonts w:cs="David" w:hint="cs"/>
          <w:sz w:val="28"/>
          <w:szCs w:val="28"/>
          <w:rtl/>
        </w:rPr>
        <w:t xml:space="preserve">שוב במיוחס לו, </w:t>
      </w:r>
      <w:r w:rsidR="0035341B">
        <w:rPr>
          <w:rFonts w:cs="David" w:hint="cs"/>
          <w:sz w:val="28"/>
          <w:szCs w:val="28"/>
          <w:rtl/>
        </w:rPr>
        <w:t>ל</w:t>
      </w:r>
      <w:r w:rsidR="00544C43">
        <w:rPr>
          <w:rFonts w:cs="David" w:hint="cs"/>
          <w:sz w:val="28"/>
          <w:szCs w:val="28"/>
          <w:rtl/>
        </w:rPr>
        <w:t xml:space="preserve">קיים </w:t>
      </w:r>
      <w:r w:rsidR="0035341B">
        <w:rPr>
          <w:rFonts w:cs="David" w:hint="cs"/>
          <w:sz w:val="28"/>
          <w:szCs w:val="28"/>
          <w:rtl/>
        </w:rPr>
        <w:t xml:space="preserve">דיון </w:t>
      </w:r>
      <w:r w:rsidR="00544C43">
        <w:rPr>
          <w:rFonts w:cs="David" w:hint="cs"/>
          <w:sz w:val="28"/>
          <w:szCs w:val="28"/>
          <w:rtl/>
        </w:rPr>
        <w:t xml:space="preserve">מסודר </w:t>
      </w:r>
      <w:r w:rsidR="0035341B">
        <w:rPr>
          <w:rFonts w:cs="David" w:hint="cs"/>
          <w:sz w:val="28"/>
          <w:szCs w:val="28"/>
          <w:rtl/>
        </w:rPr>
        <w:t>ב</w:t>
      </w:r>
      <w:r w:rsidR="00544C43">
        <w:rPr>
          <w:rFonts w:cs="David" w:hint="cs"/>
          <w:sz w:val="28"/>
          <w:szCs w:val="28"/>
          <w:rtl/>
        </w:rPr>
        <w:t xml:space="preserve">עתירתה </w:t>
      </w:r>
      <w:r w:rsidR="00FD0C16">
        <w:rPr>
          <w:rFonts w:cs="David" w:hint="cs"/>
          <w:sz w:val="28"/>
          <w:szCs w:val="28"/>
          <w:rtl/>
        </w:rPr>
        <w:t xml:space="preserve">של התביעה </w:t>
      </w:r>
      <w:r w:rsidR="0035341B">
        <w:rPr>
          <w:rFonts w:cs="David" w:hint="cs"/>
          <w:sz w:val="28"/>
          <w:szCs w:val="28"/>
          <w:rtl/>
        </w:rPr>
        <w:t>להחמר</w:t>
      </w:r>
      <w:r w:rsidR="00544C43">
        <w:rPr>
          <w:rFonts w:cs="David" w:hint="cs"/>
          <w:sz w:val="28"/>
          <w:szCs w:val="28"/>
          <w:rtl/>
        </w:rPr>
        <w:t>ה ניכרת ב</w:t>
      </w:r>
      <w:r w:rsidR="0035341B">
        <w:rPr>
          <w:rFonts w:cs="David" w:hint="cs"/>
          <w:sz w:val="28"/>
          <w:szCs w:val="28"/>
          <w:rtl/>
        </w:rPr>
        <w:t>עונש</w:t>
      </w:r>
      <w:r w:rsidR="00544C43">
        <w:rPr>
          <w:rFonts w:cs="David" w:hint="cs"/>
          <w:sz w:val="28"/>
          <w:szCs w:val="28"/>
          <w:rtl/>
        </w:rPr>
        <w:t xml:space="preserve"> המאסר בפועל</w:t>
      </w:r>
      <w:r w:rsidR="0035341B">
        <w:rPr>
          <w:rFonts w:cs="David" w:hint="cs"/>
          <w:sz w:val="28"/>
          <w:szCs w:val="28"/>
          <w:rtl/>
        </w:rPr>
        <w:t xml:space="preserve">. </w:t>
      </w:r>
      <w:r w:rsidR="00AD78FF">
        <w:rPr>
          <w:rFonts w:cs="David" w:hint="cs"/>
          <w:sz w:val="28"/>
          <w:szCs w:val="28"/>
          <w:rtl/>
        </w:rPr>
        <w:t xml:space="preserve">עם זאת, בהתחשב בהתנגדות ההגנה </w:t>
      </w:r>
      <w:r w:rsidR="00B552CD">
        <w:rPr>
          <w:rFonts w:cs="David" w:hint="cs"/>
          <w:sz w:val="28"/>
          <w:szCs w:val="28"/>
          <w:rtl/>
        </w:rPr>
        <w:t xml:space="preserve">להשיב את הדיון לערכאה קמא </w:t>
      </w:r>
      <w:r w:rsidR="00AD78FF">
        <w:rPr>
          <w:rFonts w:cs="David" w:hint="cs"/>
          <w:sz w:val="28"/>
          <w:szCs w:val="28"/>
          <w:rtl/>
        </w:rPr>
        <w:t xml:space="preserve">ובתקופת מעצרו של המשיב עד כה, </w:t>
      </w:r>
      <w:r w:rsidR="00FD0C16">
        <w:rPr>
          <w:rFonts w:cs="David" w:hint="cs"/>
          <w:sz w:val="28"/>
          <w:szCs w:val="28"/>
          <w:rtl/>
        </w:rPr>
        <w:t xml:space="preserve">ומתוך ראייה כוללת של </w:t>
      </w:r>
      <w:r w:rsidR="00B552CD">
        <w:rPr>
          <w:rFonts w:cs="David" w:hint="cs"/>
          <w:sz w:val="28"/>
          <w:szCs w:val="28"/>
          <w:rtl/>
        </w:rPr>
        <w:t>ה</w:t>
      </w:r>
      <w:r w:rsidR="00FD0C16">
        <w:rPr>
          <w:rFonts w:cs="David" w:hint="cs"/>
          <w:sz w:val="28"/>
          <w:szCs w:val="28"/>
          <w:rtl/>
        </w:rPr>
        <w:t>עונש ה</w:t>
      </w:r>
      <w:r w:rsidR="00B552CD">
        <w:rPr>
          <w:rFonts w:cs="David" w:hint="cs"/>
          <w:sz w:val="28"/>
          <w:szCs w:val="28"/>
          <w:rtl/>
        </w:rPr>
        <w:t xml:space="preserve">מוטל על ידי ערכאת הערעור </w:t>
      </w:r>
      <w:r w:rsidR="00FD0C16">
        <w:rPr>
          <w:rFonts w:cs="David" w:hint="cs"/>
          <w:sz w:val="28"/>
          <w:szCs w:val="28"/>
          <w:rtl/>
        </w:rPr>
        <w:t>במקרה של קבלת ערעור על קולת</w:t>
      </w:r>
      <w:r w:rsidR="00B552CD">
        <w:rPr>
          <w:rFonts w:cs="David" w:hint="cs"/>
          <w:sz w:val="28"/>
          <w:szCs w:val="28"/>
          <w:rtl/>
        </w:rPr>
        <w:t>ו</w:t>
      </w:r>
      <w:r w:rsidR="00FD0C16">
        <w:rPr>
          <w:rFonts w:cs="David" w:hint="cs"/>
          <w:sz w:val="28"/>
          <w:szCs w:val="28"/>
          <w:rtl/>
        </w:rPr>
        <w:t xml:space="preserve"> - הכל, כמפורט להלן - </w:t>
      </w:r>
      <w:r w:rsidR="00AD78FF">
        <w:rPr>
          <w:rFonts w:cs="David" w:hint="cs"/>
          <w:sz w:val="28"/>
          <w:szCs w:val="28"/>
          <w:rtl/>
        </w:rPr>
        <w:t>סברנו</w:t>
      </w:r>
      <w:r w:rsidR="00FD0C16">
        <w:rPr>
          <w:rFonts w:cs="David" w:hint="cs"/>
          <w:sz w:val="28"/>
          <w:szCs w:val="28"/>
          <w:rtl/>
        </w:rPr>
        <w:t>, מטעמים מעשיים,</w:t>
      </w:r>
      <w:r w:rsidR="00AD78FF">
        <w:rPr>
          <w:rFonts w:cs="David" w:hint="cs"/>
          <w:sz w:val="28"/>
          <w:szCs w:val="28"/>
          <w:rtl/>
        </w:rPr>
        <w:t xml:space="preserve"> כי </w:t>
      </w:r>
      <w:r w:rsidRPr="000D69C9">
        <w:rPr>
          <w:rFonts w:cs="David" w:hint="cs"/>
          <w:sz w:val="28"/>
          <w:szCs w:val="28"/>
          <w:rtl/>
        </w:rPr>
        <w:t xml:space="preserve">די </w:t>
      </w:r>
      <w:r w:rsidRPr="00544C43">
        <w:rPr>
          <w:rFonts w:cs="David" w:hint="cs"/>
          <w:b/>
          <w:bCs/>
          <w:sz w:val="28"/>
          <w:szCs w:val="28"/>
          <w:rtl/>
        </w:rPr>
        <w:t xml:space="preserve">בהעמדת </w:t>
      </w:r>
      <w:r w:rsidR="00544C43" w:rsidRPr="00544C43">
        <w:rPr>
          <w:rFonts w:cs="David" w:hint="cs"/>
          <w:b/>
          <w:bCs/>
          <w:sz w:val="28"/>
          <w:szCs w:val="28"/>
          <w:rtl/>
        </w:rPr>
        <w:t>ה</w:t>
      </w:r>
      <w:r w:rsidRPr="00544C43">
        <w:rPr>
          <w:rFonts w:cs="David" w:hint="cs"/>
          <w:b/>
          <w:bCs/>
          <w:sz w:val="28"/>
          <w:szCs w:val="28"/>
          <w:rtl/>
        </w:rPr>
        <w:t>הלכה על מכונה</w:t>
      </w:r>
      <w:r w:rsidRPr="000D69C9">
        <w:rPr>
          <w:rFonts w:cs="David" w:hint="cs"/>
          <w:sz w:val="28"/>
          <w:szCs w:val="28"/>
          <w:rtl/>
        </w:rPr>
        <w:t xml:space="preserve"> באשר </w:t>
      </w:r>
      <w:r w:rsidRPr="00544C43">
        <w:rPr>
          <w:rFonts w:cs="David" w:hint="cs"/>
          <w:b/>
          <w:bCs/>
          <w:sz w:val="28"/>
          <w:szCs w:val="28"/>
          <w:rtl/>
        </w:rPr>
        <w:t>ל</w:t>
      </w:r>
      <w:r w:rsidR="00544C43" w:rsidRPr="00544C43">
        <w:rPr>
          <w:rFonts w:cs="David" w:hint="cs"/>
          <w:b/>
          <w:bCs/>
          <w:sz w:val="28"/>
          <w:szCs w:val="28"/>
          <w:rtl/>
        </w:rPr>
        <w:t>מתווה הבחינה</w:t>
      </w:r>
      <w:r w:rsidR="00544C43">
        <w:rPr>
          <w:rFonts w:cs="David" w:hint="cs"/>
          <w:sz w:val="28"/>
          <w:szCs w:val="28"/>
          <w:rtl/>
        </w:rPr>
        <w:t xml:space="preserve"> של בקשה לפי סעיף 203(ג) הנ"ל, </w:t>
      </w:r>
      <w:r w:rsidR="00544C43" w:rsidRPr="00544C43">
        <w:rPr>
          <w:rFonts w:cs="David" w:hint="cs"/>
          <w:b/>
          <w:bCs/>
          <w:sz w:val="28"/>
          <w:szCs w:val="28"/>
          <w:rtl/>
        </w:rPr>
        <w:t>לשיקולים</w:t>
      </w:r>
      <w:r w:rsidR="00544C43">
        <w:rPr>
          <w:rFonts w:cs="David" w:hint="cs"/>
          <w:sz w:val="28"/>
          <w:szCs w:val="28"/>
          <w:rtl/>
        </w:rPr>
        <w:t xml:space="preserve"> המשמשים בה </w:t>
      </w:r>
      <w:r w:rsidR="00544C43" w:rsidRPr="00544C43">
        <w:rPr>
          <w:rFonts w:cs="David" w:hint="cs"/>
          <w:b/>
          <w:bCs/>
          <w:sz w:val="28"/>
          <w:szCs w:val="28"/>
          <w:rtl/>
        </w:rPr>
        <w:t>ול</w:t>
      </w:r>
      <w:r w:rsidRPr="00544C43">
        <w:rPr>
          <w:rFonts w:cs="David" w:hint="cs"/>
          <w:b/>
          <w:bCs/>
          <w:sz w:val="28"/>
          <w:szCs w:val="28"/>
          <w:rtl/>
        </w:rPr>
        <w:t>נסיבות</w:t>
      </w:r>
      <w:r w:rsidRPr="000D69C9">
        <w:rPr>
          <w:rFonts w:cs="David" w:hint="cs"/>
          <w:sz w:val="28"/>
          <w:szCs w:val="28"/>
          <w:rtl/>
        </w:rPr>
        <w:t xml:space="preserve"> שבהן ראוי ל</w:t>
      </w:r>
      <w:r w:rsidR="00544C43">
        <w:rPr>
          <w:rFonts w:cs="David" w:hint="cs"/>
          <w:sz w:val="28"/>
          <w:szCs w:val="28"/>
          <w:rtl/>
        </w:rPr>
        <w:t xml:space="preserve">הורות על </w:t>
      </w:r>
      <w:r w:rsidR="00E07366">
        <w:rPr>
          <w:rFonts w:cs="David" w:hint="cs"/>
          <w:sz w:val="28"/>
          <w:szCs w:val="28"/>
          <w:rtl/>
        </w:rPr>
        <w:t xml:space="preserve">דיון לפני </w:t>
      </w:r>
      <w:r w:rsidRPr="000D69C9">
        <w:rPr>
          <w:rFonts w:cs="David" w:hint="cs"/>
          <w:sz w:val="28"/>
          <w:szCs w:val="28"/>
          <w:rtl/>
        </w:rPr>
        <w:t>הרכב תלתא</w:t>
      </w:r>
      <w:r w:rsidR="00544C43">
        <w:rPr>
          <w:rFonts w:cs="David" w:hint="cs"/>
          <w:sz w:val="28"/>
          <w:szCs w:val="28"/>
          <w:rtl/>
        </w:rPr>
        <w:t xml:space="preserve">. </w:t>
      </w:r>
      <w:r w:rsidRPr="000D69C9">
        <w:rPr>
          <w:rFonts w:cs="David" w:hint="cs"/>
          <w:sz w:val="28"/>
          <w:szCs w:val="28"/>
          <w:rtl/>
        </w:rPr>
        <w:t xml:space="preserve">בעניין </w:t>
      </w:r>
      <w:r w:rsidRPr="00E07366">
        <w:rPr>
          <w:rFonts w:cs="David" w:hint="cs"/>
          <w:b/>
          <w:bCs/>
          <w:sz w:val="28"/>
          <w:szCs w:val="28"/>
          <w:rtl/>
        </w:rPr>
        <w:t>הקונקרטי</w:t>
      </w:r>
      <w:r w:rsidRPr="000D69C9">
        <w:rPr>
          <w:rFonts w:cs="David" w:hint="cs"/>
          <w:sz w:val="28"/>
          <w:szCs w:val="28"/>
          <w:rtl/>
        </w:rPr>
        <w:t xml:space="preserve"> נ</w:t>
      </w:r>
      <w:r w:rsidR="00FD0C16">
        <w:rPr>
          <w:rFonts w:cs="David" w:hint="cs"/>
          <w:sz w:val="28"/>
          <w:szCs w:val="28"/>
          <w:rtl/>
        </w:rPr>
        <w:t>י</w:t>
      </w:r>
      <w:r w:rsidRPr="000D69C9">
        <w:rPr>
          <w:rFonts w:cs="David" w:hint="cs"/>
          <w:sz w:val="28"/>
          <w:szCs w:val="28"/>
          <w:rtl/>
        </w:rPr>
        <w:t>מנע, אפוא, מלהשיב התיק לערכאה הדיונית</w:t>
      </w:r>
      <w:r w:rsidR="00AD78FF">
        <w:rPr>
          <w:rFonts w:cs="David" w:hint="cs"/>
          <w:sz w:val="28"/>
          <w:szCs w:val="28"/>
          <w:rtl/>
        </w:rPr>
        <w:t xml:space="preserve"> (</w:t>
      </w:r>
      <w:r w:rsidR="00E07366">
        <w:rPr>
          <w:rFonts w:cs="David" w:hint="cs"/>
          <w:sz w:val="28"/>
          <w:szCs w:val="28"/>
          <w:rtl/>
        </w:rPr>
        <w:t>ראו והשוו:</w:t>
      </w:r>
      <w:r w:rsidR="00E07366">
        <w:rPr>
          <w:rFonts w:cs="David" w:hint="cs"/>
          <w:sz w:val="28"/>
          <w:szCs w:val="28"/>
        </w:rPr>
        <w:t xml:space="preserve"> </w:t>
      </w:r>
      <w:r w:rsidR="00AD78FF">
        <w:rPr>
          <w:rFonts w:cs="David" w:hint="cs"/>
          <w:sz w:val="28"/>
          <w:szCs w:val="28"/>
          <w:rtl/>
        </w:rPr>
        <w:t xml:space="preserve">עניין </w:t>
      </w:r>
      <w:r w:rsidR="00AD78FF" w:rsidRPr="00AD78FF">
        <w:rPr>
          <w:rFonts w:cs="David" w:hint="cs"/>
          <w:b/>
          <w:bCs/>
          <w:sz w:val="28"/>
          <w:szCs w:val="28"/>
          <w:rtl/>
        </w:rPr>
        <w:t xml:space="preserve">סולסן </w:t>
      </w:r>
      <w:r w:rsidR="00AD78FF">
        <w:rPr>
          <w:rFonts w:cs="David" w:hint="cs"/>
          <w:sz w:val="28"/>
          <w:szCs w:val="28"/>
          <w:rtl/>
        </w:rPr>
        <w:t>לעיל, פסקה 17)</w:t>
      </w:r>
      <w:r w:rsidRPr="000D69C9">
        <w:rPr>
          <w:rFonts w:cs="David" w:hint="cs"/>
          <w:sz w:val="28"/>
          <w:szCs w:val="28"/>
          <w:rtl/>
        </w:rPr>
        <w:t>.</w:t>
      </w:r>
    </w:p>
    <w:p w14:paraId="247A4AAA" w14:textId="77777777" w:rsidR="00AD78FF" w:rsidRDefault="00AD78FF" w:rsidP="00745937">
      <w:pPr>
        <w:numPr>
          <w:ilvl w:val="0"/>
          <w:numId w:val="40"/>
        </w:numPr>
        <w:spacing w:line="353" w:lineRule="auto"/>
        <w:ind w:left="-2" w:firstLine="0"/>
        <w:jc w:val="both"/>
        <w:rPr>
          <w:rFonts w:cs="David"/>
          <w:sz w:val="28"/>
          <w:szCs w:val="28"/>
        </w:rPr>
      </w:pPr>
      <w:r>
        <w:rPr>
          <w:rFonts w:cs="David" w:hint="cs"/>
          <w:sz w:val="28"/>
          <w:szCs w:val="28"/>
          <w:rtl/>
        </w:rPr>
        <w:t xml:space="preserve">נעבור עתה לבחון את עתירתה </w:t>
      </w:r>
      <w:r w:rsidR="00B552CD">
        <w:rPr>
          <w:rFonts w:cs="David" w:hint="cs"/>
          <w:sz w:val="28"/>
          <w:szCs w:val="28"/>
          <w:rtl/>
        </w:rPr>
        <w:t xml:space="preserve">של התביעה </w:t>
      </w:r>
      <w:r>
        <w:rPr>
          <w:rFonts w:cs="David" w:hint="cs"/>
          <w:sz w:val="28"/>
          <w:szCs w:val="28"/>
          <w:rtl/>
        </w:rPr>
        <w:t xml:space="preserve">להחמרה בעונש. </w:t>
      </w:r>
    </w:p>
    <w:p w14:paraId="028F2544" w14:textId="77777777" w:rsidR="00AD78FF" w:rsidRPr="00156686" w:rsidRDefault="00AD78FF" w:rsidP="00745937">
      <w:pPr>
        <w:spacing w:line="353" w:lineRule="auto"/>
        <w:ind w:left="-2"/>
        <w:jc w:val="both"/>
        <w:rPr>
          <w:rFonts w:cs="David"/>
          <w:sz w:val="28"/>
          <w:szCs w:val="28"/>
        </w:rPr>
      </w:pPr>
    </w:p>
    <w:p w14:paraId="48955C72" w14:textId="77777777" w:rsidR="006D19CB" w:rsidRPr="006D19CB" w:rsidRDefault="006D19CB" w:rsidP="00745937">
      <w:pPr>
        <w:spacing w:line="353" w:lineRule="auto"/>
        <w:ind w:left="-2"/>
        <w:jc w:val="both"/>
        <w:rPr>
          <w:rFonts w:cs="David"/>
          <w:b/>
          <w:bCs/>
          <w:sz w:val="28"/>
          <w:szCs w:val="28"/>
          <w:u w:val="single"/>
          <w:rtl/>
        </w:rPr>
      </w:pPr>
      <w:r>
        <w:rPr>
          <w:rFonts w:cs="David" w:hint="cs"/>
          <w:b/>
          <w:bCs/>
          <w:sz w:val="28"/>
          <w:szCs w:val="28"/>
          <w:u w:val="single"/>
          <w:rtl/>
        </w:rPr>
        <w:t xml:space="preserve">הערעור על </w:t>
      </w:r>
      <w:r w:rsidR="00BF5A2C">
        <w:rPr>
          <w:rFonts w:cs="David" w:hint="cs"/>
          <w:b/>
          <w:bCs/>
          <w:sz w:val="28"/>
          <w:szCs w:val="28"/>
          <w:u w:val="single"/>
          <w:rtl/>
        </w:rPr>
        <w:t>קול</w:t>
      </w:r>
      <w:r>
        <w:rPr>
          <w:rFonts w:cs="David" w:hint="cs"/>
          <w:b/>
          <w:bCs/>
          <w:sz w:val="28"/>
          <w:szCs w:val="28"/>
          <w:u w:val="single"/>
          <w:rtl/>
        </w:rPr>
        <w:t>ת העונש</w:t>
      </w:r>
    </w:p>
    <w:p w14:paraId="25086AD8" w14:textId="77777777" w:rsidR="00E907D5" w:rsidRPr="006D19CB" w:rsidRDefault="006D19CB" w:rsidP="00745937">
      <w:pPr>
        <w:spacing w:line="353" w:lineRule="auto"/>
        <w:ind w:left="-2"/>
        <w:jc w:val="both"/>
        <w:rPr>
          <w:rFonts w:cs="David"/>
          <w:b/>
          <w:bCs/>
          <w:sz w:val="28"/>
          <w:szCs w:val="28"/>
        </w:rPr>
      </w:pPr>
      <w:r>
        <w:rPr>
          <w:rFonts w:cs="David" w:hint="cs"/>
          <w:b/>
          <w:bCs/>
          <w:sz w:val="28"/>
          <w:szCs w:val="28"/>
          <w:rtl/>
        </w:rPr>
        <w:t>נסיבות העושה והמעשה</w:t>
      </w:r>
      <w:r w:rsidR="00421FCC">
        <w:rPr>
          <w:rFonts w:cs="David" w:hint="cs"/>
          <w:b/>
          <w:bCs/>
          <w:sz w:val="28"/>
          <w:szCs w:val="28"/>
          <w:rtl/>
        </w:rPr>
        <w:t>,</w:t>
      </w:r>
      <w:r>
        <w:rPr>
          <w:rFonts w:cs="David" w:hint="cs"/>
          <w:b/>
          <w:bCs/>
          <w:sz w:val="28"/>
          <w:szCs w:val="28"/>
          <w:rtl/>
        </w:rPr>
        <w:t xml:space="preserve"> ועיקרי גזר הדין</w:t>
      </w:r>
    </w:p>
    <w:p w14:paraId="4EF79A63" w14:textId="77777777" w:rsidR="00EE5780" w:rsidRPr="00EE5780" w:rsidRDefault="00633080" w:rsidP="00745937">
      <w:pPr>
        <w:numPr>
          <w:ilvl w:val="0"/>
          <w:numId w:val="40"/>
        </w:numPr>
        <w:spacing w:line="353" w:lineRule="auto"/>
        <w:ind w:left="-2" w:firstLine="0"/>
        <w:jc w:val="both"/>
        <w:rPr>
          <w:rFonts w:cs="David"/>
          <w:b/>
          <w:bCs/>
          <w:sz w:val="28"/>
          <w:szCs w:val="28"/>
          <w:u w:val="single"/>
        </w:rPr>
      </w:pPr>
      <w:r>
        <w:rPr>
          <w:rFonts w:cs="David" w:hint="cs"/>
          <w:sz w:val="28"/>
          <w:szCs w:val="28"/>
          <w:rtl/>
        </w:rPr>
        <w:t>המ</w:t>
      </w:r>
      <w:r w:rsidR="0045415C">
        <w:rPr>
          <w:rFonts w:cs="David" w:hint="cs"/>
          <w:sz w:val="28"/>
          <w:szCs w:val="28"/>
          <w:rtl/>
        </w:rPr>
        <w:t>שיב</w:t>
      </w:r>
      <w:r w:rsidR="0033304F">
        <w:rPr>
          <w:rFonts w:cs="David" w:hint="cs"/>
          <w:sz w:val="28"/>
          <w:szCs w:val="28"/>
          <w:rtl/>
        </w:rPr>
        <w:t xml:space="preserve"> </w:t>
      </w:r>
      <w:r>
        <w:rPr>
          <w:rFonts w:cs="David" w:hint="cs"/>
          <w:sz w:val="28"/>
          <w:szCs w:val="28"/>
          <w:rtl/>
        </w:rPr>
        <w:t xml:space="preserve">התגייס לצה"ל בחודש </w:t>
      </w:r>
      <w:r w:rsidR="0045415C">
        <w:rPr>
          <w:rFonts w:cs="David" w:hint="cs"/>
          <w:sz w:val="28"/>
          <w:szCs w:val="28"/>
          <w:rtl/>
        </w:rPr>
        <w:t>אוקטובר 2018 ו</w:t>
      </w:r>
      <w:r w:rsidR="0033304F">
        <w:rPr>
          <w:rFonts w:cs="David" w:hint="cs"/>
          <w:sz w:val="28"/>
          <w:szCs w:val="28"/>
          <w:rtl/>
        </w:rPr>
        <w:t xml:space="preserve">השלים </w:t>
      </w:r>
      <w:r w:rsidR="0045415C">
        <w:rPr>
          <w:rFonts w:cs="David" w:hint="cs"/>
          <w:sz w:val="28"/>
          <w:szCs w:val="28"/>
          <w:rtl/>
        </w:rPr>
        <w:t xml:space="preserve">הכשרה </w:t>
      </w:r>
      <w:r w:rsidR="0033304F">
        <w:rPr>
          <w:rFonts w:cs="David" w:hint="cs"/>
          <w:sz w:val="28"/>
          <w:szCs w:val="28"/>
          <w:rtl/>
        </w:rPr>
        <w:t>כ</w:t>
      </w:r>
      <w:r w:rsidR="0045415C">
        <w:rPr>
          <w:rFonts w:cs="David" w:hint="cs"/>
          <w:sz w:val="28"/>
          <w:szCs w:val="28"/>
          <w:rtl/>
        </w:rPr>
        <w:t xml:space="preserve">נהג ברכב משא כבד, </w:t>
      </w:r>
      <w:r w:rsidR="0033304F">
        <w:rPr>
          <w:rFonts w:cs="David" w:hint="cs"/>
          <w:sz w:val="28"/>
          <w:szCs w:val="28"/>
          <w:rtl/>
        </w:rPr>
        <w:t xml:space="preserve">אך </w:t>
      </w:r>
      <w:r w:rsidR="0045415C">
        <w:rPr>
          <w:rFonts w:cs="David" w:hint="cs"/>
          <w:sz w:val="28"/>
          <w:szCs w:val="28"/>
          <w:rtl/>
        </w:rPr>
        <w:t>סירב לבצע את תפקיד</w:t>
      </w:r>
      <w:r w:rsidR="0033304F">
        <w:rPr>
          <w:rFonts w:cs="David" w:hint="cs"/>
          <w:sz w:val="28"/>
          <w:szCs w:val="28"/>
          <w:rtl/>
        </w:rPr>
        <w:t>ו. ה</w:t>
      </w:r>
      <w:r w:rsidR="00421FCC">
        <w:rPr>
          <w:rFonts w:cs="David" w:hint="cs"/>
          <w:sz w:val="28"/>
          <w:szCs w:val="28"/>
          <w:rtl/>
        </w:rPr>
        <w:t xml:space="preserve">וא </w:t>
      </w:r>
      <w:r w:rsidR="0045415C">
        <w:rPr>
          <w:rFonts w:cs="David" w:hint="cs"/>
          <w:sz w:val="28"/>
          <w:szCs w:val="28"/>
          <w:rtl/>
        </w:rPr>
        <w:t>נעדר מ</w:t>
      </w:r>
      <w:r w:rsidR="00421FCC">
        <w:rPr>
          <w:rFonts w:cs="David" w:hint="cs"/>
          <w:sz w:val="28"/>
          <w:szCs w:val="28"/>
          <w:rtl/>
        </w:rPr>
        <w:t>ן ה</w:t>
      </w:r>
      <w:r w:rsidR="0033304F">
        <w:rPr>
          <w:rFonts w:cs="David" w:hint="cs"/>
          <w:sz w:val="28"/>
          <w:szCs w:val="28"/>
          <w:rtl/>
        </w:rPr>
        <w:t>שירות צבאי בשלוש הזדמנויות קודמות, ועל האחרונה שבהן</w:t>
      </w:r>
      <w:r w:rsidR="00E709B4">
        <w:rPr>
          <w:rFonts w:cs="David" w:hint="cs"/>
          <w:sz w:val="28"/>
          <w:szCs w:val="28"/>
          <w:rtl/>
        </w:rPr>
        <w:t>, בת 110 ימים שבסיומם נעצר,</w:t>
      </w:r>
      <w:r w:rsidR="0033304F">
        <w:rPr>
          <w:rFonts w:cs="David" w:hint="cs"/>
          <w:sz w:val="28"/>
          <w:szCs w:val="28"/>
          <w:rtl/>
        </w:rPr>
        <w:t xml:space="preserve"> </w:t>
      </w:r>
      <w:r w:rsidR="0045415C">
        <w:rPr>
          <w:rFonts w:cs="David" w:hint="cs"/>
          <w:sz w:val="28"/>
          <w:szCs w:val="28"/>
          <w:rtl/>
        </w:rPr>
        <w:t xml:space="preserve">נדון </w:t>
      </w:r>
      <w:r w:rsidR="00421FCC">
        <w:rPr>
          <w:rFonts w:cs="David" w:hint="cs"/>
          <w:sz w:val="28"/>
          <w:szCs w:val="28"/>
          <w:rtl/>
        </w:rPr>
        <w:t xml:space="preserve">ביום 8 בדצמבר 2019 לפני </w:t>
      </w:r>
      <w:r w:rsidR="0045415C">
        <w:rPr>
          <w:rFonts w:cs="David" w:hint="cs"/>
          <w:sz w:val="28"/>
          <w:szCs w:val="28"/>
          <w:rtl/>
        </w:rPr>
        <w:t>בית דין צבאי</w:t>
      </w:r>
      <w:r w:rsidR="00421FCC">
        <w:rPr>
          <w:rFonts w:cs="David" w:hint="cs"/>
          <w:sz w:val="28"/>
          <w:szCs w:val="28"/>
          <w:rtl/>
        </w:rPr>
        <w:t>, אשר כ</w:t>
      </w:r>
      <w:r w:rsidR="0033304F">
        <w:rPr>
          <w:rFonts w:cs="David" w:hint="cs"/>
          <w:sz w:val="28"/>
          <w:szCs w:val="28"/>
          <w:rtl/>
        </w:rPr>
        <w:t xml:space="preserve">אמור, </w:t>
      </w:r>
      <w:r w:rsidR="0045415C">
        <w:rPr>
          <w:rFonts w:cs="David" w:hint="cs"/>
          <w:sz w:val="28"/>
          <w:szCs w:val="28"/>
          <w:rtl/>
        </w:rPr>
        <w:t>הש</w:t>
      </w:r>
      <w:r w:rsidR="00421FCC">
        <w:rPr>
          <w:rFonts w:cs="David" w:hint="cs"/>
          <w:sz w:val="28"/>
          <w:szCs w:val="28"/>
          <w:rtl/>
        </w:rPr>
        <w:t>י</w:t>
      </w:r>
      <w:r w:rsidR="0045415C">
        <w:rPr>
          <w:rFonts w:cs="David" w:hint="cs"/>
          <w:sz w:val="28"/>
          <w:szCs w:val="28"/>
          <w:rtl/>
        </w:rPr>
        <w:t>ת עליו</w:t>
      </w:r>
      <w:r w:rsidR="0033304F">
        <w:rPr>
          <w:rFonts w:cs="David" w:hint="cs"/>
          <w:sz w:val="28"/>
          <w:szCs w:val="28"/>
          <w:rtl/>
        </w:rPr>
        <w:t>, בין היתר,</w:t>
      </w:r>
      <w:r w:rsidR="0045415C">
        <w:rPr>
          <w:rFonts w:cs="David" w:hint="cs"/>
          <w:sz w:val="28"/>
          <w:szCs w:val="28"/>
          <w:rtl/>
        </w:rPr>
        <w:t xml:space="preserve"> עונש מאסר מותנה </w:t>
      </w:r>
      <w:r w:rsidR="0033304F">
        <w:rPr>
          <w:rFonts w:cs="David" w:hint="cs"/>
          <w:sz w:val="28"/>
          <w:szCs w:val="28"/>
          <w:rtl/>
        </w:rPr>
        <w:t>בן 30 ימים</w:t>
      </w:r>
      <w:r w:rsidR="0045415C">
        <w:rPr>
          <w:rFonts w:cs="David" w:hint="cs"/>
          <w:sz w:val="28"/>
          <w:szCs w:val="28"/>
          <w:rtl/>
        </w:rPr>
        <w:t xml:space="preserve">. </w:t>
      </w:r>
      <w:r w:rsidR="0033304F">
        <w:rPr>
          <w:rFonts w:cs="David" w:hint="cs"/>
          <w:sz w:val="28"/>
          <w:szCs w:val="28"/>
          <w:rtl/>
        </w:rPr>
        <w:t xml:space="preserve">ממסמכים שהוצגו בשלב הראיות לעונש עולה, כי </w:t>
      </w:r>
      <w:r w:rsidR="00421FCC">
        <w:rPr>
          <w:rFonts w:cs="David" w:hint="cs"/>
          <w:sz w:val="28"/>
          <w:szCs w:val="28"/>
          <w:rtl/>
        </w:rPr>
        <w:t>ה</w:t>
      </w:r>
      <w:r w:rsidR="0045415C">
        <w:rPr>
          <w:rFonts w:cs="David" w:hint="cs"/>
          <w:sz w:val="28"/>
          <w:szCs w:val="28"/>
          <w:rtl/>
        </w:rPr>
        <w:t>מפקדי</w:t>
      </w:r>
      <w:r w:rsidR="00421FCC">
        <w:rPr>
          <w:rFonts w:cs="David" w:hint="cs"/>
          <w:sz w:val="28"/>
          <w:szCs w:val="28"/>
          <w:rtl/>
        </w:rPr>
        <w:t>ם</w:t>
      </w:r>
      <w:r w:rsidR="0045415C">
        <w:rPr>
          <w:rFonts w:cs="David" w:hint="cs"/>
          <w:sz w:val="28"/>
          <w:szCs w:val="28"/>
          <w:rtl/>
        </w:rPr>
        <w:t xml:space="preserve"> התרשמו </w:t>
      </w:r>
      <w:r w:rsidR="00421FCC">
        <w:rPr>
          <w:rFonts w:cs="David" w:hint="cs"/>
          <w:sz w:val="28"/>
          <w:szCs w:val="28"/>
          <w:rtl/>
        </w:rPr>
        <w:t>ש</w:t>
      </w:r>
      <w:r w:rsidR="0045415C">
        <w:rPr>
          <w:rFonts w:cs="David" w:hint="cs"/>
          <w:sz w:val="28"/>
          <w:szCs w:val="28"/>
          <w:rtl/>
        </w:rPr>
        <w:t xml:space="preserve">המשיב מסוגל </w:t>
      </w:r>
      <w:r w:rsidR="0033304F">
        <w:rPr>
          <w:rFonts w:cs="David" w:hint="cs"/>
          <w:sz w:val="28"/>
          <w:szCs w:val="28"/>
          <w:rtl/>
        </w:rPr>
        <w:t xml:space="preserve">ומתאים </w:t>
      </w:r>
      <w:r w:rsidR="0045415C">
        <w:rPr>
          <w:rFonts w:cs="David" w:hint="cs"/>
          <w:sz w:val="28"/>
          <w:szCs w:val="28"/>
          <w:rtl/>
        </w:rPr>
        <w:t>לשרת בצה"ל, א</w:t>
      </w:r>
      <w:r w:rsidR="00F27B27">
        <w:rPr>
          <w:rFonts w:cs="David" w:hint="cs"/>
          <w:sz w:val="28"/>
          <w:szCs w:val="28"/>
          <w:rtl/>
        </w:rPr>
        <w:t>ך</w:t>
      </w:r>
      <w:r w:rsidR="0045415C">
        <w:rPr>
          <w:rFonts w:cs="David" w:hint="cs"/>
          <w:sz w:val="28"/>
          <w:szCs w:val="28"/>
          <w:rtl/>
        </w:rPr>
        <w:t xml:space="preserve"> </w:t>
      </w:r>
      <w:r w:rsidR="0033304F">
        <w:rPr>
          <w:rFonts w:cs="David" w:hint="cs"/>
          <w:sz w:val="28"/>
          <w:szCs w:val="28"/>
          <w:rtl/>
        </w:rPr>
        <w:t xml:space="preserve">הוא הפגין לכל אורך הדרך </w:t>
      </w:r>
      <w:r w:rsidR="0045415C">
        <w:rPr>
          <w:rFonts w:cs="David" w:hint="cs"/>
          <w:sz w:val="28"/>
          <w:szCs w:val="28"/>
          <w:rtl/>
        </w:rPr>
        <w:t xml:space="preserve">מוטיבציה </w:t>
      </w:r>
      <w:r w:rsidR="0033304F">
        <w:rPr>
          <w:rFonts w:cs="David" w:hint="cs"/>
          <w:sz w:val="28"/>
          <w:szCs w:val="28"/>
          <w:rtl/>
        </w:rPr>
        <w:t>נמוכה לש</w:t>
      </w:r>
      <w:r w:rsidR="00472A63">
        <w:rPr>
          <w:rFonts w:cs="David" w:hint="cs"/>
          <w:sz w:val="28"/>
          <w:szCs w:val="28"/>
          <w:rtl/>
        </w:rPr>
        <w:t>י</w:t>
      </w:r>
      <w:r w:rsidR="0033304F">
        <w:rPr>
          <w:rFonts w:cs="David" w:hint="cs"/>
          <w:sz w:val="28"/>
          <w:szCs w:val="28"/>
          <w:rtl/>
        </w:rPr>
        <w:t>ר</w:t>
      </w:r>
      <w:r w:rsidR="00472A63">
        <w:rPr>
          <w:rFonts w:cs="David" w:hint="cs"/>
          <w:sz w:val="28"/>
          <w:szCs w:val="28"/>
          <w:rtl/>
        </w:rPr>
        <w:t>ו</w:t>
      </w:r>
      <w:r w:rsidR="0033304F">
        <w:rPr>
          <w:rFonts w:cs="David" w:hint="cs"/>
          <w:sz w:val="28"/>
          <w:szCs w:val="28"/>
          <w:rtl/>
        </w:rPr>
        <w:t xml:space="preserve">ת </w:t>
      </w:r>
      <w:r w:rsidR="0045415C">
        <w:rPr>
          <w:rFonts w:cs="David" w:hint="cs"/>
          <w:sz w:val="28"/>
          <w:szCs w:val="28"/>
          <w:rtl/>
        </w:rPr>
        <w:t>ו</w:t>
      </w:r>
      <w:r w:rsidR="0033304F">
        <w:rPr>
          <w:rFonts w:cs="David" w:hint="cs"/>
          <w:sz w:val="28"/>
          <w:szCs w:val="28"/>
          <w:rtl/>
        </w:rPr>
        <w:t xml:space="preserve">פעל להביא לשחרורו </w:t>
      </w:r>
      <w:r w:rsidR="0045415C">
        <w:rPr>
          <w:rFonts w:cs="David" w:hint="cs"/>
          <w:sz w:val="28"/>
          <w:szCs w:val="28"/>
          <w:rtl/>
        </w:rPr>
        <w:t>מ</w:t>
      </w:r>
      <w:r w:rsidR="0033304F">
        <w:rPr>
          <w:rFonts w:cs="David" w:hint="cs"/>
          <w:sz w:val="28"/>
          <w:szCs w:val="28"/>
          <w:rtl/>
        </w:rPr>
        <w:t>ן ה</w:t>
      </w:r>
      <w:r w:rsidR="0045415C">
        <w:rPr>
          <w:rFonts w:cs="David" w:hint="cs"/>
          <w:sz w:val="28"/>
          <w:szCs w:val="28"/>
          <w:rtl/>
        </w:rPr>
        <w:t>שירות</w:t>
      </w:r>
      <w:r w:rsidR="0033304F">
        <w:rPr>
          <w:rFonts w:cs="David" w:hint="cs"/>
          <w:sz w:val="28"/>
          <w:szCs w:val="28"/>
          <w:rtl/>
        </w:rPr>
        <w:t xml:space="preserve"> הצבאי</w:t>
      </w:r>
      <w:r w:rsidR="0045415C">
        <w:rPr>
          <w:rFonts w:cs="David" w:hint="cs"/>
          <w:sz w:val="28"/>
          <w:szCs w:val="28"/>
          <w:rtl/>
        </w:rPr>
        <w:t>.</w:t>
      </w:r>
    </w:p>
    <w:p w14:paraId="0BEAB178" w14:textId="77777777" w:rsidR="00CD2110" w:rsidRPr="00CD2110" w:rsidRDefault="0045415C" w:rsidP="00745937">
      <w:pPr>
        <w:numPr>
          <w:ilvl w:val="0"/>
          <w:numId w:val="40"/>
        </w:numPr>
        <w:spacing w:line="353" w:lineRule="auto"/>
        <w:ind w:left="-2" w:firstLine="0"/>
        <w:jc w:val="both"/>
        <w:rPr>
          <w:rFonts w:cs="David"/>
          <w:b/>
          <w:bCs/>
          <w:sz w:val="28"/>
          <w:szCs w:val="28"/>
          <w:u w:val="single"/>
        </w:rPr>
      </w:pPr>
      <w:r>
        <w:rPr>
          <w:rFonts w:cs="David" w:hint="cs"/>
          <w:sz w:val="28"/>
          <w:szCs w:val="28"/>
          <w:rtl/>
        </w:rPr>
        <w:lastRenderedPageBreak/>
        <w:t xml:space="preserve">המשיב </w:t>
      </w:r>
      <w:r w:rsidR="0033304F">
        <w:rPr>
          <w:rFonts w:cs="David" w:hint="cs"/>
          <w:sz w:val="28"/>
          <w:szCs w:val="28"/>
          <w:rtl/>
        </w:rPr>
        <w:t xml:space="preserve">פנה </w:t>
      </w:r>
      <w:r w:rsidR="00B5395D">
        <w:rPr>
          <w:rFonts w:cs="David" w:hint="cs"/>
          <w:sz w:val="28"/>
          <w:szCs w:val="28"/>
          <w:rtl/>
        </w:rPr>
        <w:t xml:space="preserve">אל </w:t>
      </w:r>
      <w:r>
        <w:rPr>
          <w:rFonts w:cs="David" w:hint="cs"/>
          <w:sz w:val="28"/>
          <w:szCs w:val="28"/>
          <w:rtl/>
        </w:rPr>
        <w:t>גורמי בריאות הנפש</w:t>
      </w:r>
      <w:r w:rsidR="0033304F">
        <w:rPr>
          <w:rFonts w:cs="David" w:hint="cs"/>
          <w:sz w:val="28"/>
          <w:szCs w:val="28"/>
          <w:rtl/>
        </w:rPr>
        <w:t xml:space="preserve"> בצבא</w:t>
      </w:r>
      <w:r>
        <w:rPr>
          <w:rFonts w:cs="David" w:hint="cs"/>
          <w:sz w:val="28"/>
          <w:szCs w:val="28"/>
          <w:rtl/>
        </w:rPr>
        <w:t xml:space="preserve"> </w:t>
      </w:r>
      <w:r w:rsidR="00CD2110">
        <w:rPr>
          <w:rFonts w:cs="David" w:hint="cs"/>
          <w:sz w:val="28"/>
          <w:szCs w:val="28"/>
          <w:rtl/>
        </w:rPr>
        <w:t>במספר הזדמנויות</w:t>
      </w:r>
      <w:r w:rsidR="00EE5780">
        <w:rPr>
          <w:rFonts w:cs="David" w:hint="cs"/>
          <w:sz w:val="28"/>
          <w:szCs w:val="28"/>
          <w:rtl/>
        </w:rPr>
        <w:t>,</w:t>
      </w:r>
      <w:r w:rsidR="00CD2110">
        <w:rPr>
          <w:rFonts w:cs="David" w:hint="cs"/>
          <w:sz w:val="28"/>
          <w:szCs w:val="28"/>
          <w:rtl/>
        </w:rPr>
        <w:t xml:space="preserve"> </w:t>
      </w:r>
      <w:r w:rsidR="00B5395D" w:rsidRPr="00B5395D">
        <w:rPr>
          <w:rFonts w:cs="David" w:hint="cs"/>
          <w:sz w:val="28"/>
          <w:szCs w:val="28"/>
          <w:rtl/>
        </w:rPr>
        <w:t>עובר לשירות הצבאי ובמהלכו</w:t>
      </w:r>
      <w:r w:rsidR="00B5395D">
        <w:rPr>
          <w:rFonts w:cs="David" w:hint="cs"/>
          <w:sz w:val="28"/>
          <w:szCs w:val="28"/>
          <w:rtl/>
        </w:rPr>
        <w:t>,</w:t>
      </w:r>
      <w:r w:rsidR="00B5395D" w:rsidRPr="00B5395D">
        <w:rPr>
          <w:rFonts w:cs="David" w:hint="cs"/>
          <w:sz w:val="28"/>
          <w:szCs w:val="28"/>
          <w:rtl/>
        </w:rPr>
        <w:t xml:space="preserve"> </w:t>
      </w:r>
      <w:r w:rsidR="00CD2110">
        <w:rPr>
          <w:rFonts w:cs="David" w:hint="cs"/>
          <w:sz w:val="28"/>
          <w:szCs w:val="28"/>
          <w:rtl/>
        </w:rPr>
        <w:t xml:space="preserve">ואף הציג </w:t>
      </w:r>
      <w:r w:rsidR="00B5395D">
        <w:rPr>
          <w:rFonts w:cs="David" w:hint="cs"/>
          <w:sz w:val="28"/>
          <w:szCs w:val="28"/>
          <w:rtl/>
        </w:rPr>
        <w:t xml:space="preserve">בפגישותיו </w:t>
      </w:r>
      <w:r w:rsidR="00CD2110">
        <w:rPr>
          <w:rFonts w:cs="David" w:hint="cs"/>
          <w:sz w:val="28"/>
          <w:szCs w:val="28"/>
          <w:rtl/>
        </w:rPr>
        <w:t>חוו</w:t>
      </w:r>
      <w:r w:rsidR="00B5395D">
        <w:rPr>
          <w:rFonts w:cs="David" w:hint="cs"/>
          <w:sz w:val="28"/>
          <w:szCs w:val="28"/>
          <w:rtl/>
        </w:rPr>
        <w:t>ת</w:t>
      </w:r>
      <w:r w:rsidR="00CD2110">
        <w:rPr>
          <w:rFonts w:cs="David" w:hint="cs"/>
          <w:sz w:val="28"/>
          <w:szCs w:val="28"/>
          <w:rtl/>
        </w:rPr>
        <w:t xml:space="preserve"> דעת של פסיכיאטרים מחוץ לצבא. גורמי בריאות הנפש </w:t>
      </w:r>
      <w:r w:rsidR="00EE5780">
        <w:rPr>
          <w:rFonts w:cs="David" w:hint="cs"/>
          <w:sz w:val="28"/>
          <w:szCs w:val="28"/>
          <w:rtl/>
        </w:rPr>
        <w:t xml:space="preserve">בצבא </w:t>
      </w:r>
      <w:r w:rsidR="00CD2110">
        <w:rPr>
          <w:rFonts w:cs="David" w:hint="cs"/>
          <w:sz w:val="28"/>
          <w:szCs w:val="28"/>
          <w:rtl/>
        </w:rPr>
        <w:t xml:space="preserve">התאימו למשיב </w:t>
      </w:r>
      <w:r w:rsidR="00155A44">
        <w:rPr>
          <w:rFonts w:cs="David" w:hint="cs"/>
          <w:sz w:val="28"/>
          <w:szCs w:val="28"/>
          <w:rtl/>
        </w:rPr>
        <w:t>ציון קשיי הסתגלות (</w:t>
      </w:r>
      <w:r w:rsidR="00CD2110">
        <w:rPr>
          <w:rFonts w:cs="David" w:hint="cs"/>
          <w:sz w:val="28"/>
          <w:szCs w:val="28"/>
          <w:rtl/>
        </w:rPr>
        <w:t>קה"ס</w:t>
      </w:r>
      <w:r w:rsidR="00155A44">
        <w:rPr>
          <w:rFonts w:cs="David" w:hint="cs"/>
          <w:sz w:val="28"/>
          <w:szCs w:val="28"/>
          <w:rtl/>
        </w:rPr>
        <w:t>)</w:t>
      </w:r>
      <w:r w:rsidR="00CD2110">
        <w:rPr>
          <w:rFonts w:cs="David" w:hint="cs"/>
          <w:sz w:val="28"/>
          <w:szCs w:val="28"/>
          <w:rtl/>
        </w:rPr>
        <w:t xml:space="preserve"> 41 ובהמשך, בתקופת מעצרו הנוכחי, לאחר ששב והציג חוות דעת של פסיכיאטר</w:t>
      </w:r>
      <w:r w:rsidR="00EE5780">
        <w:rPr>
          <w:rFonts w:cs="David" w:hint="cs"/>
          <w:sz w:val="28"/>
          <w:szCs w:val="28"/>
          <w:rtl/>
        </w:rPr>
        <w:t xml:space="preserve"> </w:t>
      </w:r>
      <w:r w:rsidR="00472A63">
        <w:rPr>
          <w:rFonts w:cs="David" w:hint="cs"/>
          <w:sz w:val="28"/>
          <w:szCs w:val="28"/>
          <w:rtl/>
        </w:rPr>
        <w:t>פרטי</w:t>
      </w:r>
      <w:r w:rsidR="00CD2110">
        <w:rPr>
          <w:rFonts w:cs="David" w:hint="cs"/>
          <w:sz w:val="28"/>
          <w:szCs w:val="28"/>
          <w:rtl/>
        </w:rPr>
        <w:t xml:space="preserve">, </w:t>
      </w:r>
      <w:r w:rsidR="00EE5780">
        <w:rPr>
          <w:rFonts w:cs="David" w:hint="cs"/>
          <w:sz w:val="28"/>
          <w:szCs w:val="28"/>
          <w:rtl/>
        </w:rPr>
        <w:t xml:space="preserve">נקבע כי יש להתאים לו פרופיל 45 </w:t>
      </w:r>
      <w:r w:rsidR="00155A44">
        <w:rPr>
          <w:rFonts w:cs="David" w:hint="cs"/>
          <w:sz w:val="28"/>
          <w:szCs w:val="28"/>
          <w:rtl/>
        </w:rPr>
        <w:t xml:space="preserve">נפשי. עם זאת, </w:t>
      </w:r>
      <w:r w:rsidR="00EE5780">
        <w:rPr>
          <w:rFonts w:cs="David" w:hint="cs"/>
          <w:sz w:val="28"/>
          <w:szCs w:val="28"/>
          <w:rtl/>
        </w:rPr>
        <w:t>בשונה מ</w:t>
      </w:r>
      <w:r w:rsidR="00155A44">
        <w:rPr>
          <w:rFonts w:cs="David" w:hint="cs"/>
          <w:sz w:val="28"/>
          <w:szCs w:val="28"/>
          <w:rtl/>
        </w:rPr>
        <w:t>ן ההמלצה שנכללה ב</w:t>
      </w:r>
      <w:r w:rsidR="00EE5780">
        <w:rPr>
          <w:rFonts w:cs="David" w:hint="cs"/>
          <w:sz w:val="28"/>
          <w:szCs w:val="28"/>
          <w:rtl/>
        </w:rPr>
        <w:t xml:space="preserve">חוות הדעת שהציג </w:t>
      </w:r>
      <w:r w:rsidR="00155A44">
        <w:rPr>
          <w:rFonts w:cs="David"/>
          <w:sz w:val="28"/>
          <w:szCs w:val="28"/>
          <w:rtl/>
        </w:rPr>
        <w:t>–</w:t>
      </w:r>
      <w:r w:rsidR="00EE5780">
        <w:rPr>
          <w:rFonts w:cs="David" w:hint="cs"/>
          <w:sz w:val="28"/>
          <w:szCs w:val="28"/>
          <w:rtl/>
        </w:rPr>
        <w:t xml:space="preserve"> </w:t>
      </w:r>
      <w:r w:rsidR="00155A44">
        <w:rPr>
          <w:rFonts w:cs="David" w:hint="cs"/>
          <w:sz w:val="28"/>
          <w:szCs w:val="28"/>
          <w:rtl/>
        </w:rPr>
        <w:t>הוחלט ש</w:t>
      </w:r>
      <w:r w:rsidR="0033304F">
        <w:rPr>
          <w:rFonts w:cs="David" w:hint="cs"/>
          <w:sz w:val="28"/>
          <w:szCs w:val="28"/>
          <w:rtl/>
        </w:rPr>
        <w:t>לא לפסול אותו משירות צבאי</w:t>
      </w:r>
      <w:r w:rsidR="00155A44">
        <w:rPr>
          <w:rFonts w:cs="David" w:hint="cs"/>
          <w:sz w:val="28"/>
          <w:szCs w:val="28"/>
          <w:rtl/>
        </w:rPr>
        <w:t xml:space="preserve"> מטעמים נפשיים</w:t>
      </w:r>
      <w:r w:rsidR="0033304F">
        <w:rPr>
          <w:rFonts w:cs="David" w:hint="cs"/>
          <w:sz w:val="28"/>
          <w:szCs w:val="28"/>
          <w:rtl/>
        </w:rPr>
        <w:t xml:space="preserve">. </w:t>
      </w:r>
    </w:p>
    <w:p w14:paraId="45A6F27B" w14:textId="77777777" w:rsidR="00B82D20" w:rsidRDefault="00F27B27" w:rsidP="00745937">
      <w:pPr>
        <w:numPr>
          <w:ilvl w:val="0"/>
          <w:numId w:val="40"/>
        </w:numPr>
        <w:spacing w:line="353" w:lineRule="auto"/>
        <w:ind w:left="-2" w:firstLine="0"/>
        <w:jc w:val="both"/>
        <w:rPr>
          <w:rFonts w:cs="David"/>
          <w:b/>
          <w:bCs/>
          <w:sz w:val="28"/>
          <w:szCs w:val="28"/>
          <w:u w:val="single"/>
        </w:rPr>
      </w:pPr>
      <w:r>
        <w:rPr>
          <w:rFonts w:cs="David" w:hint="cs"/>
          <w:sz w:val="28"/>
          <w:szCs w:val="28"/>
          <w:rtl/>
        </w:rPr>
        <w:t>ב</w:t>
      </w:r>
      <w:r w:rsidR="00CD2110">
        <w:rPr>
          <w:rFonts w:cs="David" w:hint="cs"/>
          <w:sz w:val="28"/>
          <w:szCs w:val="28"/>
          <w:rtl/>
        </w:rPr>
        <w:t xml:space="preserve">תקופת מאסרו </w:t>
      </w:r>
      <w:r>
        <w:rPr>
          <w:rFonts w:cs="David" w:hint="cs"/>
          <w:sz w:val="28"/>
          <w:szCs w:val="28"/>
          <w:rtl/>
        </w:rPr>
        <w:t>הקוד</w:t>
      </w:r>
      <w:r w:rsidR="00F754B8">
        <w:rPr>
          <w:rFonts w:cs="David" w:hint="cs"/>
          <w:sz w:val="28"/>
          <w:szCs w:val="28"/>
          <w:rtl/>
        </w:rPr>
        <w:t>ם</w:t>
      </w:r>
      <w:r>
        <w:rPr>
          <w:rFonts w:cs="David" w:hint="cs"/>
          <w:sz w:val="28"/>
          <w:szCs w:val="28"/>
          <w:rtl/>
        </w:rPr>
        <w:t xml:space="preserve">, הובא המשיב </w:t>
      </w:r>
      <w:r w:rsidR="00CD2110">
        <w:rPr>
          <w:rFonts w:cs="David" w:hint="cs"/>
          <w:sz w:val="28"/>
          <w:szCs w:val="28"/>
          <w:rtl/>
        </w:rPr>
        <w:t>ל</w:t>
      </w:r>
      <w:r>
        <w:rPr>
          <w:rFonts w:cs="David" w:hint="cs"/>
          <w:sz w:val="28"/>
          <w:szCs w:val="28"/>
          <w:rtl/>
        </w:rPr>
        <w:t>פני ועדת התאמה לשירות, אשר המליצה לפטור אותו משירות</w:t>
      </w:r>
      <w:r w:rsidR="0066683F">
        <w:rPr>
          <w:rFonts w:cs="David" w:hint="cs"/>
          <w:sz w:val="28"/>
          <w:szCs w:val="28"/>
          <w:rtl/>
        </w:rPr>
        <w:t xml:space="preserve">. </w:t>
      </w:r>
      <w:r w:rsidR="00CD2110">
        <w:rPr>
          <w:rFonts w:cs="David" w:hint="cs"/>
          <w:sz w:val="28"/>
          <w:szCs w:val="28"/>
          <w:rtl/>
        </w:rPr>
        <w:t>בהמשך, דחו גורמי מיטב את הבקשה והורו תחתיה לשנות את שיבוצו של המשיב ליחידה אחרת</w:t>
      </w:r>
      <w:r w:rsidR="0066683F">
        <w:rPr>
          <w:rFonts w:cs="David" w:hint="cs"/>
          <w:sz w:val="28"/>
          <w:szCs w:val="28"/>
          <w:rtl/>
        </w:rPr>
        <w:t>,</w:t>
      </w:r>
      <w:r w:rsidR="00CD2110">
        <w:rPr>
          <w:rFonts w:cs="David" w:hint="cs"/>
          <w:sz w:val="28"/>
          <w:szCs w:val="28"/>
          <w:rtl/>
        </w:rPr>
        <w:t xml:space="preserve"> בתנאי שירות מקלים יותר. עוד בטרם עבר המשיב ליחידה החדשה, ומשהתבקש על ידי מפקדיו להשלים </w:t>
      </w:r>
      <w:r w:rsidR="0066683F">
        <w:rPr>
          <w:rFonts w:cs="David" w:hint="cs"/>
          <w:sz w:val="28"/>
          <w:szCs w:val="28"/>
          <w:rtl/>
        </w:rPr>
        <w:t xml:space="preserve">לשם כך </w:t>
      </w:r>
      <w:r w:rsidR="00CD2110">
        <w:rPr>
          <w:rFonts w:cs="David" w:hint="cs"/>
          <w:sz w:val="28"/>
          <w:szCs w:val="28"/>
          <w:rtl/>
        </w:rPr>
        <w:t>שעות הכשרה</w:t>
      </w:r>
      <w:r w:rsidR="0066683F">
        <w:rPr>
          <w:rFonts w:cs="David" w:hint="cs"/>
          <w:sz w:val="28"/>
          <w:szCs w:val="28"/>
          <w:rtl/>
        </w:rPr>
        <w:t>,</w:t>
      </w:r>
      <w:r w:rsidR="00CD2110">
        <w:rPr>
          <w:rFonts w:cs="David" w:hint="cs"/>
          <w:sz w:val="28"/>
          <w:szCs w:val="28"/>
          <w:rtl/>
        </w:rPr>
        <w:t xml:space="preserve"> </w:t>
      </w:r>
      <w:r w:rsidR="00472A63">
        <w:rPr>
          <w:rFonts w:cs="David" w:hint="cs"/>
          <w:sz w:val="28"/>
          <w:szCs w:val="28"/>
          <w:rtl/>
        </w:rPr>
        <w:t>סירב המשיב לעשות כן ו</w:t>
      </w:r>
      <w:r w:rsidR="00CD2110">
        <w:rPr>
          <w:rFonts w:cs="David" w:hint="cs"/>
          <w:sz w:val="28"/>
          <w:szCs w:val="28"/>
          <w:rtl/>
        </w:rPr>
        <w:t xml:space="preserve">החל </w:t>
      </w:r>
      <w:r w:rsidR="0066683F">
        <w:rPr>
          <w:rFonts w:cs="David" w:hint="cs"/>
          <w:sz w:val="28"/>
          <w:szCs w:val="28"/>
          <w:rtl/>
        </w:rPr>
        <w:t>ב</w:t>
      </w:r>
      <w:r w:rsidR="00CD2110">
        <w:rPr>
          <w:rFonts w:cs="David" w:hint="cs"/>
          <w:sz w:val="28"/>
          <w:szCs w:val="28"/>
          <w:rtl/>
        </w:rPr>
        <w:t>היעדרות</w:t>
      </w:r>
      <w:r w:rsidR="0066683F">
        <w:rPr>
          <w:rFonts w:cs="David" w:hint="cs"/>
          <w:sz w:val="28"/>
          <w:szCs w:val="28"/>
          <w:rtl/>
        </w:rPr>
        <w:t>ו</w:t>
      </w:r>
      <w:r w:rsidR="00CD2110">
        <w:rPr>
          <w:rFonts w:cs="David" w:hint="cs"/>
          <w:sz w:val="28"/>
          <w:szCs w:val="28"/>
          <w:rtl/>
        </w:rPr>
        <w:t xml:space="preserve"> הנוכחית, אשר נמשכה כאמור, שלוש שנים ומחצה. גם </w:t>
      </w:r>
      <w:r>
        <w:rPr>
          <w:rFonts w:cs="David" w:hint="cs"/>
          <w:sz w:val="28"/>
          <w:szCs w:val="28"/>
          <w:rtl/>
        </w:rPr>
        <w:t>ב</w:t>
      </w:r>
      <w:r w:rsidR="00CD2110">
        <w:rPr>
          <w:rFonts w:cs="David" w:hint="cs"/>
          <w:sz w:val="28"/>
          <w:szCs w:val="28"/>
          <w:rtl/>
        </w:rPr>
        <w:t>תקופת מעצרו</w:t>
      </w:r>
      <w:r w:rsidR="0066683F">
        <w:rPr>
          <w:rFonts w:cs="David" w:hint="cs"/>
          <w:sz w:val="28"/>
          <w:szCs w:val="28"/>
          <w:rtl/>
        </w:rPr>
        <w:t xml:space="preserve"> הנוכחי</w:t>
      </w:r>
      <w:r w:rsidR="00CD2110">
        <w:rPr>
          <w:rFonts w:cs="David" w:hint="cs"/>
          <w:sz w:val="28"/>
          <w:szCs w:val="28"/>
          <w:rtl/>
        </w:rPr>
        <w:t xml:space="preserve">, </w:t>
      </w:r>
      <w:r>
        <w:rPr>
          <w:rFonts w:cs="David" w:hint="cs"/>
          <w:sz w:val="28"/>
          <w:szCs w:val="28"/>
          <w:rtl/>
        </w:rPr>
        <w:t xml:space="preserve">הובא המשיב </w:t>
      </w:r>
      <w:r w:rsidR="00CD2110">
        <w:rPr>
          <w:rFonts w:cs="David" w:hint="cs"/>
          <w:sz w:val="28"/>
          <w:szCs w:val="28"/>
          <w:rtl/>
        </w:rPr>
        <w:t>ל</w:t>
      </w:r>
      <w:r>
        <w:rPr>
          <w:rFonts w:cs="David" w:hint="cs"/>
          <w:sz w:val="28"/>
          <w:szCs w:val="28"/>
          <w:rtl/>
        </w:rPr>
        <w:t>פני ועדת התאמה לשירות</w:t>
      </w:r>
      <w:r w:rsidR="0066683F">
        <w:rPr>
          <w:rFonts w:cs="David" w:hint="cs"/>
          <w:sz w:val="28"/>
          <w:szCs w:val="28"/>
          <w:rtl/>
        </w:rPr>
        <w:t xml:space="preserve">. הפעם, בהתאם להמלצת הוועדה, הוחלט </w:t>
      </w:r>
      <w:r>
        <w:rPr>
          <w:rFonts w:cs="David" w:hint="cs"/>
          <w:sz w:val="28"/>
          <w:szCs w:val="28"/>
          <w:rtl/>
        </w:rPr>
        <w:t xml:space="preserve">לפוטרו </w:t>
      </w:r>
      <w:r w:rsidR="00472A63">
        <w:rPr>
          <w:rFonts w:cs="David" w:hint="cs"/>
          <w:sz w:val="28"/>
          <w:szCs w:val="28"/>
          <w:rtl/>
        </w:rPr>
        <w:t xml:space="preserve">משירות ביטחון, </w:t>
      </w:r>
      <w:r>
        <w:rPr>
          <w:rFonts w:cs="David" w:hint="cs"/>
          <w:sz w:val="28"/>
          <w:szCs w:val="28"/>
          <w:rtl/>
        </w:rPr>
        <w:t>בגין התנהגות</w:t>
      </w:r>
      <w:r w:rsidR="00CD2110">
        <w:rPr>
          <w:rFonts w:cs="David" w:hint="cs"/>
          <w:sz w:val="28"/>
          <w:szCs w:val="28"/>
          <w:rtl/>
        </w:rPr>
        <w:t>ו</w:t>
      </w:r>
      <w:r>
        <w:rPr>
          <w:rFonts w:cs="David" w:hint="cs"/>
          <w:sz w:val="28"/>
          <w:szCs w:val="28"/>
          <w:rtl/>
        </w:rPr>
        <w:t xml:space="preserve"> </w:t>
      </w:r>
      <w:r w:rsidR="00CD2110">
        <w:rPr>
          <w:rFonts w:cs="David" w:hint="cs"/>
          <w:sz w:val="28"/>
          <w:szCs w:val="28"/>
          <w:rtl/>
        </w:rPr>
        <w:t>ה</w:t>
      </w:r>
      <w:r>
        <w:rPr>
          <w:rFonts w:cs="David" w:hint="cs"/>
          <w:sz w:val="28"/>
          <w:szCs w:val="28"/>
          <w:rtl/>
        </w:rPr>
        <w:t>רעה ו</w:t>
      </w:r>
      <w:r w:rsidR="00CD2110">
        <w:rPr>
          <w:rFonts w:cs="David" w:hint="cs"/>
          <w:sz w:val="28"/>
          <w:szCs w:val="28"/>
          <w:rtl/>
        </w:rPr>
        <w:t>ה</w:t>
      </w:r>
      <w:r>
        <w:rPr>
          <w:rFonts w:cs="David" w:hint="cs"/>
          <w:sz w:val="28"/>
          <w:szCs w:val="28"/>
          <w:rtl/>
        </w:rPr>
        <w:t xml:space="preserve">חמורה. </w:t>
      </w:r>
    </w:p>
    <w:p w14:paraId="30B120C4" w14:textId="77777777" w:rsidR="00DB0C93" w:rsidRPr="00D23B35" w:rsidRDefault="0066683F" w:rsidP="00745937">
      <w:pPr>
        <w:numPr>
          <w:ilvl w:val="0"/>
          <w:numId w:val="40"/>
        </w:numPr>
        <w:spacing w:line="353" w:lineRule="auto"/>
        <w:ind w:left="-2" w:firstLine="0"/>
        <w:jc w:val="both"/>
        <w:rPr>
          <w:rFonts w:cs="David"/>
          <w:b/>
          <w:bCs/>
          <w:sz w:val="28"/>
          <w:szCs w:val="28"/>
          <w:u w:val="single"/>
        </w:rPr>
      </w:pPr>
      <w:r>
        <w:rPr>
          <w:rFonts w:cs="David" w:hint="cs"/>
          <w:sz w:val="28"/>
          <w:szCs w:val="28"/>
          <w:rtl/>
        </w:rPr>
        <w:t>ל</w:t>
      </w:r>
      <w:r w:rsidR="00F27B27">
        <w:rPr>
          <w:rFonts w:cs="David" w:hint="cs"/>
          <w:sz w:val="28"/>
          <w:szCs w:val="28"/>
          <w:rtl/>
        </w:rPr>
        <w:t xml:space="preserve">בית הדין קמא </w:t>
      </w:r>
      <w:r>
        <w:rPr>
          <w:rFonts w:cs="David" w:hint="cs"/>
          <w:sz w:val="28"/>
          <w:szCs w:val="28"/>
          <w:rtl/>
        </w:rPr>
        <w:t xml:space="preserve">הוצג </w:t>
      </w:r>
      <w:r w:rsidR="00F27B27">
        <w:rPr>
          <w:rFonts w:cs="David" w:hint="cs"/>
          <w:sz w:val="28"/>
          <w:szCs w:val="28"/>
          <w:rtl/>
        </w:rPr>
        <w:t xml:space="preserve">תסקיר </w:t>
      </w:r>
      <w:r w:rsidR="00EE5780">
        <w:rPr>
          <w:rFonts w:cs="David" w:hint="cs"/>
          <w:sz w:val="28"/>
          <w:szCs w:val="28"/>
          <w:rtl/>
        </w:rPr>
        <w:t xml:space="preserve">עונש ובו נסקרו </w:t>
      </w:r>
      <w:r w:rsidR="00F27B27">
        <w:rPr>
          <w:rFonts w:cs="David" w:hint="cs"/>
          <w:sz w:val="28"/>
          <w:szCs w:val="28"/>
          <w:rtl/>
        </w:rPr>
        <w:t>נסיבות אישיות ומשפחתיות מורכבות</w:t>
      </w:r>
      <w:r w:rsidR="00EE5780">
        <w:rPr>
          <w:rFonts w:cs="David" w:hint="cs"/>
          <w:sz w:val="28"/>
          <w:szCs w:val="28"/>
          <w:rtl/>
        </w:rPr>
        <w:t xml:space="preserve"> של המשיב. </w:t>
      </w:r>
      <w:r w:rsidR="00D23B35">
        <w:rPr>
          <w:rFonts w:cs="David" w:hint="cs"/>
          <w:sz w:val="28"/>
          <w:szCs w:val="28"/>
          <w:rtl/>
        </w:rPr>
        <w:t xml:space="preserve">אמו של המשיב </w:t>
      </w:r>
      <w:r>
        <w:rPr>
          <w:rFonts w:cs="David" w:hint="cs"/>
          <w:sz w:val="28"/>
          <w:szCs w:val="28"/>
          <w:rtl/>
        </w:rPr>
        <w:t xml:space="preserve">אשר העידה </w:t>
      </w:r>
      <w:r w:rsidR="00D23B35">
        <w:rPr>
          <w:rFonts w:cs="David" w:hint="cs"/>
          <w:sz w:val="28"/>
          <w:szCs w:val="28"/>
          <w:rtl/>
        </w:rPr>
        <w:t>בבית הדין קמא</w:t>
      </w:r>
      <w:r>
        <w:rPr>
          <w:rFonts w:cs="David" w:hint="cs"/>
          <w:sz w:val="28"/>
          <w:szCs w:val="28"/>
          <w:rtl/>
        </w:rPr>
        <w:t>, תיארה אף היא קשיים משפחתיים</w:t>
      </w:r>
      <w:r w:rsidR="00D23B35">
        <w:rPr>
          <w:rFonts w:cs="David" w:hint="cs"/>
          <w:sz w:val="28"/>
          <w:szCs w:val="28"/>
          <w:rtl/>
        </w:rPr>
        <w:t xml:space="preserve">. </w:t>
      </w:r>
      <w:r>
        <w:rPr>
          <w:rFonts w:cs="David" w:hint="cs"/>
          <w:sz w:val="28"/>
          <w:szCs w:val="28"/>
          <w:rtl/>
        </w:rPr>
        <w:t>מטעמים של צנעת הפרט נ</w:t>
      </w:r>
      <w:r w:rsidR="00472A63">
        <w:rPr>
          <w:rFonts w:cs="David" w:hint="cs"/>
          <w:sz w:val="28"/>
          <w:szCs w:val="28"/>
          <w:rtl/>
        </w:rPr>
        <w:t>י</w:t>
      </w:r>
      <w:r>
        <w:rPr>
          <w:rFonts w:cs="David" w:hint="cs"/>
          <w:sz w:val="28"/>
          <w:szCs w:val="28"/>
          <w:rtl/>
        </w:rPr>
        <w:t xml:space="preserve">מנע מלהרחיב בנושא, אך נציין </w:t>
      </w:r>
      <w:r w:rsidR="006E793B">
        <w:rPr>
          <w:rFonts w:cs="David" w:hint="cs"/>
          <w:sz w:val="28"/>
          <w:szCs w:val="28"/>
          <w:rtl/>
        </w:rPr>
        <w:t xml:space="preserve">בתמצית, </w:t>
      </w:r>
      <w:r>
        <w:rPr>
          <w:rFonts w:cs="David" w:hint="cs"/>
          <w:sz w:val="28"/>
          <w:szCs w:val="28"/>
          <w:rtl/>
        </w:rPr>
        <w:t xml:space="preserve">כי </w:t>
      </w:r>
      <w:r w:rsidR="006E793B">
        <w:rPr>
          <w:rFonts w:cs="David" w:hint="cs"/>
          <w:sz w:val="28"/>
          <w:szCs w:val="28"/>
          <w:rtl/>
        </w:rPr>
        <w:t>ה</w:t>
      </w:r>
      <w:r w:rsidR="00EE5780">
        <w:rPr>
          <w:rFonts w:cs="David" w:hint="cs"/>
          <w:sz w:val="28"/>
          <w:szCs w:val="28"/>
          <w:rtl/>
        </w:rPr>
        <w:t>משיב התקשה להסתגל למסגרות חינוכיות</w:t>
      </w:r>
      <w:r w:rsidR="006E793B">
        <w:rPr>
          <w:rFonts w:cs="David" w:hint="cs"/>
          <w:sz w:val="28"/>
          <w:szCs w:val="28"/>
          <w:rtl/>
        </w:rPr>
        <w:t xml:space="preserve"> בעבר</w:t>
      </w:r>
      <w:r w:rsidR="00EE5780">
        <w:rPr>
          <w:rFonts w:cs="David" w:hint="cs"/>
          <w:sz w:val="28"/>
          <w:szCs w:val="28"/>
          <w:rtl/>
        </w:rPr>
        <w:t xml:space="preserve">, הגם </w:t>
      </w:r>
      <w:r w:rsidR="00F27B27">
        <w:rPr>
          <w:rFonts w:cs="David" w:hint="cs"/>
          <w:sz w:val="28"/>
          <w:szCs w:val="28"/>
          <w:rtl/>
        </w:rPr>
        <w:t>שהשלים 12 שנות לימוד</w:t>
      </w:r>
      <w:r w:rsidR="00472A63">
        <w:rPr>
          <w:rFonts w:cs="David" w:hint="cs"/>
          <w:sz w:val="28"/>
          <w:szCs w:val="28"/>
          <w:rtl/>
        </w:rPr>
        <w:t xml:space="preserve">. </w:t>
      </w:r>
      <w:r w:rsidR="006E793B">
        <w:rPr>
          <w:rFonts w:cs="David" w:hint="cs"/>
          <w:sz w:val="28"/>
          <w:szCs w:val="28"/>
          <w:rtl/>
        </w:rPr>
        <w:t xml:space="preserve">בין נסיבותיו המשפחתיות המורכבות נזכיר את </w:t>
      </w:r>
      <w:r w:rsidR="006E793B" w:rsidRPr="006E793B">
        <w:rPr>
          <w:rFonts w:cs="David" w:hint="cs"/>
          <w:sz w:val="28"/>
          <w:szCs w:val="28"/>
          <w:rtl/>
        </w:rPr>
        <w:t xml:space="preserve">מצבם הבריאותי של הוריו </w:t>
      </w:r>
      <w:r w:rsidR="006E793B">
        <w:rPr>
          <w:rFonts w:cs="David" w:hint="cs"/>
          <w:sz w:val="28"/>
          <w:szCs w:val="28"/>
          <w:rtl/>
        </w:rPr>
        <w:t>ואת ה</w:t>
      </w:r>
      <w:r w:rsidR="006E793B" w:rsidRPr="006E793B">
        <w:rPr>
          <w:rFonts w:cs="David" w:hint="cs"/>
          <w:sz w:val="28"/>
          <w:szCs w:val="28"/>
          <w:rtl/>
        </w:rPr>
        <w:t xml:space="preserve">אסון </w:t>
      </w:r>
      <w:r w:rsidR="006E793B">
        <w:rPr>
          <w:rFonts w:cs="David" w:hint="cs"/>
          <w:sz w:val="28"/>
          <w:szCs w:val="28"/>
          <w:rtl/>
        </w:rPr>
        <w:t>ש</w:t>
      </w:r>
      <w:r w:rsidR="006E793B" w:rsidRPr="006E793B">
        <w:rPr>
          <w:rFonts w:cs="David" w:hint="cs"/>
          <w:sz w:val="28"/>
          <w:szCs w:val="28"/>
          <w:rtl/>
        </w:rPr>
        <w:t>פקד את</w:t>
      </w:r>
      <w:r w:rsidR="006E793B">
        <w:rPr>
          <w:rFonts w:cs="David" w:hint="cs"/>
          <w:sz w:val="28"/>
          <w:szCs w:val="28"/>
          <w:rtl/>
        </w:rPr>
        <w:t xml:space="preserve"> המשפחה בעבר. </w:t>
      </w:r>
      <w:r w:rsidR="00F27B27">
        <w:rPr>
          <w:rFonts w:cs="David" w:hint="cs"/>
          <w:sz w:val="28"/>
          <w:szCs w:val="28"/>
          <w:rtl/>
        </w:rPr>
        <w:t xml:space="preserve">עורכת התסקיר התרשמה כי היעדר היציבות בילדותו </w:t>
      </w:r>
      <w:r w:rsidR="006202C1">
        <w:rPr>
          <w:rFonts w:cs="David" w:hint="cs"/>
          <w:sz w:val="28"/>
          <w:szCs w:val="28"/>
          <w:rtl/>
        </w:rPr>
        <w:t xml:space="preserve">של המשיב </w:t>
      </w:r>
      <w:r w:rsidR="00F27B27">
        <w:rPr>
          <w:rFonts w:cs="David" w:hint="cs"/>
          <w:sz w:val="28"/>
          <w:szCs w:val="28"/>
          <w:rtl/>
        </w:rPr>
        <w:t>תרמה לעיצוב אישיותו הבלתי בשלה ול</w:t>
      </w:r>
      <w:r w:rsidR="00EE5780">
        <w:rPr>
          <w:rFonts w:cs="David" w:hint="cs"/>
          <w:sz w:val="28"/>
          <w:szCs w:val="28"/>
          <w:rtl/>
        </w:rPr>
        <w:t>קושי שלו להשתלב ב</w:t>
      </w:r>
      <w:r w:rsidR="00F27B27">
        <w:rPr>
          <w:rFonts w:cs="David" w:hint="cs"/>
          <w:sz w:val="28"/>
          <w:szCs w:val="28"/>
          <w:rtl/>
        </w:rPr>
        <w:t>מסגרות</w:t>
      </w:r>
      <w:r w:rsidR="00AD1148">
        <w:rPr>
          <w:rFonts w:cs="David" w:hint="cs"/>
          <w:sz w:val="28"/>
          <w:szCs w:val="28"/>
          <w:rtl/>
        </w:rPr>
        <w:t xml:space="preserve">, ומשום כך, </w:t>
      </w:r>
      <w:r>
        <w:rPr>
          <w:rFonts w:cs="David" w:hint="cs"/>
          <w:sz w:val="28"/>
          <w:szCs w:val="28"/>
          <w:rtl/>
        </w:rPr>
        <w:t xml:space="preserve">המליצה </w:t>
      </w:r>
      <w:r w:rsidR="00AD1148">
        <w:rPr>
          <w:rFonts w:cs="David" w:hint="cs"/>
          <w:sz w:val="28"/>
          <w:szCs w:val="28"/>
          <w:rtl/>
        </w:rPr>
        <w:t>"לשקול הפחתה בענישתו"</w:t>
      </w:r>
      <w:r w:rsidR="00EE5780">
        <w:rPr>
          <w:rFonts w:cs="David" w:hint="cs"/>
          <w:sz w:val="28"/>
          <w:szCs w:val="28"/>
          <w:rtl/>
        </w:rPr>
        <w:t xml:space="preserve">. </w:t>
      </w:r>
    </w:p>
    <w:p w14:paraId="1642CF01" w14:textId="77777777" w:rsidR="00D23B35" w:rsidRPr="00D23B35" w:rsidRDefault="00674670" w:rsidP="00745937">
      <w:pPr>
        <w:numPr>
          <w:ilvl w:val="0"/>
          <w:numId w:val="40"/>
        </w:numPr>
        <w:spacing w:line="353" w:lineRule="auto"/>
        <w:ind w:left="-2" w:firstLine="0"/>
        <w:jc w:val="both"/>
        <w:rPr>
          <w:rFonts w:cs="David"/>
          <w:b/>
          <w:bCs/>
          <w:sz w:val="28"/>
          <w:szCs w:val="28"/>
          <w:u w:val="single"/>
        </w:rPr>
      </w:pPr>
      <w:r>
        <w:rPr>
          <w:rFonts w:cs="David" w:hint="cs"/>
          <w:sz w:val="28"/>
          <w:szCs w:val="28"/>
          <w:rtl/>
        </w:rPr>
        <w:t xml:space="preserve">בית הדין קמא הנכבד קבע בגזר דינו כי </w:t>
      </w:r>
      <w:r w:rsidR="00D23B35">
        <w:rPr>
          <w:rFonts w:cs="David" w:hint="cs"/>
          <w:sz w:val="28"/>
          <w:szCs w:val="28"/>
          <w:rtl/>
        </w:rPr>
        <w:t xml:space="preserve">מידת הפגיעה של מעשי המשיב בערכים המוגנים "ניכרת וממשית". בית הדין </w:t>
      </w:r>
      <w:r>
        <w:rPr>
          <w:rFonts w:cs="David" w:hint="cs"/>
          <w:sz w:val="28"/>
          <w:szCs w:val="28"/>
          <w:rtl/>
        </w:rPr>
        <w:t xml:space="preserve">ציין, כי </w:t>
      </w:r>
      <w:r w:rsidR="00D23B35">
        <w:rPr>
          <w:rFonts w:cs="David" w:hint="cs"/>
          <w:sz w:val="28"/>
          <w:szCs w:val="28"/>
          <w:rtl/>
        </w:rPr>
        <w:t>טענות המשיב בדבר ה</w:t>
      </w:r>
      <w:r>
        <w:rPr>
          <w:rFonts w:cs="David" w:hint="cs"/>
          <w:sz w:val="28"/>
          <w:szCs w:val="28"/>
          <w:rtl/>
        </w:rPr>
        <w:t xml:space="preserve">קשיים </w:t>
      </w:r>
      <w:r w:rsidR="00D23B35">
        <w:rPr>
          <w:rFonts w:cs="David" w:hint="cs"/>
          <w:sz w:val="28"/>
          <w:szCs w:val="28"/>
          <w:rtl/>
        </w:rPr>
        <w:t>שחווה במהלך השירות הצבאי אינן יכולות להצדיק את היעדרותו הממושכת, אך לצד זאת</w:t>
      </w:r>
      <w:r>
        <w:rPr>
          <w:rFonts w:cs="David" w:hint="cs"/>
          <w:sz w:val="28"/>
          <w:szCs w:val="28"/>
          <w:rtl/>
        </w:rPr>
        <w:t xml:space="preserve">, סבר כי </w:t>
      </w:r>
      <w:r w:rsidR="00D23B35">
        <w:rPr>
          <w:rFonts w:cs="David" w:hint="cs"/>
          <w:sz w:val="28"/>
          <w:szCs w:val="28"/>
          <w:rtl/>
        </w:rPr>
        <w:t>מצבו הנפשי</w:t>
      </w:r>
      <w:r>
        <w:rPr>
          <w:rFonts w:cs="David" w:hint="cs"/>
          <w:sz w:val="28"/>
          <w:szCs w:val="28"/>
          <w:rtl/>
        </w:rPr>
        <w:t xml:space="preserve">, כפי שתואר במסמכי ההגנה, </w:t>
      </w:r>
      <w:r w:rsidR="000B164D">
        <w:rPr>
          <w:rFonts w:cs="David" w:hint="cs"/>
          <w:sz w:val="28"/>
          <w:szCs w:val="28"/>
          <w:rtl/>
        </w:rPr>
        <w:t xml:space="preserve">ראוי שישפיע לקולה על </w:t>
      </w:r>
      <w:r>
        <w:rPr>
          <w:rFonts w:cs="David" w:hint="cs"/>
          <w:sz w:val="28"/>
          <w:szCs w:val="28"/>
          <w:rtl/>
        </w:rPr>
        <w:t>מתחם העונש ההולם</w:t>
      </w:r>
      <w:r w:rsidR="000B164D">
        <w:rPr>
          <w:rFonts w:cs="David" w:hint="cs"/>
          <w:sz w:val="28"/>
          <w:szCs w:val="28"/>
          <w:rtl/>
        </w:rPr>
        <w:t xml:space="preserve">. נקבע גם, כי </w:t>
      </w:r>
      <w:r w:rsidR="00D23B35">
        <w:rPr>
          <w:rFonts w:cs="David" w:hint="cs"/>
          <w:sz w:val="28"/>
          <w:szCs w:val="28"/>
          <w:rtl/>
        </w:rPr>
        <w:t>משניתנה בעניינו</w:t>
      </w:r>
      <w:r w:rsidR="000B164D">
        <w:rPr>
          <w:rFonts w:cs="David" w:hint="cs"/>
          <w:sz w:val="28"/>
          <w:szCs w:val="28"/>
          <w:rtl/>
        </w:rPr>
        <w:t xml:space="preserve">של המשיב </w:t>
      </w:r>
      <w:r w:rsidR="00D23B35">
        <w:rPr>
          <w:rFonts w:cs="David" w:hint="cs"/>
          <w:sz w:val="28"/>
          <w:szCs w:val="28"/>
          <w:rtl/>
        </w:rPr>
        <w:t>המלצ</w:t>
      </w:r>
      <w:r w:rsidR="000B164D">
        <w:rPr>
          <w:rFonts w:cs="David" w:hint="cs"/>
          <w:sz w:val="28"/>
          <w:szCs w:val="28"/>
          <w:rtl/>
        </w:rPr>
        <w:t xml:space="preserve">ה </w:t>
      </w:r>
      <w:r w:rsidR="00D23B35">
        <w:rPr>
          <w:rFonts w:cs="David" w:hint="cs"/>
          <w:sz w:val="28"/>
          <w:szCs w:val="28"/>
          <w:rtl/>
        </w:rPr>
        <w:t xml:space="preserve">לפטור </w:t>
      </w:r>
      <w:r w:rsidR="000B164D">
        <w:rPr>
          <w:rFonts w:cs="David" w:hint="cs"/>
          <w:sz w:val="28"/>
          <w:szCs w:val="28"/>
          <w:rtl/>
        </w:rPr>
        <w:t xml:space="preserve">עוד </w:t>
      </w:r>
      <w:r w:rsidR="00D23B35">
        <w:rPr>
          <w:rFonts w:cs="David" w:hint="cs"/>
          <w:sz w:val="28"/>
          <w:szCs w:val="28"/>
          <w:rtl/>
        </w:rPr>
        <w:t>בשנת 2019</w:t>
      </w:r>
      <w:r w:rsidR="000B164D">
        <w:rPr>
          <w:rFonts w:cs="David" w:hint="cs"/>
          <w:sz w:val="28"/>
          <w:szCs w:val="28"/>
          <w:rtl/>
        </w:rPr>
        <w:t>, בתקופת מעצרו אז,</w:t>
      </w:r>
      <w:r w:rsidR="00D23B35">
        <w:rPr>
          <w:rFonts w:cs="David" w:hint="cs"/>
          <w:sz w:val="28"/>
          <w:szCs w:val="28"/>
          <w:rtl/>
        </w:rPr>
        <w:t xml:space="preserve"> "יש טעם לפגם בכך שלמרות ההמלצות האמורות לא מצאו רשויות הצבא לאמצן". עוד שקל בית הדין כי מרבית </w:t>
      </w:r>
      <w:r w:rsidR="000B164D">
        <w:rPr>
          <w:rFonts w:cs="David" w:hint="cs"/>
          <w:sz w:val="28"/>
          <w:szCs w:val="28"/>
          <w:rtl/>
        </w:rPr>
        <w:t>תקופת ה</w:t>
      </w:r>
      <w:r w:rsidR="00D23B35">
        <w:rPr>
          <w:rFonts w:cs="David" w:hint="cs"/>
          <w:sz w:val="28"/>
          <w:szCs w:val="28"/>
          <w:rtl/>
        </w:rPr>
        <w:t xml:space="preserve">היעדרות של המשיב </w:t>
      </w:r>
      <w:r w:rsidR="000B164D">
        <w:rPr>
          <w:rFonts w:cs="David" w:hint="cs"/>
          <w:sz w:val="28"/>
          <w:szCs w:val="28"/>
          <w:rtl/>
        </w:rPr>
        <w:t>קדמה ל</w:t>
      </w:r>
      <w:r w:rsidR="00D23B35">
        <w:rPr>
          <w:rFonts w:cs="David" w:hint="cs"/>
          <w:sz w:val="28"/>
          <w:szCs w:val="28"/>
          <w:rtl/>
        </w:rPr>
        <w:t>מלחמת "חרבות ברזל". ל</w:t>
      </w:r>
      <w:r w:rsidR="000B164D">
        <w:rPr>
          <w:rFonts w:cs="David" w:hint="cs"/>
          <w:sz w:val="28"/>
          <w:szCs w:val="28"/>
          <w:rtl/>
        </w:rPr>
        <w:t xml:space="preserve">נוכח </w:t>
      </w:r>
      <w:r w:rsidR="00D23B35">
        <w:rPr>
          <w:rFonts w:cs="David" w:hint="cs"/>
          <w:sz w:val="28"/>
          <w:szCs w:val="28"/>
          <w:rtl/>
        </w:rPr>
        <w:t>האמור, ולאחר בחינת</w:t>
      </w:r>
      <w:r w:rsidR="006202C1">
        <w:rPr>
          <w:rFonts w:cs="David" w:hint="cs"/>
          <w:sz w:val="28"/>
          <w:szCs w:val="28"/>
          <w:rtl/>
        </w:rPr>
        <w:t>ה של</w:t>
      </w:r>
      <w:r w:rsidR="00D23B35">
        <w:rPr>
          <w:rFonts w:cs="David" w:hint="cs"/>
          <w:sz w:val="28"/>
          <w:szCs w:val="28"/>
          <w:rtl/>
        </w:rPr>
        <w:t xml:space="preserve"> מדיניות הענישה </w:t>
      </w:r>
      <w:r w:rsidR="000B164D">
        <w:rPr>
          <w:rFonts w:cs="David" w:hint="cs"/>
          <w:sz w:val="28"/>
          <w:szCs w:val="28"/>
          <w:rtl/>
        </w:rPr>
        <w:t>הנהוגה</w:t>
      </w:r>
      <w:r w:rsidR="00D23B35">
        <w:rPr>
          <w:rFonts w:cs="David" w:hint="cs"/>
          <w:sz w:val="28"/>
          <w:szCs w:val="28"/>
          <w:rtl/>
        </w:rPr>
        <w:t xml:space="preserve">, </w:t>
      </w:r>
      <w:r w:rsidR="000B164D">
        <w:rPr>
          <w:rFonts w:cs="David" w:hint="cs"/>
          <w:sz w:val="28"/>
          <w:szCs w:val="28"/>
          <w:rtl/>
        </w:rPr>
        <w:t xml:space="preserve">בעבר ולאחרונה, במהלך </w:t>
      </w:r>
      <w:r w:rsidR="00D23B35">
        <w:rPr>
          <w:rFonts w:cs="David" w:hint="cs"/>
          <w:sz w:val="28"/>
          <w:szCs w:val="28"/>
          <w:rtl/>
        </w:rPr>
        <w:t>המלחמה</w:t>
      </w:r>
      <w:r w:rsidR="000B164D">
        <w:rPr>
          <w:rFonts w:cs="David" w:hint="cs"/>
          <w:sz w:val="28"/>
          <w:szCs w:val="28"/>
          <w:rtl/>
        </w:rPr>
        <w:t xml:space="preserve"> </w:t>
      </w:r>
      <w:r w:rsidR="000B164D">
        <w:rPr>
          <w:rFonts w:cs="David"/>
          <w:sz w:val="28"/>
          <w:szCs w:val="28"/>
          <w:rtl/>
        </w:rPr>
        <w:t>–</w:t>
      </w:r>
      <w:r w:rsidR="000B164D">
        <w:rPr>
          <w:rFonts w:cs="David" w:hint="cs"/>
          <w:sz w:val="28"/>
          <w:szCs w:val="28"/>
          <w:rtl/>
        </w:rPr>
        <w:t xml:space="preserve"> העמיד בית הדין קמא את </w:t>
      </w:r>
      <w:r w:rsidR="00D23B35">
        <w:rPr>
          <w:rFonts w:cs="David" w:hint="cs"/>
          <w:sz w:val="28"/>
          <w:szCs w:val="28"/>
          <w:rtl/>
        </w:rPr>
        <w:t xml:space="preserve">מתחם עונש הולם </w:t>
      </w:r>
      <w:r w:rsidR="006202C1">
        <w:rPr>
          <w:rFonts w:cs="David" w:hint="cs"/>
          <w:sz w:val="28"/>
          <w:szCs w:val="28"/>
          <w:rtl/>
        </w:rPr>
        <w:t xml:space="preserve">כך שינוע </w:t>
      </w:r>
      <w:r w:rsidR="00D23B35">
        <w:rPr>
          <w:rFonts w:cs="David" w:hint="cs"/>
          <w:sz w:val="28"/>
          <w:szCs w:val="28"/>
          <w:rtl/>
        </w:rPr>
        <w:t xml:space="preserve">בין </w:t>
      </w:r>
      <w:r w:rsidR="000B164D" w:rsidRPr="000B164D">
        <w:rPr>
          <w:rFonts w:cs="David" w:hint="cs"/>
          <w:b/>
          <w:bCs/>
          <w:sz w:val="28"/>
          <w:szCs w:val="28"/>
          <w:rtl/>
        </w:rPr>
        <w:t xml:space="preserve">שבעה </w:t>
      </w:r>
      <w:r w:rsidR="00D23B35" w:rsidRPr="000B164D">
        <w:rPr>
          <w:rFonts w:cs="David" w:hint="cs"/>
          <w:b/>
          <w:bCs/>
          <w:sz w:val="28"/>
          <w:szCs w:val="28"/>
          <w:rtl/>
        </w:rPr>
        <w:t>ל-15 חודשי מאסר בפועל</w:t>
      </w:r>
      <w:r w:rsidR="00D23B35">
        <w:rPr>
          <w:rFonts w:cs="David" w:hint="cs"/>
          <w:sz w:val="28"/>
          <w:szCs w:val="28"/>
          <w:rtl/>
        </w:rPr>
        <w:t xml:space="preserve">. </w:t>
      </w:r>
    </w:p>
    <w:p w14:paraId="1C0C1E00" w14:textId="77777777" w:rsidR="00D23B35" w:rsidRPr="00D23B35" w:rsidRDefault="00D23B35" w:rsidP="00745937">
      <w:pPr>
        <w:numPr>
          <w:ilvl w:val="0"/>
          <w:numId w:val="40"/>
        </w:numPr>
        <w:spacing w:line="353" w:lineRule="auto"/>
        <w:ind w:left="-2" w:firstLine="0"/>
        <w:jc w:val="both"/>
        <w:rPr>
          <w:rFonts w:cs="David"/>
          <w:b/>
          <w:bCs/>
          <w:sz w:val="28"/>
          <w:szCs w:val="28"/>
          <w:u w:val="single"/>
        </w:rPr>
      </w:pPr>
      <w:r>
        <w:rPr>
          <w:rFonts w:cs="David" w:hint="cs"/>
          <w:sz w:val="28"/>
          <w:szCs w:val="28"/>
          <w:rtl/>
        </w:rPr>
        <w:t xml:space="preserve">בעת קביעת עונשו של המשיב בתוך המתחם </w:t>
      </w:r>
      <w:r w:rsidR="008C389A">
        <w:rPr>
          <w:rFonts w:cs="David" w:hint="cs"/>
          <w:sz w:val="28"/>
          <w:szCs w:val="28"/>
          <w:rtl/>
        </w:rPr>
        <w:t>שב בית הדין ו</w:t>
      </w:r>
      <w:r>
        <w:rPr>
          <w:rFonts w:cs="David" w:hint="cs"/>
          <w:sz w:val="28"/>
          <w:szCs w:val="28"/>
          <w:rtl/>
        </w:rPr>
        <w:t xml:space="preserve">התחשב </w:t>
      </w:r>
      <w:r w:rsidR="008C389A">
        <w:rPr>
          <w:rFonts w:cs="David" w:hint="cs"/>
          <w:sz w:val="28"/>
          <w:szCs w:val="28"/>
          <w:rtl/>
        </w:rPr>
        <w:t xml:space="preserve">לקולה </w:t>
      </w:r>
      <w:r>
        <w:rPr>
          <w:rFonts w:cs="David" w:hint="cs"/>
          <w:sz w:val="28"/>
          <w:szCs w:val="28"/>
          <w:rtl/>
        </w:rPr>
        <w:t xml:space="preserve">בנסיבותיו האישיות והמשפחתיות של המשיב, </w:t>
      </w:r>
      <w:r w:rsidR="00A14C01">
        <w:rPr>
          <w:rFonts w:cs="David" w:hint="cs"/>
          <w:sz w:val="28"/>
          <w:szCs w:val="28"/>
          <w:rtl/>
        </w:rPr>
        <w:t>ו</w:t>
      </w:r>
      <w:r w:rsidR="008C389A">
        <w:rPr>
          <w:rFonts w:cs="David" w:hint="cs"/>
          <w:sz w:val="28"/>
          <w:szCs w:val="28"/>
          <w:rtl/>
        </w:rPr>
        <w:t xml:space="preserve">כן </w:t>
      </w:r>
      <w:r w:rsidR="00A14C01">
        <w:rPr>
          <w:rFonts w:cs="David" w:hint="cs"/>
          <w:sz w:val="28"/>
          <w:szCs w:val="28"/>
          <w:rtl/>
        </w:rPr>
        <w:t xml:space="preserve">בהודאתו באשמה. לצד זאת </w:t>
      </w:r>
      <w:r w:rsidR="008C389A">
        <w:rPr>
          <w:rFonts w:cs="David" w:hint="cs"/>
          <w:sz w:val="28"/>
          <w:szCs w:val="28"/>
          <w:rtl/>
        </w:rPr>
        <w:t xml:space="preserve">נשקל </w:t>
      </w:r>
      <w:r w:rsidR="00A14C01">
        <w:rPr>
          <w:rFonts w:cs="David" w:hint="cs"/>
          <w:sz w:val="28"/>
          <w:szCs w:val="28"/>
          <w:rtl/>
        </w:rPr>
        <w:t>לחומרה עברו</w:t>
      </w:r>
      <w:r w:rsidR="008C389A">
        <w:rPr>
          <w:rFonts w:cs="David" w:hint="cs"/>
          <w:sz w:val="28"/>
          <w:szCs w:val="28"/>
          <w:rtl/>
        </w:rPr>
        <w:t xml:space="preserve"> של המשיב ו</w:t>
      </w:r>
      <w:r w:rsidR="00A14C01">
        <w:rPr>
          <w:rFonts w:cs="David" w:hint="cs"/>
          <w:sz w:val="28"/>
          <w:szCs w:val="28"/>
          <w:rtl/>
        </w:rPr>
        <w:t>בסופ</w:t>
      </w:r>
      <w:r w:rsidR="008C389A">
        <w:rPr>
          <w:rFonts w:cs="David" w:hint="cs"/>
          <w:sz w:val="28"/>
          <w:szCs w:val="28"/>
          <w:rtl/>
        </w:rPr>
        <w:t xml:space="preserve">ו </w:t>
      </w:r>
      <w:r w:rsidR="00A14C01">
        <w:rPr>
          <w:rFonts w:cs="David" w:hint="cs"/>
          <w:sz w:val="28"/>
          <w:szCs w:val="28"/>
          <w:rtl/>
        </w:rPr>
        <w:t>של דבר נקבע כי יש ל</w:t>
      </w:r>
      <w:r w:rsidR="008C389A">
        <w:rPr>
          <w:rFonts w:cs="David" w:hint="cs"/>
          <w:sz w:val="28"/>
          <w:szCs w:val="28"/>
          <w:rtl/>
        </w:rPr>
        <w:t xml:space="preserve">השית על המשיב מאסר בפועל בספו התחתון של </w:t>
      </w:r>
      <w:r w:rsidR="00A14C01">
        <w:rPr>
          <w:rFonts w:cs="David" w:hint="cs"/>
          <w:sz w:val="28"/>
          <w:szCs w:val="28"/>
          <w:rtl/>
        </w:rPr>
        <w:t>מתחם העונש ההולם</w:t>
      </w:r>
      <w:r w:rsidR="008C389A">
        <w:rPr>
          <w:rFonts w:cs="David" w:hint="cs"/>
          <w:sz w:val="28"/>
          <w:szCs w:val="28"/>
          <w:rtl/>
        </w:rPr>
        <w:t xml:space="preserve"> </w:t>
      </w:r>
      <w:r w:rsidR="008C389A">
        <w:rPr>
          <w:rFonts w:cs="David"/>
          <w:sz w:val="28"/>
          <w:szCs w:val="28"/>
          <w:rtl/>
        </w:rPr>
        <w:t>–</w:t>
      </w:r>
      <w:r w:rsidR="008C389A">
        <w:rPr>
          <w:rFonts w:cs="David" w:hint="cs"/>
          <w:sz w:val="28"/>
          <w:szCs w:val="28"/>
          <w:rtl/>
        </w:rPr>
        <w:t xml:space="preserve"> שבעה חודשים</w:t>
      </w:r>
      <w:r w:rsidR="00A14C01">
        <w:rPr>
          <w:rFonts w:cs="David" w:hint="cs"/>
          <w:sz w:val="28"/>
          <w:szCs w:val="28"/>
          <w:rtl/>
        </w:rPr>
        <w:t xml:space="preserve">. </w:t>
      </w:r>
      <w:r w:rsidR="008C389A">
        <w:rPr>
          <w:rFonts w:cs="David" w:hint="cs"/>
          <w:sz w:val="28"/>
          <w:szCs w:val="28"/>
          <w:rtl/>
        </w:rPr>
        <w:t xml:space="preserve">בית הדין הורה עוד, מבלי שנימק את החלטתו, כי </w:t>
      </w:r>
      <w:r w:rsidR="00BF5A2C">
        <w:rPr>
          <w:rFonts w:cs="David" w:hint="cs"/>
          <w:sz w:val="28"/>
          <w:szCs w:val="28"/>
          <w:rtl/>
        </w:rPr>
        <w:t xml:space="preserve">15 ימים </w:t>
      </w:r>
      <w:r w:rsidR="008C389A">
        <w:rPr>
          <w:rFonts w:cs="David" w:hint="cs"/>
          <w:sz w:val="28"/>
          <w:szCs w:val="28"/>
          <w:rtl/>
        </w:rPr>
        <w:lastRenderedPageBreak/>
        <w:t xml:space="preserve">מעונש המאסר המותנה שהופעל בעניינו של המשיב, </w:t>
      </w:r>
      <w:r w:rsidR="00BF5A2C">
        <w:rPr>
          <w:rFonts w:cs="David" w:hint="cs"/>
          <w:sz w:val="28"/>
          <w:szCs w:val="28"/>
          <w:rtl/>
        </w:rPr>
        <w:t xml:space="preserve">ירוצו </w:t>
      </w:r>
      <w:r w:rsidR="008C389A">
        <w:rPr>
          <w:rFonts w:cs="David" w:hint="cs"/>
          <w:sz w:val="28"/>
          <w:szCs w:val="28"/>
          <w:rtl/>
        </w:rPr>
        <w:t xml:space="preserve">במצטבר לעונש המאסר בפועל </w:t>
      </w:r>
      <w:r w:rsidR="00BF5A2C">
        <w:rPr>
          <w:rFonts w:cs="David" w:hint="cs"/>
          <w:sz w:val="28"/>
          <w:szCs w:val="28"/>
          <w:rtl/>
        </w:rPr>
        <w:t xml:space="preserve">ו-15 ימים ירוצו בחופף לו. </w:t>
      </w:r>
    </w:p>
    <w:p w14:paraId="17E7A82A" w14:textId="77777777" w:rsidR="00634D65" w:rsidRDefault="00634D65" w:rsidP="00745937">
      <w:pPr>
        <w:spacing w:line="353" w:lineRule="auto"/>
        <w:ind w:left="-2"/>
        <w:outlineLvl w:val="0"/>
        <w:rPr>
          <w:rFonts w:cs="David"/>
          <w:b/>
          <w:bCs/>
          <w:sz w:val="28"/>
          <w:szCs w:val="28"/>
          <w:rtl/>
        </w:rPr>
      </w:pPr>
    </w:p>
    <w:p w14:paraId="2D2B15A5" w14:textId="77777777" w:rsidR="00B44DB6" w:rsidRPr="00BF5A2C" w:rsidRDefault="00DA5C7E" w:rsidP="00745937">
      <w:pPr>
        <w:spacing w:line="353" w:lineRule="auto"/>
        <w:ind w:left="-2"/>
        <w:outlineLvl w:val="0"/>
        <w:rPr>
          <w:rFonts w:cs="David"/>
          <w:b/>
          <w:bCs/>
          <w:sz w:val="28"/>
          <w:szCs w:val="28"/>
          <w:rtl/>
        </w:rPr>
      </w:pPr>
      <w:r w:rsidRPr="00BF5A2C">
        <w:rPr>
          <w:rFonts w:cs="David" w:hint="cs"/>
          <w:b/>
          <w:bCs/>
          <w:sz w:val="28"/>
          <w:szCs w:val="28"/>
          <w:rtl/>
        </w:rPr>
        <w:t xml:space="preserve">טיעוני </w:t>
      </w:r>
      <w:r w:rsidR="007777F8" w:rsidRPr="00BF5A2C">
        <w:rPr>
          <w:rFonts w:cs="David"/>
          <w:b/>
          <w:bCs/>
          <w:sz w:val="28"/>
          <w:szCs w:val="28"/>
          <w:rtl/>
        </w:rPr>
        <w:t xml:space="preserve">הצדדים </w:t>
      </w:r>
      <w:r w:rsidRPr="00BF5A2C">
        <w:rPr>
          <w:rFonts w:cs="David" w:hint="cs"/>
          <w:b/>
          <w:bCs/>
          <w:sz w:val="28"/>
          <w:szCs w:val="28"/>
          <w:rtl/>
        </w:rPr>
        <w:t>בערעור</w:t>
      </w:r>
      <w:r w:rsidR="00BF5A2C" w:rsidRPr="00BF5A2C">
        <w:rPr>
          <w:rFonts w:cs="David" w:hint="cs"/>
          <w:b/>
          <w:bCs/>
          <w:sz w:val="28"/>
          <w:szCs w:val="28"/>
          <w:rtl/>
        </w:rPr>
        <w:t xml:space="preserve"> על קולת העונש</w:t>
      </w:r>
      <w:r w:rsidR="007777F8" w:rsidRPr="00BF5A2C">
        <w:rPr>
          <w:rFonts w:cs="David"/>
          <w:b/>
          <w:bCs/>
          <w:sz w:val="28"/>
          <w:szCs w:val="28"/>
          <w:rtl/>
        </w:rPr>
        <w:t xml:space="preserve">  </w:t>
      </w:r>
    </w:p>
    <w:p w14:paraId="68EA323B" w14:textId="77777777" w:rsidR="00DB0C93" w:rsidRPr="0007476F" w:rsidRDefault="006202C1" w:rsidP="00745937">
      <w:pPr>
        <w:numPr>
          <w:ilvl w:val="0"/>
          <w:numId w:val="40"/>
        </w:numPr>
        <w:spacing w:line="353" w:lineRule="auto"/>
        <w:ind w:left="-2" w:firstLine="0"/>
        <w:jc w:val="both"/>
        <w:rPr>
          <w:rFonts w:cs="David"/>
          <w:b/>
          <w:bCs/>
          <w:sz w:val="28"/>
          <w:szCs w:val="28"/>
          <w:u w:val="single"/>
        </w:rPr>
      </w:pPr>
      <w:r>
        <w:rPr>
          <w:rFonts w:cs="David" w:hint="cs"/>
          <w:sz w:val="28"/>
          <w:szCs w:val="28"/>
          <w:rtl/>
        </w:rPr>
        <w:t xml:space="preserve">לטענת </w:t>
      </w:r>
      <w:r w:rsidR="00BF5A2C">
        <w:rPr>
          <w:rFonts w:cs="David" w:hint="cs"/>
          <w:sz w:val="28"/>
          <w:szCs w:val="28"/>
          <w:rtl/>
        </w:rPr>
        <w:t>התביעה, יש להחמיר בעונש המאסר בפועל שהושת על המשיב</w:t>
      </w:r>
      <w:r>
        <w:rPr>
          <w:rFonts w:cs="David" w:hint="cs"/>
          <w:sz w:val="28"/>
          <w:szCs w:val="28"/>
          <w:rtl/>
        </w:rPr>
        <w:t xml:space="preserve">, שכן </w:t>
      </w:r>
      <w:r w:rsidR="00BF5A2C">
        <w:rPr>
          <w:rFonts w:cs="David" w:hint="cs"/>
          <w:sz w:val="28"/>
          <w:szCs w:val="28"/>
          <w:rtl/>
        </w:rPr>
        <w:t xml:space="preserve">מתחם העונש ההולם אינו משקף </w:t>
      </w:r>
      <w:r w:rsidR="007D48BB">
        <w:rPr>
          <w:rFonts w:cs="David" w:hint="cs"/>
          <w:sz w:val="28"/>
          <w:szCs w:val="28"/>
          <w:rtl/>
        </w:rPr>
        <w:t xml:space="preserve">נכונה </w:t>
      </w:r>
      <w:r w:rsidR="00BF5A2C">
        <w:rPr>
          <w:rFonts w:cs="David" w:hint="cs"/>
          <w:sz w:val="28"/>
          <w:szCs w:val="28"/>
          <w:rtl/>
        </w:rPr>
        <w:t xml:space="preserve">את הפגיעה העמוקה בערכים המוגנים הכרוכה בנסיבות ביצוע העבירה, ובהן תקופת ההיעדרות הממושכת, שחלקה </w:t>
      </w:r>
      <w:r w:rsidR="00FE075F">
        <w:rPr>
          <w:rFonts w:cs="David" w:hint="cs"/>
          <w:sz w:val="28"/>
          <w:szCs w:val="28"/>
          <w:rtl/>
        </w:rPr>
        <w:t xml:space="preserve">לאחר פרוץ </w:t>
      </w:r>
      <w:r w:rsidR="00BF5A2C">
        <w:rPr>
          <w:rFonts w:cs="David" w:hint="cs"/>
          <w:sz w:val="28"/>
          <w:szCs w:val="28"/>
          <w:rtl/>
        </w:rPr>
        <w:t xml:space="preserve">המלחמה העזה </w:t>
      </w:r>
      <w:r w:rsidR="00035004">
        <w:rPr>
          <w:rFonts w:cs="David" w:hint="cs"/>
          <w:sz w:val="28"/>
          <w:szCs w:val="28"/>
          <w:rtl/>
        </w:rPr>
        <w:t xml:space="preserve">המתחוללת </w:t>
      </w:r>
      <w:r w:rsidR="00BF5A2C">
        <w:rPr>
          <w:rFonts w:cs="David" w:hint="cs"/>
          <w:sz w:val="28"/>
          <w:szCs w:val="28"/>
          <w:rtl/>
        </w:rPr>
        <w:t>ב</w:t>
      </w:r>
      <w:r w:rsidR="00035004">
        <w:rPr>
          <w:rFonts w:cs="David" w:hint="cs"/>
          <w:sz w:val="28"/>
          <w:szCs w:val="28"/>
          <w:rtl/>
        </w:rPr>
        <w:t>ארצנו מאז ה-7 באוקטובר 2023</w:t>
      </w:r>
      <w:r>
        <w:rPr>
          <w:rFonts w:cs="David" w:hint="cs"/>
          <w:sz w:val="28"/>
          <w:szCs w:val="28"/>
          <w:rtl/>
        </w:rPr>
        <w:t>. זאת</w:t>
      </w:r>
      <w:r w:rsidR="00BF5A2C">
        <w:rPr>
          <w:rFonts w:cs="David" w:hint="cs"/>
          <w:sz w:val="28"/>
          <w:szCs w:val="28"/>
          <w:rtl/>
        </w:rPr>
        <w:t xml:space="preserve">, </w:t>
      </w:r>
      <w:r>
        <w:rPr>
          <w:rFonts w:cs="David" w:hint="cs"/>
          <w:sz w:val="28"/>
          <w:szCs w:val="28"/>
          <w:rtl/>
        </w:rPr>
        <w:t xml:space="preserve">לצד </w:t>
      </w:r>
      <w:r w:rsidR="00110F43">
        <w:rPr>
          <w:rFonts w:cs="David" w:hint="cs"/>
          <w:sz w:val="28"/>
          <w:szCs w:val="28"/>
          <w:rtl/>
        </w:rPr>
        <w:t xml:space="preserve">היעדר המוטיבציה של המשיב </w:t>
      </w:r>
      <w:r w:rsidR="007D48BB">
        <w:rPr>
          <w:rFonts w:cs="David" w:hint="cs"/>
          <w:sz w:val="28"/>
          <w:szCs w:val="28"/>
          <w:rtl/>
        </w:rPr>
        <w:t xml:space="preserve">לכל אורך הדרך, </w:t>
      </w:r>
      <w:r>
        <w:rPr>
          <w:rFonts w:cs="David" w:hint="cs"/>
          <w:sz w:val="28"/>
          <w:szCs w:val="28"/>
          <w:rtl/>
        </w:rPr>
        <w:t xml:space="preserve">למשל </w:t>
      </w:r>
      <w:r w:rsidR="007D48BB">
        <w:rPr>
          <w:rFonts w:cs="David" w:hint="cs"/>
          <w:sz w:val="28"/>
          <w:szCs w:val="28"/>
          <w:rtl/>
        </w:rPr>
        <w:t>ב</w:t>
      </w:r>
      <w:r w:rsidR="00110F43">
        <w:rPr>
          <w:rFonts w:cs="David" w:hint="cs"/>
          <w:sz w:val="28"/>
          <w:szCs w:val="28"/>
          <w:rtl/>
        </w:rPr>
        <w:t>נסיונות</w:t>
      </w:r>
      <w:r w:rsidR="007D48BB">
        <w:rPr>
          <w:rFonts w:cs="David" w:hint="cs"/>
          <w:sz w:val="28"/>
          <w:szCs w:val="28"/>
          <w:rtl/>
        </w:rPr>
        <w:t>יו</w:t>
      </w:r>
      <w:r w:rsidR="00110F43">
        <w:rPr>
          <w:rFonts w:cs="David" w:hint="cs"/>
          <w:sz w:val="28"/>
          <w:szCs w:val="28"/>
          <w:rtl/>
        </w:rPr>
        <w:t xml:space="preserve"> השונים להתחמק מש</w:t>
      </w:r>
      <w:r w:rsidR="007D48BB">
        <w:rPr>
          <w:rFonts w:cs="David" w:hint="cs"/>
          <w:sz w:val="28"/>
          <w:szCs w:val="28"/>
          <w:rtl/>
        </w:rPr>
        <w:t>י</w:t>
      </w:r>
      <w:r w:rsidR="00110F43">
        <w:rPr>
          <w:rFonts w:cs="David" w:hint="cs"/>
          <w:sz w:val="28"/>
          <w:szCs w:val="28"/>
          <w:rtl/>
        </w:rPr>
        <w:t>ר</w:t>
      </w:r>
      <w:r w:rsidR="007D48BB">
        <w:rPr>
          <w:rFonts w:cs="David" w:hint="cs"/>
          <w:sz w:val="28"/>
          <w:szCs w:val="28"/>
          <w:rtl/>
        </w:rPr>
        <w:t>ו</w:t>
      </w:r>
      <w:r w:rsidR="00110F43">
        <w:rPr>
          <w:rFonts w:cs="David" w:hint="cs"/>
          <w:sz w:val="28"/>
          <w:szCs w:val="28"/>
          <w:rtl/>
        </w:rPr>
        <w:t>ת צבא</w:t>
      </w:r>
      <w:r w:rsidR="007D48BB">
        <w:rPr>
          <w:rFonts w:cs="David" w:hint="cs"/>
          <w:sz w:val="28"/>
          <w:szCs w:val="28"/>
          <w:rtl/>
        </w:rPr>
        <w:t xml:space="preserve">י ובפיטוריו בסופו של דבר, בגין התנהגות רעה וחמורה. נטען </w:t>
      </w:r>
      <w:r w:rsidR="00035004">
        <w:rPr>
          <w:rFonts w:cs="David" w:hint="cs"/>
          <w:sz w:val="28"/>
          <w:szCs w:val="28"/>
          <w:rtl/>
        </w:rPr>
        <w:t>עוד</w:t>
      </w:r>
      <w:r w:rsidR="007D48BB">
        <w:rPr>
          <w:rFonts w:cs="David" w:hint="cs"/>
          <w:sz w:val="28"/>
          <w:szCs w:val="28"/>
          <w:rtl/>
        </w:rPr>
        <w:t xml:space="preserve">, כי </w:t>
      </w:r>
      <w:r>
        <w:rPr>
          <w:rFonts w:cs="David" w:hint="cs"/>
          <w:sz w:val="28"/>
          <w:szCs w:val="28"/>
          <w:rtl/>
        </w:rPr>
        <w:t xml:space="preserve">אף </w:t>
      </w:r>
      <w:r w:rsidR="007D48BB">
        <w:rPr>
          <w:rFonts w:cs="David" w:hint="cs"/>
          <w:sz w:val="28"/>
          <w:szCs w:val="28"/>
          <w:rtl/>
        </w:rPr>
        <w:t>שיש להתחשב בנסיבותיו המשפחתיות והאישיות של המשיב, שיקולי ההרתעה המתקיימים בעניינו, מחייב</w:t>
      </w:r>
      <w:r w:rsidR="00035004">
        <w:rPr>
          <w:rFonts w:cs="David" w:hint="cs"/>
          <w:sz w:val="28"/>
          <w:szCs w:val="28"/>
          <w:rtl/>
        </w:rPr>
        <w:t>י</w:t>
      </w:r>
      <w:r w:rsidR="007D48BB">
        <w:rPr>
          <w:rFonts w:cs="David" w:hint="cs"/>
          <w:sz w:val="28"/>
          <w:szCs w:val="28"/>
          <w:rtl/>
        </w:rPr>
        <w:t xml:space="preserve">ם אף הם החמרה ניכרת בעונשו. </w:t>
      </w:r>
    </w:p>
    <w:p w14:paraId="7B95F2B9" w14:textId="77777777" w:rsidR="009151C4" w:rsidRPr="00397C0B" w:rsidRDefault="00397C0B" w:rsidP="00745937">
      <w:pPr>
        <w:numPr>
          <w:ilvl w:val="0"/>
          <w:numId w:val="40"/>
        </w:numPr>
        <w:spacing w:line="353" w:lineRule="auto"/>
        <w:ind w:left="-2" w:firstLine="0"/>
        <w:jc w:val="both"/>
        <w:rPr>
          <w:rFonts w:cs="David"/>
          <w:sz w:val="28"/>
          <w:szCs w:val="28"/>
          <w:rtl/>
        </w:rPr>
      </w:pPr>
      <w:r w:rsidRPr="00397C0B">
        <w:rPr>
          <w:rFonts w:cs="David" w:hint="cs"/>
          <w:sz w:val="28"/>
          <w:szCs w:val="28"/>
          <w:rtl/>
        </w:rPr>
        <w:t>מנגד</w:t>
      </w:r>
      <w:r>
        <w:rPr>
          <w:rFonts w:cs="David" w:hint="cs"/>
          <w:sz w:val="28"/>
          <w:szCs w:val="28"/>
          <w:rtl/>
        </w:rPr>
        <w:t>, ביקשה ההגנה לסמוך ידיה על גזר הדין של בית הדין קמא ולהימנע מלהתערב בו. ההגנה שבה והדגישה כי המשיב סיים את היעדרותו בהתייצבות</w:t>
      </w:r>
      <w:r w:rsidR="00FE075F">
        <w:rPr>
          <w:rFonts w:cs="David" w:hint="cs"/>
          <w:sz w:val="28"/>
          <w:szCs w:val="28"/>
          <w:rtl/>
        </w:rPr>
        <w:t>,</w:t>
      </w:r>
      <w:r>
        <w:rPr>
          <w:rFonts w:cs="David" w:hint="cs"/>
          <w:sz w:val="28"/>
          <w:szCs w:val="28"/>
          <w:rtl/>
        </w:rPr>
        <w:t xml:space="preserve"> הודה באשמה ונטל אחריות למעשיו. נטען גם, כי יש ליתן משקל רב לקולה לנסיבות</w:t>
      </w:r>
      <w:r w:rsidR="00FE075F">
        <w:rPr>
          <w:rFonts w:cs="David" w:hint="cs"/>
          <w:sz w:val="28"/>
          <w:szCs w:val="28"/>
          <w:rtl/>
        </w:rPr>
        <w:t>יו</w:t>
      </w:r>
      <w:r>
        <w:rPr>
          <w:rFonts w:cs="David" w:hint="cs"/>
          <w:sz w:val="28"/>
          <w:szCs w:val="28"/>
          <w:rtl/>
        </w:rPr>
        <w:t xml:space="preserve"> המשפחתיות ולמצבו הנפשי. ההגנה הפנתה לתסקיר העונש שנערך בעניינו של המשיב ולתיעוד שערכו גורמי בריאות הנפש בצבא בעניינו</w:t>
      </w:r>
      <w:r w:rsidR="00FE075F">
        <w:rPr>
          <w:rFonts w:cs="David" w:hint="cs"/>
          <w:sz w:val="28"/>
          <w:szCs w:val="28"/>
          <w:rtl/>
        </w:rPr>
        <w:t>,</w:t>
      </w:r>
      <w:r>
        <w:rPr>
          <w:rFonts w:cs="David" w:hint="cs"/>
          <w:sz w:val="28"/>
          <w:szCs w:val="28"/>
          <w:rtl/>
        </w:rPr>
        <w:t xml:space="preserve"> ולבסוף, ביקשה כי נ</w:t>
      </w:r>
      <w:r w:rsidR="00FE075F">
        <w:rPr>
          <w:rFonts w:cs="David" w:hint="cs"/>
          <w:sz w:val="28"/>
          <w:szCs w:val="28"/>
          <w:rtl/>
        </w:rPr>
        <w:t>תחשב גם ב</w:t>
      </w:r>
      <w:r>
        <w:rPr>
          <w:rFonts w:cs="David" w:hint="cs"/>
          <w:sz w:val="28"/>
          <w:szCs w:val="28"/>
          <w:rtl/>
        </w:rPr>
        <w:t xml:space="preserve">חג החירות הקרב </w:t>
      </w:r>
      <w:r w:rsidR="006202C1">
        <w:rPr>
          <w:rFonts w:cs="David" w:hint="cs"/>
          <w:sz w:val="28"/>
          <w:szCs w:val="28"/>
          <w:rtl/>
        </w:rPr>
        <w:t>ובא</w:t>
      </w:r>
      <w:r>
        <w:rPr>
          <w:rFonts w:cs="David" w:hint="cs"/>
          <w:sz w:val="28"/>
          <w:szCs w:val="28"/>
          <w:rtl/>
        </w:rPr>
        <w:t xml:space="preserve">. </w:t>
      </w:r>
    </w:p>
    <w:p w14:paraId="428D959F" w14:textId="77777777" w:rsidR="000439AC" w:rsidRDefault="000439AC" w:rsidP="00745937">
      <w:pPr>
        <w:spacing w:line="353" w:lineRule="auto"/>
        <w:ind w:left="-2"/>
        <w:outlineLvl w:val="0"/>
        <w:rPr>
          <w:rFonts w:cs="David"/>
          <w:b/>
          <w:bCs/>
          <w:sz w:val="28"/>
          <w:szCs w:val="28"/>
          <w:u w:val="single"/>
          <w:rtl/>
        </w:rPr>
      </w:pPr>
    </w:p>
    <w:p w14:paraId="4CB1DCB0" w14:textId="77777777" w:rsidR="00B44DB6" w:rsidRPr="0067506D" w:rsidRDefault="007777F8" w:rsidP="00745937">
      <w:pPr>
        <w:spacing w:line="353" w:lineRule="auto"/>
        <w:ind w:left="-2"/>
        <w:outlineLvl w:val="0"/>
        <w:rPr>
          <w:rFonts w:cs="David"/>
          <w:b/>
          <w:bCs/>
          <w:sz w:val="28"/>
          <w:szCs w:val="28"/>
          <w:u w:val="single"/>
          <w:rtl/>
        </w:rPr>
      </w:pPr>
      <w:r w:rsidRPr="0067506D">
        <w:rPr>
          <w:rFonts w:cs="David"/>
          <w:b/>
          <w:bCs/>
          <w:sz w:val="28"/>
          <w:szCs w:val="28"/>
          <w:u w:val="single"/>
          <w:rtl/>
        </w:rPr>
        <w:t xml:space="preserve">דיון והכרעה   </w:t>
      </w:r>
    </w:p>
    <w:p w14:paraId="5E6C234D" w14:textId="77777777" w:rsidR="00114E66" w:rsidRDefault="00FE075F" w:rsidP="00745937">
      <w:pPr>
        <w:numPr>
          <w:ilvl w:val="0"/>
          <w:numId w:val="40"/>
        </w:numPr>
        <w:spacing w:line="353" w:lineRule="auto"/>
        <w:ind w:left="-2" w:firstLine="0"/>
        <w:jc w:val="both"/>
        <w:rPr>
          <w:rFonts w:cs="David"/>
          <w:sz w:val="28"/>
          <w:szCs w:val="28"/>
        </w:rPr>
      </w:pPr>
      <w:r w:rsidRPr="003E3F6F">
        <w:rPr>
          <w:rFonts w:cs="David" w:hint="cs"/>
          <w:sz w:val="28"/>
          <w:szCs w:val="28"/>
          <w:rtl/>
        </w:rPr>
        <w:t>ערעור זה בדין יסודו. מתחם העונש שקבע בית הדין קמא הנכבד, בין שבעה ל</w:t>
      </w:r>
      <w:r w:rsidR="006202C1">
        <w:rPr>
          <w:rFonts w:cs="David" w:hint="cs"/>
          <w:sz w:val="28"/>
          <w:szCs w:val="28"/>
          <w:rtl/>
        </w:rPr>
        <w:t>-</w:t>
      </w:r>
      <w:r w:rsidRPr="003E3F6F">
        <w:rPr>
          <w:rFonts w:cs="David" w:hint="cs"/>
          <w:sz w:val="28"/>
          <w:szCs w:val="28"/>
          <w:rtl/>
        </w:rPr>
        <w:t xml:space="preserve">15 חודשי מאסר בפועל, אינו משקף נכונה את שיקולי ההלימה המתקיימים במקרה דכאן, ואינו מבטא </w:t>
      </w:r>
      <w:r w:rsidR="007A15F9">
        <w:rPr>
          <w:rFonts w:cs="David" w:hint="cs"/>
          <w:sz w:val="28"/>
          <w:szCs w:val="28"/>
          <w:rtl/>
        </w:rPr>
        <w:t xml:space="preserve">כנדרש </w:t>
      </w:r>
      <w:r w:rsidRPr="003E3F6F">
        <w:rPr>
          <w:rFonts w:cs="David" w:hint="cs"/>
          <w:sz w:val="28"/>
          <w:szCs w:val="28"/>
          <w:rtl/>
        </w:rPr>
        <w:t xml:space="preserve">את עומק הפגיעה בערכים המוגנים, את חומרתן של נסיבות ביצוע העבירה ואת מדיניות הענישה הנהוגה. </w:t>
      </w:r>
    </w:p>
    <w:p w14:paraId="7593393B" w14:textId="77777777" w:rsidR="007A15F9" w:rsidRDefault="00FE075F" w:rsidP="00745937">
      <w:pPr>
        <w:numPr>
          <w:ilvl w:val="0"/>
          <w:numId w:val="40"/>
        </w:numPr>
        <w:spacing w:line="353" w:lineRule="auto"/>
        <w:ind w:left="-2" w:firstLine="0"/>
        <w:jc w:val="both"/>
        <w:rPr>
          <w:rFonts w:cs="David"/>
          <w:sz w:val="28"/>
          <w:szCs w:val="28"/>
        </w:rPr>
      </w:pPr>
      <w:r w:rsidRPr="003E3F6F">
        <w:rPr>
          <w:rFonts w:cs="David" w:hint="cs"/>
          <w:sz w:val="28"/>
          <w:szCs w:val="28"/>
          <w:rtl/>
        </w:rPr>
        <w:t>משכה של ההיעדרות</w:t>
      </w:r>
      <w:r w:rsidR="006202C1">
        <w:rPr>
          <w:rFonts w:cs="David" w:hint="cs"/>
          <w:sz w:val="28"/>
          <w:szCs w:val="28"/>
          <w:rtl/>
        </w:rPr>
        <w:t xml:space="preserve"> משירות סדיר</w:t>
      </w:r>
      <w:r w:rsidRPr="003E3F6F">
        <w:rPr>
          <w:rFonts w:cs="David" w:hint="cs"/>
          <w:sz w:val="28"/>
          <w:szCs w:val="28"/>
          <w:rtl/>
        </w:rPr>
        <w:t xml:space="preserve">, </w:t>
      </w:r>
      <w:r w:rsidRPr="009277B2">
        <w:rPr>
          <w:rFonts w:cs="David" w:hint="cs"/>
          <w:b/>
          <w:bCs/>
          <w:sz w:val="28"/>
          <w:szCs w:val="28"/>
          <w:rtl/>
        </w:rPr>
        <w:t>שלוש שנים ו</w:t>
      </w:r>
      <w:r w:rsidR="007A15F9" w:rsidRPr="009277B2">
        <w:rPr>
          <w:rFonts w:cs="David" w:hint="cs"/>
          <w:b/>
          <w:bCs/>
          <w:sz w:val="28"/>
          <w:szCs w:val="28"/>
          <w:rtl/>
        </w:rPr>
        <w:t>מ</w:t>
      </w:r>
      <w:r w:rsidRPr="009277B2">
        <w:rPr>
          <w:rFonts w:cs="David" w:hint="cs"/>
          <w:b/>
          <w:bCs/>
          <w:sz w:val="28"/>
          <w:szCs w:val="28"/>
          <w:rtl/>
        </w:rPr>
        <w:t>חצ</w:t>
      </w:r>
      <w:r w:rsidR="007A15F9" w:rsidRPr="009277B2">
        <w:rPr>
          <w:rFonts w:cs="David" w:hint="cs"/>
          <w:b/>
          <w:bCs/>
          <w:sz w:val="28"/>
          <w:szCs w:val="28"/>
          <w:rtl/>
        </w:rPr>
        <w:t>ה</w:t>
      </w:r>
      <w:r w:rsidR="007A15F9">
        <w:rPr>
          <w:rFonts w:cs="David" w:hint="cs"/>
          <w:sz w:val="28"/>
          <w:szCs w:val="28"/>
          <w:rtl/>
        </w:rPr>
        <w:t>,</w:t>
      </w:r>
      <w:r w:rsidRPr="003E3F6F">
        <w:rPr>
          <w:rFonts w:cs="David" w:hint="cs"/>
          <w:sz w:val="28"/>
          <w:szCs w:val="28"/>
          <w:rtl/>
        </w:rPr>
        <w:t xml:space="preserve"> והתנהגותו של המשיב לכל אורך שירותו הצבאי</w:t>
      </w:r>
      <w:r w:rsidR="006202C1">
        <w:rPr>
          <w:rFonts w:cs="David" w:hint="cs"/>
          <w:sz w:val="28"/>
          <w:szCs w:val="28"/>
          <w:rtl/>
        </w:rPr>
        <w:t>,</w:t>
      </w:r>
      <w:r w:rsidRPr="003E3F6F">
        <w:rPr>
          <w:rFonts w:cs="David" w:hint="cs"/>
          <w:sz w:val="28"/>
          <w:szCs w:val="28"/>
          <w:rtl/>
        </w:rPr>
        <w:t xml:space="preserve"> מלמדות על מי שגמר אומר בדעתו שלא לציית לחובתו החוקית לשרת בצה"ל</w:t>
      </w:r>
      <w:r w:rsidR="006202C1">
        <w:rPr>
          <w:rFonts w:cs="David" w:hint="cs"/>
          <w:sz w:val="28"/>
          <w:szCs w:val="28"/>
          <w:rtl/>
        </w:rPr>
        <w:t>, חרף הניסיונות לסייע לו, על דרך שינוי תפקיד</w:t>
      </w:r>
      <w:r w:rsidRPr="003E3F6F">
        <w:rPr>
          <w:rFonts w:cs="David" w:hint="cs"/>
          <w:sz w:val="28"/>
          <w:szCs w:val="28"/>
          <w:rtl/>
        </w:rPr>
        <w:t xml:space="preserve">. </w:t>
      </w:r>
      <w:r w:rsidR="003E3F6F" w:rsidRPr="003E3F6F">
        <w:rPr>
          <w:rFonts w:cs="David" w:hint="cs"/>
          <w:sz w:val="28"/>
          <w:szCs w:val="28"/>
          <w:rtl/>
        </w:rPr>
        <w:t>מעשיו של המשיב פוגעים במידה רבה בחוסן הצבאי, במשמעת הצבאית, בתכנון ובמוכנות הצבאיים, בערך הלכידות החברתית ובקידום השוויון בנשיאה בנטל השירות הצבאי (ראו:</w:t>
      </w:r>
      <w:r w:rsidR="003E3F6F">
        <w:rPr>
          <w:rFonts w:cs="David" w:hint="cs"/>
          <w:sz w:val="28"/>
          <w:szCs w:val="28"/>
          <w:rtl/>
        </w:rPr>
        <w:t xml:space="preserve"> בג"ץ 2638/22 </w:t>
      </w:r>
      <w:r w:rsidR="003E3F6F" w:rsidRPr="007A15F9">
        <w:rPr>
          <w:rFonts w:cs="David" w:hint="cs"/>
          <w:b/>
          <w:bCs/>
          <w:sz w:val="28"/>
          <w:szCs w:val="28"/>
          <w:rtl/>
        </w:rPr>
        <w:t>פלונית נ' משרד הביטחון</w:t>
      </w:r>
      <w:r w:rsidR="003E3F6F">
        <w:rPr>
          <w:rFonts w:cs="David" w:hint="cs"/>
          <w:sz w:val="28"/>
          <w:szCs w:val="28"/>
          <w:rtl/>
        </w:rPr>
        <w:t>, פסקה 20 (22.6.</w:t>
      </w:r>
      <w:r w:rsidR="007A15F9">
        <w:rPr>
          <w:rFonts w:cs="David" w:hint="cs"/>
          <w:sz w:val="28"/>
          <w:szCs w:val="28"/>
          <w:rtl/>
        </w:rPr>
        <w:t xml:space="preserve">2022); </w:t>
      </w:r>
      <w:r w:rsidR="003E3F6F" w:rsidRPr="003E3F6F">
        <w:rPr>
          <w:rFonts w:cs="David" w:hint="cs"/>
          <w:sz w:val="28"/>
          <w:szCs w:val="28"/>
          <w:rtl/>
        </w:rPr>
        <w:t xml:space="preserve">בג"ץ 1532/00 </w:t>
      </w:r>
      <w:r w:rsidR="003E3F6F" w:rsidRPr="003E3F6F">
        <w:rPr>
          <w:rFonts w:cs="David" w:hint="cs"/>
          <w:b/>
          <w:bCs/>
          <w:sz w:val="28"/>
          <w:szCs w:val="28"/>
          <w:rtl/>
        </w:rPr>
        <w:t>דה ברמקר נ' שר הביטחון</w:t>
      </w:r>
      <w:r w:rsidR="003E3F6F" w:rsidRPr="003E3F6F">
        <w:rPr>
          <w:rFonts w:cs="David" w:hint="cs"/>
          <w:sz w:val="28"/>
          <w:szCs w:val="28"/>
          <w:rtl/>
        </w:rPr>
        <w:t xml:space="preserve">, פ"ד נד(2) 297, 303 (2000); ע/36/19 </w:t>
      </w:r>
      <w:r w:rsidR="003E3F6F" w:rsidRPr="003E3F6F">
        <w:rPr>
          <w:rFonts w:cs="David" w:hint="cs"/>
          <w:b/>
          <w:bCs/>
          <w:sz w:val="28"/>
          <w:szCs w:val="28"/>
          <w:rtl/>
        </w:rPr>
        <w:t>התובע הצבאי הראשי נ' טור' ספריקין</w:t>
      </w:r>
      <w:r w:rsidR="003E3F6F" w:rsidRPr="003E3F6F">
        <w:rPr>
          <w:rFonts w:cs="David" w:hint="cs"/>
          <w:sz w:val="28"/>
          <w:szCs w:val="28"/>
          <w:rtl/>
        </w:rPr>
        <w:t xml:space="preserve">, פסקה 30 (2019) ע/28/17 </w:t>
      </w:r>
      <w:r w:rsidR="003E3F6F" w:rsidRPr="003E3F6F">
        <w:rPr>
          <w:rFonts w:cs="David" w:hint="cs"/>
          <w:b/>
          <w:bCs/>
          <w:sz w:val="28"/>
          <w:szCs w:val="28"/>
          <w:rtl/>
        </w:rPr>
        <w:t>טור' אמבאו נ' התובע הצבאי הראשי</w:t>
      </w:r>
      <w:r w:rsidR="003E3F6F" w:rsidRPr="003E3F6F">
        <w:rPr>
          <w:rFonts w:cs="David" w:hint="cs"/>
          <w:sz w:val="28"/>
          <w:szCs w:val="28"/>
          <w:rtl/>
        </w:rPr>
        <w:t xml:space="preserve"> (2017);</w:t>
      </w:r>
      <w:r w:rsidR="003E3F6F">
        <w:rPr>
          <w:rFonts w:cs="David" w:hint="cs"/>
          <w:sz w:val="28"/>
          <w:szCs w:val="28"/>
          <w:rtl/>
        </w:rPr>
        <w:t xml:space="preserve"> </w:t>
      </w:r>
      <w:r w:rsidR="003E3F6F" w:rsidRPr="003E3F6F">
        <w:rPr>
          <w:rFonts w:cs="David" w:hint="cs"/>
          <w:sz w:val="28"/>
          <w:szCs w:val="28"/>
          <w:rtl/>
        </w:rPr>
        <w:t xml:space="preserve">ע/113/07 </w:t>
      </w:r>
      <w:r w:rsidR="003E3F6F" w:rsidRPr="003E3F6F">
        <w:rPr>
          <w:rFonts w:cs="David" w:hint="cs"/>
          <w:b/>
          <w:bCs/>
          <w:sz w:val="28"/>
          <w:szCs w:val="28"/>
          <w:rtl/>
        </w:rPr>
        <w:t>התובע הצבאי הראשי נ' טור' אלחזוב</w:t>
      </w:r>
      <w:r w:rsidR="003E3F6F" w:rsidRPr="003E3F6F">
        <w:rPr>
          <w:rFonts w:cs="David" w:hint="cs"/>
          <w:sz w:val="28"/>
          <w:szCs w:val="28"/>
          <w:rtl/>
        </w:rPr>
        <w:t xml:space="preserve"> (2007)). </w:t>
      </w:r>
    </w:p>
    <w:p w14:paraId="2C077ABB" w14:textId="77777777" w:rsidR="00531AD0" w:rsidRPr="003E3F6F" w:rsidRDefault="007A15F9" w:rsidP="00745937">
      <w:pPr>
        <w:numPr>
          <w:ilvl w:val="0"/>
          <w:numId w:val="40"/>
        </w:numPr>
        <w:spacing w:line="353" w:lineRule="auto"/>
        <w:ind w:left="-2" w:firstLine="0"/>
        <w:jc w:val="both"/>
        <w:rPr>
          <w:rFonts w:cs="David"/>
          <w:sz w:val="28"/>
          <w:szCs w:val="28"/>
        </w:rPr>
      </w:pPr>
      <w:r>
        <w:rPr>
          <w:rFonts w:cs="David" w:hint="cs"/>
          <w:sz w:val="28"/>
          <w:szCs w:val="28"/>
          <w:rtl/>
        </w:rPr>
        <w:t xml:space="preserve">משנה חומרה יש לייחס לפגיעה בערכים אלה בתקופה הנוכחית, </w:t>
      </w:r>
      <w:r w:rsidR="00114E66">
        <w:rPr>
          <w:rFonts w:cs="David" w:hint="cs"/>
          <w:sz w:val="28"/>
          <w:szCs w:val="28"/>
          <w:rtl/>
        </w:rPr>
        <w:t xml:space="preserve">בעיצומה של </w:t>
      </w:r>
      <w:r w:rsidRPr="007A15F9">
        <w:rPr>
          <w:rFonts w:cs="David" w:hint="cs"/>
          <w:sz w:val="28"/>
          <w:szCs w:val="28"/>
          <w:rtl/>
        </w:rPr>
        <w:t>מלחמ</w:t>
      </w:r>
      <w:r>
        <w:rPr>
          <w:rFonts w:cs="David" w:hint="cs"/>
          <w:sz w:val="28"/>
          <w:szCs w:val="28"/>
          <w:rtl/>
        </w:rPr>
        <w:t xml:space="preserve">ת "חרבות ברזל" אשר </w:t>
      </w:r>
      <w:r w:rsidRPr="007A15F9">
        <w:rPr>
          <w:rFonts w:cs="David" w:hint="cs"/>
          <w:sz w:val="28"/>
          <w:szCs w:val="28"/>
          <w:rtl/>
        </w:rPr>
        <w:t>נכפתה עלינו ב</w:t>
      </w:r>
      <w:r w:rsidR="006202C1">
        <w:rPr>
          <w:rFonts w:cs="David" w:hint="cs"/>
          <w:sz w:val="28"/>
          <w:szCs w:val="28"/>
          <w:rtl/>
        </w:rPr>
        <w:t xml:space="preserve">-7 </w:t>
      </w:r>
      <w:r w:rsidRPr="007A15F9">
        <w:rPr>
          <w:rFonts w:cs="David" w:hint="cs"/>
          <w:sz w:val="28"/>
          <w:szCs w:val="28"/>
          <w:rtl/>
        </w:rPr>
        <w:t>באוקטובר 2023</w:t>
      </w:r>
      <w:r>
        <w:rPr>
          <w:rFonts w:cs="David" w:hint="cs"/>
          <w:sz w:val="28"/>
          <w:szCs w:val="28"/>
          <w:rtl/>
        </w:rPr>
        <w:t>,</w:t>
      </w:r>
      <w:r w:rsidRPr="007A15F9">
        <w:rPr>
          <w:rFonts w:cs="David" w:hint="cs"/>
          <w:sz w:val="28"/>
          <w:szCs w:val="28"/>
          <w:rtl/>
        </w:rPr>
        <w:t xml:space="preserve"> לאחר שאלפי מחבלים חדרו מעזה לשטח מדינת ישראל ובאכזריות, טבחו באזרחים ובחיילים, חטפו אזרחים וחיילים וביצעו </w:t>
      </w:r>
      <w:r w:rsidRPr="007A15F9">
        <w:rPr>
          <w:rFonts w:cs="David" w:hint="cs"/>
          <w:sz w:val="28"/>
          <w:szCs w:val="28"/>
          <w:rtl/>
        </w:rPr>
        <w:lastRenderedPageBreak/>
        <w:t xml:space="preserve">מעשי זוועה קשים וחמורים. </w:t>
      </w:r>
      <w:r>
        <w:rPr>
          <w:rFonts w:cs="David" w:hint="cs"/>
          <w:sz w:val="28"/>
          <w:szCs w:val="28"/>
          <w:rtl/>
        </w:rPr>
        <w:t>מדינת ישראל מתמודד</w:t>
      </w:r>
      <w:r w:rsidR="00531AD0">
        <w:rPr>
          <w:rFonts w:cs="David" w:hint="cs"/>
          <w:sz w:val="28"/>
          <w:szCs w:val="28"/>
          <w:rtl/>
        </w:rPr>
        <w:t>ת</w:t>
      </w:r>
      <w:r>
        <w:rPr>
          <w:rFonts w:cs="David" w:hint="cs"/>
          <w:sz w:val="28"/>
          <w:szCs w:val="28"/>
          <w:rtl/>
        </w:rPr>
        <w:t xml:space="preserve"> </w:t>
      </w:r>
      <w:r w:rsidR="00114E66">
        <w:rPr>
          <w:rFonts w:cs="David" w:hint="cs"/>
          <w:sz w:val="28"/>
          <w:szCs w:val="28"/>
          <w:rtl/>
        </w:rPr>
        <w:t xml:space="preserve">מאז </w:t>
      </w:r>
      <w:r>
        <w:rPr>
          <w:rFonts w:cs="David" w:hint="cs"/>
          <w:sz w:val="28"/>
          <w:szCs w:val="28"/>
          <w:rtl/>
        </w:rPr>
        <w:t xml:space="preserve">עם איומים והתקפות טרור </w:t>
      </w:r>
      <w:r w:rsidR="00531AD0">
        <w:rPr>
          <w:rFonts w:cs="David" w:hint="cs"/>
          <w:sz w:val="28"/>
          <w:szCs w:val="28"/>
          <w:rtl/>
        </w:rPr>
        <w:t>בזירות שונות</w:t>
      </w:r>
      <w:r w:rsidR="00114E66">
        <w:rPr>
          <w:rFonts w:cs="David" w:hint="cs"/>
          <w:sz w:val="28"/>
          <w:szCs w:val="28"/>
          <w:rtl/>
        </w:rPr>
        <w:t>,</w:t>
      </w:r>
      <w:r w:rsidR="00531AD0">
        <w:rPr>
          <w:rFonts w:cs="David" w:hint="cs"/>
          <w:sz w:val="28"/>
          <w:szCs w:val="28"/>
          <w:rtl/>
        </w:rPr>
        <w:t xml:space="preserve"> וה</w:t>
      </w:r>
      <w:r>
        <w:rPr>
          <w:rFonts w:cs="David" w:hint="cs"/>
          <w:sz w:val="28"/>
          <w:szCs w:val="28"/>
          <w:rtl/>
        </w:rPr>
        <w:t xml:space="preserve">מלחמה </w:t>
      </w:r>
      <w:r w:rsidR="00531AD0">
        <w:rPr>
          <w:rFonts w:cs="David" w:hint="cs"/>
          <w:sz w:val="28"/>
          <w:szCs w:val="28"/>
          <w:rtl/>
        </w:rPr>
        <w:t xml:space="preserve">הקשה </w:t>
      </w:r>
      <w:r w:rsidRPr="007A15F9">
        <w:rPr>
          <w:rFonts w:cs="David" w:hint="cs"/>
          <w:sz w:val="28"/>
          <w:szCs w:val="28"/>
          <w:rtl/>
        </w:rPr>
        <w:t xml:space="preserve">גובה את חייהם של מפקדים וחיילים, בשירות סדיר ובשירות מילואים. </w:t>
      </w:r>
    </w:p>
    <w:p w14:paraId="35FC19CC" w14:textId="77777777" w:rsidR="00773B8A" w:rsidRPr="00531AD0" w:rsidRDefault="00531AD0" w:rsidP="00745937">
      <w:pPr>
        <w:numPr>
          <w:ilvl w:val="0"/>
          <w:numId w:val="40"/>
        </w:numPr>
        <w:spacing w:line="353" w:lineRule="auto"/>
        <w:ind w:left="-2" w:firstLine="0"/>
        <w:jc w:val="both"/>
        <w:rPr>
          <w:rFonts w:cs="David"/>
          <w:sz w:val="28"/>
          <w:szCs w:val="28"/>
        </w:rPr>
      </w:pPr>
      <w:r w:rsidRPr="00531AD0">
        <w:rPr>
          <w:rFonts w:cs="David" w:hint="cs"/>
          <w:sz w:val="28"/>
          <w:szCs w:val="28"/>
          <w:rtl/>
        </w:rPr>
        <w:t xml:space="preserve">בפסיקת בית דין זה מן העת האחרונה, נקבע כי יש להחמיר במדיניות הענישה </w:t>
      </w:r>
      <w:r w:rsidR="00114E66">
        <w:rPr>
          <w:rFonts w:cs="David" w:hint="cs"/>
          <w:sz w:val="28"/>
          <w:szCs w:val="28"/>
          <w:rtl/>
        </w:rPr>
        <w:t xml:space="preserve">בעבירות של היעדר מן השירות שלא ברשות, באופן שיגלם </w:t>
      </w:r>
      <w:r w:rsidRPr="00531AD0">
        <w:rPr>
          <w:rFonts w:cs="David" w:hint="cs"/>
          <w:sz w:val="28"/>
          <w:szCs w:val="28"/>
          <w:rtl/>
        </w:rPr>
        <w:t xml:space="preserve">את </w:t>
      </w:r>
      <w:r w:rsidRPr="00531AD0">
        <w:rPr>
          <w:rFonts w:cs="David"/>
          <w:sz w:val="28"/>
          <w:szCs w:val="28"/>
          <w:rtl/>
        </w:rPr>
        <w:t xml:space="preserve">השלכותיה </w:t>
      </w:r>
      <w:r w:rsidRPr="00531AD0">
        <w:rPr>
          <w:rFonts w:cs="David" w:hint="cs"/>
          <w:sz w:val="28"/>
          <w:szCs w:val="28"/>
          <w:rtl/>
        </w:rPr>
        <w:t xml:space="preserve">של המלחמה העזה </w:t>
      </w:r>
      <w:r w:rsidRPr="00531AD0">
        <w:rPr>
          <w:rFonts w:cs="David"/>
          <w:sz w:val="28"/>
          <w:szCs w:val="28"/>
          <w:rtl/>
        </w:rPr>
        <w:t>על שיקולי ההלימה</w:t>
      </w:r>
      <w:r w:rsidRPr="00531AD0">
        <w:rPr>
          <w:rFonts w:cs="David" w:hint="cs"/>
          <w:sz w:val="28"/>
          <w:szCs w:val="28"/>
          <w:rtl/>
        </w:rPr>
        <w:t>, "</w:t>
      </w:r>
      <w:r w:rsidRPr="00531AD0">
        <w:rPr>
          <w:rFonts w:cs="David"/>
          <w:sz w:val="28"/>
          <w:szCs w:val="28"/>
          <w:rtl/>
        </w:rPr>
        <w:t>על נסיבות ביצוע העבירה ועל עומק הפגיעה בערכים החברתיים החשובים ובערך ההגנה על המולדת, השוויון והרעות בין כלל הנושאים בנטל.</w:t>
      </w:r>
      <w:r w:rsidR="00114E66">
        <w:rPr>
          <w:rFonts w:cs="David" w:hint="cs"/>
          <w:sz w:val="28"/>
          <w:szCs w:val="28"/>
          <w:rtl/>
        </w:rPr>
        <w:t>..</w:t>
      </w:r>
      <w:r w:rsidRPr="00531AD0">
        <w:rPr>
          <w:rFonts w:cs="David"/>
          <w:sz w:val="28"/>
          <w:szCs w:val="28"/>
          <w:rtl/>
        </w:rPr>
        <w:t xml:space="preserve"> בחינת מדיניות הענישה הנוהגת ביחס להיעדרות מן השירות שחלקה או כולה מתרחשת בתקופה של מלחמה צריכה להיעשות תוך נתינת הדעת להיקפה של המלחמה, למשכה ולעצימותה" (ע/8/24 </w:t>
      </w:r>
      <w:r w:rsidRPr="00531AD0">
        <w:rPr>
          <w:rFonts w:cs="David"/>
          <w:b/>
          <w:bCs/>
          <w:sz w:val="28"/>
          <w:szCs w:val="28"/>
          <w:rtl/>
        </w:rPr>
        <w:t>כהן</w:t>
      </w:r>
      <w:r w:rsidRPr="00531AD0">
        <w:rPr>
          <w:rFonts w:cs="David"/>
          <w:sz w:val="28"/>
          <w:szCs w:val="28"/>
          <w:rtl/>
        </w:rPr>
        <w:t xml:space="preserve"> לעיל, פסקאות 20-19 והאסמכתאות שם; </w:t>
      </w:r>
      <w:r w:rsidR="00773B8A" w:rsidRPr="00531AD0">
        <w:rPr>
          <w:rFonts w:cs="David" w:hint="cs"/>
          <w:sz w:val="28"/>
          <w:szCs w:val="28"/>
          <w:rtl/>
        </w:rPr>
        <w:t xml:space="preserve">ע/16,17/24 </w:t>
      </w:r>
      <w:r w:rsidR="00773B8A" w:rsidRPr="00531AD0">
        <w:rPr>
          <w:rFonts w:cs="David" w:hint="cs"/>
          <w:b/>
          <w:bCs/>
          <w:sz w:val="28"/>
          <w:szCs w:val="28"/>
          <w:rtl/>
        </w:rPr>
        <w:t>טור' אלבז נ' התובע הצבאי הראשי</w:t>
      </w:r>
      <w:r w:rsidR="00773B8A" w:rsidRPr="00531AD0">
        <w:rPr>
          <w:rFonts w:cs="David" w:hint="cs"/>
          <w:sz w:val="28"/>
          <w:szCs w:val="28"/>
          <w:rtl/>
        </w:rPr>
        <w:t xml:space="preserve"> (2024); ע/19/24, 18 </w:t>
      </w:r>
      <w:r w:rsidR="00773B8A" w:rsidRPr="00531AD0">
        <w:rPr>
          <w:rFonts w:cs="David" w:hint="cs"/>
          <w:b/>
          <w:bCs/>
          <w:sz w:val="28"/>
          <w:szCs w:val="28"/>
          <w:rtl/>
        </w:rPr>
        <w:t>טור' טולדנו נ' הת</w:t>
      </w:r>
      <w:r>
        <w:rPr>
          <w:rFonts w:cs="David" w:hint="cs"/>
          <w:b/>
          <w:bCs/>
          <w:sz w:val="28"/>
          <w:szCs w:val="28"/>
          <w:rtl/>
        </w:rPr>
        <w:t>ו</w:t>
      </w:r>
      <w:r w:rsidR="00773B8A" w:rsidRPr="00531AD0">
        <w:rPr>
          <w:rFonts w:cs="David" w:hint="cs"/>
          <w:b/>
          <w:bCs/>
          <w:sz w:val="28"/>
          <w:szCs w:val="28"/>
          <w:rtl/>
        </w:rPr>
        <w:t>בע הצבאי הראשי</w:t>
      </w:r>
      <w:r w:rsidR="00773B8A" w:rsidRPr="00531AD0">
        <w:rPr>
          <w:rFonts w:cs="David" w:hint="cs"/>
          <w:sz w:val="28"/>
          <w:szCs w:val="28"/>
          <w:rtl/>
        </w:rPr>
        <w:t xml:space="preserve"> (2024)</w:t>
      </w:r>
      <w:r>
        <w:rPr>
          <w:rFonts w:cs="David" w:hint="cs"/>
          <w:sz w:val="28"/>
          <w:szCs w:val="28"/>
          <w:rtl/>
        </w:rPr>
        <w:t>)</w:t>
      </w:r>
      <w:r w:rsidR="00773B8A" w:rsidRPr="00531AD0">
        <w:rPr>
          <w:rFonts w:cs="David" w:hint="cs"/>
          <w:sz w:val="28"/>
          <w:szCs w:val="28"/>
          <w:rtl/>
        </w:rPr>
        <w:t xml:space="preserve">. </w:t>
      </w:r>
    </w:p>
    <w:p w14:paraId="237673FD" w14:textId="77777777" w:rsidR="00531AD0" w:rsidRDefault="00531AD0" w:rsidP="00745937">
      <w:pPr>
        <w:numPr>
          <w:ilvl w:val="0"/>
          <w:numId w:val="40"/>
        </w:numPr>
        <w:spacing w:line="353" w:lineRule="auto"/>
        <w:ind w:left="-2" w:firstLine="0"/>
        <w:jc w:val="both"/>
        <w:rPr>
          <w:rFonts w:cs="David"/>
          <w:sz w:val="28"/>
          <w:szCs w:val="28"/>
        </w:rPr>
      </w:pPr>
      <w:r>
        <w:rPr>
          <w:rFonts w:cs="David" w:hint="cs"/>
          <w:sz w:val="28"/>
          <w:szCs w:val="28"/>
          <w:rtl/>
        </w:rPr>
        <w:t xml:space="preserve">עולה </w:t>
      </w:r>
      <w:r w:rsidR="00114E66">
        <w:rPr>
          <w:rFonts w:cs="David" w:hint="cs"/>
          <w:sz w:val="28"/>
          <w:szCs w:val="28"/>
          <w:rtl/>
        </w:rPr>
        <w:t>מן המקובץ,</w:t>
      </w:r>
      <w:r>
        <w:rPr>
          <w:rFonts w:cs="David" w:hint="cs"/>
          <w:sz w:val="28"/>
          <w:szCs w:val="28"/>
          <w:rtl/>
        </w:rPr>
        <w:t xml:space="preserve"> כי אין במתחם העונש ההולם שקבע </w:t>
      </w:r>
      <w:r w:rsidR="00114E66">
        <w:rPr>
          <w:rFonts w:cs="David" w:hint="cs"/>
          <w:sz w:val="28"/>
          <w:szCs w:val="28"/>
          <w:rtl/>
        </w:rPr>
        <w:t xml:space="preserve">בית הדין קמא </w:t>
      </w:r>
      <w:r>
        <w:rPr>
          <w:rFonts w:cs="David" w:hint="cs"/>
          <w:sz w:val="28"/>
          <w:szCs w:val="28"/>
          <w:rtl/>
        </w:rPr>
        <w:t>כדי לבטא נכונה את שיקולי ההלימה המתקי</w:t>
      </w:r>
      <w:r w:rsidR="00114E66">
        <w:rPr>
          <w:rFonts w:cs="David" w:hint="cs"/>
          <w:sz w:val="28"/>
          <w:szCs w:val="28"/>
          <w:rtl/>
        </w:rPr>
        <w:t>י</w:t>
      </w:r>
      <w:r>
        <w:rPr>
          <w:rFonts w:cs="David" w:hint="cs"/>
          <w:sz w:val="28"/>
          <w:szCs w:val="28"/>
          <w:rtl/>
        </w:rPr>
        <w:t>מים במקרה דכאן. גם ב</w:t>
      </w:r>
      <w:r w:rsidR="0004659B">
        <w:rPr>
          <w:rFonts w:cs="David" w:hint="cs"/>
          <w:sz w:val="28"/>
          <w:szCs w:val="28"/>
          <w:rtl/>
        </w:rPr>
        <w:t>מיקום העונש ב</w:t>
      </w:r>
      <w:r>
        <w:rPr>
          <w:rFonts w:cs="David" w:hint="cs"/>
          <w:sz w:val="28"/>
          <w:szCs w:val="28"/>
          <w:rtl/>
        </w:rPr>
        <w:t xml:space="preserve">תוך המתחם </w:t>
      </w:r>
      <w:r w:rsidR="0004659B">
        <w:rPr>
          <w:rFonts w:cs="David" w:hint="cs"/>
          <w:sz w:val="28"/>
          <w:szCs w:val="28"/>
          <w:rtl/>
        </w:rPr>
        <w:t xml:space="preserve">יש להתערב. </w:t>
      </w:r>
      <w:r>
        <w:rPr>
          <w:rFonts w:cs="David" w:hint="cs"/>
          <w:sz w:val="28"/>
          <w:szCs w:val="28"/>
          <w:rtl/>
        </w:rPr>
        <w:t>הגם שראוי ל</w:t>
      </w:r>
      <w:r w:rsidR="00114E66">
        <w:rPr>
          <w:rFonts w:cs="David" w:hint="cs"/>
          <w:sz w:val="28"/>
          <w:szCs w:val="28"/>
          <w:rtl/>
        </w:rPr>
        <w:t>התחשב ב</w:t>
      </w:r>
      <w:r w:rsidR="0004659B">
        <w:rPr>
          <w:rFonts w:cs="David" w:hint="cs"/>
          <w:sz w:val="28"/>
          <w:szCs w:val="28"/>
          <w:rtl/>
        </w:rPr>
        <w:t xml:space="preserve">קשייו </w:t>
      </w:r>
      <w:r>
        <w:rPr>
          <w:rFonts w:cs="David" w:hint="cs"/>
          <w:sz w:val="28"/>
          <w:szCs w:val="28"/>
          <w:rtl/>
        </w:rPr>
        <w:t>הנפשי</w:t>
      </w:r>
      <w:r w:rsidR="0004659B">
        <w:rPr>
          <w:rFonts w:cs="David" w:hint="cs"/>
          <w:sz w:val="28"/>
          <w:szCs w:val="28"/>
          <w:rtl/>
        </w:rPr>
        <w:t>ים</w:t>
      </w:r>
      <w:r>
        <w:rPr>
          <w:rFonts w:cs="David" w:hint="cs"/>
          <w:sz w:val="28"/>
          <w:szCs w:val="28"/>
          <w:rtl/>
        </w:rPr>
        <w:t xml:space="preserve"> של המשיב ו</w:t>
      </w:r>
      <w:r w:rsidR="00114E66">
        <w:rPr>
          <w:rFonts w:cs="David" w:hint="cs"/>
          <w:sz w:val="28"/>
          <w:szCs w:val="28"/>
          <w:rtl/>
        </w:rPr>
        <w:t>ב</w:t>
      </w:r>
      <w:r>
        <w:rPr>
          <w:rFonts w:cs="David" w:hint="cs"/>
          <w:sz w:val="28"/>
          <w:szCs w:val="28"/>
          <w:rtl/>
        </w:rPr>
        <w:t>נסיבותיו המשפחתיות</w:t>
      </w:r>
      <w:r w:rsidR="0004659B">
        <w:rPr>
          <w:rFonts w:cs="David" w:hint="cs"/>
          <w:sz w:val="28"/>
          <w:szCs w:val="28"/>
          <w:rtl/>
        </w:rPr>
        <w:t xml:space="preserve"> המורכבות, כפי ש</w:t>
      </w:r>
      <w:r>
        <w:rPr>
          <w:rFonts w:cs="David" w:hint="cs"/>
          <w:sz w:val="28"/>
          <w:szCs w:val="28"/>
          <w:rtl/>
        </w:rPr>
        <w:t xml:space="preserve">תוארו בתסקיר העונש שהוצג </w:t>
      </w:r>
      <w:r w:rsidR="00114E66">
        <w:rPr>
          <w:rFonts w:cs="David" w:hint="cs"/>
          <w:sz w:val="28"/>
          <w:szCs w:val="28"/>
          <w:rtl/>
        </w:rPr>
        <w:t xml:space="preserve">ובעדותה של האם - </w:t>
      </w:r>
      <w:r>
        <w:rPr>
          <w:rFonts w:cs="David" w:hint="cs"/>
          <w:sz w:val="28"/>
          <w:szCs w:val="28"/>
          <w:rtl/>
        </w:rPr>
        <w:t>אין להתעלם מעברו המכביד ומן הע</w:t>
      </w:r>
      <w:r w:rsidR="0004659B">
        <w:rPr>
          <w:rFonts w:cs="David" w:hint="cs"/>
          <w:sz w:val="28"/>
          <w:szCs w:val="28"/>
          <w:rtl/>
        </w:rPr>
        <w:t>ו</w:t>
      </w:r>
      <w:r>
        <w:rPr>
          <w:rFonts w:cs="David" w:hint="cs"/>
          <w:sz w:val="28"/>
          <w:szCs w:val="28"/>
          <w:rtl/>
        </w:rPr>
        <w:t xml:space="preserve">בדה כי החל את היעדרותו הנוכחית, זמן קצר לאחר </w:t>
      </w:r>
      <w:r w:rsidR="009D75A2">
        <w:rPr>
          <w:rFonts w:cs="David" w:hint="cs"/>
          <w:sz w:val="28"/>
          <w:szCs w:val="28"/>
          <w:rtl/>
        </w:rPr>
        <w:t>שנידון ב</w:t>
      </w:r>
      <w:r>
        <w:rPr>
          <w:rFonts w:cs="David" w:hint="cs"/>
          <w:sz w:val="28"/>
          <w:szCs w:val="28"/>
          <w:rtl/>
        </w:rPr>
        <w:t xml:space="preserve">בית דין </w:t>
      </w:r>
      <w:r w:rsidR="009D75A2">
        <w:rPr>
          <w:rFonts w:cs="David" w:hint="cs"/>
          <w:sz w:val="28"/>
          <w:szCs w:val="28"/>
          <w:rtl/>
        </w:rPr>
        <w:t xml:space="preserve">לריצוי מאסר בפועל, </w:t>
      </w:r>
      <w:r>
        <w:rPr>
          <w:rFonts w:cs="David" w:hint="cs"/>
          <w:sz w:val="28"/>
          <w:szCs w:val="28"/>
          <w:rtl/>
        </w:rPr>
        <w:t xml:space="preserve">ובעוד עונש של מאסר על תנאי מרחף מעליו. באיזון </w:t>
      </w:r>
      <w:r w:rsidR="009D75A2">
        <w:rPr>
          <w:rFonts w:cs="David" w:hint="cs"/>
          <w:sz w:val="28"/>
          <w:szCs w:val="28"/>
          <w:rtl/>
        </w:rPr>
        <w:t>ש</w:t>
      </w:r>
      <w:r>
        <w:rPr>
          <w:rFonts w:cs="David" w:hint="cs"/>
          <w:sz w:val="28"/>
          <w:szCs w:val="28"/>
          <w:rtl/>
        </w:rPr>
        <w:t>בין ההתחשבות ב</w:t>
      </w:r>
      <w:r w:rsidR="00D66E33">
        <w:rPr>
          <w:rFonts w:cs="David" w:hint="cs"/>
          <w:sz w:val="28"/>
          <w:szCs w:val="28"/>
          <w:rtl/>
        </w:rPr>
        <w:t>נסיבותיו של ה</w:t>
      </w:r>
      <w:r>
        <w:rPr>
          <w:rFonts w:cs="David" w:hint="cs"/>
          <w:sz w:val="28"/>
          <w:szCs w:val="28"/>
          <w:rtl/>
        </w:rPr>
        <w:t>משיב</w:t>
      </w:r>
      <w:r w:rsidR="00D66E33">
        <w:rPr>
          <w:rFonts w:cs="David" w:hint="cs"/>
          <w:sz w:val="28"/>
          <w:szCs w:val="28"/>
          <w:rtl/>
        </w:rPr>
        <w:t xml:space="preserve"> והודאתו באשמה,</w:t>
      </w:r>
      <w:r>
        <w:rPr>
          <w:rFonts w:cs="David" w:hint="cs"/>
          <w:sz w:val="28"/>
          <w:szCs w:val="28"/>
          <w:rtl/>
        </w:rPr>
        <w:t xml:space="preserve"> לבין שיקולי ההרתעה המתקיימים, בראי ההחמרה המתבקשת במתחם העונש ההולם </w:t>
      </w:r>
      <w:r w:rsidR="0004659B">
        <w:rPr>
          <w:rFonts w:cs="David" w:hint="cs"/>
          <w:sz w:val="28"/>
          <w:szCs w:val="28"/>
          <w:rtl/>
        </w:rPr>
        <w:t xml:space="preserve">- </w:t>
      </w:r>
      <w:r>
        <w:rPr>
          <w:rFonts w:cs="David" w:hint="cs"/>
          <w:sz w:val="28"/>
          <w:szCs w:val="28"/>
          <w:rtl/>
        </w:rPr>
        <w:t xml:space="preserve">יש להיעתר לבקשת התביעה </w:t>
      </w:r>
      <w:r w:rsidR="0012702D">
        <w:rPr>
          <w:rFonts w:cs="David" w:hint="cs"/>
          <w:sz w:val="28"/>
          <w:szCs w:val="28"/>
          <w:rtl/>
        </w:rPr>
        <w:t xml:space="preserve">ולהחמיר </w:t>
      </w:r>
      <w:r>
        <w:rPr>
          <w:rFonts w:cs="David" w:hint="cs"/>
          <w:sz w:val="28"/>
          <w:szCs w:val="28"/>
          <w:rtl/>
        </w:rPr>
        <w:t>בעונש</w:t>
      </w:r>
      <w:r w:rsidR="0004659B">
        <w:rPr>
          <w:rFonts w:cs="David" w:hint="cs"/>
          <w:sz w:val="28"/>
          <w:szCs w:val="28"/>
          <w:rtl/>
        </w:rPr>
        <w:t xml:space="preserve"> המאסר בפועל </w:t>
      </w:r>
      <w:r>
        <w:rPr>
          <w:rFonts w:cs="David" w:hint="cs"/>
          <w:sz w:val="28"/>
          <w:szCs w:val="28"/>
          <w:rtl/>
        </w:rPr>
        <w:t xml:space="preserve">במידה ניכרת. </w:t>
      </w:r>
    </w:p>
    <w:p w14:paraId="124C7253" w14:textId="77777777" w:rsidR="0030637E" w:rsidRDefault="00D66E33" w:rsidP="00745937">
      <w:pPr>
        <w:numPr>
          <w:ilvl w:val="0"/>
          <w:numId w:val="40"/>
        </w:numPr>
        <w:spacing w:line="353" w:lineRule="auto"/>
        <w:ind w:left="-2" w:firstLine="0"/>
        <w:jc w:val="both"/>
        <w:rPr>
          <w:rFonts w:cs="David"/>
          <w:sz w:val="28"/>
          <w:szCs w:val="28"/>
        </w:rPr>
      </w:pPr>
      <w:r>
        <w:rPr>
          <w:rFonts w:cs="David" w:hint="cs"/>
          <w:sz w:val="28"/>
          <w:szCs w:val="28"/>
          <w:rtl/>
        </w:rPr>
        <w:t>עם זאת, מ</w:t>
      </w:r>
      <w:r w:rsidR="00551E40">
        <w:rPr>
          <w:rFonts w:cs="David" w:hint="cs"/>
          <w:sz w:val="28"/>
          <w:szCs w:val="28"/>
          <w:rtl/>
        </w:rPr>
        <w:t>ש</w:t>
      </w:r>
      <w:r w:rsidRPr="00D66E33">
        <w:rPr>
          <w:rFonts w:cs="David" w:hint="cs"/>
          <w:sz w:val="28"/>
          <w:szCs w:val="28"/>
          <w:rtl/>
        </w:rPr>
        <w:t xml:space="preserve">אין זו דרכה של ערכאת הערעור למצות את העונש בקבלה את ערעור התביעה על קולתו (ראו, עניין </w:t>
      </w:r>
      <w:r w:rsidRPr="00D66E33">
        <w:rPr>
          <w:rFonts w:cs="David" w:hint="cs"/>
          <w:b/>
          <w:bCs/>
          <w:sz w:val="28"/>
          <w:szCs w:val="28"/>
          <w:rtl/>
        </w:rPr>
        <w:t>טולדנו</w:t>
      </w:r>
      <w:r>
        <w:rPr>
          <w:rFonts w:cs="David" w:hint="cs"/>
          <w:sz w:val="28"/>
          <w:szCs w:val="28"/>
          <w:rtl/>
        </w:rPr>
        <w:t xml:space="preserve"> </w:t>
      </w:r>
      <w:r w:rsidRPr="00D66E33">
        <w:rPr>
          <w:rFonts w:cs="David" w:hint="cs"/>
          <w:sz w:val="28"/>
          <w:szCs w:val="28"/>
          <w:rtl/>
        </w:rPr>
        <w:t xml:space="preserve">לעיל, פסקה </w:t>
      </w:r>
      <w:r>
        <w:rPr>
          <w:rFonts w:cs="David" w:hint="cs"/>
          <w:sz w:val="28"/>
          <w:szCs w:val="28"/>
          <w:rtl/>
        </w:rPr>
        <w:t>36 והפסיקה המנויה שם</w:t>
      </w:r>
      <w:r w:rsidRPr="00D66E33">
        <w:rPr>
          <w:rFonts w:cs="David" w:hint="cs"/>
          <w:sz w:val="28"/>
          <w:szCs w:val="28"/>
          <w:rtl/>
        </w:rPr>
        <w:t xml:space="preserve">), </w:t>
      </w:r>
      <w:r>
        <w:rPr>
          <w:rFonts w:cs="David" w:hint="cs"/>
          <w:sz w:val="28"/>
          <w:szCs w:val="28"/>
          <w:rtl/>
        </w:rPr>
        <w:t xml:space="preserve">סברנו כי </w:t>
      </w:r>
      <w:r w:rsidR="0004659B">
        <w:rPr>
          <w:rFonts w:cs="David" w:hint="cs"/>
          <w:sz w:val="28"/>
          <w:szCs w:val="28"/>
          <w:rtl/>
        </w:rPr>
        <w:t xml:space="preserve">בנסיבות העניין, </w:t>
      </w:r>
      <w:r>
        <w:rPr>
          <w:rFonts w:cs="David" w:hint="cs"/>
          <w:sz w:val="28"/>
          <w:szCs w:val="28"/>
          <w:rtl/>
        </w:rPr>
        <w:t xml:space="preserve">יש להעמיד את </w:t>
      </w:r>
      <w:r w:rsidRPr="00D66E33">
        <w:rPr>
          <w:rFonts w:cs="David" w:hint="cs"/>
          <w:b/>
          <w:bCs/>
          <w:sz w:val="28"/>
          <w:szCs w:val="28"/>
          <w:rtl/>
        </w:rPr>
        <w:t>עונש המאסר בפועל על 11 חודשים</w:t>
      </w:r>
      <w:r w:rsidR="00551E40">
        <w:rPr>
          <w:rFonts w:cs="David" w:hint="cs"/>
          <w:sz w:val="28"/>
          <w:szCs w:val="28"/>
          <w:rtl/>
        </w:rPr>
        <w:t xml:space="preserve">. </w:t>
      </w:r>
    </w:p>
    <w:p w14:paraId="19CAA396" w14:textId="77777777" w:rsidR="00551E40" w:rsidRPr="00551E40" w:rsidRDefault="0004659B" w:rsidP="00745937">
      <w:pPr>
        <w:numPr>
          <w:ilvl w:val="0"/>
          <w:numId w:val="40"/>
        </w:numPr>
        <w:spacing w:line="353" w:lineRule="auto"/>
        <w:ind w:left="-2" w:firstLine="0"/>
        <w:jc w:val="both"/>
        <w:rPr>
          <w:rFonts w:cs="David"/>
          <w:sz w:val="28"/>
          <w:szCs w:val="28"/>
          <w:rtl/>
        </w:rPr>
      </w:pPr>
      <w:r>
        <w:rPr>
          <w:rFonts w:cs="David" w:hint="cs"/>
          <w:sz w:val="28"/>
          <w:szCs w:val="28"/>
          <w:rtl/>
        </w:rPr>
        <w:t>ודוקו:</w:t>
      </w:r>
      <w:r>
        <w:rPr>
          <w:rFonts w:cs="David" w:hint="cs"/>
          <w:sz w:val="28"/>
          <w:szCs w:val="28"/>
        </w:rPr>
        <w:t xml:space="preserve"> </w:t>
      </w:r>
      <w:r w:rsidR="00551E40">
        <w:rPr>
          <w:rFonts w:cs="David" w:hint="cs"/>
          <w:sz w:val="28"/>
          <w:szCs w:val="28"/>
          <w:rtl/>
        </w:rPr>
        <w:t xml:space="preserve">העונש </w:t>
      </w:r>
      <w:r w:rsidR="00551E40" w:rsidRPr="00551E40">
        <w:rPr>
          <w:rFonts w:cs="David" w:hint="cs"/>
          <w:sz w:val="28"/>
          <w:szCs w:val="28"/>
          <w:rtl/>
        </w:rPr>
        <w:t>ההולם את מעשיו של המ</w:t>
      </w:r>
      <w:r w:rsidR="00551E40">
        <w:rPr>
          <w:rFonts w:cs="David" w:hint="cs"/>
          <w:sz w:val="28"/>
          <w:szCs w:val="28"/>
          <w:rtl/>
        </w:rPr>
        <w:t xml:space="preserve">שיב </w:t>
      </w:r>
      <w:r w:rsidR="00551E40" w:rsidRPr="00551E40">
        <w:rPr>
          <w:rFonts w:cs="David" w:hint="cs"/>
          <w:sz w:val="28"/>
          <w:szCs w:val="28"/>
          <w:rtl/>
        </w:rPr>
        <w:t xml:space="preserve">חמור </w:t>
      </w:r>
      <w:r w:rsidR="0081793E">
        <w:rPr>
          <w:rFonts w:cs="David" w:hint="cs"/>
          <w:sz w:val="28"/>
          <w:szCs w:val="28"/>
          <w:rtl/>
        </w:rPr>
        <w:t xml:space="preserve">עוד </w:t>
      </w:r>
      <w:r w:rsidR="00551E40">
        <w:rPr>
          <w:rFonts w:cs="David" w:hint="cs"/>
          <w:sz w:val="28"/>
          <w:szCs w:val="28"/>
          <w:rtl/>
        </w:rPr>
        <w:t>יותר, אלא ש</w:t>
      </w:r>
      <w:r w:rsidR="00551E40" w:rsidRPr="00551E40">
        <w:rPr>
          <w:rFonts w:cs="David" w:hint="cs"/>
          <w:sz w:val="28"/>
          <w:szCs w:val="28"/>
          <w:rtl/>
        </w:rPr>
        <w:t>בנסיבות שנתהוו</w:t>
      </w:r>
      <w:r w:rsidR="00551E40">
        <w:rPr>
          <w:rFonts w:cs="David" w:hint="cs"/>
          <w:sz w:val="28"/>
          <w:szCs w:val="28"/>
          <w:rtl/>
        </w:rPr>
        <w:t xml:space="preserve"> כאמור, </w:t>
      </w:r>
      <w:r w:rsidR="009D75A2">
        <w:rPr>
          <w:rFonts w:cs="David" w:hint="cs"/>
          <w:sz w:val="28"/>
          <w:szCs w:val="28"/>
          <w:rtl/>
        </w:rPr>
        <w:t xml:space="preserve">הייתה הערכאה הראשונה מוגבלת בעונש המירבי שיכולה הייתה להשית עליו. אף אילולא מגבלה זו, הרי כידוע, אין זו דרכה של ערכאת הערעור למצות את הדין בערעור על קולת העונש. בשים לב לכך, ובשל הטעמים הנוספים שמנינו לעיל, </w:t>
      </w:r>
      <w:r w:rsidR="0081793E">
        <w:rPr>
          <w:rFonts w:cs="David" w:hint="cs"/>
          <w:sz w:val="28"/>
          <w:szCs w:val="28"/>
          <w:rtl/>
        </w:rPr>
        <w:t xml:space="preserve">נמנענו </w:t>
      </w:r>
      <w:r w:rsidR="00551E40" w:rsidRPr="00551E40">
        <w:rPr>
          <w:rFonts w:cs="David" w:hint="cs"/>
          <w:sz w:val="28"/>
          <w:szCs w:val="28"/>
          <w:rtl/>
        </w:rPr>
        <w:t>מ</w:t>
      </w:r>
      <w:r w:rsidR="0081793E">
        <w:rPr>
          <w:rFonts w:cs="David" w:hint="cs"/>
          <w:sz w:val="28"/>
          <w:szCs w:val="28"/>
          <w:rtl/>
        </w:rPr>
        <w:t>ל</w:t>
      </w:r>
      <w:r w:rsidR="00551E40" w:rsidRPr="00551E40">
        <w:rPr>
          <w:rFonts w:cs="David" w:hint="cs"/>
          <w:sz w:val="28"/>
          <w:szCs w:val="28"/>
          <w:rtl/>
        </w:rPr>
        <w:t xml:space="preserve">השיב את עניינו </w:t>
      </w:r>
      <w:r w:rsidR="009D75A2">
        <w:rPr>
          <w:rFonts w:cs="David" w:hint="cs"/>
          <w:sz w:val="28"/>
          <w:szCs w:val="28"/>
          <w:rtl/>
        </w:rPr>
        <w:t xml:space="preserve">של המשיב </w:t>
      </w:r>
      <w:r w:rsidR="00551E40" w:rsidRPr="00551E40">
        <w:rPr>
          <w:rFonts w:cs="David" w:hint="cs"/>
          <w:sz w:val="28"/>
          <w:szCs w:val="28"/>
          <w:rtl/>
        </w:rPr>
        <w:t>לדיון מחודש בפני מותב שלושה</w:t>
      </w:r>
      <w:r w:rsidR="0081793E">
        <w:rPr>
          <w:rFonts w:cs="David" w:hint="cs"/>
          <w:sz w:val="28"/>
          <w:szCs w:val="28"/>
          <w:rtl/>
        </w:rPr>
        <w:t>, ו</w:t>
      </w:r>
      <w:r w:rsidR="00551E40">
        <w:rPr>
          <w:rFonts w:cs="David" w:hint="cs"/>
          <w:sz w:val="28"/>
          <w:szCs w:val="28"/>
          <w:rtl/>
        </w:rPr>
        <w:t>לפיכך</w:t>
      </w:r>
      <w:r w:rsidR="0081793E">
        <w:rPr>
          <w:rFonts w:cs="David" w:hint="cs"/>
          <w:sz w:val="28"/>
          <w:szCs w:val="28"/>
          <w:rtl/>
        </w:rPr>
        <w:t xml:space="preserve">, מצאנו </w:t>
      </w:r>
      <w:r w:rsidR="00551E40">
        <w:rPr>
          <w:rFonts w:cs="David" w:hint="cs"/>
          <w:sz w:val="28"/>
          <w:szCs w:val="28"/>
          <w:rtl/>
        </w:rPr>
        <w:t>לה</w:t>
      </w:r>
      <w:r w:rsidR="0081793E">
        <w:rPr>
          <w:rFonts w:cs="David" w:hint="cs"/>
          <w:sz w:val="28"/>
          <w:szCs w:val="28"/>
          <w:rtl/>
        </w:rPr>
        <w:t>חמיר בעונשו ברוח האמור ב</w:t>
      </w:r>
      <w:r w:rsidR="00551E40">
        <w:rPr>
          <w:rFonts w:cs="David" w:hint="cs"/>
          <w:sz w:val="28"/>
          <w:szCs w:val="28"/>
          <w:rtl/>
        </w:rPr>
        <w:t xml:space="preserve">עניין </w:t>
      </w:r>
      <w:r w:rsidR="00551E40" w:rsidRPr="0081793E">
        <w:rPr>
          <w:rFonts w:cs="David" w:hint="cs"/>
          <w:b/>
          <w:bCs/>
          <w:sz w:val="28"/>
          <w:szCs w:val="28"/>
          <w:rtl/>
        </w:rPr>
        <w:t>סולסן</w:t>
      </w:r>
      <w:r w:rsidR="00551E40">
        <w:rPr>
          <w:rFonts w:cs="David" w:hint="cs"/>
          <w:sz w:val="28"/>
          <w:szCs w:val="28"/>
          <w:rtl/>
        </w:rPr>
        <w:t xml:space="preserve"> לעיל, שם נקבע, כי "</w:t>
      </w:r>
      <w:r w:rsidR="00551E40" w:rsidRPr="00551E40">
        <w:rPr>
          <w:rFonts w:cs="David" w:hint="cs"/>
          <w:sz w:val="28"/>
          <w:szCs w:val="28"/>
          <w:rtl/>
        </w:rPr>
        <w:t>גבול סמכות הענישה הוא העונש המ</w:t>
      </w:r>
      <w:r w:rsidR="00551E40" w:rsidRPr="00551E40">
        <w:rPr>
          <w:rFonts w:cs="David" w:hint="eastAsia"/>
          <w:sz w:val="28"/>
          <w:szCs w:val="28"/>
          <w:rtl/>
        </w:rPr>
        <w:t>ֵ</w:t>
      </w:r>
      <w:r w:rsidR="00551E40" w:rsidRPr="00551E40">
        <w:rPr>
          <w:rFonts w:cs="David" w:hint="cs"/>
          <w:sz w:val="28"/>
          <w:szCs w:val="28"/>
          <w:rtl/>
        </w:rPr>
        <w:t>רבי שמוסמך להטיל דן יחיד. עד גבול זה נגיע, מבלי שנתקרב למידת העונש שראוי היה לו</w:t>
      </w:r>
      <w:r w:rsidR="00551E40" w:rsidRPr="00551E40">
        <w:rPr>
          <w:rFonts w:cs="David" w:hint="eastAsia"/>
          <w:sz w:val="28"/>
          <w:szCs w:val="28"/>
          <w:rtl/>
        </w:rPr>
        <w:t>ֹ</w:t>
      </w:r>
      <w:r w:rsidR="00551E40" w:rsidRPr="00551E40">
        <w:rPr>
          <w:rFonts w:cs="David" w:hint="cs"/>
          <w:sz w:val="28"/>
          <w:szCs w:val="28"/>
          <w:rtl/>
        </w:rPr>
        <w:t xml:space="preserve"> המערער לו</w:t>
      </w:r>
      <w:r w:rsidR="00551E40" w:rsidRPr="00551E40">
        <w:rPr>
          <w:rFonts w:cs="David" w:hint="eastAsia"/>
          <w:sz w:val="28"/>
          <w:szCs w:val="28"/>
          <w:rtl/>
        </w:rPr>
        <w:t>ּ</w:t>
      </w:r>
      <w:r w:rsidR="00551E40" w:rsidRPr="00551E40">
        <w:rPr>
          <w:rFonts w:cs="David" w:hint="cs"/>
          <w:sz w:val="28"/>
          <w:szCs w:val="28"/>
          <w:rtl/>
        </w:rPr>
        <w:t xml:space="preserve"> בא עניינו כסדרו בפני הערכאה הדיונית, בהרכב תלתא</w:t>
      </w:r>
      <w:r w:rsidR="00551E40">
        <w:rPr>
          <w:rFonts w:cs="David" w:hint="cs"/>
          <w:sz w:val="28"/>
          <w:szCs w:val="28"/>
          <w:rtl/>
        </w:rPr>
        <w:t>"</w:t>
      </w:r>
      <w:r w:rsidR="0081793E">
        <w:rPr>
          <w:rFonts w:cs="David" w:hint="cs"/>
          <w:sz w:val="28"/>
          <w:szCs w:val="28"/>
          <w:rtl/>
        </w:rPr>
        <w:t xml:space="preserve"> (פסקה 38)</w:t>
      </w:r>
      <w:r w:rsidR="00551E40" w:rsidRPr="00551E40">
        <w:rPr>
          <w:rFonts w:cs="David" w:hint="cs"/>
          <w:sz w:val="28"/>
          <w:szCs w:val="28"/>
          <w:rtl/>
        </w:rPr>
        <w:t>.</w:t>
      </w:r>
    </w:p>
    <w:p w14:paraId="0DF26545" w14:textId="77777777" w:rsidR="00D66E33" w:rsidRDefault="00D66E33" w:rsidP="00745937">
      <w:pPr>
        <w:numPr>
          <w:ilvl w:val="0"/>
          <w:numId w:val="40"/>
        </w:numPr>
        <w:spacing w:line="353" w:lineRule="auto"/>
        <w:ind w:left="-2" w:firstLine="0"/>
        <w:jc w:val="both"/>
        <w:rPr>
          <w:rFonts w:cs="David"/>
          <w:sz w:val="28"/>
          <w:szCs w:val="28"/>
        </w:rPr>
      </w:pPr>
      <w:r>
        <w:rPr>
          <w:rFonts w:cs="David" w:hint="cs"/>
          <w:sz w:val="28"/>
          <w:szCs w:val="28"/>
          <w:rtl/>
        </w:rPr>
        <w:t xml:space="preserve">אשר לאופן נשיאתו של עונש המאסר המותנה שהושת על המשיב בעבר, בתיק </w:t>
      </w:r>
      <w:r w:rsidRPr="00D66E33">
        <w:rPr>
          <w:rFonts w:cs="David" w:hint="cs"/>
          <w:sz w:val="28"/>
          <w:szCs w:val="28"/>
          <w:rtl/>
        </w:rPr>
        <w:t>מרכז (מחוזי) 338/19</w:t>
      </w:r>
      <w:r>
        <w:rPr>
          <w:rFonts w:cs="David" w:hint="cs"/>
          <w:sz w:val="28"/>
          <w:szCs w:val="28"/>
          <w:rtl/>
        </w:rPr>
        <w:t xml:space="preserve"> הנ"ל, בית הדין קמא לא נימק את החלטתו להורות כי מחצית מן העונש תרוצה בחופף לעונש המאסר בפועל. מכל מקום, בנסיבות העניין, ב</w:t>
      </w:r>
      <w:r w:rsidR="0081793E">
        <w:rPr>
          <w:rFonts w:cs="David" w:hint="cs"/>
          <w:sz w:val="28"/>
          <w:szCs w:val="28"/>
          <w:rtl/>
        </w:rPr>
        <w:t xml:space="preserve">ראי </w:t>
      </w:r>
      <w:r>
        <w:rPr>
          <w:rFonts w:cs="David" w:hint="cs"/>
          <w:sz w:val="28"/>
          <w:szCs w:val="28"/>
          <w:rtl/>
        </w:rPr>
        <w:t xml:space="preserve">שיקולי ההלימה </w:t>
      </w:r>
      <w:r>
        <w:rPr>
          <w:rFonts w:cs="David" w:hint="cs"/>
          <w:sz w:val="28"/>
          <w:szCs w:val="28"/>
          <w:rtl/>
        </w:rPr>
        <w:lastRenderedPageBreak/>
        <w:t>ולנוכח הכלל הקבוע ב</w:t>
      </w:r>
      <w:r w:rsidRPr="00D66E33">
        <w:rPr>
          <w:rFonts w:cs="David" w:hint="cs"/>
          <w:sz w:val="28"/>
          <w:szCs w:val="28"/>
          <w:rtl/>
        </w:rPr>
        <w:t>הוראת סעיף 33(ד)</w:t>
      </w:r>
      <w:r w:rsidRPr="00D66E33">
        <w:rPr>
          <w:rFonts w:cs="David" w:hint="cs"/>
          <w:sz w:val="28"/>
          <w:szCs w:val="28"/>
        </w:rPr>
        <w:t xml:space="preserve"> </w:t>
      </w:r>
      <w:r w:rsidRPr="00D66E33">
        <w:rPr>
          <w:rFonts w:cs="David" w:hint="cs"/>
          <w:sz w:val="28"/>
          <w:szCs w:val="28"/>
          <w:rtl/>
        </w:rPr>
        <w:t>לחוק השיפוט הצבאי</w:t>
      </w:r>
      <w:r>
        <w:rPr>
          <w:rFonts w:cs="David" w:hint="cs"/>
          <w:sz w:val="28"/>
          <w:szCs w:val="28"/>
          <w:rtl/>
        </w:rPr>
        <w:t xml:space="preserve"> - </w:t>
      </w:r>
      <w:r w:rsidRPr="00D66E33">
        <w:rPr>
          <w:rFonts w:cs="David" w:hint="cs"/>
          <w:sz w:val="28"/>
          <w:szCs w:val="28"/>
          <w:rtl/>
        </w:rPr>
        <w:t xml:space="preserve">יש להורות </w:t>
      </w:r>
      <w:r>
        <w:rPr>
          <w:rFonts w:cs="David" w:hint="cs"/>
          <w:sz w:val="28"/>
          <w:szCs w:val="28"/>
          <w:rtl/>
        </w:rPr>
        <w:t xml:space="preserve">כי </w:t>
      </w:r>
      <w:r w:rsidR="0081793E">
        <w:rPr>
          <w:rFonts w:cs="David" w:hint="cs"/>
          <w:sz w:val="28"/>
          <w:szCs w:val="28"/>
          <w:rtl/>
        </w:rPr>
        <w:t xml:space="preserve">המשיב יישא את </w:t>
      </w:r>
      <w:r w:rsidRPr="00D66E33">
        <w:rPr>
          <w:rFonts w:cs="David" w:hint="cs"/>
          <w:sz w:val="28"/>
          <w:szCs w:val="28"/>
          <w:rtl/>
        </w:rPr>
        <w:t>עונש המ</w:t>
      </w:r>
      <w:r>
        <w:rPr>
          <w:rFonts w:cs="David" w:hint="cs"/>
          <w:sz w:val="28"/>
          <w:szCs w:val="28"/>
          <w:rtl/>
        </w:rPr>
        <w:t xml:space="preserve">אסר המותנה </w:t>
      </w:r>
      <w:r w:rsidRPr="00D66E33">
        <w:rPr>
          <w:rFonts w:cs="David" w:hint="cs"/>
          <w:sz w:val="28"/>
          <w:szCs w:val="28"/>
          <w:rtl/>
        </w:rPr>
        <w:t xml:space="preserve">בן </w:t>
      </w:r>
      <w:r w:rsidR="0081793E">
        <w:rPr>
          <w:rFonts w:cs="David" w:hint="cs"/>
          <w:sz w:val="28"/>
          <w:szCs w:val="28"/>
          <w:rtl/>
        </w:rPr>
        <w:t>30 ה</w:t>
      </w:r>
      <w:r w:rsidRPr="00D66E33">
        <w:rPr>
          <w:rFonts w:cs="David" w:hint="cs"/>
          <w:sz w:val="28"/>
          <w:szCs w:val="28"/>
          <w:rtl/>
        </w:rPr>
        <w:t xml:space="preserve">ימים, </w:t>
      </w:r>
      <w:r w:rsidRPr="00D66E33">
        <w:rPr>
          <w:rFonts w:cs="David" w:hint="cs"/>
          <w:b/>
          <w:bCs/>
          <w:sz w:val="28"/>
          <w:szCs w:val="28"/>
          <w:rtl/>
        </w:rPr>
        <w:t>במצטבר</w:t>
      </w:r>
      <w:r w:rsidRPr="00D66E33">
        <w:rPr>
          <w:rFonts w:cs="David" w:hint="cs"/>
          <w:sz w:val="28"/>
          <w:szCs w:val="28"/>
          <w:rtl/>
        </w:rPr>
        <w:t xml:space="preserve"> לעונש המאסר בפועל</w:t>
      </w:r>
      <w:r w:rsidR="0081793E">
        <w:rPr>
          <w:rFonts w:cs="David" w:hint="cs"/>
          <w:sz w:val="28"/>
          <w:szCs w:val="28"/>
          <w:rtl/>
        </w:rPr>
        <w:t xml:space="preserve"> בגין העבירה הנוכחית </w:t>
      </w:r>
      <w:r w:rsidRPr="00D66E33">
        <w:rPr>
          <w:rFonts w:cs="David" w:hint="cs"/>
          <w:sz w:val="28"/>
          <w:szCs w:val="28"/>
          <w:rtl/>
        </w:rPr>
        <w:t xml:space="preserve">(ראו </w:t>
      </w:r>
      <w:r w:rsidR="0081793E">
        <w:rPr>
          <w:rFonts w:cs="David" w:hint="cs"/>
          <w:sz w:val="28"/>
          <w:szCs w:val="28"/>
          <w:rtl/>
        </w:rPr>
        <w:t>והשוו:</w:t>
      </w:r>
      <w:r w:rsidR="0081793E">
        <w:rPr>
          <w:rFonts w:cs="David" w:hint="cs"/>
          <w:sz w:val="28"/>
          <w:szCs w:val="28"/>
        </w:rPr>
        <w:t xml:space="preserve"> </w:t>
      </w:r>
      <w:r w:rsidRPr="00D66E33">
        <w:rPr>
          <w:rFonts w:cs="David" w:hint="cs"/>
          <w:sz w:val="28"/>
          <w:szCs w:val="28"/>
          <w:rtl/>
        </w:rPr>
        <w:t xml:space="preserve">ע/8/24 </w:t>
      </w:r>
      <w:r w:rsidRPr="00D66E33">
        <w:rPr>
          <w:rFonts w:cs="David" w:hint="cs"/>
          <w:b/>
          <w:bCs/>
          <w:sz w:val="28"/>
          <w:szCs w:val="28"/>
          <w:rtl/>
        </w:rPr>
        <w:t xml:space="preserve">כהן </w:t>
      </w:r>
      <w:r w:rsidRPr="00D66E33">
        <w:rPr>
          <w:rFonts w:cs="David" w:hint="cs"/>
          <w:sz w:val="28"/>
          <w:szCs w:val="28"/>
          <w:rtl/>
        </w:rPr>
        <w:t xml:space="preserve">לעיל, פסקה 24). </w:t>
      </w:r>
    </w:p>
    <w:p w14:paraId="2723CF40" w14:textId="77777777" w:rsidR="00B232ED" w:rsidRPr="00A3749B" w:rsidRDefault="0081793E" w:rsidP="00745937">
      <w:pPr>
        <w:numPr>
          <w:ilvl w:val="0"/>
          <w:numId w:val="40"/>
        </w:numPr>
        <w:spacing w:line="353" w:lineRule="auto"/>
        <w:ind w:left="-2" w:firstLine="0"/>
        <w:jc w:val="both"/>
        <w:rPr>
          <w:rFonts w:cs="David"/>
          <w:sz w:val="28"/>
          <w:szCs w:val="28"/>
          <w:rtl/>
        </w:rPr>
      </w:pPr>
      <w:r>
        <w:rPr>
          <w:rFonts w:cs="David" w:hint="cs"/>
          <w:sz w:val="28"/>
          <w:szCs w:val="28"/>
          <w:rtl/>
        </w:rPr>
        <w:t>סוף דבר, ערעור התביעה מתקבל. עונש המאסר בפועל יו</w:t>
      </w:r>
      <w:r w:rsidR="0030637E">
        <w:rPr>
          <w:rFonts w:cs="David" w:hint="cs"/>
          <w:sz w:val="28"/>
          <w:szCs w:val="28"/>
          <w:rtl/>
        </w:rPr>
        <w:t xml:space="preserve">חמר ויעמוד </w:t>
      </w:r>
      <w:r>
        <w:rPr>
          <w:rFonts w:cs="David" w:hint="cs"/>
          <w:sz w:val="28"/>
          <w:szCs w:val="28"/>
          <w:rtl/>
        </w:rPr>
        <w:t>על 11 חודשים</w:t>
      </w:r>
      <w:r w:rsidR="0030637E">
        <w:rPr>
          <w:rFonts w:cs="David" w:hint="cs"/>
          <w:sz w:val="28"/>
          <w:szCs w:val="28"/>
          <w:rtl/>
        </w:rPr>
        <w:t>,</w:t>
      </w:r>
      <w:r>
        <w:rPr>
          <w:rFonts w:cs="David" w:hint="cs"/>
          <w:sz w:val="28"/>
          <w:szCs w:val="28"/>
          <w:rtl/>
        </w:rPr>
        <w:t xml:space="preserve"> ואליו יצטבר </w:t>
      </w:r>
      <w:r w:rsidR="0030637E">
        <w:rPr>
          <w:rFonts w:cs="David" w:hint="cs"/>
          <w:sz w:val="28"/>
          <w:szCs w:val="28"/>
          <w:rtl/>
        </w:rPr>
        <w:t xml:space="preserve">במלואו </w:t>
      </w:r>
      <w:r>
        <w:rPr>
          <w:rFonts w:cs="David" w:hint="cs"/>
          <w:sz w:val="28"/>
          <w:szCs w:val="28"/>
          <w:rtl/>
        </w:rPr>
        <w:t xml:space="preserve">עונש המאסר המותנה שהופעל, בן 30 ימים. </w:t>
      </w:r>
      <w:r w:rsidR="00247862">
        <w:rPr>
          <w:rFonts w:cs="David" w:hint="cs"/>
          <w:sz w:val="28"/>
          <w:szCs w:val="28"/>
          <w:rtl/>
        </w:rPr>
        <w:t xml:space="preserve">על המשיב יהיה לרצות תקופת כליאה כוללת בת </w:t>
      </w:r>
      <w:r w:rsidR="00247862">
        <w:rPr>
          <w:rFonts w:cs="David" w:hint="cs"/>
          <w:b/>
          <w:bCs/>
          <w:sz w:val="28"/>
          <w:szCs w:val="28"/>
          <w:rtl/>
        </w:rPr>
        <w:t>12 חודשים.</w:t>
      </w:r>
    </w:p>
    <w:p w14:paraId="23D29328" w14:textId="77777777" w:rsidR="00B232ED" w:rsidRDefault="00B232ED" w:rsidP="00745937">
      <w:pPr>
        <w:spacing w:line="353" w:lineRule="auto"/>
        <w:ind w:left="-2"/>
        <w:jc w:val="both"/>
        <w:outlineLvl w:val="0"/>
        <w:rPr>
          <w:rFonts w:cs="David"/>
          <w:sz w:val="28"/>
          <w:szCs w:val="28"/>
          <w:rtl/>
        </w:rPr>
      </w:pPr>
    </w:p>
    <w:p w14:paraId="60643541" w14:textId="77777777" w:rsidR="00B44DB6" w:rsidRDefault="007777F8" w:rsidP="00C84785">
      <w:pPr>
        <w:spacing w:line="353" w:lineRule="auto"/>
        <w:ind w:left="-58"/>
        <w:jc w:val="both"/>
        <w:outlineLvl w:val="0"/>
        <w:rPr>
          <w:rFonts w:cs="David"/>
          <w:sz w:val="28"/>
          <w:szCs w:val="28"/>
          <w:rtl/>
        </w:rPr>
      </w:pPr>
      <w:r w:rsidRPr="00D52B24">
        <w:rPr>
          <w:rFonts w:cs="David"/>
          <w:sz w:val="28"/>
          <w:szCs w:val="28"/>
          <w:rtl/>
        </w:rPr>
        <w:t xml:space="preserve">ניתן והודע היום, </w:t>
      </w:r>
      <w:r w:rsidR="0081793E">
        <w:rPr>
          <w:rFonts w:cs="David" w:hint="cs"/>
          <w:sz w:val="28"/>
          <w:szCs w:val="28"/>
          <w:rtl/>
        </w:rPr>
        <w:t>ב'</w:t>
      </w:r>
      <w:r w:rsidR="009151C4">
        <w:rPr>
          <w:rFonts w:cs="David" w:hint="cs"/>
          <w:sz w:val="28"/>
          <w:szCs w:val="28"/>
          <w:rtl/>
        </w:rPr>
        <w:t xml:space="preserve"> ב</w:t>
      </w:r>
      <w:r w:rsidR="0081793E">
        <w:rPr>
          <w:rFonts w:cs="David" w:hint="cs"/>
          <w:sz w:val="28"/>
          <w:szCs w:val="28"/>
          <w:rtl/>
        </w:rPr>
        <w:t xml:space="preserve">ניסן </w:t>
      </w:r>
      <w:r w:rsidR="009151C4">
        <w:rPr>
          <w:rFonts w:cs="David" w:hint="cs"/>
          <w:sz w:val="28"/>
          <w:szCs w:val="28"/>
          <w:rtl/>
        </w:rPr>
        <w:t xml:space="preserve">התשפ"ד, </w:t>
      </w:r>
      <w:r w:rsidR="0081793E">
        <w:rPr>
          <w:rFonts w:cs="David" w:hint="cs"/>
          <w:sz w:val="28"/>
          <w:szCs w:val="28"/>
          <w:rtl/>
        </w:rPr>
        <w:t xml:space="preserve">10 </w:t>
      </w:r>
      <w:r w:rsidR="004F5FEF">
        <w:rPr>
          <w:rFonts w:cs="David" w:hint="cs"/>
          <w:sz w:val="28"/>
          <w:szCs w:val="28"/>
          <w:rtl/>
        </w:rPr>
        <w:t>ב</w:t>
      </w:r>
      <w:r w:rsidR="00DB0C93">
        <w:rPr>
          <w:rFonts w:cs="David" w:hint="cs"/>
          <w:sz w:val="28"/>
          <w:szCs w:val="28"/>
          <w:rtl/>
        </w:rPr>
        <w:t>אפריל</w:t>
      </w:r>
      <w:r w:rsidR="00DA5C7E">
        <w:rPr>
          <w:rFonts w:cs="David" w:hint="cs"/>
          <w:sz w:val="28"/>
          <w:szCs w:val="28"/>
          <w:rtl/>
        </w:rPr>
        <w:t xml:space="preserve"> 2024,</w:t>
      </w:r>
      <w:r w:rsidRPr="00D52B24">
        <w:rPr>
          <w:rFonts w:cs="David"/>
          <w:sz w:val="28"/>
          <w:szCs w:val="28"/>
          <w:rtl/>
        </w:rPr>
        <w:t xml:space="preserve"> בפומבי ובמעמד הצדדים. </w:t>
      </w:r>
    </w:p>
    <w:p w14:paraId="7F5BE2A4" w14:textId="77777777" w:rsidR="00A3749B" w:rsidRDefault="00A3749B" w:rsidP="00C84785">
      <w:pPr>
        <w:spacing w:line="353" w:lineRule="auto"/>
        <w:ind w:left="-58"/>
        <w:jc w:val="both"/>
        <w:outlineLvl w:val="0"/>
        <w:rPr>
          <w:rFonts w:cs="David"/>
          <w:sz w:val="28"/>
          <w:szCs w:val="28"/>
          <w:rtl/>
        </w:rPr>
      </w:pPr>
    </w:p>
    <w:p w14:paraId="03129A3A" w14:textId="77777777" w:rsidR="00EE2479" w:rsidRDefault="00EE2479" w:rsidP="00C84785">
      <w:pPr>
        <w:spacing w:line="353" w:lineRule="auto"/>
        <w:ind w:left="-58"/>
        <w:jc w:val="both"/>
        <w:outlineLvl w:val="0"/>
        <w:rPr>
          <w:rFonts w:cs="David"/>
          <w:sz w:val="28"/>
          <w:szCs w:val="28"/>
          <w:rtl/>
        </w:rPr>
      </w:pPr>
    </w:p>
    <w:p w14:paraId="7BB3653B" w14:textId="77777777" w:rsidR="005F7055" w:rsidRDefault="005F7055" w:rsidP="00C84785">
      <w:pPr>
        <w:spacing w:line="353" w:lineRule="auto"/>
        <w:ind w:left="-58"/>
        <w:jc w:val="both"/>
        <w:outlineLvl w:val="0"/>
        <w:rPr>
          <w:rFonts w:cs="David"/>
          <w:sz w:val="28"/>
          <w:szCs w:val="28"/>
          <w:rtl/>
        </w:rPr>
      </w:pPr>
    </w:p>
    <w:p w14:paraId="2C3F7130" w14:textId="77777777" w:rsidR="00B44DB6" w:rsidRPr="00B44DB6" w:rsidRDefault="00C84785" w:rsidP="00C84785">
      <w:pPr>
        <w:spacing w:line="353" w:lineRule="auto"/>
        <w:outlineLvl w:val="0"/>
        <w:rPr>
          <w:rFonts w:cs="David"/>
          <w:sz w:val="28"/>
          <w:szCs w:val="28"/>
          <w:rtl/>
        </w:rPr>
      </w:pPr>
      <w:r>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sidR="005B3BCC">
        <w:rPr>
          <w:rFonts w:cs="David" w:hint="cs"/>
          <w:sz w:val="28"/>
          <w:szCs w:val="28"/>
          <w:rtl/>
        </w:rPr>
        <w:t xml:space="preserve">  </w:t>
      </w:r>
      <w:r w:rsidR="00A3749B">
        <w:rPr>
          <w:rFonts w:cs="David" w:hint="cs"/>
          <w:sz w:val="28"/>
          <w:szCs w:val="28"/>
          <w:rtl/>
        </w:rPr>
        <w:t xml:space="preserve">          </w:t>
      </w:r>
      <w:r w:rsidR="005B3BCC">
        <w:rPr>
          <w:rFonts w:cs="David" w:hint="cs"/>
          <w:sz w:val="28"/>
          <w:szCs w:val="28"/>
          <w:rtl/>
        </w:rPr>
        <w:t xml:space="preserve"> </w:t>
      </w:r>
      <w:r w:rsidR="007777F8" w:rsidRPr="00B44DB6">
        <w:rPr>
          <w:rFonts w:cs="David"/>
          <w:sz w:val="28"/>
          <w:szCs w:val="28"/>
          <w:rtl/>
        </w:rPr>
        <w:t>______________</w:t>
      </w:r>
      <w:r w:rsidR="007777F8" w:rsidRPr="00B44DB6">
        <w:rPr>
          <w:rFonts w:cs="David"/>
          <w:sz w:val="28"/>
          <w:szCs w:val="28"/>
          <w:rtl/>
        </w:rPr>
        <w:tab/>
      </w:r>
      <w:r>
        <w:rPr>
          <w:rFonts w:cs="David" w:hint="cs"/>
          <w:sz w:val="28"/>
          <w:szCs w:val="28"/>
          <w:rtl/>
        </w:rPr>
        <w:t xml:space="preserve"> </w:t>
      </w:r>
      <w:r w:rsidR="00A3749B">
        <w:rPr>
          <w:rFonts w:cs="David" w:hint="cs"/>
          <w:sz w:val="28"/>
          <w:szCs w:val="28"/>
          <w:rtl/>
        </w:rPr>
        <w:t xml:space="preserve">                   </w:t>
      </w:r>
      <w:r w:rsidR="007777F8" w:rsidRPr="00B44DB6">
        <w:rPr>
          <w:rFonts w:cs="David"/>
          <w:sz w:val="28"/>
          <w:szCs w:val="28"/>
          <w:rtl/>
        </w:rPr>
        <w:t>______________</w:t>
      </w:r>
    </w:p>
    <w:p w14:paraId="18E60672" w14:textId="77777777" w:rsidR="00B44DB6" w:rsidRDefault="007777F8" w:rsidP="00C84785">
      <w:pPr>
        <w:spacing w:line="353" w:lineRule="auto"/>
        <w:outlineLvl w:val="0"/>
        <w:rPr>
          <w:rFonts w:cs="David"/>
          <w:sz w:val="28"/>
          <w:szCs w:val="28"/>
          <w:rtl/>
        </w:rPr>
      </w:pPr>
      <w:r w:rsidRPr="00B44DB6">
        <w:rPr>
          <w:rFonts w:cs="David"/>
          <w:sz w:val="28"/>
          <w:szCs w:val="28"/>
          <w:rtl/>
        </w:rPr>
        <w:tab/>
      </w:r>
      <w:r w:rsidR="00A3749B">
        <w:rPr>
          <w:rFonts w:cs="David" w:hint="cs"/>
          <w:sz w:val="28"/>
          <w:szCs w:val="28"/>
          <w:rtl/>
        </w:rPr>
        <w:t xml:space="preserve"> </w:t>
      </w:r>
      <w:r w:rsidR="00DA5C7E">
        <w:rPr>
          <w:rFonts w:cs="David" w:hint="cs"/>
          <w:sz w:val="28"/>
          <w:szCs w:val="28"/>
          <w:rtl/>
        </w:rPr>
        <w:t>הנשיאה</w:t>
      </w:r>
      <w:r w:rsidR="00A14FCF">
        <w:rPr>
          <w:rFonts w:cs="David" w:hint="cs"/>
          <w:sz w:val="28"/>
          <w:szCs w:val="28"/>
          <w:rtl/>
        </w:rPr>
        <w:t xml:space="preserve"> </w:t>
      </w:r>
      <w:r w:rsidR="00232DBD">
        <w:rPr>
          <w:rFonts w:cs="David" w:hint="cs"/>
          <w:sz w:val="28"/>
          <w:szCs w:val="28"/>
          <w:rtl/>
        </w:rPr>
        <w:t xml:space="preserve"> </w:t>
      </w:r>
      <w:r w:rsidR="00DA5C7E">
        <w:rPr>
          <w:rFonts w:cs="David" w:hint="cs"/>
          <w:sz w:val="28"/>
          <w:szCs w:val="28"/>
          <w:rtl/>
        </w:rPr>
        <w:t xml:space="preserve">    </w:t>
      </w:r>
      <w:r w:rsidR="00232DBD">
        <w:rPr>
          <w:rFonts w:cs="David" w:hint="cs"/>
          <w:sz w:val="28"/>
          <w:szCs w:val="28"/>
          <w:rtl/>
        </w:rPr>
        <w:t xml:space="preserve">                  </w:t>
      </w:r>
      <w:r w:rsidR="005B3BCC">
        <w:rPr>
          <w:rFonts w:cs="David" w:hint="cs"/>
          <w:sz w:val="28"/>
          <w:szCs w:val="28"/>
          <w:rtl/>
        </w:rPr>
        <w:t xml:space="preserve"> </w:t>
      </w:r>
      <w:r w:rsidR="00A3749B">
        <w:rPr>
          <w:rFonts w:cs="David" w:hint="cs"/>
          <w:sz w:val="28"/>
          <w:szCs w:val="28"/>
          <w:rtl/>
        </w:rPr>
        <w:t xml:space="preserve">          </w:t>
      </w:r>
      <w:r w:rsidR="005B3BCC">
        <w:rPr>
          <w:rFonts w:cs="David" w:hint="cs"/>
          <w:sz w:val="28"/>
          <w:szCs w:val="28"/>
          <w:rtl/>
        </w:rPr>
        <w:t xml:space="preserve">  </w:t>
      </w:r>
      <w:r w:rsidR="00DA5C7E">
        <w:rPr>
          <w:rFonts w:cs="David" w:hint="cs"/>
          <w:sz w:val="28"/>
          <w:szCs w:val="28"/>
          <w:rtl/>
        </w:rPr>
        <w:t>המשנה לנשיאה</w:t>
      </w:r>
      <w:r w:rsidRPr="00B44DB6">
        <w:rPr>
          <w:rFonts w:cs="David"/>
          <w:sz w:val="28"/>
          <w:szCs w:val="28"/>
          <w:rtl/>
        </w:rPr>
        <w:t xml:space="preserve">  </w:t>
      </w:r>
      <w:r w:rsidRPr="00B44DB6">
        <w:rPr>
          <w:rFonts w:cs="David"/>
          <w:sz w:val="28"/>
          <w:szCs w:val="28"/>
          <w:rtl/>
        </w:rPr>
        <w:tab/>
      </w:r>
      <w:r w:rsidR="00232DBD">
        <w:rPr>
          <w:rFonts w:cs="David" w:hint="cs"/>
          <w:sz w:val="28"/>
          <w:szCs w:val="28"/>
          <w:rtl/>
        </w:rPr>
        <w:t xml:space="preserve">            </w:t>
      </w:r>
      <w:r w:rsidR="005B3BCC">
        <w:rPr>
          <w:rFonts w:cs="David" w:hint="cs"/>
          <w:sz w:val="28"/>
          <w:szCs w:val="28"/>
          <w:rtl/>
        </w:rPr>
        <w:t xml:space="preserve"> </w:t>
      </w:r>
      <w:r w:rsidR="00C84785">
        <w:rPr>
          <w:rFonts w:cs="David" w:hint="cs"/>
          <w:sz w:val="28"/>
          <w:szCs w:val="28"/>
          <w:rtl/>
        </w:rPr>
        <w:t xml:space="preserve">  </w:t>
      </w:r>
      <w:r w:rsidR="005B3BCC">
        <w:rPr>
          <w:rFonts w:cs="David" w:hint="cs"/>
          <w:sz w:val="28"/>
          <w:szCs w:val="28"/>
          <w:rtl/>
        </w:rPr>
        <w:t xml:space="preserve">      </w:t>
      </w:r>
      <w:r w:rsidR="00232DBD">
        <w:rPr>
          <w:rFonts w:cs="David" w:hint="cs"/>
          <w:sz w:val="28"/>
          <w:szCs w:val="28"/>
          <w:rtl/>
        </w:rPr>
        <w:t xml:space="preserve">   </w:t>
      </w:r>
      <w:r w:rsidR="00A3749B">
        <w:rPr>
          <w:rFonts w:cs="David" w:hint="cs"/>
          <w:sz w:val="28"/>
          <w:szCs w:val="28"/>
          <w:rtl/>
        </w:rPr>
        <w:t xml:space="preserve">     </w:t>
      </w:r>
      <w:r w:rsidR="00232DBD">
        <w:rPr>
          <w:rFonts w:cs="David" w:hint="cs"/>
          <w:sz w:val="28"/>
          <w:szCs w:val="28"/>
          <w:rtl/>
        </w:rPr>
        <w:t xml:space="preserve"> </w:t>
      </w:r>
      <w:r w:rsidRPr="00B44DB6">
        <w:rPr>
          <w:rFonts w:cs="David"/>
          <w:sz w:val="28"/>
          <w:szCs w:val="28"/>
          <w:rtl/>
        </w:rPr>
        <w:t>שופט</w:t>
      </w:r>
      <w:r w:rsidR="00DA5C7E">
        <w:rPr>
          <w:rFonts w:cs="David" w:hint="cs"/>
          <w:sz w:val="28"/>
          <w:szCs w:val="28"/>
          <w:rtl/>
        </w:rPr>
        <w:t>ת</w:t>
      </w:r>
    </w:p>
    <w:p w14:paraId="4B920C3E" w14:textId="77777777" w:rsidR="005F7055" w:rsidRDefault="005F7055" w:rsidP="00C84785">
      <w:pPr>
        <w:spacing w:line="353" w:lineRule="auto"/>
        <w:outlineLvl w:val="0"/>
        <w:rPr>
          <w:rFonts w:cs="David"/>
          <w:sz w:val="28"/>
          <w:szCs w:val="28"/>
          <w:rtl/>
        </w:rPr>
      </w:pPr>
    </w:p>
    <w:p w14:paraId="3CEC95A5" w14:textId="77777777" w:rsidR="005F7055" w:rsidRPr="00B44DB6" w:rsidRDefault="005F7055" w:rsidP="00C84785">
      <w:pPr>
        <w:spacing w:line="353" w:lineRule="auto"/>
        <w:outlineLvl w:val="0"/>
        <w:rPr>
          <w:rFonts w:cs="David"/>
          <w:sz w:val="28"/>
          <w:szCs w:val="28"/>
          <w:rtl/>
        </w:rPr>
      </w:pPr>
    </w:p>
    <w:p w14:paraId="5B359CBA" w14:textId="77777777" w:rsidR="00A3749B" w:rsidRPr="000B7E52" w:rsidRDefault="00A3749B" w:rsidP="00A3749B">
      <w:pPr>
        <w:spacing w:line="480" w:lineRule="auto"/>
        <w:ind w:left="-58" w:right="-567"/>
        <w:rPr>
          <w:rFonts w:ascii="David" w:hAnsi="David" w:cs="David"/>
          <w:b/>
          <w:bCs/>
          <w:sz w:val="28"/>
          <w:szCs w:val="28"/>
          <w:rtl/>
        </w:rPr>
      </w:pPr>
      <w:bookmarkStart w:id="2" w:name="_Hlk122599666"/>
      <w:bookmarkStart w:id="3" w:name="_Hlk141797760"/>
      <w:r w:rsidRPr="000B7E52">
        <w:rPr>
          <w:rFonts w:ascii="David" w:hAnsi="David" w:cs="David"/>
          <w:b/>
          <w:bCs/>
          <w:sz w:val="28"/>
          <w:szCs w:val="28"/>
          <w:rtl/>
        </w:rPr>
        <w:t xml:space="preserve">חתימת המגיה: _______________________________      העתק         נאמן       למקור             </w:t>
      </w:r>
    </w:p>
    <w:p w14:paraId="32CA77D8" w14:textId="77777777" w:rsidR="00A3749B" w:rsidRPr="000B7E52" w:rsidRDefault="00A3749B" w:rsidP="00A3749B">
      <w:pPr>
        <w:spacing w:line="480" w:lineRule="auto"/>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1C645F01" w14:textId="77777777" w:rsidR="00A3749B" w:rsidRPr="000B7E52" w:rsidRDefault="00A3749B" w:rsidP="00A3749B">
      <w:pPr>
        <w:spacing w:line="480" w:lineRule="auto"/>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הדין</w:t>
      </w:r>
      <w:bookmarkEnd w:id="2"/>
    </w:p>
    <w:bookmarkEnd w:id="3"/>
    <w:p w14:paraId="519D726B" w14:textId="77777777" w:rsidR="00AA03EF" w:rsidRDefault="00AA03EF" w:rsidP="00C84785">
      <w:pPr>
        <w:spacing w:line="353" w:lineRule="auto"/>
        <w:outlineLvl w:val="0"/>
        <w:rPr>
          <w:rFonts w:cs="David"/>
          <w:sz w:val="28"/>
          <w:szCs w:val="28"/>
          <w:rtl/>
        </w:rPr>
      </w:pPr>
    </w:p>
    <w:sectPr w:rsidR="00AA03EF" w:rsidSect="004F2425">
      <w:headerReference w:type="even" r:id="rId10"/>
      <w:headerReference w:type="default" r:id="rId11"/>
      <w:footerReference w:type="even" r:id="rId12"/>
      <w:footerReference w:type="default" r:id="rId13"/>
      <w:headerReference w:type="first" r:id="rId14"/>
      <w:pgSz w:w="11906" w:h="16838"/>
      <w:pgMar w:top="1418" w:right="1418" w:bottom="1418" w:left="1418"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EBAF" w14:textId="77777777" w:rsidR="004F2425" w:rsidRDefault="004F2425">
      <w:r>
        <w:separator/>
      </w:r>
    </w:p>
  </w:endnote>
  <w:endnote w:type="continuationSeparator" w:id="0">
    <w:p w14:paraId="664D639C" w14:textId="77777777" w:rsidR="004F2425" w:rsidRDefault="004F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Arial TUR">
    <w:charset w:val="00"/>
    <w:family w:val="swiss"/>
    <w:pitch w:val="variable"/>
    <w:sig w:usb0="E0002EFF" w:usb1="C000785B" w:usb2="00000009" w:usb3="00000000" w:csb0="000001FF" w:csb1="00000000"/>
  </w:font>
  <w:font w:name="Guttman Yad">
    <w:panose1 w:val="02010401010101010101"/>
    <w:charset w:val="B1"/>
    <w:family w:val="auto"/>
    <w:pitch w:val="variable"/>
    <w:sig w:usb0="00000801" w:usb1="40000000" w:usb2="00000000" w:usb3="00000000" w:csb0="00000020" w:csb1="00000000"/>
  </w:font>
  <w:font w:name="Batang">
    <w:altName w:val="바탕"/>
    <w:panose1 w:val="02030600000101010101"/>
    <w:charset w:val="81"/>
    <w:family w:val="auto"/>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82E6D" w14:textId="77777777" w:rsidR="00E77C4C" w:rsidRDefault="007777F8" w:rsidP="00A53D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B09C4C4" w14:textId="77777777" w:rsidR="00E77C4C" w:rsidRDefault="00E77C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109A2" w14:textId="77777777" w:rsidR="00E77C4C" w:rsidRPr="00745937" w:rsidRDefault="007777F8" w:rsidP="00A53D04">
    <w:pPr>
      <w:pStyle w:val="Footer"/>
      <w:framePr w:wrap="around" w:vAnchor="text" w:hAnchor="text" w:xAlign="center" w:y="1"/>
      <w:rPr>
        <w:rStyle w:val="PageNumber"/>
        <w:rFonts w:ascii="David" w:hAnsi="David" w:cs="David"/>
        <w:sz w:val="28"/>
        <w:szCs w:val="28"/>
      </w:rPr>
    </w:pPr>
    <w:r w:rsidRPr="00745937">
      <w:rPr>
        <w:rStyle w:val="PageNumber"/>
        <w:rFonts w:ascii="David" w:hAnsi="David" w:cs="David"/>
        <w:sz w:val="28"/>
        <w:szCs w:val="28"/>
        <w:rtl/>
      </w:rPr>
      <w:fldChar w:fldCharType="begin"/>
    </w:r>
    <w:r w:rsidRPr="00745937">
      <w:rPr>
        <w:rStyle w:val="PageNumber"/>
        <w:rFonts w:ascii="David" w:hAnsi="David" w:cs="David"/>
        <w:sz w:val="28"/>
        <w:szCs w:val="28"/>
      </w:rPr>
      <w:instrText xml:space="preserve">PAGE  </w:instrText>
    </w:r>
    <w:r w:rsidRPr="00745937">
      <w:rPr>
        <w:rStyle w:val="PageNumber"/>
        <w:rFonts w:ascii="David" w:hAnsi="David" w:cs="David"/>
        <w:sz w:val="28"/>
        <w:szCs w:val="28"/>
        <w:rtl/>
      </w:rPr>
      <w:fldChar w:fldCharType="separate"/>
    </w:r>
    <w:r w:rsidR="00C02072" w:rsidRPr="00745937">
      <w:rPr>
        <w:rStyle w:val="PageNumber"/>
        <w:rFonts w:ascii="David" w:hAnsi="David" w:cs="David"/>
        <w:noProof/>
        <w:sz w:val="28"/>
        <w:szCs w:val="28"/>
        <w:rtl/>
      </w:rPr>
      <w:t>14</w:t>
    </w:r>
    <w:r w:rsidRPr="00745937">
      <w:rPr>
        <w:rStyle w:val="PageNumber"/>
        <w:rFonts w:ascii="David" w:hAnsi="David" w:cs="David"/>
        <w:sz w:val="28"/>
        <w:szCs w:val="28"/>
        <w:rtl/>
      </w:rPr>
      <w:fldChar w:fldCharType="end"/>
    </w:r>
  </w:p>
  <w:p w14:paraId="35FB5E20" w14:textId="77777777" w:rsidR="00E77C4C" w:rsidRPr="00FE1151" w:rsidRDefault="00E77C4C">
    <w:pPr>
      <w:pStyle w:val="Footer"/>
      <w:rPr>
        <w:rFonts w:cs="David"/>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03568" w14:textId="77777777" w:rsidR="004F2425" w:rsidRDefault="004F2425">
      <w:r>
        <w:separator/>
      </w:r>
    </w:p>
  </w:footnote>
  <w:footnote w:type="continuationSeparator" w:id="0">
    <w:p w14:paraId="45651507" w14:textId="77777777" w:rsidR="004F2425" w:rsidRDefault="004F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13ECC" w14:textId="766D5760" w:rsidR="00E77C4C" w:rsidRDefault="00511EBD">
    <w:pPr>
      <w:pStyle w:val="Header"/>
    </w:pPr>
    <w:r>
      <w:rPr>
        <w:noProof/>
      </w:rPr>
      <mc:AlternateContent>
        <mc:Choice Requires="wps">
          <w:drawing>
            <wp:anchor distT="0" distB="0" distL="0" distR="0" simplePos="0" relativeHeight="251659776" behindDoc="0" locked="0" layoutInCell="1" allowOverlap="1" wp14:anchorId="74BCB051" wp14:editId="11BF6409">
              <wp:simplePos x="0" y="0"/>
              <wp:positionH relativeFrom="page">
                <wp:align>center</wp:align>
              </wp:positionH>
              <wp:positionV relativeFrom="page">
                <wp:align>top</wp:align>
              </wp:positionV>
              <wp:extent cx="443865" cy="443865"/>
              <wp:effectExtent l="0" t="0" r="0" b="0"/>
              <wp:wrapNone/>
              <wp:docPr id="5" name="תיבת טקסט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1322A58F"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4BCB051" id="_x0000_t202" coordsize="21600,21600" o:spt="202" path="m,l,21600r21600,l21600,xe">
              <v:stroke joinstyle="miter"/>
              <v:path gradientshapeok="t" o:connecttype="rect"/>
            </v:shapetype>
            <v:shape id="תיבת טקסט 5" o:spid="_x0000_s1026" type="#_x0000_t202" style="position:absolute;left:0;text-align:left;margin-left:0;margin-top:0;width:34.95pt;height:34.95pt;z-index:25165977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iCYPAIAAFwEAAAOAAAAZHJzL2Uyb0RvYy54bWysVM1u2zAMvg/YOwi6L3a6puiMOEXWIsOA&#10;oC2QDj0rshwbs0RBUmJnb7Fbd+xpQF/IrzNKtpO262nYRabIT/z5SHp60ciK7ISxJaiUjkcxJUJx&#10;yEq1Sem3u8WHc0qsYypjFSiR0r2w9GL2/t201ok4gQKqTBiCTpRNap3SwjmdRJHlhZDMjkALhcYc&#10;jGQOr2YTZYbV6F1W0Ukcn0U1mEwb4MJa1F51RjoL/vNccHeT51Y4UqUUc3PhNOFc+zOaTVmyMUwX&#10;Je/TYP+QhWSlwqAHV1fMMbI15V+uZMkNWMjdiIOMIM9LLkINWM04flXNqmBahFqQHKsPNNn/55Zf&#10;724NKbOUTihRTGKL2qf2V/uzfSLtQ/u7fWwfyMTTVGubIHqlEe+az9Bgu0PJVi+Bf7cIiZ5hugcW&#10;0Z6WJjfSf7Fggg+xE/sD+6JxhKPy9PTj+RlmwdHUy97n8bE21n0RIIkXUmqwuSEBtlta10EHiI+l&#10;YFFWFepZUqkXCvTpNSHdLkOfuGvWDaK9uIZsj2Ua6ObFar4oMeaSWXfLDA4IFoBD727wyCuoUwq9&#10;REkB5sdbeo/HvqGVkhoHLqUKN4KS6qvCfvrZDML4UzyJ8WYG9XoQ1FZeAo7xGDdK8yB6nKsGMTcg&#10;73Ed5j4QmpjiGC6lbhAvXTf5uE5czOcBhGOomVuqleZDQz2Jd809M7pn2mGLrmGYRpa8IrzDeoat&#10;nm8d0h66cSSypxpHOPSzXze/I8/vAXX8Kcz+AA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HqyIJg8AgAAXAQAAA4AAAAAAAAAAAAA&#10;AAAALgIAAGRycy9lMm9Eb2MueG1sUEsBAi0AFAAGAAgAAAAhANQeDUfYAAAAAwEAAA8AAAAAAAAA&#10;AAAAAAAAlgQAAGRycy9kb3ducmV2LnhtbFBLBQYAAAAABAAEAPMAAACbBQAAAAA=&#10;" filled="f" stroked="f">
              <v:textbox style="mso-fit-shape-to-text:t" inset="0,15pt,0,0">
                <w:txbxContent>
                  <w:p w14:paraId="1322A58F"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6704" behindDoc="0" locked="0" layoutInCell="1" allowOverlap="1" wp14:anchorId="05C4F6EF" wp14:editId="2FAF67EB">
              <wp:simplePos x="0" y="0"/>
              <wp:positionH relativeFrom="column">
                <wp:align>center</wp:align>
              </wp:positionH>
              <wp:positionV relativeFrom="paragraph">
                <wp:posOffset>635</wp:posOffset>
              </wp:positionV>
              <wp:extent cx="443865" cy="443865"/>
              <wp:effectExtent l="0" t="0" r="0" b="0"/>
              <wp:wrapSquare wrapText="bothSides"/>
              <wp:docPr id="4" name="תיבת טקסט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D36E838"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5C4F6EF" id="תיבת טקסט 4" o:spid="_x0000_s1027" type="#_x0000_t202" style="position:absolute;left:0;text-align:left;margin-left:0;margin-top:.05pt;width:34.95pt;height:34.95pt;z-index:251656704;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mOaOwIAAF4EAAAOAAAAZHJzL2Uyb0RvYy54bWysVEtu2zAQ3RfoHQjua9mpGwSC5cBN4KKA&#10;kQRwiqxpirSEihyCpC25t+guXXYVIBfSdTqkJCdNswq6oUfDx/m8N+PZeaMqshfWlaAzOhmNKRGa&#10;Q17qbUa/3S4/nFHiPNM5q0CLjB6Eo+fz9+9mtUnFCRRQ5cISDKJdWpuMFt6bNEkcL4RibgRGaLyU&#10;YBXz+Gm3SW5ZjdFVlZyMx6dJDTY3FrhwDr2X3SWdx/hSCu6vpXTCkyqjWJuPp43nJpzJfMbSrWWm&#10;KHlfBntDFYqVGpMeQ10yz8jOlv+EUiW34ED6EQeVgJQlF7EH7GYyftHNumBGxF6QHGeONLn/F5Zf&#10;7W8sKfOMTinRTKFE7WP7q/3ZPpL2vn1of7f3ZBpoqo1LEb02iPfNZ2hQ7tiyMyvg3x1CkmeY7oFD&#10;dKClkVaFX2yY4ENU4nBkXzSecHROpx/PTj9RwvGqt0PMp8fGOv9FgCLByKhFcWMBbL9yvoMOkJBL&#10;w7KsKvSztNJ/OTBm8MRyuwpD4b7ZNJGJydDuBvIDdmuhGxtn+LLE1Cvm/A2zOCfYB86+v8ZDVlBn&#10;FHqLkgLsj9f8AY/y4S0lNc5dRjUuBiXVV42yhhEdDDsYm8HQO3UBOMgT3CnDo4kPrK8GU1pQd7gQ&#10;i5ADr5jmmCmjfjAvfDf7uFBcLBYRhINomF/pteGDpIHG2+aOWdNz7VGkKxjmkaUvKO+wgWNnFjuP&#10;xEc9Aqsdhz3ZOMRR0X7hwpY8/46op7+F+R8A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NhKY5o7AgAAXgQAAA4AAAAAAAAAAAAAAAAA&#10;LgIAAGRycy9lMm9Eb2MueG1sUEsBAi0AFAAGAAgAAAAhAISw0yjWAAAAAwEAAA8AAAAAAAAAAAAA&#10;AAAAlQQAAGRycy9kb3ducmV2LnhtbFBLBQYAAAAABAAEAPMAAACYBQAAAAA=&#10;" filled="f" stroked="f">
              <v:textbox style="mso-fit-shape-to-text:t" inset="0,0,0,0">
                <w:txbxContent>
                  <w:p w14:paraId="3D36E838"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732B4" w14:textId="512C28C7" w:rsidR="00E77C4C" w:rsidRPr="000439AC" w:rsidRDefault="00511EBD" w:rsidP="00A3749B">
    <w:pPr>
      <w:pStyle w:val="Header"/>
      <w:tabs>
        <w:tab w:val="clear" w:pos="8306"/>
        <w:tab w:val="right" w:pos="9070"/>
      </w:tabs>
      <w:rPr>
        <w:rFonts w:cs="David"/>
        <w:sz w:val="28"/>
        <w:szCs w:val="28"/>
        <w:rtl/>
      </w:rPr>
    </w:pPr>
    <w:r>
      <w:rPr>
        <w:noProof/>
      </w:rPr>
      <mc:AlternateContent>
        <mc:Choice Requires="wps">
          <w:drawing>
            <wp:anchor distT="0" distB="0" distL="0" distR="0" simplePos="0" relativeHeight="251657728" behindDoc="0" locked="0" layoutInCell="1" allowOverlap="1" wp14:anchorId="7041EAB0" wp14:editId="66AB3564">
              <wp:simplePos x="0" y="0"/>
              <wp:positionH relativeFrom="column">
                <wp:align>center</wp:align>
              </wp:positionH>
              <wp:positionV relativeFrom="paragraph">
                <wp:posOffset>635</wp:posOffset>
              </wp:positionV>
              <wp:extent cx="605155" cy="174625"/>
              <wp:effectExtent l="0" t="0" r="0" b="0"/>
              <wp:wrapSquare wrapText="bothSides"/>
              <wp:docPr id="3"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155" cy="174625"/>
                      </a:xfrm>
                      <a:prstGeom prst="rect">
                        <a:avLst/>
                      </a:prstGeom>
                      <a:noFill/>
                      <a:ln>
                        <a:noFill/>
                      </a:ln>
                    </wps:spPr>
                    <wps:txbx>
                      <w:txbxContent>
                        <w:p w14:paraId="4755ADEC" w14:textId="77777777" w:rsidR="00E77C4C" w:rsidRPr="00481880" w:rsidRDefault="0094320F">
                          <w:pPr>
                            <w:rPr>
                              <w:rFonts w:ascii="David" w:eastAsia="Calibri" w:hAnsi="David" w:cs="David"/>
                              <w:color w:val="000000"/>
                              <w:sz w:val="28"/>
                              <w:szCs w:val="28"/>
                              <w:rtl/>
                            </w:rPr>
                          </w:pPr>
                          <w:r>
                            <w:rPr>
                              <w:rFonts w:ascii="David" w:eastAsia="Calibri" w:hAnsi="David" w:cs="David" w:hint="cs"/>
                              <w:color w:val="000000"/>
                              <w:sz w:val="28"/>
                              <w:szCs w:val="28"/>
                              <w:rtl/>
                            </w:rPr>
                            <w:t>ב</w:t>
                          </w:r>
                          <w:r w:rsidR="00481880" w:rsidRPr="00481880">
                            <w:rPr>
                              <w:rFonts w:ascii="David" w:eastAsia="Calibri" w:hAnsi="David" w:cs="David"/>
                              <w:color w:val="000000"/>
                              <w:sz w:val="28"/>
                              <w:szCs w:val="28"/>
                              <w:rtl/>
                            </w:rPr>
                            <w:t xml:space="preserve"> </w:t>
                          </w:r>
                          <w:r>
                            <w:rPr>
                              <w:rFonts w:ascii="David" w:eastAsia="Calibri" w:hAnsi="David" w:cs="David" w:hint="cs"/>
                              <w:color w:val="000000"/>
                              <w:sz w:val="28"/>
                              <w:szCs w:val="28"/>
                              <w:rtl/>
                            </w:rPr>
                            <w:t>ל מ " ס</w:t>
                          </w:r>
                          <w:r w:rsidR="00481880" w:rsidRPr="00481880">
                            <w:rPr>
                              <w:rFonts w:ascii="David" w:eastAsia="Calibri" w:hAnsi="David" w:cs="David"/>
                              <w:color w:val="000000"/>
                              <w:sz w:val="28"/>
                              <w:szCs w:val="28"/>
                              <w:rtl/>
                            </w:rPr>
                            <w:t xml:space="preserve">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041EAB0" id="_x0000_t202" coordsize="21600,21600" o:spt="202" path="m,l,21600r21600,l21600,xe">
              <v:stroke joinstyle="miter"/>
              <v:path gradientshapeok="t" o:connecttype="rect"/>
            </v:shapetype>
            <v:shape id="תיבת טקסט 3" o:spid="_x0000_s1028" type="#_x0000_t202" style="position:absolute;left:0;text-align:left;margin-left:0;margin-top:.05pt;width:47.65pt;height:13.75pt;z-index:251657728;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v6QAIAAF4EAAAOAAAAZHJzL2Uyb0RvYy54bWysVEtu2zAQ3RfoHQjua9lO7RaC5cBN4KKA&#10;kQRwiqxpirSEihyCpC25t+guXXZVIBfSdTqkLCdNswq6oUfDx/m8N+PZeaMqshfWlaAzOhoMKRGa&#10;Q17qbUa/3i7ffaTEeaZzVoEWGT0IR8/nb9/MapOKMRRQ5cISDKJdWpuMFt6bNEkcL4RibgBGaLyU&#10;YBXz+Gm3SW5ZjdFVlYyHw2lSg82NBS6cQ+9ld0nnMb6UgvtrKZ3wpMoo1ubjaeO5CWcyn7F0a5kp&#10;Sn4sg72iCsVKjUlPoS6ZZ2Rny39CqZJbcCD9gINKQMqSi9gDdjMaPutmXTAjYi9IjjMnmtz/C8uv&#10;9jeWlHlGzyjRTKFE7UP7s/3RPpD2vv3d/mrvyVmgqTYuRfTaIN43n6BBuWPLzqyAf3MISZ5gugcO&#10;0YGWRloVfrFhgg9RicOJfdF4wtE5HU5GkwklHK9GH95Px5OQNnl8bKzznwUoEoyMWhQ3FsD2K+c7&#10;aA8JuTQsy6pCP0sr/ZcDYwZPLLerMBTum00TmRj37W4gP2C3FrqxcYYvS0y9Ys7fMItzgn3g7Ptr&#10;PGQFdUbhaFFSgP3+kj/gUT68paTGucuoxsWgpPqiUdYwor1he2PTG3qnLgAHeYQ7ZXg08YH1VW9K&#10;C+oOF2IRcuAV0xwzZdT35oXvZh8XiovFIoJwEA3zK702vJc00Hjb3DFrjlx7FOkK+nlk6TPKO2zg&#10;2JnFziPxUY/AasfhkWwc4qjoceHCljz9jqjHv4X5HwAAAP//AwBQSwMEFAAGAAgAAAAhAKqqMJHY&#10;AAAAAwEAAA8AAABkcnMvZG93bnJldi54bWxMj8FOwzAQRO9I/QdrK3GjTotoS8imqipx4UZBSNzc&#10;eBtH2OvIdtPk73FPcNyZ0czbajc6KwYKsfOMsFwUIIgbrztuET4/Xh+2IGJSrJX1TAgTRdjVs7tK&#10;ldpf+Z2GY2pFLuFYKgSTUl9KGRtDTsWF74mzd/bBqZTP0Eod1DWXOytXRbGWTnWcF4zq6WCo+Tle&#10;HMJm/PLURzrQ93logummrX2bEO/n4/4FRKIx/YXhhp/Roc5MJ39hHYVFyI+kmyqy9/z0COKEsNqs&#10;QdaV/M9e/wIAAP//AwBQSwECLQAUAAYACAAAACEAtoM4kv4AAADhAQAAEwAAAAAAAAAAAAAAAAAA&#10;AAAAW0NvbnRlbnRfVHlwZXNdLnhtbFBLAQItABQABgAIAAAAIQA4/SH/1gAAAJQBAAALAAAAAAAA&#10;AAAAAAAAAC8BAABfcmVscy8ucmVsc1BLAQItABQABgAIAAAAIQB0WAv6QAIAAF4EAAAOAAAAAAAA&#10;AAAAAAAAAC4CAABkcnMvZTJvRG9jLnhtbFBLAQItABQABgAIAAAAIQCqqjCR2AAAAAMBAAAPAAAA&#10;AAAAAAAAAAAAAJoEAABkcnMvZG93bnJldi54bWxQSwUGAAAAAAQABADzAAAAnwUAAAAA&#10;" filled="f" stroked="f">
              <v:textbox style="mso-fit-shape-to-text:t" inset="0,0,0,0">
                <w:txbxContent>
                  <w:p w14:paraId="4755ADEC" w14:textId="77777777" w:rsidR="00E77C4C" w:rsidRPr="00481880" w:rsidRDefault="0094320F">
                    <w:pPr>
                      <w:rPr>
                        <w:rFonts w:ascii="David" w:eastAsia="Calibri" w:hAnsi="David" w:cs="David"/>
                        <w:color w:val="000000"/>
                        <w:sz w:val="28"/>
                        <w:szCs w:val="28"/>
                        <w:rtl/>
                      </w:rPr>
                    </w:pPr>
                    <w:r>
                      <w:rPr>
                        <w:rFonts w:ascii="David" w:eastAsia="Calibri" w:hAnsi="David" w:cs="David" w:hint="cs"/>
                        <w:color w:val="000000"/>
                        <w:sz w:val="28"/>
                        <w:szCs w:val="28"/>
                        <w:rtl/>
                      </w:rPr>
                      <w:t>ב</w:t>
                    </w:r>
                    <w:r w:rsidR="00481880" w:rsidRPr="00481880">
                      <w:rPr>
                        <w:rFonts w:ascii="David" w:eastAsia="Calibri" w:hAnsi="David" w:cs="David"/>
                        <w:color w:val="000000"/>
                        <w:sz w:val="28"/>
                        <w:szCs w:val="28"/>
                        <w:rtl/>
                      </w:rPr>
                      <w:t xml:space="preserve"> </w:t>
                    </w:r>
                    <w:r>
                      <w:rPr>
                        <w:rFonts w:ascii="David" w:eastAsia="Calibri" w:hAnsi="David" w:cs="David" w:hint="cs"/>
                        <w:color w:val="000000"/>
                        <w:sz w:val="28"/>
                        <w:szCs w:val="28"/>
                        <w:rtl/>
                      </w:rPr>
                      <w:t>ל מ " ס</w:t>
                    </w:r>
                    <w:r w:rsidR="00481880" w:rsidRPr="00481880">
                      <w:rPr>
                        <w:rFonts w:ascii="David" w:eastAsia="Calibri" w:hAnsi="David" w:cs="David"/>
                        <w:color w:val="000000"/>
                        <w:sz w:val="28"/>
                        <w:szCs w:val="28"/>
                        <w:rtl/>
                      </w:rPr>
                      <w:t xml:space="preserve"> </w:t>
                    </w:r>
                  </w:p>
                </w:txbxContent>
              </v:textbox>
              <w10:wrap type="square"/>
            </v:shape>
          </w:pict>
        </mc:Fallback>
      </mc:AlternateContent>
    </w:r>
    <w:r w:rsidR="007777F8" w:rsidRPr="00C509F4">
      <w:rPr>
        <w:rFonts w:cs="David"/>
        <w:rtl/>
      </w:rPr>
      <w:tab/>
    </w:r>
    <w:r w:rsidR="007777F8" w:rsidRPr="00C509F4">
      <w:rPr>
        <w:rFonts w:cs="David"/>
        <w:rtl/>
      </w:rPr>
      <w:tab/>
    </w:r>
    <w:r w:rsidR="00933481">
      <w:rPr>
        <w:rFonts w:cs="David" w:hint="cs"/>
        <w:rtl/>
      </w:rPr>
      <w:t xml:space="preserve">   </w:t>
    </w:r>
    <w:r w:rsidR="00A3749B">
      <w:rPr>
        <w:rFonts w:cs="David" w:hint="cs"/>
        <w:rtl/>
      </w:rPr>
      <w:t xml:space="preserve">                  </w:t>
    </w:r>
    <w:r w:rsidR="00DB0C93">
      <w:rPr>
        <w:rFonts w:cs="David" w:hint="cs"/>
        <w:sz w:val="28"/>
        <w:szCs w:val="28"/>
        <w:rtl/>
      </w:rPr>
      <w:t>ע/2</w:t>
    </w:r>
    <w:r w:rsidR="0073402C">
      <w:rPr>
        <w:rFonts w:cs="David" w:hint="cs"/>
        <w:sz w:val="28"/>
        <w:szCs w:val="28"/>
        <w:rtl/>
      </w:rPr>
      <w:t>3</w:t>
    </w:r>
    <w:r w:rsidR="00DB0C93">
      <w:rPr>
        <w:rFonts w:cs="David" w:hint="cs"/>
        <w:sz w:val="28"/>
        <w:szCs w:val="28"/>
        <w:rtl/>
      </w:rPr>
      <w:t>/24</w:t>
    </w:r>
  </w:p>
  <w:p w14:paraId="510110DC" w14:textId="77777777" w:rsidR="00E77C4C" w:rsidRPr="0056125B" w:rsidRDefault="00DA5C7E" w:rsidP="00272CD8">
    <w:pPr>
      <w:pStyle w:val="Header"/>
      <w:jc w:val="both"/>
      <w:rPr>
        <w:rFonts w:cs="David"/>
        <w:sz w:val="28"/>
        <w:szCs w:val="28"/>
        <w:rtl/>
      </w:rPr>
    </w:pPr>
    <w:r w:rsidRPr="000439AC">
      <w:rPr>
        <w:rFonts w:cs="David"/>
        <w:sz w:val="28"/>
        <w:szCs w:val="28"/>
        <w:rtl/>
      </w:rPr>
      <w:tab/>
    </w:r>
    <w:r w:rsidRPr="000439AC">
      <w:rPr>
        <w:rFonts w:cs="David"/>
        <w:sz w:val="28"/>
        <w:szCs w:val="28"/>
        <w:rtl/>
      </w:rPr>
      <w:tab/>
    </w:r>
    <w:r w:rsidR="007777F8">
      <w:rPr>
        <w:rFonts w:cs="David" w:hint="cs"/>
        <w:sz w:val="28"/>
        <w:szCs w:val="28"/>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24AE4" w14:textId="61AB9FB6" w:rsidR="00E77C4C" w:rsidRDefault="00511EBD">
    <w:pPr>
      <w:pStyle w:val="Header"/>
    </w:pPr>
    <w:r>
      <w:rPr>
        <w:noProof/>
      </w:rPr>
      <mc:AlternateContent>
        <mc:Choice Requires="wps">
          <w:drawing>
            <wp:anchor distT="0" distB="0" distL="0" distR="0" simplePos="0" relativeHeight="251658752" behindDoc="0" locked="0" layoutInCell="1" allowOverlap="1" wp14:anchorId="2BD56729" wp14:editId="1BDBFDFD">
              <wp:simplePos x="0" y="0"/>
              <wp:positionH relativeFrom="page">
                <wp:align>center</wp:align>
              </wp:positionH>
              <wp:positionV relativeFrom="page">
                <wp:align>top</wp:align>
              </wp:positionV>
              <wp:extent cx="443865" cy="44386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B051B1B"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BD56729" id="_x0000_t202" coordsize="21600,21600" o:spt="202" path="m,l,21600r21600,l21600,xe">
              <v:stroke joinstyle="miter"/>
              <v:path gradientshapeok="t" o:connecttype="rect"/>
            </v:shapetype>
            <v:shape id="תיבת טקסט 2" o:spid="_x0000_s1029" type="#_x0000_t202" style="position:absolute;left:0;text-align:left;margin-left:0;margin-top:0;width:34.95pt;height:34.95pt;z-index:25165875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sOQAIAAGMEAAAOAAAAZHJzL2Uyb0RvYy54bWysVM1u2zAMvg/YOwi6L3bSH3RGnCJrkWFA&#10;0BZIh54VWYqNWaIgKbGzt9itO+40oC/k1xklx2nX7TTsIlPkJ/58JD29bFVNdsK6CnROx6OUEqE5&#10;FJXe5PTz/eLdBSXOM12wGrTI6V44ejl7+2bamExMoIS6EJagE+2yxuS09N5kSeJ4KRRzIzBCo1GC&#10;Vczj1W6SwrIGvas6maTpedKALYwFLpxD7XVvpLPoX0rB/a2UTnhS5xRz8/G08VyHM5lNWbaxzJQV&#10;P6TB/iELxSqNQY+urplnZGurP1ypiltwIP2Ig0pAyoqLWANWM05fVbMqmRGxFiTHmSNN7v+55Te7&#10;O0uqIqcTSjRT2KLuqfvefeueSPfY/ex+dI9kEmhqjMsQvTKI9+0HaLHdsWRnlsC/OIQkLzD9A4fo&#10;QEsrrQpfLJjgQ+zE/si+aD3hqDw9Pbk4P6OEo+kgB5/Pj411/qMARYKQU4vNjQmw3dL5HjpAQiwN&#10;i6quUc+yWv+mQJ9BE9PtMwyJ+3bdRiZOhnLXUOyxWgv92DjDFxWGXjLn75jFOcE6cPb9LR6yhian&#10;cJAoKcF+/Zs+4LF9aKWkwbnLqcbFoKT+pLGtYUSjMH6fnqV4s4N6PQh6q64Ap3mMi2V4FAPO14Mo&#10;LagH3Ip5CIQmpjmGy6kfxCvfLwBuFRfzeQThNBrml3pl+NDXwOV9+8CsORDusVM3MAwly17x3mMD&#10;0c7Mtx7Zj00J1PZEHhjHSY5tPWxdWJWX94h6/jfMfgEAAP//AwBQSwMEFAAGAAgAAAAhANQeDUfY&#10;AAAAAwEAAA8AAABkcnMvZG93bnJldi54bWxMj81uwkAMhO9IvMPKlXqDTSqBSpoNQkgcuFH6czZZ&#10;k4Rm7Si7QMrTd9se2otH1lgzn/Pl4Fp1od43wgbSaQKKuBTbcGXg9WUzeQTlA7LFVpgMfJKHZTEe&#10;5ZhZufIzXfahUjGEfYYG6hC6TGtf1uTQT6Ujjt5Reochrn2lbY/XGO5a/ZAkc+2w4dhQY0frmsqP&#10;/dkZaGYrCSm9bTend5dKetttZ7edMfd3w+oJVKAh/B3DN35EhyIyHeTM1qvWQHwk/MzozRcLUIdf&#10;1UWu/7MXXwAAAP//AwBQSwECLQAUAAYACAAAACEAtoM4kv4AAADhAQAAEwAAAAAAAAAAAAAAAAAA&#10;AAAAW0NvbnRlbnRfVHlwZXNdLnhtbFBLAQItABQABgAIAAAAIQA4/SH/1gAAAJQBAAALAAAAAAAA&#10;AAAAAAAAAC8BAABfcmVscy8ucmVsc1BLAQItABQABgAIAAAAIQAAAysOQAIAAGMEAAAOAAAAAAAA&#10;AAAAAAAAAC4CAABkcnMvZTJvRG9jLnhtbFBLAQItABQABgAIAAAAIQDUHg1H2AAAAAMBAAAPAAAA&#10;AAAAAAAAAAAAAJoEAABkcnMvZG93bnJldi54bWxQSwUGAAAAAAQABADzAAAAnwUAAAAA&#10;" filled="f" stroked="f">
              <v:textbox style="mso-fit-shape-to-text:t" inset="0,15pt,0,0">
                <w:txbxContent>
                  <w:p w14:paraId="7B051B1B" w14:textId="77777777" w:rsidR="002C25BA" w:rsidRPr="002C25BA" w:rsidRDefault="002C25BA" w:rsidP="002C25BA">
                    <w:pPr>
                      <w:rPr>
                        <w:rFonts w:ascii="Calibri" w:eastAsia="Calibri" w:hAnsi="Calibri" w:cs="Calibri"/>
                        <w:noProof/>
                        <w:color w:val="000000"/>
                        <w:sz w:val="20"/>
                        <w:szCs w:val="20"/>
                      </w:rPr>
                    </w:pPr>
                    <w:r w:rsidRPr="002C25BA">
                      <w:rPr>
                        <w:rFonts w:ascii="Calibri" w:eastAsia="Calibri" w:hAnsi="Calibri" w:cs="Calibri"/>
                        <w:noProof/>
                        <w:color w:val="000000"/>
                        <w:sz w:val="20"/>
                        <w:szCs w:val="20"/>
                        <w:rtl/>
                      </w:rPr>
                      <w:t>- בלמ"ס -</w:t>
                    </w:r>
                  </w:p>
                </w:txbxContent>
              </v:textbox>
              <w10:wrap anchorx="page" anchory="page"/>
            </v:shape>
          </w:pict>
        </mc:Fallback>
      </mc:AlternateContent>
    </w:r>
    <w:r>
      <w:rPr>
        <w:noProof/>
      </w:rPr>
      <mc:AlternateContent>
        <mc:Choice Requires="wps">
          <w:drawing>
            <wp:anchor distT="0" distB="0" distL="0" distR="0" simplePos="0" relativeHeight="251655680" behindDoc="0" locked="0" layoutInCell="1" allowOverlap="1" wp14:anchorId="34E3683C" wp14:editId="638F8AF3">
              <wp:simplePos x="0" y="0"/>
              <wp:positionH relativeFrom="column">
                <wp:align>center</wp:align>
              </wp:positionH>
              <wp:positionV relativeFrom="paragraph">
                <wp:posOffset>635</wp:posOffset>
              </wp:positionV>
              <wp:extent cx="443865" cy="443865"/>
              <wp:effectExtent l="0" t="0" r="0" b="0"/>
              <wp:wrapSquare wrapText="bothSides"/>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75713C71"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4E3683C" id="תיבת טקסט 1" o:spid="_x0000_s1030" type="#_x0000_t202" style="position:absolute;left:0;text-align:left;margin-left:0;margin-top:.05pt;width:34.95pt;height:34.95pt;z-index:251655680;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h+oOQIAAF4EAAAOAAAAZHJzL2Uyb0RvYy54bWysVEtu2zAQ3RfoHQjua9mpGwSC5cBN4KKA&#10;kQRwiqxpirSEihyCpC25t+guXXYVIBfSdTqkJCdNswq6oUczj/N5b+jZeaMqshfWlaAzOhmNKRGa&#10;Q17qbUa/3S4/nFHiPNM5q0CLjB6Eo+fz9+9mtUnFCRRQ5cISTKJdWpuMFt6bNEkcL4RibgRGaAxK&#10;sIp5/LTbJLesxuyqSk7G49OkBpsbC1w4h97LLkjnMb+UgvtrKZ3wpMoo9ubjaeO5CWcyn7F0a5kp&#10;St63wd7QhWKlxqLHVJfMM7Kz5T+pVMktOJB+xEElIGXJRZwBp5mMX0yzLpgRcRYkx5kjTe7/peVX&#10;+xtLyhy1o0QzhRK1j+2v9mf7SNr79qH93d6TSaCpNi5F9Nog3jefoQlXwsjOrIB/dwhJnmG6Cw7R&#10;AdNIq8IvDkzwIipxOLIvGk84OqfTj2ennyjhGOrtkPPpsrHOfxGgSDAyalHc2ADbr5zvoAMk1NKw&#10;LKsK/Syt9F8OzBk8sd2uw9C4bzZNZGI6jLuB/IDTWujWxhm+LLH0ijl/wyzuCc6Bu++v8ZAV1BmF&#10;3qKkAPvjNX/Ao3wYpaTGvcuoxodBSfVVo6xhRQfDDsZmMPROXQAuMkqFvUQTL1hfDaa0oO7wQSxC&#10;DQwxzbFSRv1gXvhu9/FBcbFYRBAuomF+pdeGD5IGGm+bO2ZNz7VHka5g2EeWvqC8wwaOnVnsPBIf&#10;9Qisdhz2ZOMSR0X7BxdeyfPviHr6W5j/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CVxh+oOQIAAF4EAAAOAAAAAAAAAAAAAAAAAC4C&#10;AABkcnMvZTJvRG9jLnhtbFBLAQItABQABgAIAAAAIQCEsNMo1gAAAAMBAAAPAAAAAAAAAAAAAAAA&#10;AJMEAABkcnMvZG93bnJldi54bWxQSwUGAAAAAAQABADzAAAAlgUAAAAA&#10;" filled="f" stroked="f">
              <v:textbox style="mso-fit-shape-to-text:t" inset="0,0,0,0">
                <w:txbxContent>
                  <w:p w14:paraId="75713C71" w14:textId="77777777" w:rsidR="00E77C4C" w:rsidRPr="0089642B" w:rsidRDefault="007777F8">
                    <w:pPr>
                      <w:rPr>
                        <w:rFonts w:ascii="Calibri" w:eastAsia="Calibri" w:hAnsi="Calibri" w:cs="Calibri"/>
                        <w:color w:val="000000"/>
                        <w:sz w:val="20"/>
                        <w:szCs w:val="20"/>
                      </w:rPr>
                    </w:pPr>
                    <w:r w:rsidRPr="0089642B">
                      <w:rPr>
                        <w:rFonts w:ascii="Calibri" w:eastAsia="Calibri" w:hAnsi="Calibri" w:cs="Calibri"/>
                        <w:color w:val="000000"/>
                        <w:sz w:val="20"/>
                        <w:szCs w:val="20"/>
                        <w:rtl/>
                      </w:rPr>
                      <w:t xml:space="preserve">- </w:t>
                    </w:r>
                    <w:r w:rsidRPr="0089642B">
                      <w:rPr>
                        <w:rFonts w:ascii="Calibri" w:eastAsia="Calibri" w:hAnsi="Calibri"/>
                        <w:color w:val="000000"/>
                        <w:sz w:val="20"/>
                        <w:szCs w:val="20"/>
                        <w:rtl/>
                      </w:rPr>
                      <w:t>בלמ</w:t>
                    </w:r>
                    <w:r w:rsidRPr="0089642B">
                      <w:rPr>
                        <w:rFonts w:ascii="Calibri" w:eastAsia="Calibri" w:hAnsi="Calibri" w:cs="Calibri"/>
                        <w:color w:val="000000"/>
                        <w:sz w:val="20"/>
                        <w:szCs w:val="20"/>
                        <w:rtl/>
                      </w:rPr>
                      <w:t>"</w:t>
                    </w:r>
                    <w:r w:rsidRPr="0089642B">
                      <w:rPr>
                        <w:rFonts w:ascii="Calibri" w:eastAsia="Calibri" w:hAnsi="Calibri"/>
                        <w:color w:val="000000"/>
                        <w:sz w:val="20"/>
                        <w:szCs w:val="20"/>
                        <w:rtl/>
                      </w:rPr>
                      <w:t xml:space="preserve">ס </w:t>
                    </w:r>
                    <w:r w:rsidRPr="0089642B">
                      <w:rPr>
                        <w:rFonts w:ascii="Calibri" w:eastAsia="Calibri" w:hAnsi="Calibri" w:cs="Calibri"/>
                        <w:color w:val="000000"/>
                        <w:sz w:val="20"/>
                        <w:szCs w:val="20"/>
                        <w:rtl/>
                      </w:rPr>
                      <w:t>-</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F616563C"/>
    <w:lvl w:ilvl="0" w:tplc="B310E83C">
      <w:start w:val="1"/>
      <w:numFmt w:val="decimal"/>
      <w:suff w:val="space"/>
      <w:lvlText w:val="%1."/>
      <w:lvlJc w:val="left"/>
      <w:pPr>
        <w:ind w:left="4770" w:hanging="360"/>
      </w:pPr>
      <w:rPr>
        <w:rFonts w:hint="default"/>
        <w:b w:val="0"/>
        <w:bCs w:val="0"/>
        <w:lang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 w15:restartNumberingAfterBreak="0">
    <w:nsid w:val="08A6001B"/>
    <w:multiLevelType w:val="hybridMultilevel"/>
    <w:tmpl w:val="B2C4B5E4"/>
    <w:lvl w:ilvl="0" w:tplc="D526922C">
      <w:start w:val="1"/>
      <w:numFmt w:val="decimal"/>
      <w:pStyle w:val="Ruller4"/>
      <w:lvlText w:val="%1."/>
      <w:lvlJc w:val="left"/>
      <w:pPr>
        <w:tabs>
          <w:tab w:val="num" w:pos="907"/>
        </w:tabs>
        <w:ind w:left="0" w:firstLine="0"/>
      </w:pPr>
    </w:lvl>
    <w:lvl w:ilvl="1" w:tplc="22AC9D9C">
      <w:start w:val="1"/>
      <w:numFmt w:val="decimal"/>
      <w:lvlText w:val="%2."/>
      <w:lvlJc w:val="left"/>
      <w:pPr>
        <w:tabs>
          <w:tab w:val="num" w:pos="1440"/>
        </w:tabs>
        <w:ind w:left="1440" w:hanging="360"/>
      </w:pPr>
    </w:lvl>
    <w:lvl w:ilvl="2" w:tplc="0E145D3E">
      <w:start w:val="1"/>
      <w:numFmt w:val="decimal"/>
      <w:lvlText w:val="%3."/>
      <w:lvlJc w:val="left"/>
      <w:pPr>
        <w:tabs>
          <w:tab w:val="num" w:pos="2160"/>
        </w:tabs>
        <w:ind w:left="2160" w:hanging="360"/>
      </w:pPr>
    </w:lvl>
    <w:lvl w:ilvl="3" w:tplc="A086DA74">
      <w:start w:val="1"/>
      <w:numFmt w:val="decimal"/>
      <w:lvlText w:val="%4."/>
      <w:lvlJc w:val="left"/>
      <w:pPr>
        <w:tabs>
          <w:tab w:val="num" w:pos="2880"/>
        </w:tabs>
        <w:ind w:left="2880" w:hanging="360"/>
      </w:pPr>
    </w:lvl>
    <w:lvl w:ilvl="4" w:tplc="0BD2CAF6">
      <w:start w:val="1"/>
      <w:numFmt w:val="decimal"/>
      <w:lvlText w:val="%5."/>
      <w:lvlJc w:val="left"/>
      <w:pPr>
        <w:tabs>
          <w:tab w:val="num" w:pos="3600"/>
        </w:tabs>
        <w:ind w:left="3600" w:hanging="360"/>
      </w:pPr>
    </w:lvl>
    <w:lvl w:ilvl="5" w:tplc="F75C0AF8">
      <w:start w:val="1"/>
      <w:numFmt w:val="decimal"/>
      <w:lvlText w:val="%6."/>
      <w:lvlJc w:val="left"/>
      <w:pPr>
        <w:tabs>
          <w:tab w:val="num" w:pos="4320"/>
        </w:tabs>
        <w:ind w:left="4320" w:hanging="360"/>
      </w:pPr>
    </w:lvl>
    <w:lvl w:ilvl="6" w:tplc="17AECEF6">
      <w:start w:val="1"/>
      <w:numFmt w:val="decimal"/>
      <w:lvlText w:val="%7."/>
      <w:lvlJc w:val="left"/>
      <w:pPr>
        <w:tabs>
          <w:tab w:val="num" w:pos="5040"/>
        </w:tabs>
        <w:ind w:left="5040" w:hanging="360"/>
      </w:pPr>
    </w:lvl>
    <w:lvl w:ilvl="7" w:tplc="694CF0DE">
      <w:start w:val="1"/>
      <w:numFmt w:val="decimal"/>
      <w:lvlText w:val="%8."/>
      <w:lvlJc w:val="left"/>
      <w:pPr>
        <w:tabs>
          <w:tab w:val="num" w:pos="5760"/>
        </w:tabs>
        <w:ind w:left="5760" w:hanging="360"/>
      </w:pPr>
    </w:lvl>
    <w:lvl w:ilvl="8" w:tplc="F7647D2C">
      <w:start w:val="1"/>
      <w:numFmt w:val="decimal"/>
      <w:lvlText w:val="%9."/>
      <w:lvlJc w:val="left"/>
      <w:pPr>
        <w:tabs>
          <w:tab w:val="num" w:pos="6480"/>
        </w:tabs>
        <w:ind w:left="6480" w:hanging="360"/>
      </w:pPr>
    </w:lvl>
  </w:abstractNum>
  <w:abstractNum w:abstractNumId="2" w15:restartNumberingAfterBreak="0">
    <w:nsid w:val="0B166F09"/>
    <w:multiLevelType w:val="hybridMultilevel"/>
    <w:tmpl w:val="1D0CC434"/>
    <w:lvl w:ilvl="0" w:tplc="749CE012">
      <w:start w:val="1"/>
      <w:numFmt w:val="decimal"/>
      <w:pStyle w:val="a"/>
      <w:lvlText w:val="%1."/>
      <w:lvlJc w:val="left"/>
      <w:pPr>
        <w:ind w:left="360" w:hanging="360"/>
      </w:pPr>
      <w:rPr>
        <w:b/>
        <w:bCs w:val="0"/>
        <w:strike w:val="0"/>
        <w:dstrike w:val="0"/>
        <w:u w:val="none"/>
        <w:effect w:val="none"/>
        <w:lang w:val="en-US" w:bidi="he-IL"/>
      </w:rPr>
    </w:lvl>
    <w:lvl w:ilvl="1" w:tplc="B79A3F06">
      <w:start w:val="1"/>
      <w:numFmt w:val="lowerLetter"/>
      <w:lvlText w:val="%2."/>
      <w:lvlJc w:val="left"/>
      <w:pPr>
        <w:ind w:left="1440" w:hanging="360"/>
      </w:pPr>
    </w:lvl>
    <w:lvl w:ilvl="2" w:tplc="506CB470">
      <w:start w:val="1"/>
      <w:numFmt w:val="lowerRoman"/>
      <w:lvlText w:val="%3."/>
      <w:lvlJc w:val="right"/>
      <w:pPr>
        <w:ind w:left="2160" w:hanging="180"/>
      </w:pPr>
    </w:lvl>
    <w:lvl w:ilvl="3" w:tplc="DFE631DC">
      <w:start w:val="1"/>
      <w:numFmt w:val="decimal"/>
      <w:lvlText w:val="%4."/>
      <w:lvlJc w:val="left"/>
      <w:pPr>
        <w:tabs>
          <w:tab w:val="num" w:pos="2880"/>
        </w:tabs>
        <w:ind w:left="2880" w:hanging="360"/>
      </w:pPr>
    </w:lvl>
    <w:lvl w:ilvl="4" w:tplc="4726F730">
      <w:start w:val="1"/>
      <w:numFmt w:val="decimal"/>
      <w:lvlText w:val="%5."/>
      <w:lvlJc w:val="left"/>
      <w:pPr>
        <w:tabs>
          <w:tab w:val="num" w:pos="3600"/>
        </w:tabs>
        <w:ind w:left="3600" w:hanging="360"/>
      </w:pPr>
    </w:lvl>
    <w:lvl w:ilvl="5" w:tplc="6D98FDE8">
      <w:start w:val="1"/>
      <w:numFmt w:val="decimal"/>
      <w:lvlText w:val="%6."/>
      <w:lvlJc w:val="left"/>
      <w:pPr>
        <w:tabs>
          <w:tab w:val="num" w:pos="4320"/>
        </w:tabs>
        <w:ind w:left="4320" w:hanging="360"/>
      </w:pPr>
    </w:lvl>
    <w:lvl w:ilvl="6" w:tplc="4E78ACAA">
      <w:start w:val="1"/>
      <w:numFmt w:val="decimal"/>
      <w:lvlText w:val="%7."/>
      <w:lvlJc w:val="left"/>
      <w:pPr>
        <w:tabs>
          <w:tab w:val="num" w:pos="5040"/>
        </w:tabs>
        <w:ind w:left="5040" w:hanging="360"/>
      </w:pPr>
    </w:lvl>
    <w:lvl w:ilvl="7" w:tplc="9A342A48">
      <w:start w:val="1"/>
      <w:numFmt w:val="decimal"/>
      <w:lvlText w:val="%8."/>
      <w:lvlJc w:val="left"/>
      <w:pPr>
        <w:tabs>
          <w:tab w:val="num" w:pos="5760"/>
        </w:tabs>
        <w:ind w:left="5760" w:hanging="360"/>
      </w:pPr>
    </w:lvl>
    <w:lvl w:ilvl="8" w:tplc="91C0DEFC">
      <w:start w:val="1"/>
      <w:numFmt w:val="decimal"/>
      <w:lvlText w:val="%9."/>
      <w:lvlJc w:val="left"/>
      <w:pPr>
        <w:tabs>
          <w:tab w:val="num" w:pos="6480"/>
        </w:tabs>
        <w:ind w:left="6480" w:hanging="360"/>
      </w:pPr>
    </w:lvl>
  </w:abstractNum>
  <w:abstractNum w:abstractNumId="3" w15:restartNumberingAfterBreak="0">
    <w:nsid w:val="10DD324E"/>
    <w:multiLevelType w:val="hybridMultilevel"/>
    <w:tmpl w:val="34A0298A"/>
    <w:lvl w:ilvl="0" w:tplc="0302E568">
      <w:start w:val="1"/>
      <w:numFmt w:val="hebrew1"/>
      <w:lvlText w:val="%1."/>
      <w:lvlJc w:val="left"/>
      <w:pPr>
        <w:ind w:left="450" w:hanging="360"/>
      </w:pPr>
      <w:rPr>
        <w:rFonts w:hint="default"/>
      </w:rPr>
    </w:lvl>
    <w:lvl w:ilvl="1" w:tplc="5F70C44E" w:tentative="1">
      <w:start w:val="1"/>
      <w:numFmt w:val="lowerLetter"/>
      <w:lvlText w:val="%2."/>
      <w:lvlJc w:val="left"/>
      <w:pPr>
        <w:ind w:left="1170" w:hanging="360"/>
      </w:pPr>
    </w:lvl>
    <w:lvl w:ilvl="2" w:tplc="6F42ACCC" w:tentative="1">
      <w:start w:val="1"/>
      <w:numFmt w:val="lowerRoman"/>
      <w:lvlText w:val="%3."/>
      <w:lvlJc w:val="right"/>
      <w:pPr>
        <w:ind w:left="1890" w:hanging="180"/>
      </w:pPr>
    </w:lvl>
    <w:lvl w:ilvl="3" w:tplc="8B0A723C" w:tentative="1">
      <w:start w:val="1"/>
      <w:numFmt w:val="decimal"/>
      <w:lvlText w:val="%4."/>
      <w:lvlJc w:val="left"/>
      <w:pPr>
        <w:ind w:left="2610" w:hanging="360"/>
      </w:pPr>
    </w:lvl>
    <w:lvl w:ilvl="4" w:tplc="E92270E6" w:tentative="1">
      <w:start w:val="1"/>
      <w:numFmt w:val="lowerLetter"/>
      <w:lvlText w:val="%5."/>
      <w:lvlJc w:val="left"/>
      <w:pPr>
        <w:ind w:left="3330" w:hanging="360"/>
      </w:pPr>
    </w:lvl>
    <w:lvl w:ilvl="5" w:tplc="9D66F16E" w:tentative="1">
      <w:start w:val="1"/>
      <w:numFmt w:val="lowerRoman"/>
      <w:lvlText w:val="%6."/>
      <w:lvlJc w:val="right"/>
      <w:pPr>
        <w:ind w:left="4050" w:hanging="180"/>
      </w:pPr>
    </w:lvl>
    <w:lvl w:ilvl="6" w:tplc="CCE4DD9E" w:tentative="1">
      <w:start w:val="1"/>
      <w:numFmt w:val="decimal"/>
      <w:lvlText w:val="%7."/>
      <w:lvlJc w:val="left"/>
      <w:pPr>
        <w:ind w:left="4770" w:hanging="360"/>
      </w:pPr>
    </w:lvl>
    <w:lvl w:ilvl="7" w:tplc="9D322968" w:tentative="1">
      <w:start w:val="1"/>
      <w:numFmt w:val="lowerLetter"/>
      <w:lvlText w:val="%8."/>
      <w:lvlJc w:val="left"/>
      <w:pPr>
        <w:ind w:left="5490" w:hanging="360"/>
      </w:pPr>
    </w:lvl>
    <w:lvl w:ilvl="8" w:tplc="DCD0B8DC" w:tentative="1">
      <w:start w:val="1"/>
      <w:numFmt w:val="lowerRoman"/>
      <w:lvlText w:val="%9."/>
      <w:lvlJc w:val="right"/>
      <w:pPr>
        <w:ind w:left="6210" w:hanging="180"/>
      </w:pPr>
    </w:lvl>
  </w:abstractNum>
  <w:abstractNum w:abstractNumId="4" w15:restartNumberingAfterBreak="0">
    <w:nsid w:val="11436274"/>
    <w:multiLevelType w:val="hybridMultilevel"/>
    <w:tmpl w:val="88C8D440"/>
    <w:lvl w:ilvl="0" w:tplc="3EA006D8">
      <w:start w:val="1"/>
      <w:numFmt w:val="hebrew1"/>
      <w:lvlText w:val="%1."/>
      <w:lvlJc w:val="left"/>
      <w:pPr>
        <w:ind w:left="1080" w:hanging="360"/>
      </w:pPr>
    </w:lvl>
    <w:lvl w:ilvl="1" w:tplc="F6B89B7A">
      <w:start w:val="1"/>
      <w:numFmt w:val="lowerLetter"/>
      <w:lvlText w:val="%2."/>
      <w:lvlJc w:val="left"/>
      <w:pPr>
        <w:ind w:left="1800" w:hanging="360"/>
      </w:pPr>
    </w:lvl>
    <w:lvl w:ilvl="2" w:tplc="04DCDEFA">
      <w:start w:val="1"/>
      <w:numFmt w:val="lowerRoman"/>
      <w:lvlText w:val="%3."/>
      <w:lvlJc w:val="right"/>
      <w:pPr>
        <w:ind w:left="2520" w:hanging="180"/>
      </w:pPr>
    </w:lvl>
    <w:lvl w:ilvl="3" w:tplc="A5B0B9B4">
      <w:start w:val="1"/>
      <w:numFmt w:val="decimal"/>
      <w:lvlText w:val="%4."/>
      <w:lvlJc w:val="left"/>
      <w:pPr>
        <w:ind w:left="3240" w:hanging="360"/>
      </w:pPr>
    </w:lvl>
    <w:lvl w:ilvl="4" w:tplc="E0A82244">
      <w:start w:val="1"/>
      <w:numFmt w:val="lowerLetter"/>
      <w:lvlText w:val="%5."/>
      <w:lvlJc w:val="left"/>
      <w:pPr>
        <w:ind w:left="3960" w:hanging="360"/>
      </w:pPr>
    </w:lvl>
    <w:lvl w:ilvl="5" w:tplc="DBF879D2">
      <w:start w:val="1"/>
      <w:numFmt w:val="lowerRoman"/>
      <w:lvlText w:val="%6."/>
      <w:lvlJc w:val="right"/>
      <w:pPr>
        <w:ind w:left="4680" w:hanging="180"/>
      </w:pPr>
    </w:lvl>
    <w:lvl w:ilvl="6" w:tplc="ECEEFE30">
      <w:start w:val="1"/>
      <w:numFmt w:val="decimal"/>
      <w:lvlText w:val="%7."/>
      <w:lvlJc w:val="left"/>
      <w:pPr>
        <w:ind w:left="5400" w:hanging="360"/>
      </w:pPr>
    </w:lvl>
    <w:lvl w:ilvl="7" w:tplc="03AC4E24">
      <w:start w:val="1"/>
      <w:numFmt w:val="lowerLetter"/>
      <w:lvlText w:val="%8."/>
      <w:lvlJc w:val="left"/>
      <w:pPr>
        <w:ind w:left="6120" w:hanging="360"/>
      </w:pPr>
    </w:lvl>
    <w:lvl w:ilvl="8" w:tplc="4D0C3208">
      <w:start w:val="1"/>
      <w:numFmt w:val="lowerRoman"/>
      <w:lvlText w:val="%9."/>
      <w:lvlJc w:val="right"/>
      <w:pPr>
        <w:ind w:left="6840" w:hanging="180"/>
      </w:pPr>
    </w:lvl>
  </w:abstractNum>
  <w:abstractNum w:abstractNumId="5" w15:restartNumberingAfterBreak="0">
    <w:nsid w:val="13F010C1"/>
    <w:multiLevelType w:val="hybridMultilevel"/>
    <w:tmpl w:val="6326FDA6"/>
    <w:lvl w:ilvl="0" w:tplc="753047B2">
      <w:start w:val="2"/>
      <w:numFmt w:val="bullet"/>
      <w:lvlText w:val="-"/>
      <w:lvlJc w:val="left"/>
      <w:pPr>
        <w:ind w:left="720" w:hanging="360"/>
      </w:pPr>
      <w:rPr>
        <w:rFonts w:ascii="Times New Roman" w:eastAsia="Calibri" w:hAnsi="Times New Roman" w:cs="David" w:hint="default"/>
      </w:rPr>
    </w:lvl>
    <w:lvl w:ilvl="1" w:tplc="0C125750" w:tentative="1">
      <w:start w:val="1"/>
      <w:numFmt w:val="bullet"/>
      <w:lvlText w:val="o"/>
      <w:lvlJc w:val="left"/>
      <w:pPr>
        <w:ind w:left="1440" w:hanging="360"/>
      </w:pPr>
      <w:rPr>
        <w:rFonts w:ascii="Courier New" w:hAnsi="Courier New" w:cs="Courier New" w:hint="default"/>
      </w:rPr>
    </w:lvl>
    <w:lvl w:ilvl="2" w:tplc="2A7AE942" w:tentative="1">
      <w:start w:val="1"/>
      <w:numFmt w:val="bullet"/>
      <w:lvlText w:val=""/>
      <w:lvlJc w:val="left"/>
      <w:pPr>
        <w:ind w:left="2160" w:hanging="360"/>
      </w:pPr>
      <w:rPr>
        <w:rFonts w:ascii="Wingdings" w:hAnsi="Wingdings" w:hint="default"/>
      </w:rPr>
    </w:lvl>
    <w:lvl w:ilvl="3" w:tplc="388E20B0" w:tentative="1">
      <w:start w:val="1"/>
      <w:numFmt w:val="bullet"/>
      <w:lvlText w:val=""/>
      <w:lvlJc w:val="left"/>
      <w:pPr>
        <w:ind w:left="2880" w:hanging="360"/>
      </w:pPr>
      <w:rPr>
        <w:rFonts w:ascii="Symbol" w:hAnsi="Symbol" w:hint="default"/>
      </w:rPr>
    </w:lvl>
    <w:lvl w:ilvl="4" w:tplc="56A0AD7E" w:tentative="1">
      <w:start w:val="1"/>
      <w:numFmt w:val="bullet"/>
      <w:lvlText w:val="o"/>
      <w:lvlJc w:val="left"/>
      <w:pPr>
        <w:ind w:left="3600" w:hanging="360"/>
      </w:pPr>
      <w:rPr>
        <w:rFonts w:ascii="Courier New" w:hAnsi="Courier New" w:cs="Courier New" w:hint="default"/>
      </w:rPr>
    </w:lvl>
    <w:lvl w:ilvl="5" w:tplc="4C06EE28" w:tentative="1">
      <w:start w:val="1"/>
      <w:numFmt w:val="bullet"/>
      <w:lvlText w:val=""/>
      <w:lvlJc w:val="left"/>
      <w:pPr>
        <w:ind w:left="4320" w:hanging="360"/>
      </w:pPr>
      <w:rPr>
        <w:rFonts w:ascii="Wingdings" w:hAnsi="Wingdings" w:hint="default"/>
      </w:rPr>
    </w:lvl>
    <w:lvl w:ilvl="6" w:tplc="FE22F5EE" w:tentative="1">
      <w:start w:val="1"/>
      <w:numFmt w:val="bullet"/>
      <w:lvlText w:val=""/>
      <w:lvlJc w:val="left"/>
      <w:pPr>
        <w:ind w:left="5040" w:hanging="360"/>
      </w:pPr>
      <w:rPr>
        <w:rFonts w:ascii="Symbol" w:hAnsi="Symbol" w:hint="default"/>
      </w:rPr>
    </w:lvl>
    <w:lvl w:ilvl="7" w:tplc="5CE420F4" w:tentative="1">
      <w:start w:val="1"/>
      <w:numFmt w:val="bullet"/>
      <w:lvlText w:val="o"/>
      <w:lvlJc w:val="left"/>
      <w:pPr>
        <w:ind w:left="5760" w:hanging="360"/>
      </w:pPr>
      <w:rPr>
        <w:rFonts w:ascii="Courier New" w:hAnsi="Courier New" w:cs="Courier New" w:hint="default"/>
      </w:rPr>
    </w:lvl>
    <w:lvl w:ilvl="8" w:tplc="7316830C" w:tentative="1">
      <w:start w:val="1"/>
      <w:numFmt w:val="bullet"/>
      <w:lvlText w:val=""/>
      <w:lvlJc w:val="left"/>
      <w:pPr>
        <w:ind w:left="6480" w:hanging="360"/>
      </w:pPr>
      <w:rPr>
        <w:rFonts w:ascii="Wingdings" w:hAnsi="Wingdings" w:hint="default"/>
      </w:rPr>
    </w:lvl>
  </w:abstractNum>
  <w:abstractNum w:abstractNumId="6" w15:restartNumberingAfterBreak="0">
    <w:nsid w:val="164223BC"/>
    <w:multiLevelType w:val="hybridMultilevel"/>
    <w:tmpl w:val="8C96CA40"/>
    <w:lvl w:ilvl="0" w:tplc="32B4AB2A">
      <w:start w:val="1"/>
      <w:numFmt w:val="hebrew1"/>
      <w:lvlText w:val="%1."/>
      <w:lvlJc w:val="left"/>
      <w:pPr>
        <w:ind w:left="720" w:hanging="360"/>
      </w:pPr>
      <w:rPr>
        <w:rFonts w:hint="default"/>
        <w:b/>
        <w:bCs/>
      </w:rPr>
    </w:lvl>
    <w:lvl w:ilvl="1" w:tplc="EEE469EC" w:tentative="1">
      <w:start w:val="1"/>
      <w:numFmt w:val="lowerLetter"/>
      <w:lvlText w:val="%2."/>
      <w:lvlJc w:val="left"/>
      <w:pPr>
        <w:ind w:left="1440" w:hanging="360"/>
      </w:pPr>
    </w:lvl>
    <w:lvl w:ilvl="2" w:tplc="207E08BE" w:tentative="1">
      <w:start w:val="1"/>
      <w:numFmt w:val="lowerRoman"/>
      <w:lvlText w:val="%3."/>
      <w:lvlJc w:val="right"/>
      <w:pPr>
        <w:ind w:left="2160" w:hanging="180"/>
      </w:pPr>
    </w:lvl>
    <w:lvl w:ilvl="3" w:tplc="D38E9F7E" w:tentative="1">
      <w:start w:val="1"/>
      <w:numFmt w:val="decimal"/>
      <w:lvlText w:val="%4."/>
      <w:lvlJc w:val="left"/>
      <w:pPr>
        <w:ind w:left="2880" w:hanging="360"/>
      </w:pPr>
    </w:lvl>
    <w:lvl w:ilvl="4" w:tplc="4FFAA782" w:tentative="1">
      <w:start w:val="1"/>
      <w:numFmt w:val="lowerLetter"/>
      <w:lvlText w:val="%5."/>
      <w:lvlJc w:val="left"/>
      <w:pPr>
        <w:ind w:left="3600" w:hanging="360"/>
      </w:pPr>
    </w:lvl>
    <w:lvl w:ilvl="5" w:tplc="AD8A12D6" w:tentative="1">
      <w:start w:val="1"/>
      <w:numFmt w:val="lowerRoman"/>
      <w:lvlText w:val="%6."/>
      <w:lvlJc w:val="right"/>
      <w:pPr>
        <w:ind w:left="4320" w:hanging="180"/>
      </w:pPr>
    </w:lvl>
    <w:lvl w:ilvl="6" w:tplc="08C27EF6" w:tentative="1">
      <w:start w:val="1"/>
      <w:numFmt w:val="decimal"/>
      <w:lvlText w:val="%7."/>
      <w:lvlJc w:val="left"/>
      <w:pPr>
        <w:ind w:left="5040" w:hanging="360"/>
      </w:pPr>
    </w:lvl>
    <w:lvl w:ilvl="7" w:tplc="3F62F1AE" w:tentative="1">
      <w:start w:val="1"/>
      <w:numFmt w:val="lowerLetter"/>
      <w:lvlText w:val="%8."/>
      <w:lvlJc w:val="left"/>
      <w:pPr>
        <w:ind w:left="5760" w:hanging="360"/>
      </w:pPr>
    </w:lvl>
    <w:lvl w:ilvl="8" w:tplc="3C8297AC" w:tentative="1">
      <w:start w:val="1"/>
      <w:numFmt w:val="lowerRoman"/>
      <w:lvlText w:val="%9."/>
      <w:lvlJc w:val="right"/>
      <w:pPr>
        <w:ind w:left="6480" w:hanging="180"/>
      </w:pPr>
    </w:lvl>
  </w:abstractNum>
  <w:abstractNum w:abstractNumId="7" w15:restartNumberingAfterBreak="0">
    <w:nsid w:val="16E44FB9"/>
    <w:multiLevelType w:val="hybridMultilevel"/>
    <w:tmpl w:val="66B821D8"/>
    <w:lvl w:ilvl="0" w:tplc="1500E3C8">
      <w:start w:val="1"/>
      <w:numFmt w:val="decimal"/>
      <w:suff w:val="space"/>
      <w:lvlText w:val="%1."/>
      <w:lvlJc w:val="left"/>
      <w:pPr>
        <w:ind w:left="720" w:hanging="360"/>
      </w:pPr>
      <w:rPr>
        <w:rFonts w:cs="David" w:hint="default"/>
        <w:b w:val="0"/>
        <w:bCs w:val="0"/>
        <w:sz w:val="28"/>
        <w:szCs w:val="28"/>
      </w:rPr>
    </w:lvl>
    <w:lvl w:ilvl="1" w:tplc="264ED57A" w:tentative="1">
      <w:start w:val="1"/>
      <w:numFmt w:val="lowerLetter"/>
      <w:lvlText w:val="%2."/>
      <w:lvlJc w:val="left"/>
      <w:pPr>
        <w:ind w:left="1440" w:hanging="360"/>
      </w:pPr>
    </w:lvl>
    <w:lvl w:ilvl="2" w:tplc="29B4246C" w:tentative="1">
      <w:start w:val="1"/>
      <w:numFmt w:val="lowerRoman"/>
      <w:lvlText w:val="%3."/>
      <w:lvlJc w:val="right"/>
      <w:pPr>
        <w:ind w:left="2160" w:hanging="180"/>
      </w:pPr>
    </w:lvl>
    <w:lvl w:ilvl="3" w:tplc="A8962B50" w:tentative="1">
      <w:start w:val="1"/>
      <w:numFmt w:val="decimal"/>
      <w:lvlText w:val="%4."/>
      <w:lvlJc w:val="left"/>
      <w:pPr>
        <w:ind w:left="2880" w:hanging="360"/>
      </w:pPr>
    </w:lvl>
    <w:lvl w:ilvl="4" w:tplc="25987F42" w:tentative="1">
      <w:start w:val="1"/>
      <w:numFmt w:val="lowerLetter"/>
      <w:lvlText w:val="%5."/>
      <w:lvlJc w:val="left"/>
      <w:pPr>
        <w:ind w:left="3600" w:hanging="360"/>
      </w:pPr>
    </w:lvl>
    <w:lvl w:ilvl="5" w:tplc="862CB670" w:tentative="1">
      <w:start w:val="1"/>
      <w:numFmt w:val="lowerRoman"/>
      <w:lvlText w:val="%6."/>
      <w:lvlJc w:val="right"/>
      <w:pPr>
        <w:ind w:left="4320" w:hanging="180"/>
      </w:pPr>
    </w:lvl>
    <w:lvl w:ilvl="6" w:tplc="7DACD6B0" w:tentative="1">
      <w:start w:val="1"/>
      <w:numFmt w:val="decimal"/>
      <w:lvlText w:val="%7."/>
      <w:lvlJc w:val="left"/>
      <w:pPr>
        <w:ind w:left="5040" w:hanging="360"/>
      </w:pPr>
    </w:lvl>
    <w:lvl w:ilvl="7" w:tplc="AA642910" w:tentative="1">
      <w:start w:val="1"/>
      <w:numFmt w:val="lowerLetter"/>
      <w:lvlText w:val="%8."/>
      <w:lvlJc w:val="left"/>
      <w:pPr>
        <w:ind w:left="5760" w:hanging="360"/>
      </w:pPr>
    </w:lvl>
    <w:lvl w:ilvl="8" w:tplc="C43CB9D2" w:tentative="1">
      <w:start w:val="1"/>
      <w:numFmt w:val="lowerRoman"/>
      <w:lvlText w:val="%9."/>
      <w:lvlJc w:val="right"/>
      <w:pPr>
        <w:ind w:left="6480" w:hanging="180"/>
      </w:pPr>
    </w:lvl>
  </w:abstractNum>
  <w:abstractNum w:abstractNumId="8" w15:restartNumberingAfterBreak="0">
    <w:nsid w:val="1E055268"/>
    <w:multiLevelType w:val="hybridMultilevel"/>
    <w:tmpl w:val="9570815C"/>
    <w:lvl w:ilvl="0" w:tplc="0DB63D86">
      <w:start w:val="1"/>
      <w:numFmt w:val="hebrew1"/>
      <w:pStyle w:val="2"/>
      <w:lvlText w:val="%1."/>
      <w:lvlJc w:val="center"/>
      <w:pPr>
        <w:ind w:left="720" w:hanging="360"/>
      </w:pPr>
      <w:rPr>
        <w:b/>
        <w:bCs w:val="0"/>
      </w:rPr>
    </w:lvl>
    <w:lvl w:ilvl="1" w:tplc="ADAE61C8">
      <w:start w:val="1"/>
      <w:numFmt w:val="lowerLetter"/>
      <w:lvlText w:val="%2."/>
      <w:lvlJc w:val="left"/>
      <w:pPr>
        <w:ind w:left="1440" w:hanging="360"/>
      </w:pPr>
    </w:lvl>
    <w:lvl w:ilvl="2" w:tplc="A220476C">
      <w:start w:val="1"/>
      <w:numFmt w:val="lowerRoman"/>
      <w:lvlText w:val="%3."/>
      <w:lvlJc w:val="right"/>
      <w:pPr>
        <w:ind w:left="2160" w:hanging="180"/>
      </w:pPr>
    </w:lvl>
    <w:lvl w:ilvl="3" w:tplc="5F6C0B7C">
      <w:start w:val="1"/>
      <w:numFmt w:val="decimal"/>
      <w:lvlText w:val="%4."/>
      <w:lvlJc w:val="left"/>
      <w:pPr>
        <w:ind w:left="2880" w:hanging="360"/>
      </w:pPr>
    </w:lvl>
    <w:lvl w:ilvl="4" w:tplc="F9F6115A">
      <w:start w:val="1"/>
      <w:numFmt w:val="lowerLetter"/>
      <w:lvlText w:val="%5."/>
      <w:lvlJc w:val="left"/>
      <w:pPr>
        <w:ind w:left="3600" w:hanging="360"/>
      </w:pPr>
    </w:lvl>
    <w:lvl w:ilvl="5" w:tplc="0B50696A">
      <w:start w:val="1"/>
      <w:numFmt w:val="lowerRoman"/>
      <w:lvlText w:val="%6."/>
      <w:lvlJc w:val="right"/>
      <w:pPr>
        <w:ind w:left="4320" w:hanging="180"/>
      </w:pPr>
    </w:lvl>
    <w:lvl w:ilvl="6" w:tplc="A35473AC">
      <w:start w:val="1"/>
      <w:numFmt w:val="decimal"/>
      <w:lvlText w:val="%7."/>
      <w:lvlJc w:val="left"/>
      <w:pPr>
        <w:ind w:left="5040" w:hanging="360"/>
      </w:pPr>
    </w:lvl>
    <w:lvl w:ilvl="7" w:tplc="1A826320">
      <w:start w:val="1"/>
      <w:numFmt w:val="lowerLetter"/>
      <w:lvlText w:val="%8."/>
      <w:lvlJc w:val="left"/>
      <w:pPr>
        <w:ind w:left="5760" w:hanging="360"/>
      </w:pPr>
    </w:lvl>
    <w:lvl w:ilvl="8" w:tplc="45BC88B4">
      <w:start w:val="1"/>
      <w:numFmt w:val="lowerRoman"/>
      <w:lvlText w:val="%9."/>
      <w:lvlJc w:val="right"/>
      <w:pPr>
        <w:ind w:left="6480" w:hanging="180"/>
      </w:pPr>
    </w:lvl>
  </w:abstractNum>
  <w:abstractNum w:abstractNumId="9" w15:restartNumberingAfterBreak="0">
    <w:nsid w:val="2363333D"/>
    <w:multiLevelType w:val="hybridMultilevel"/>
    <w:tmpl w:val="06BA85D2"/>
    <w:lvl w:ilvl="0" w:tplc="E224330A">
      <w:start w:val="1"/>
      <w:numFmt w:val="decimal"/>
      <w:lvlText w:val="%1."/>
      <w:lvlJc w:val="left"/>
      <w:pPr>
        <w:ind w:left="360" w:hanging="360"/>
      </w:pPr>
      <w:rPr>
        <w:rFonts w:cs="David"/>
        <w:b w:val="0"/>
        <w:bCs w:val="0"/>
      </w:rPr>
    </w:lvl>
    <w:lvl w:ilvl="1" w:tplc="6366C952" w:tentative="1">
      <w:start w:val="1"/>
      <w:numFmt w:val="lowerLetter"/>
      <w:lvlText w:val="%2."/>
      <w:lvlJc w:val="left"/>
      <w:pPr>
        <w:ind w:left="1440" w:hanging="360"/>
      </w:pPr>
    </w:lvl>
    <w:lvl w:ilvl="2" w:tplc="C194FFA0" w:tentative="1">
      <w:start w:val="1"/>
      <w:numFmt w:val="lowerRoman"/>
      <w:lvlText w:val="%3."/>
      <w:lvlJc w:val="right"/>
      <w:pPr>
        <w:ind w:left="2160" w:hanging="180"/>
      </w:pPr>
    </w:lvl>
    <w:lvl w:ilvl="3" w:tplc="6B18115C" w:tentative="1">
      <w:start w:val="1"/>
      <w:numFmt w:val="decimal"/>
      <w:lvlText w:val="%4."/>
      <w:lvlJc w:val="left"/>
      <w:pPr>
        <w:ind w:left="2880" w:hanging="360"/>
      </w:pPr>
    </w:lvl>
    <w:lvl w:ilvl="4" w:tplc="3FC826BA" w:tentative="1">
      <w:start w:val="1"/>
      <w:numFmt w:val="lowerLetter"/>
      <w:lvlText w:val="%5."/>
      <w:lvlJc w:val="left"/>
      <w:pPr>
        <w:ind w:left="3600" w:hanging="360"/>
      </w:pPr>
    </w:lvl>
    <w:lvl w:ilvl="5" w:tplc="F210F680" w:tentative="1">
      <w:start w:val="1"/>
      <w:numFmt w:val="lowerRoman"/>
      <w:lvlText w:val="%6."/>
      <w:lvlJc w:val="right"/>
      <w:pPr>
        <w:ind w:left="4320" w:hanging="180"/>
      </w:pPr>
    </w:lvl>
    <w:lvl w:ilvl="6" w:tplc="1C7E7F22" w:tentative="1">
      <w:start w:val="1"/>
      <w:numFmt w:val="decimal"/>
      <w:lvlText w:val="%7."/>
      <w:lvlJc w:val="left"/>
      <w:pPr>
        <w:ind w:left="5040" w:hanging="360"/>
      </w:pPr>
    </w:lvl>
    <w:lvl w:ilvl="7" w:tplc="BC7A0402" w:tentative="1">
      <w:start w:val="1"/>
      <w:numFmt w:val="lowerLetter"/>
      <w:lvlText w:val="%8."/>
      <w:lvlJc w:val="left"/>
      <w:pPr>
        <w:ind w:left="5760" w:hanging="360"/>
      </w:pPr>
    </w:lvl>
    <w:lvl w:ilvl="8" w:tplc="2D403F72" w:tentative="1">
      <w:start w:val="1"/>
      <w:numFmt w:val="lowerRoman"/>
      <w:lvlText w:val="%9."/>
      <w:lvlJc w:val="right"/>
      <w:pPr>
        <w:ind w:left="6480" w:hanging="180"/>
      </w:pPr>
    </w:lvl>
  </w:abstractNum>
  <w:abstractNum w:abstractNumId="10" w15:restartNumberingAfterBreak="0">
    <w:nsid w:val="2B9A7D91"/>
    <w:multiLevelType w:val="hybridMultilevel"/>
    <w:tmpl w:val="E5E649BC"/>
    <w:lvl w:ilvl="0" w:tplc="3D10FA86">
      <w:start w:val="1"/>
      <w:numFmt w:val="decimal"/>
      <w:lvlText w:val="%1."/>
      <w:lvlJc w:val="left"/>
      <w:pPr>
        <w:ind w:left="720" w:hanging="360"/>
      </w:pPr>
      <w:rPr>
        <w:b w:val="0"/>
        <w:bCs w:val="0"/>
      </w:rPr>
    </w:lvl>
    <w:lvl w:ilvl="1" w:tplc="6AB4E794">
      <w:start w:val="1"/>
      <w:numFmt w:val="lowerLetter"/>
      <w:lvlText w:val="%2."/>
      <w:lvlJc w:val="left"/>
      <w:pPr>
        <w:ind w:left="1440" w:hanging="360"/>
      </w:pPr>
    </w:lvl>
    <w:lvl w:ilvl="2" w:tplc="A0E27D40">
      <w:start w:val="1"/>
      <w:numFmt w:val="lowerRoman"/>
      <w:lvlText w:val="%3."/>
      <w:lvlJc w:val="right"/>
      <w:pPr>
        <w:ind w:left="2160" w:hanging="180"/>
      </w:pPr>
    </w:lvl>
    <w:lvl w:ilvl="3" w:tplc="9D961848">
      <w:start w:val="1"/>
      <w:numFmt w:val="decimal"/>
      <w:lvlText w:val="%4."/>
      <w:lvlJc w:val="left"/>
      <w:pPr>
        <w:ind w:left="2880" w:hanging="360"/>
      </w:pPr>
    </w:lvl>
    <w:lvl w:ilvl="4" w:tplc="F60E3FAA">
      <w:start w:val="1"/>
      <w:numFmt w:val="lowerLetter"/>
      <w:lvlText w:val="%5."/>
      <w:lvlJc w:val="left"/>
      <w:pPr>
        <w:ind w:left="3600" w:hanging="360"/>
      </w:pPr>
    </w:lvl>
    <w:lvl w:ilvl="5" w:tplc="E4ECE11C">
      <w:start w:val="1"/>
      <w:numFmt w:val="lowerRoman"/>
      <w:lvlText w:val="%6."/>
      <w:lvlJc w:val="right"/>
      <w:pPr>
        <w:ind w:left="4320" w:hanging="180"/>
      </w:pPr>
    </w:lvl>
    <w:lvl w:ilvl="6" w:tplc="74486460">
      <w:start w:val="1"/>
      <w:numFmt w:val="decimal"/>
      <w:lvlText w:val="%7."/>
      <w:lvlJc w:val="left"/>
      <w:pPr>
        <w:ind w:left="5040" w:hanging="360"/>
      </w:pPr>
    </w:lvl>
    <w:lvl w:ilvl="7" w:tplc="212840A0">
      <w:start w:val="1"/>
      <w:numFmt w:val="lowerLetter"/>
      <w:lvlText w:val="%8."/>
      <w:lvlJc w:val="left"/>
      <w:pPr>
        <w:ind w:left="5760" w:hanging="360"/>
      </w:pPr>
    </w:lvl>
    <w:lvl w:ilvl="8" w:tplc="BB3C953C">
      <w:start w:val="1"/>
      <w:numFmt w:val="lowerRoman"/>
      <w:lvlText w:val="%9."/>
      <w:lvlJc w:val="right"/>
      <w:pPr>
        <w:ind w:left="6480" w:hanging="180"/>
      </w:pPr>
    </w:lvl>
  </w:abstractNum>
  <w:abstractNum w:abstractNumId="11" w15:restartNumberingAfterBreak="0">
    <w:nsid w:val="331D0DDB"/>
    <w:multiLevelType w:val="hybridMultilevel"/>
    <w:tmpl w:val="6178BD82"/>
    <w:lvl w:ilvl="0" w:tplc="0E74FDD8">
      <w:start w:val="1"/>
      <w:numFmt w:val="bullet"/>
      <w:lvlText w:val=""/>
      <w:lvlJc w:val="left"/>
      <w:pPr>
        <w:tabs>
          <w:tab w:val="num" w:pos="360"/>
        </w:tabs>
        <w:ind w:left="360" w:hanging="360"/>
      </w:pPr>
      <w:rPr>
        <w:rFonts w:ascii="Symbol" w:hAnsi="Symbol" w:hint="default"/>
      </w:rPr>
    </w:lvl>
    <w:lvl w:ilvl="1" w:tplc="FB72F666" w:tentative="1">
      <w:start w:val="1"/>
      <w:numFmt w:val="bullet"/>
      <w:lvlText w:val="o"/>
      <w:lvlJc w:val="left"/>
      <w:pPr>
        <w:tabs>
          <w:tab w:val="num" w:pos="1080"/>
        </w:tabs>
        <w:ind w:left="1080" w:hanging="360"/>
      </w:pPr>
      <w:rPr>
        <w:rFonts w:ascii="Courier New" w:hAnsi="Courier New" w:cs="Courier New" w:hint="default"/>
      </w:rPr>
    </w:lvl>
    <w:lvl w:ilvl="2" w:tplc="3A5EA3F2" w:tentative="1">
      <w:start w:val="1"/>
      <w:numFmt w:val="bullet"/>
      <w:lvlText w:val=""/>
      <w:lvlJc w:val="left"/>
      <w:pPr>
        <w:tabs>
          <w:tab w:val="num" w:pos="1800"/>
        </w:tabs>
        <w:ind w:left="1800" w:hanging="360"/>
      </w:pPr>
      <w:rPr>
        <w:rFonts w:ascii="Wingdings" w:hAnsi="Wingdings" w:hint="default"/>
      </w:rPr>
    </w:lvl>
    <w:lvl w:ilvl="3" w:tplc="0CB4ADB6" w:tentative="1">
      <w:start w:val="1"/>
      <w:numFmt w:val="bullet"/>
      <w:lvlText w:val=""/>
      <w:lvlJc w:val="left"/>
      <w:pPr>
        <w:tabs>
          <w:tab w:val="num" w:pos="2520"/>
        </w:tabs>
        <w:ind w:left="2520" w:hanging="360"/>
      </w:pPr>
      <w:rPr>
        <w:rFonts w:ascii="Symbol" w:hAnsi="Symbol" w:hint="default"/>
      </w:rPr>
    </w:lvl>
    <w:lvl w:ilvl="4" w:tplc="89EC9790" w:tentative="1">
      <w:start w:val="1"/>
      <w:numFmt w:val="bullet"/>
      <w:lvlText w:val="o"/>
      <w:lvlJc w:val="left"/>
      <w:pPr>
        <w:tabs>
          <w:tab w:val="num" w:pos="3240"/>
        </w:tabs>
        <w:ind w:left="3240" w:hanging="360"/>
      </w:pPr>
      <w:rPr>
        <w:rFonts w:ascii="Courier New" w:hAnsi="Courier New" w:cs="Courier New" w:hint="default"/>
      </w:rPr>
    </w:lvl>
    <w:lvl w:ilvl="5" w:tplc="196E12C0" w:tentative="1">
      <w:start w:val="1"/>
      <w:numFmt w:val="bullet"/>
      <w:lvlText w:val=""/>
      <w:lvlJc w:val="left"/>
      <w:pPr>
        <w:tabs>
          <w:tab w:val="num" w:pos="3960"/>
        </w:tabs>
        <w:ind w:left="3960" w:hanging="360"/>
      </w:pPr>
      <w:rPr>
        <w:rFonts w:ascii="Wingdings" w:hAnsi="Wingdings" w:hint="default"/>
      </w:rPr>
    </w:lvl>
    <w:lvl w:ilvl="6" w:tplc="AC92E3A0" w:tentative="1">
      <w:start w:val="1"/>
      <w:numFmt w:val="bullet"/>
      <w:lvlText w:val=""/>
      <w:lvlJc w:val="left"/>
      <w:pPr>
        <w:tabs>
          <w:tab w:val="num" w:pos="4680"/>
        </w:tabs>
        <w:ind w:left="4680" w:hanging="360"/>
      </w:pPr>
      <w:rPr>
        <w:rFonts w:ascii="Symbol" w:hAnsi="Symbol" w:hint="default"/>
      </w:rPr>
    </w:lvl>
    <w:lvl w:ilvl="7" w:tplc="FF0406F0" w:tentative="1">
      <w:start w:val="1"/>
      <w:numFmt w:val="bullet"/>
      <w:lvlText w:val="o"/>
      <w:lvlJc w:val="left"/>
      <w:pPr>
        <w:tabs>
          <w:tab w:val="num" w:pos="5400"/>
        </w:tabs>
        <w:ind w:left="5400" w:hanging="360"/>
      </w:pPr>
      <w:rPr>
        <w:rFonts w:ascii="Courier New" w:hAnsi="Courier New" w:cs="Courier New" w:hint="default"/>
      </w:rPr>
    </w:lvl>
    <w:lvl w:ilvl="8" w:tplc="794A9712"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7F915CC"/>
    <w:multiLevelType w:val="hybridMultilevel"/>
    <w:tmpl w:val="E5E649BC"/>
    <w:lvl w:ilvl="0" w:tplc="CD2C87B0">
      <w:start w:val="1"/>
      <w:numFmt w:val="decimal"/>
      <w:lvlText w:val="%1."/>
      <w:lvlJc w:val="left"/>
      <w:pPr>
        <w:ind w:left="720" w:hanging="360"/>
      </w:pPr>
      <w:rPr>
        <w:b w:val="0"/>
        <w:bCs w:val="0"/>
      </w:rPr>
    </w:lvl>
    <w:lvl w:ilvl="1" w:tplc="15AA6C66">
      <w:start w:val="1"/>
      <w:numFmt w:val="lowerLetter"/>
      <w:lvlText w:val="%2."/>
      <w:lvlJc w:val="left"/>
      <w:pPr>
        <w:ind w:left="1440" w:hanging="360"/>
      </w:pPr>
    </w:lvl>
    <w:lvl w:ilvl="2" w:tplc="0E682D30">
      <w:start w:val="1"/>
      <w:numFmt w:val="lowerRoman"/>
      <w:lvlText w:val="%3."/>
      <w:lvlJc w:val="right"/>
      <w:pPr>
        <w:ind w:left="2160" w:hanging="180"/>
      </w:pPr>
    </w:lvl>
    <w:lvl w:ilvl="3" w:tplc="D0DAE484">
      <w:start w:val="1"/>
      <w:numFmt w:val="decimal"/>
      <w:lvlText w:val="%4."/>
      <w:lvlJc w:val="left"/>
      <w:pPr>
        <w:ind w:left="2880" w:hanging="360"/>
      </w:pPr>
    </w:lvl>
    <w:lvl w:ilvl="4" w:tplc="3CE481BE">
      <w:start w:val="1"/>
      <w:numFmt w:val="lowerLetter"/>
      <w:lvlText w:val="%5."/>
      <w:lvlJc w:val="left"/>
      <w:pPr>
        <w:ind w:left="3600" w:hanging="360"/>
      </w:pPr>
    </w:lvl>
    <w:lvl w:ilvl="5" w:tplc="C34CE136">
      <w:start w:val="1"/>
      <w:numFmt w:val="lowerRoman"/>
      <w:lvlText w:val="%6."/>
      <w:lvlJc w:val="right"/>
      <w:pPr>
        <w:ind w:left="4320" w:hanging="180"/>
      </w:pPr>
    </w:lvl>
    <w:lvl w:ilvl="6" w:tplc="68F014CE">
      <w:start w:val="1"/>
      <w:numFmt w:val="decimal"/>
      <w:lvlText w:val="%7."/>
      <w:lvlJc w:val="left"/>
      <w:pPr>
        <w:ind w:left="5040" w:hanging="360"/>
      </w:pPr>
    </w:lvl>
    <w:lvl w:ilvl="7" w:tplc="6E10B628">
      <w:start w:val="1"/>
      <w:numFmt w:val="lowerLetter"/>
      <w:lvlText w:val="%8."/>
      <w:lvlJc w:val="left"/>
      <w:pPr>
        <w:ind w:left="5760" w:hanging="360"/>
      </w:pPr>
    </w:lvl>
    <w:lvl w:ilvl="8" w:tplc="B8C02DDE">
      <w:start w:val="1"/>
      <w:numFmt w:val="lowerRoman"/>
      <w:lvlText w:val="%9."/>
      <w:lvlJc w:val="right"/>
      <w:pPr>
        <w:ind w:left="6480" w:hanging="180"/>
      </w:pPr>
    </w:lvl>
  </w:abstractNum>
  <w:abstractNum w:abstractNumId="13" w15:restartNumberingAfterBreak="0">
    <w:nsid w:val="39EA72ED"/>
    <w:multiLevelType w:val="hybridMultilevel"/>
    <w:tmpl w:val="241005C0"/>
    <w:lvl w:ilvl="0" w:tplc="1DACAF9A">
      <w:start w:val="1"/>
      <w:numFmt w:val="hebrew1"/>
      <w:lvlText w:val="%1."/>
      <w:lvlJc w:val="left"/>
      <w:pPr>
        <w:ind w:left="284" w:hanging="57"/>
      </w:pPr>
      <w:rPr>
        <w:rFonts w:hint="default"/>
      </w:rPr>
    </w:lvl>
    <w:lvl w:ilvl="1" w:tplc="3CE44440" w:tentative="1">
      <w:start w:val="1"/>
      <w:numFmt w:val="lowerLetter"/>
      <w:lvlText w:val="%2."/>
      <w:lvlJc w:val="left"/>
      <w:pPr>
        <w:ind w:left="887" w:hanging="360"/>
      </w:pPr>
    </w:lvl>
    <w:lvl w:ilvl="2" w:tplc="A41401CC" w:tentative="1">
      <w:start w:val="1"/>
      <w:numFmt w:val="lowerRoman"/>
      <w:lvlText w:val="%3."/>
      <w:lvlJc w:val="right"/>
      <w:pPr>
        <w:ind w:left="1607" w:hanging="180"/>
      </w:pPr>
    </w:lvl>
    <w:lvl w:ilvl="3" w:tplc="6BBA3AAA" w:tentative="1">
      <w:start w:val="1"/>
      <w:numFmt w:val="decimal"/>
      <w:lvlText w:val="%4."/>
      <w:lvlJc w:val="left"/>
      <w:pPr>
        <w:ind w:left="2327" w:hanging="360"/>
      </w:pPr>
    </w:lvl>
    <w:lvl w:ilvl="4" w:tplc="EE523FF4" w:tentative="1">
      <w:start w:val="1"/>
      <w:numFmt w:val="lowerLetter"/>
      <w:lvlText w:val="%5."/>
      <w:lvlJc w:val="left"/>
      <w:pPr>
        <w:ind w:left="3047" w:hanging="360"/>
      </w:pPr>
    </w:lvl>
    <w:lvl w:ilvl="5" w:tplc="C152FE7E" w:tentative="1">
      <w:start w:val="1"/>
      <w:numFmt w:val="lowerRoman"/>
      <w:lvlText w:val="%6."/>
      <w:lvlJc w:val="right"/>
      <w:pPr>
        <w:ind w:left="3767" w:hanging="180"/>
      </w:pPr>
    </w:lvl>
    <w:lvl w:ilvl="6" w:tplc="ECD09D3A" w:tentative="1">
      <w:start w:val="1"/>
      <w:numFmt w:val="decimal"/>
      <w:lvlText w:val="%7."/>
      <w:lvlJc w:val="left"/>
      <w:pPr>
        <w:ind w:left="4487" w:hanging="360"/>
      </w:pPr>
    </w:lvl>
    <w:lvl w:ilvl="7" w:tplc="4AF070B2" w:tentative="1">
      <w:start w:val="1"/>
      <w:numFmt w:val="lowerLetter"/>
      <w:lvlText w:val="%8."/>
      <w:lvlJc w:val="left"/>
      <w:pPr>
        <w:ind w:left="5207" w:hanging="360"/>
      </w:pPr>
    </w:lvl>
    <w:lvl w:ilvl="8" w:tplc="E3EEA09E" w:tentative="1">
      <w:start w:val="1"/>
      <w:numFmt w:val="lowerRoman"/>
      <w:lvlText w:val="%9."/>
      <w:lvlJc w:val="right"/>
      <w:pPr>
        <w:ind w:left="5927" w:hanging="180"/>
      </w:pPr>
    </w:lvl>
  </w:abstractNum>
  <w:abstractNum w:abstractNumId="14" w15:restartNumberingAfterBreak="0">
    <w:nsid w:val="3FFF5AA6"/>
    <w:multiLevelType w:val="hybridMultilevel"/>
    <w:tmpl w:val="F616563C"/>
    <w:lvl w:ilvl="0" w:tplc="B310E83C">
      <w:start w:val="1"/>
      <w:numFmt w:val="decimal"/>
      <w:suff w:val="space"/>
      <w:lvlText w:val="%1."/>
      <w:lvlJc w:val="left"/>
      <w:pPr>
        <w:ind w:left="4770" w:hanging="360"/>
      </w:pPr>
      <w:rPr>
        <w:rFonts w:hint="default"/>
        <w:b w:val="0"/>
        <w:bCs w:val="0"/>
        <w:lang w:bidi="he-IL"/>
      </w:rPr>
    </w:lvl>
    <w:lvl w:ilvl="1" w:tplc="82A46BA4" w:tentative="1">
      <w:start w:val="1"/>
      <w:numFmt w:val="lowerLetter"/>
      <w:lvlText w:val="%2."/>
      <w:lvlJc w:val="left"/>
      <w:pPr>
        <w:ind w:left="1440" w:hanging="360"/>
      </w:pPr>
    </w:lvl>
    <w:lvl w:ilvl="2" w:tplc="E9E20BC6" w:tentative="1">
      <w:start w:val="1"/>
      <w:numFmt w:val="lowerRoman"/>
      <w:lvlText w:val="%3."/>
      <w:lvlJc w:val="right"/>
      <w:pPr>
        <w:ind w:left="2160" w:hanging="180"/>
      </w:pPr>
    </w:lvl>
    <w:lvl w:ilvl="3" w:tplc="2BB63908" w:tentative="1">
      <w:start w:val="1"/>
      <w:numFmt w:val="decimal"/>
      <w:lvlText w:val="%4."/>
      <w:lvlJc w:val="left"/>
      <w:pPr>
        <w:ind w:left="2880" w:hanging="360"/>
      </w:pPr>
    </w:lvl>
    <w:lvl w:ilvl="4" w:tplc="7674B774" w:tentative="1">
      <w:start w:val="1"/>
      <w:numFmt w:val="lowerLetter"/>
      <w:lvlText w:val="%5."/>
      <w:lvlJc w:val="left"/>
      <w:pPr>
        <w:ind w:left="3600" w:hanging="360"/>
      </w:pPr>
    </w:lvl>
    <w:lvl w:ilvl="5" w:tplc="5882D344" w:tentative="1">
      <w:start w:val="1"/>
      <w:numFmt w:val="lowerRoman"/>
      <w:lvlText w:val="%6."/>
      <w:lvlJc w:val="right"/>
      <w:pPr>
        <w:ind w:left="4320" w:hanging="180"/>
      </w:pPr>
    </w:lvl>
    <w:lvl w:ilvl="6" w:tplc="807C9906" w:tentative="1">
      <w:start w:val="1"/>
      <w:numFmt w:val="decimal"/>
      <w:lvlText w:val="%7."/>
      <w:lvlJc w:val="left"/>
      <w:pPr>
        <w:ind w:left="5040" w:hanging="360"/>
      </w:pPr>
    </w:lvl>
    <w:lvl w:ilvl="7" w:tplc="0F50D81E" w:tentative="1">
      <w:start w:val="1"/>
      <w:numFmt w:val="lowerLetter"/>
      <w:lvlText w:val="%8."/>
      <w:lvlJc w:val="left"/>
      <w:pPr>
        <w:ind w:left="5760" w:hanging="360"/>
      </w:pPr>
    </w:lvl>
    <w:lvl w:ilvl="8" w:tplc="9920D370" w:tentative="1">
      <w:start w:val="1"/>
      <w:numFmt w:val="lowerRoman"/>
      <w:lvlText w:val="%9."/>
      <w:lvlJc w:val="right"/>
      <w:pPr>
        <w:ind w:left="6480" w:hanging="180"/>
      </w:pPr>
    </w:lvl>
  </w:abstractNum>
  <w:abstractNum w:abstractNumId="15" w15:restartNumberingAfterBreak="0">
    <w:nsid w:val="40820A23"/>
    <w:multiLevelType w:val="hybridMultilevel"/>
    <w:tmpl w:val="69C62ECC"/>
    <w:lvl w:ilvl="0" w:tplc="0504CCF8">
      <w:start w:val="1"/>
      <w:numFmt w:val="hebrew1"/>
      <w:lvlText w:val="%1."/>
      <w:lvlJc w:val="left"/>
      <w:pPr>
        <w:ind w:left="284" w:hanging="57"/>
      </w:pPr>
      <w:rPr>
        <w:rFonts w:hint="default"/>
        <w:b/>
        <w:bCs w:val="0"/>
        <w:sz w:val="28"/>
        <w:szCs w:val="28"/>
      </w:rPr>
    </w:lvl>
    <w:lvl w:ilvl="1" w:tplc="E626019A" w:tentative="1">
      <w:start w:val="1"/>
      <w:numFmt w:val="lowerLetter"/>
      <w:lvlText w:val="%2."/>
      <w:lvlJc w:val="left"/>
      <w:pPr>
        <w:ind w:left="887" w:hanging="360"/>
      </w:pPr>
    </w:lvl>
    <w:lvl w:ilvl="2" w:tplc="D5F823CC" w:tentative="1">
      <w:start w:val="1"/>
      <w:numFmt w:val="lowerRoman"/>
      <w:lvlText w:val="%3."/>
      <w:lvlJc w:val="right"/>
      <w:pPr>
        <w:ind w:left="1607" w:hanging="180"/>
      </w:pPr>
    </w:lvl>
    <w:lvl w:ilvl="3" w:tplc="BDE0B0A2" w:tentative="1">
      <w:start w:val="1"/>
      <w:numFmt w:val="decimal"/>
      <w:lvlText w:val="%4."/>
      <w:lvlJc w:val="left"/>
      <w:pPr>
        <w:ind w:left="2327" w:hanging="360"/>
      </w:pPr>
    </w:lvl>
    <w:lvl w:ilvl="4" w:tplc="C9DCA7F4" w:tentative="1">
      <w:start w:val="1"/>
      <w:numFmt w:val="lowerLetter"/>
      <w:lvlText w:val="%5."/>
      <w:lvlJc w:val="left"/>
      <w:pPr>
        <w:ind w:left="3047" w:hanging="360"/>
      </w:pPr>
    </w:lvl>
    <w:lvl w:ilvl="5" w:tplc="E0ACE468" w:tentative="1">
      <w:start w:val="1"/>
      <w:numFmt w:val="lowerRoman"/>
      <w:lvlText w:val="%6."/>
      <w:lvlJc w:val="right"/>
      <w:pPr>
        <w:ind w:left="3767" w:hanging="180"/>
      </w:pPr>
    </w:lvl>
    <w:lvl w:ilvl="6" w:tplc="E4ECB506" w:tentative="1">
      <w:start w:val="1"/>
      <w:numFmt w:val="decimal"/>
      <w:lvlText w:val="%7."/>
      <w:lvlJc w:val="left"/>
      <w:pPr>
        <w:ind w:left="4487" w:hanging="360"/>
      </w:pPr>
    </w:lvl>
    <w:lvl w:ilvl="7" w:tplc="174ACC60" w:tentative="1">
      <w:start w:val="1"/>
      <w:numFmt w:val="lowerLetter"/>
      <w:lvlText w:val="%8."/>
      <w:lvlJc w:val="left"/>
      <w:pPr>
        <w:ind w:left="5207" w:hanging="360"/>
      </w:pPr>
    </w:lvl>
    <w:lvl w:ilvl="8" w:tplc="3D72BFD2" w:tentative="1">
      <w:start w:val="1"/>
      <w:numFmt w:val="lowerRoman"/>
      <w:lvlText w:val="%9."/>
      <w:lvlJc w:val="right"/>
      <w:pPr>
        <w:ind w:left="5927" w:hanging="180"/>
      </w:pPr>
    </w:lvl>
  </w:abstractNum>
  <w:abstractNum w:abstractNumId="16" w15:restartNumberingAfterBreak="0">
    <w:nsid w:val="41AC1B78"/>
    <w:multiLevelType w:val="multilevel"/>
    <w:tmpl w:val="4C76CDD0"/>
    <w:lvl w:ilvl="0">
      <w:start w:val="1"/>
      <w:numFmt w:val="decimal"/>
      <w:pStyle w:val="1"/>
      <w:lvlText w:val="%1."/>
      <w:lvlJc w:val="left"/>
      <w:pPr>
        <w:ind w:left="567" w:hanging="567"/>
      </w:pPr>
      <w:rPr>
        <w:b/>
        <w:bCs w:val="0"/>
        <w:lang w:bidi="he-IL"/>
      </w:rPr>
    </w:lvl>
    <w:lvl w:ilvl="1">
      <w:start w:val="1"/>
      <w:numFmt w:val="lowerLetter"/>
      <w:lvlText w:val="%2."/>
      <w:lvlJc w:val="left"/>
      <w:pPr>
        <w:ind w:left="1134" w:hanging="567"/>
      </w:pPr>
    </w:lvl>
    <w:lvl w:ilvl="2">
      <w:start w:val="1"/>
      <w:numFmt w:val="lowerRoman"/>
      <w:lvlText w:val="%3."/>
      <w:lvlJc w:val="right"/>
      <w:pPr>
        <w:ind w:left="1701" w:hanging="567"/>
      </w:pPr>
    </w:lvl>
    <w:lvl w:ilvl="3">
      <w:start w:val="1"/>
      <w:numFmt w:val="decimal"/>
      <w:lvlText w:val="%4."/>
      <w:lvlJc w:val="left"/>
      <w:pPr>
        <w:ind w:left="2268" w:hanging="567"/>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right"/>
      <w:pPr>
        <w:ind w:left="5103" w:hanging="567"/>
      </w:pPr>
    </w:lvl>
  </w:abstractNum>
  <w:abstractNum w:abstractNumId="17" w15:restartNumberingAfterBreak="0">
    <w:nsid w:val="4295105E"/>
    <w:multiLevelType w:val="hybridMultilevel"/>
    <w:tmpl w:val="B85401DC"/>
    <w:lvl w:ilvl="0" w:tplc="24FC1E4A">
      <w:start w:val="1"/>
      <w:numFmt w:val="decimal"/>
      <w:lvlText w:val="%1."/>
      <w:lvlJc w:val="left"/>
      <w:pPr>
        <w:ind w:left="720" w:hanging="360"/>
      </w:pPr>
      <w:rPr>
        <w:rFonts w:hint="default"/>
        <w:b w:val="0"/>
        <w:bCs w:val="0"/>
        <w:sz w:val="28"/>
        <w:szCs w:val="28"/>
      </w:rPr>
    </w:lvl>
    <w:lvl w:ilvl="1" w:tplc="4D7AA90A" w:tentative="1">
      <w:start w:val="1"/>
      <w:numFmt w:val="lowerLetter"/>
      <w:lvlText w:val="%2."/>
      <w:lvlJc w:val="left"/>
      <w:pPr>
        <w:ind w:left="1440" w:hanging="360"/>
      </w:pPr>
    </w:lvl>
    <w:lvl w:ilvl="2" w:tplc="7C4628D0" w:tentative="1">
      <w:start w:val="1"/>
      <w:numFmt w:val="lowerRoman"/>
      <w:lvlText w:val="%3."/>
      <w:lvlJc w:val="right"/>
      <w:pPr>
        <w:ind w:left="2160" w:hanging="180"/>
      </w:pPr>
    </w:lvl>
    <w:lvl w:ilvl="3" w:tplc="153C0472" w:tentative="1">
      <w:start w:val="1"/>
      <w:numFmt w:val="decimal"/>
      <w:lvlText w:val="%4."/>
      <w:lvlJc w:val="left"/>
      <w:pPr>
        <w:ind w:left="2880" w:hanging="360"/>
      </w:pPr>
    </w:lvl>
    <w:lvl w:ilvl="4" w:tplc="FC4C792C" w:tentative="1">
      <w:start w:val="1"/>
      <w:numFmt w:val="lowerLetter"/>
      <w:lvlText w:val="%5."/>
      <w:lvlJc w:val="left"/>
      <w:pPr>
        <w:ind w:left="3600" w:hanging="360"/>
      </w:pPr>
    </w:lvl>
    <w:lvl w:ilvl="5" w:tplc="2BF0F568" w:tentative="1">
      <w:start w:val="1"/>
      <w:numFmt w:val="lowerRoman"/>
      <w:lvlText w:val="%6."/>
      <w:lvlJc w:val="right"/>
      <w:pPr>
        <w:ind w:left="4320" w:hanging="180"/>
      </w:pPr>
    </w:lvl>
    <w:lvl w:ilvl="6" w:tplc="34D057CE" w:tentative="1">
      <w:start w:val="1"/>
      <w:numFmt w:val="decimal"/>
      <w:lvlText w:val="%7."/>
      <w:lvlJc w:val="left"/>
      <w:pPr>
        <w:ind w:left="5040" w:hanging="360"/>
      </w:pPr>
    </w:lvl>
    <w:lvl w:ilvl="7" w:tplc="12DA7502" w:tentative="1">
      <w:start w:val="1"/>
      <w:numFmt w:val="lowerLetter"/>
      <w:lvlText w:val="%8."/>
      <w:lvlJc w:val="left"/>
      <w:pPr>
        <w:ind w:left="5760" w:hanging="360"/>
      </w:pPr>
    </w:lvl>
    <w:lvl w:ilvl="8" w:tplc="38F8CBC6" w:tentative="1">
      <w:start w:val="1"/>
      <w:numFmt w:val="lowerRoman"/>
      <w:lvlText w:val="%9."/>
      <w:lvlJc w:val="right"/>
      <w:pPr>
        <w:ind w:left="6480" w:hanging="180"/>
      </w:pPr>
    </w:lvl>
  </w:abstractNum>
  <w:abstractNum w:abstractNumId="18" w15:restartNumberingAfterBreak="0">
    <w:nsid w:val="452C7C1C"/>
    <w:multiLevelType w:val="hybridMultilevel"/>
    <w:tmpl w:val="680047F6"/>
    <w:lvl w:ilvl="0" w:tplc="32D23350">
      <w:start w:val="1"/>
      <w:numFmt w:val="hebrew1"/>
      <w:lvlText w:val="%1."/>
      <w:lvlJc w:val="left"/>
      <w:pPr>
        <w:ind w:left="720" w:hanging="360"/>
      </w:pPr>
      <w:rPr>
        <w:rFonts w:hint="default"/>
      </w:rPr>
    </w:lvl>
    <w:lvl w:ilvl="1" w:tplc="DA82601E" w:tentative="1">
      <w:start w:val="1"/>
      <w:numFmt w:val="lowerLetter"/>
      <w:lvlText w:val="%2."/>
      <w:lvlJc w:val="left"/>
      <w:pPr>
        <w:ind w:left="1440" w:hanging="360"/>
      </w:pPr>
    </w:lvl>
    <w:lvl w:ilvl="2" w:tplc="EFE61024" w:tentative="1">
      <w:start w:val="1"/>
      <w:numFmt w:val="lowerRoman"/>
      <w:lvlText w:val="%3."/>
      <w:lvlJc w:val="right"/>
      <w:pPr>
        <w:ind w:left="2160" w:hanging="180"/>
      </w:pPr>
    </w:lvl>
    <w:lvl w:ilvl="3" w:tplc="B27CE88C" w:tentative="1">
      <w:start w:val="1"/>
      <w:numFmt w:val="decimal"/>
      <w:lvlText w:val="%4."/>
      <w:lvlJc w:val="left"/>
      <w:pPr>
        <w:ind w:left="2880" w:hanging="360"/>
      </w:pPr>
    </w:lvl>
    <w:lvl w:ilvl="4" w:tplc="0778D7F2" w:tentative="1">
      <w:start w:val="1"/>
      <w:numFmt w:val="lowerLetter"/>
      <w:lvlText w:val="%5."/>
      <w:lvlJc w:val="left"/>
      <w:pPr>
        <w:ind w:left="3600" w:hanging="360"/>
      </w:pPr>
    </w:lvl>
    <w:lvl w:ilvl="5" w:tplc="D7B8379C" w:tentative="1">
      <w:start w:val="1"/>
      <w:numFmt w:val="lowerRoman"/>
      <w:lvlText w:val="%6."/>
      <w:lvlJc w:val="right"/>
      <w:pPr>
        <w:ind w:left="4320" w:hanging="180"/>
      </w:pPr>
    </w:lvl>
    <w:lvl w:ilvl="6" w:tplc="E2EAB5CC" w:tentative="1">
      <w:start w:val="1"/>
      <w:numFmt w:val="decimal"/>
      <w:lvlText w:val="%7."/>
      <w:lvlJc w:val="left"/>
      <w:pPr>
        <w:ind w:left="5040" w:hanging="360"/>
      </w:pPr>
    </w:lvl>
    <w:lvl w:ilvl="7" w:tplc="D77C4150" w:tentative="1">
      <w:start w:val="1"/>
      <w:numFmt w:val="lowerLetter"/>
      <w:lvlText w:val="%8."/>
      <w:lvlJc w:val="left"/>
      <w:pPr>
        <w:ind w:left="5760" w:hanging="360"/>
      </w:pPr>
    </w:lvl>
    <w:lvl w:ilvl="8" w:tplc="0EB0BACE" w:tentative="1">
      <w:start w:val="1"/>
      <w:numFmt w:val="lowerRoman"/>
      <w:lvlText w:val="%9."/>
      <w:lvlJc w:val="right"/>
      <w:pPr>
        <w:ind w:left="6480" w:hanging="180"/>
      </w:pPr>
    </w:lvl>
  </w:abstractNum>
  <w:abstractNum w:abstractNumId="19" w15:restartNumberingAfterBreak="0">
    <w:nsid w:val="457D19BF"/>
    <w:multiLevelType w:val="hybridMultilevel"/>
    <w:tmpl w:val="CA083124"/>
    <w:lvl w:ilvl="0" w:tplc="A2B81CE6">
      <w:start w:val="1"/>
      <w:numFmt w:val="decimal"/>
      <w:lvlText w:val="%1."/>
      <w:lvlJc w:val="left"/>
      <w:pPr>
        <w:ind w:left="360" w:hanging="360"/>
      </w:pPr>
      <w:rPr>
        <w:rFonts w:hint="default"/>
        <w:b w:val="0"/>
        <w:bCs w:val="0"/>
        <w:lang w:bidi="he-IL"/>
      </w:rPr>
    </w:lvl>
    <w:lvl w:ilvl="1" w:tplc="EA682048">
      <w:start w:val="1"/>
      <w:numFmt w:val="hebrew1"/>
      <w:lvlText w:val="%2."/>
      <w:lvlJc w:val="left"/>
      <w:pPr>
        <w:ind w:left="1080" w:hanging="360"/>
      </w:pPr>
      <w:rPr>
        <w:rFonts w:ascii="Times New Roman" w:eastAsia="Times New Roman" w:hAnsi="Times New Roman" w:cs="David"/>
        <w:b w:val="0"/>
        <w:bCs w:val="0"/>
      </w:rPr>
    </w:lvl>
    <w:lvl w:ilvl="2" w:tplc="EB12A62C">
      <w:start w:val="1"/>
      <w:numFmt w:val="lowerRoman"/>
      <w:lvlText w:val="%3."/>
      <w:lvlJc w:val="right"/>
      <w:pPr>
        <w:ind w:left="1800" w:hanging="180"/>
      </w:pPr>
    </w:lvl>
    <w:lvl w:ilvl="3" w:tplc="5DB09638" w:tentative="1">
      <w:start w:val="1"/>
      <w:numFmt w:val="decimal"/>
      <w:lvlText w:val="%4."/>
      <w:lvlJc w:val="left"/>
      <w:pPr>
        <w:ind w:left="2520" w:hanging="360"/>
      </w:pPr>
    </w:lvl>
    <w:lvl w:ilvl="4" w:tplc="73A60254" w:tentative="1">
      <w:start w:val="1"/>
      <w:numFmt w:val="lowerLetter"/>
      <w:lvlText w:val="%5."/>
      <w:lvlJc w:val="left"/>
      <w:pPr>
        <w:ind w:left="3240" w:hanging="360"/>
      </w:pPr>
    </w:lvl>
    <w:lvl w:ilvl="5" w:tplc="9AC89252" w:tentative="1">
      <w:start w:val="1"/>
      <w:numFmt w:val="lowerRoman"/>
      <w:lvlText w:val="%6."/>
      <w:lvlJc w:val="right"/>
      <w:pPr>
        <w:ind w:left="3960" w:hanging="180"/>
      </w:pPr>
    </w:lvl>
    <w:lvl w:ilvl="6" w:tplc="C4849D22" w:tentative="1">
      <w:start w:val="1"/>
      <w:numFmt w:val="decimal"/>
      <w:lvlText w:val="%7."/>
      <w:lvlJc w:val="left"/>
      <w:pPr>
        <w:ind w:left="4680" w:hanging="360"/>
      </w:pPr>
    </w:lvl>
    <w:lvl w:ilvl="7" w:tplc="C778BDFC" w:tentative="1">
      <w:start w:val="1"/>
      <w:numFmt w:val="lowerLetter"/>
      <w:lvlText w:val="%8."/>
      <w:lvlJc w:val="left"/>
      <w:pPr>
        <w:ind w:left="5400" w:hanging="360"/>
      </w:pPr>
    </w:lvl>
    <w:lvl w:ilvl="8" w:tplc="24EE1DEE" w:tentative="1">
      <w:start w:val="1"/>
      <w:numFmt w:val="lowerRoman"/>
      <w:lvlText w:val="%9."/>
      <w:lvlJc w:val="right"/>
      <w:pPr>
        <w:ind w:left="6120" w:hanging="180"/>
      </w:pPr>
    </w:lvl>
  </w:abstractNum>
  <w:abstractNum w:abstractNumId="20" w15:restartNumberingAfterBreak="0">
    <w:nsid w:val="46CD5B5C"/>
    <w:multiLevelType w:val="hybridMultilevel"/>
    <w:tmpl w:val="E5E649BC"/>
    <w:lvl w:ilvl="0" w:tplc="032856B4">
      <w:start w:val="1"/>
      <w:numFmt w:val="decimal"/>
      <w:lvlText w:val="%1."/>
      <w:lvlJc w:val="left"/>
      <w:pPr>
        <w:ind w:left="720" w:hanging="360"/>
      </w:pPr>
      <w:rPr>
        <w:b w:val="0"/>
        <w:bCs w:val="0"/>
      </w:rPr>
    </w:lvl>
    <w:lvl w:ilvl="1" w:tplc="B380E2B4">
      <w:start w:val="1"/>
      <w:numFmt w:val="lowerLetter"/>
      <w:lvlText w:val="%2."/>
      <w:lvlJc w:val="left"/>
      <w:pPr>
        <w:ind w:left="1440" w:hanging="360"/>
      </w:pPr>
    </w:lvl>
    <w:lvl w:ilvl="2" w:tplc="A646514A">
      <w:start w:val="1"/>
      <w:numFmt w:val="lowerRoman"/>
      <w:lvlText w:val="%3."/>
      <w:lvlJc w:val="right"/>
      <w:pPr>
        <w:ind w:left="2160" w:hanging="180"/>
      </w:pPr>
    </w:lvl>
    <w:lvl w:ilvl="3" w:tplc="08888BC2">
      <w:start w:val="1"/>
      <w:numFmt w:val="decimal"/>
      <w:lvlText w:val="%4."/>
      <w:lvlJc w:val="left"/>
      <w:pPr>
        <w:ind w:left="2880" w:hanging="360"/>
      </w:pPr>
    </w:lvl>
    <w:lvl w:ilvl="4" w:tplc="055CFF7E">
      <w:start w:val="1"/>
      <w:numFmt w:val="lowerLetter"/>
      <w:lvlText w:val="%5."/>
      <w:lvlJc w:val="left"/>
      <w:pPr>
        <w:ind w:left="3600" w:hanging="360"/>
      </w:pPr>
    </w:lvl>
    <w:lvl w:ilvl="5" w:tplc="41EA0220">
      <w:start w:val="1"/>
      <w:numFmt w:val="lowerRoman"/>
      <w:lvlText w:val="%6."/>
      <w:lvlJc w:val="right"/>
      <w:pPr>
        <w:ind w:left="4320" w:hanging="180"/>
      </w:pPr>
    </w:lvl>
    <w:lvl w:ilvl="6" w:tplc="D48EF714">
      <w:start w:val="1"/>
      <w:numFmt w:val="decimal"/>
      <w:lvlText w:val="%7."/>
      <w:lvlJc w:val="left"/>
      <w:pPr>
        <w:ind w:left="5040" w:hanging="360"/>
      </w:pPr>
    </w:lvl>
    <w:lvl w:ilvl="7" w:tplc="475CE8D4">
      <w:start w:val="1"/>
      <w:numFmt w:val="lowerLetter"/>
      <w:lvlText w:val="%8."/>
      <w:lvlJc w:val="left"/>
      <w:pPr>
        <w:ind w:left="5760" w:hanging="360"/>
      </w:pPr>
    </w:lvl>
    <w:lvl w:ilvl="8" w:tplc="8DCC64B6">
      <w:start w:val="1"/>
      <w:numFmt w:val="lowerRoman"/>
      <w:lvlText w:val="%9."/>
      <w:lvlJc w:val="right"/>
      <w:pPr>
        <w:ind w:left="6480" w:hanging="180"/>
      </w:pPr>
    </w:lvl>
  </w:abstractNum>
  <w:abstractNum w:abstractNumId="21" w15:restartNumberingAfterBreak="0">
    <w:nsid w:val="4B19340D"/>
    <w:multiLevelType w:val="hybridMultilevel"/>
    <w:tmpl w:val="8C006C04"/>
    <w:lvl w:ilvl="0" w:tplc="02CE0332">
      <w:start w:val="36"/>
      <w:numFmt w:val="bullet"/>
      <w:lvlText w:val="-"/>
      <w:lvlJc w:val="left"/>
      <w:pPr>
        <w:ind w:left="720" w:hanging="360"/>
      </w:pPr>
      <w:rPr>
        <w:rFonts w:ascii="Times New Roman" w:eastAsia="Times New Roman" w:hAnsi="Times New Roman" w:cs="David" w:hint="default"/>
      </w:rPr>
    </w:lvl>
    <w:lvl w:ilvl="1" w:tplc="D744012A" w:tentative="1">
      <w:start w:val="1"/>
      <w:numFmt w:val="bullet"/>
      <w:lvlText w:val="o"/>
      <w:lvlJc w:val="left"/>
      <w:pPr>
        <w:ind w:left="1440" w:hanging="360"/>
      </w:pPr>
      <w:rPr>
        <w:rFonts w:ascii="Courier New" w:hAnsi="Courier New" w:cs="Courier New" w:hint="default"/>
      </w:rPr>
    </w:lvl>
    <w:lvl w:ilvl="2" w:tplc="1AE2B046" w:tentative="1">
      <w:start w:val="1"/>
      <w:numFmt w:val="bullet"/>
      <w:lvlText w:val=""/>
      <w:lvlJc w:val="left"/>
      <w:pPr>
        <w:ind w:left="2160" w:hanging="360"/>
      </w:pPr>
      <w:rPr>
        <w:rFonts w:ascii="Wingdings" w:hAnsi="Wingdings" w:hint="default"/>
      </w:rPr>
    </w:lvl>
    <w:lvl w:ilvl="3" w:tplc="FA44B34C" w:tentative="1">
      <w:start w:val="1"/>
      <w:numFmt w:val="bullet"/>
      <w:lvlText w:val=""/>
      <w:lvlJc w:val="left"/>
      <w:pPr>
        <w:ind w:left="2880" w:hanging="360"/>
      </w:pPr>
      <w:rPr>
        <w:rFonts w:ascii="Symbol" w:hAnsi="Symbol" w:hint="default"/>
      </w:rPr>
    </w:lvl>
    <w:lvl w:ilvl="4" w:tplc="20D272E6" w:tentative="1">
      <w:start w:val="1"/>
      <w:numFmt w:val="bullet"/>
      <w:lvlText w:val="o"/>
      <w:lvlJc w:val="left"/>
      <w:pPr>
        <w:ind w:left="3600" w:hanging="360"/>
      </w:pPr>
      <w:rPr>
        <w:rFonts w:ascii="Courier New" w:hAnsi="Courier New" w:cs="Courier New" w:hint="default"/>
      </w:rPr>
    </w:lvl>
    <w:lvl w:ilvl="5" w:tplc="849E0E04" w:tentative="1">
      <w:start w:val="1"/>
      <w:numFmt w:val="bullet"/>
      <w:lvlText w:val=""/>
      <w:lvlJc w:val="left"/>
      <w:pPr>
        <w:ind w:left="4320" w:hanging="360"/>
      </w:pPr>
      <w:rPr>
        <w:rFonts w:ascii="Wingdings" w:hAnsi="Wingdings" w:hint="default"/>
      </w:rPr>
    </w:lvl>
    <w:lvl w:ilvl="6" w:tplc="F35807C6" w:tentative="1">
      <w:start w:val="1"/>
      <w:numFmt w:val="bullet"/>
      <w:lvlText w:val=""/>
      <w:lvlJc w:val="left"/>
      <w:pPr>
        <w:ind w:left="5040" w:hanging="360"/>
      </w:pPr>
      <w:rPr>
        <w:rFonts w:ascii="Symbol" w:hAnsi="Symbol" w:hint="default"/>
      </w:rPr>
    </w:lvl>
    <w:lvl w:ilvl="7" w:tplc="7BA866CE" w:tentative="1">
      <w:start w:val="1"/>
      <w:numFmt w:val="bullet"/>
      <w:lvlText w:val="o"/>
      <w:lvlJc w:val="left"/>
      <w:pPr>
        <w:ind w:left="5760" w:hanging="360"/>
      </w:pPr>
      <w:rPr>
        <w:rFonts w:ascii="Courier New" w:hAnsi="Courier New" w:cs="Courier New" w:hint="default"/>
      </w:rPr>
    </w:lvl>
    <w:lvl w:ilvl="8" w:tplc="7AC207E6" w:tentative="1">
      <w:start w:val="1"/>
      <w:numFmt w:val="bullet"/>
      <w:lvlText w:val=""/>
      <w:lvlJc w:val="left"/>
      <w:pPr>
        <w:ind w:left="6480" w:hanging="360"/>
      </w:pPr>
      <w:rPr>
        <w:rFonts w:ascii="Wingdings" w:hAnsi="Wingdings" w:hint="default"/>
      </w:rPr>
    </w:lvl>
  </w:abstractNum>
  <w:abstractNum w:abstractNumId="22" w15:restartNumberingAfterBreak="0">
    <w:nsid w:val="4CDE25E5"/>
    <w:multiLevelType w:val="hybridMultilevel"/>
    <w:tmpl w:val="241005C0"/>
    <w:lvl w:ilvl="0" w:tplc="1C3ED418">
      <w:start w:val="1"/>
      <w:numFmt w:val="hebrew1"/>
      <w:lvlText w:val="%1."/>
      <w:lvlJc w:val="left"/>
      <w:pPr>
        <w:ind w:left="284" w:hanging="57"/>
      </w:pPr>
      <w:rPr>
        <w:rFonts w:hint="default"/>
      </w:rPr>
    </w:lvl>
    <w:lvl w:ilvl="1" w:tplc="3AA08922" w:tentative="1">
      <w:start w:val="1"/>
      <w:numFmt w:val="lowerLetter"/>
      <w:lvlText w:val="%2."/>
      <w:lvlJc w:val="left"/>
      <w:pPr>
        <w:ind w:left="887" w:hanging="360"/>
      </w:pPr>
    </w:lvl>
    <w:lvl w:ilvl="2" w:tplc="70E43778" w:tentative="1">
      <w:start w:val="1"/>
      <w:numFmt w:val="lowerRoman"/>
      <w:lvlText w:val="%3."/>
      <w:lvlJc w:val="right"/>
      <w:pPr>
        <w:ind w:left="1607" w:hanging="180"/>
      </w:pPr>
    </w:lvl>
    <w:lvl w:ilvl="3" w:tplc="80747992" w:tentative="1">
      <w:start w:val="1"/>
      <w:numFmt w:val="decimal"/>
      <w:lvlText w:val="%4."/>
      <w:lvlJc w:val="left"/>
      <w:pPr>
        <w:ind w:left="2327" w:hanging="360"/>
      </w:pPr>
    </w:lvl>
    <w:lvl w:ilvl="4" w:tplc="5AF8600C" w:tentative="1">
      <w:start w:val="1"/>
      <w:numFmt w:val="lowerLetter"/>
      <w:lvlText w:val="%5."/>
      <w:lvlJc w:val="left"/>
      <w:pPr>
        <w:ind w:left="3047" w:hanging="360"/>
      </w:pPr>
    </w:lvl>
    <w:lvl w:ilvl="5" w:tplc="47A054E2" w:tentative="1">
      <w:start w:val="1"/>
      <w:numFmt w:val="lowerRoman"/>
      <w:lvlText w:val="%6."/>
      <w:lvlJc w:val="right"/>
      <w:pPr>
        <w:ind w:left="3767" w:hanging="180"/>
      </w:pPr>
    </w:lvl>
    <w:lvl w:ilvl="6" w:tplc="F2ECD7F4" w:tentative="1">
      <w:start w:val="1"/>
      <w:numFmt w:val="decimal"/>
      <w:lvlText w:val="%7."/>
      <w:lvlJc w:val="left"/>
      <w:pPr>
        <w:ind w:left="4487" w:hanging="360"/>
      </w:pPr>
    </w:lvl>
    <w:lvl w:ilvl="7" w:tplc="5ACC9990" w:tentative="1">
      <w:start w:val="1"/>
      <w:numFmt w:val="lowerLetter"/>
      <w:lvlText w:val="%8."/>
      <w:lvlJc w:val="left"/>
      <w:pPr>
        <w:ind w:left="5207" w:hanging="360"/>
      </w:pPr>
    </w:lvl>
    <w:lvl w:ilvl="8" w:tplc="8E3E47BC" w:tentative="1">
      <w:start w:val="1"/>
      <w:numFmt w:val="lowerRoman"/>
      <w:lvlText w:val="%9."/>
      <w:lvlJc w:val="right"/>
      <w:pPr>
        <w:ind w:left="5927" w:hanging="180"/>
      </w:pPr>
    </w:lvl>
  </w:abstractNum>
  <w:abstractNum w:abstractNumId="23" w15:restartNumberingAfterBreak="0">
    <w:nsid w:val="4EC76754"/>
    <w:multiLevelType w:val="hybridMultilevel"/>
    <w:tmpl w:val="3EDE5068"/>
    <w:lvl w:ilvl="0" w:tplc="4030E390">
      <w:start w:val="1"/>
      <w:numFmt w:val="decimal"/>
      <w:lvlText w:val="%1."/>
      <w:lvlJc w:val="left"/>
      <w:pPr>
        <w:ind w:left="4471" w:hanging="360"/>
      </w:pPr>
      <w:rPr>
        <w:rFonts w:hint="default"/>
        <w:lang w:bidi="he-IL"/>
      </w:rPr>
    </w:lvl>
    <w:lvl w:ilvl="1" w:tplc="8A88FE3C" w:tentative="1">
      <w:start w:val="1"/>
      <w:numFmt w:val="lowerLetter"/>
      <w:lvlText w:val="%2."/>
      <w:lvlJc w:val="left"/>
      <w:pPr>
        <w:ind w:left="1440" w:hanging="360"/>
      </w:pPr>
    </w:lvl>
    <w:lvl w:ilvl="2" w:tplc="07F21ED6" w:tentative="1">
      <w:start w:val="1"/>
      <w:numFmt w:val="lowerRoman"/>
      <w:lvlText w:val="%3."/>
      <w:lvlJc w:val="right"/>
      <w:pPr>
        <w:ind w:left="2160" w:hanging="180"/>
      </w:pPr>
    </w:lvl>
    <w:lvl w:ilvl="3" w:tplc="830CFBC6" w:tentative="1">
      <w:start w:val="1"/>
      <w:numFmt w:val="decimal"/>
      <w:lvlText w:val="%4."/>
      <w:lvlJc w:val="left"/>
      <w:pPr>
        <w:ind w:left="2880" w:hanging="360"/>
      </w:pPr>
    </w:lvl>
    <w:lvl w:ilvl="4" w:tplc="7664693C" w:tentative="1">
      <w:start w:val="1"/>
      <w:numFmt w:val="lowerLetter"/>
      <w:lvlText w:val="%5."/>
      <w:lvlJc w:val="left"/>
      <w:pPr>
        <w:ind w:left="3600" w:hanging="360"/>
      </w:pPr>
    </w:lvl>
    <w:lvl w:ilvl="5" w:tplc="A000AC5E" w:tentative="1">
      <w:start w:val="1"/>
      <w:numFmt w:val="lowerRoman"/>
      <w:lvlText w:val="%6."/>
      <w:lvlJc w:val="right"/>
      <w:pPr>
        <w:ind w:left="4320" w:hanging="180"/>
      </w:pPr>
    </w:lvl>
    <w:lvl w:ilvl="6" w:tplc="3C62EFD8" w:tentative="1">
      <w:start w:val="1"/>
      <w:numFmt w:val="decimal"/>
      <w:lvlText w:val="%7."/>
      <w:lvlJc w:val="left"/>
      <w:pPr>
        <w:ind w:left="5040" w:hanging="360"/>
      </w:pPr>
    </w:lvl>
    <w:lvl w:ilvl="7" w:tplc="C14AB8D4" w:tentative="1">
      <w:start w:val="1"/>
      <w:numFmt w:val="lowerLetter"/>
      <w:lvlText w:val="%8."/>
      <w:lvlJc w:val="left"/>
      <w:pPr>
        <w:ind w:left="5760" w:hanging="360"/>
      </w:pPr>
    </w:lvl>
    <w:lvl w:ilvl="8" w:tplc="2A289618" w:tentative="1">
      <w:start w:val="1"/>
      <w:numFmt w:val="lowerRoman"/>
      <w:lvlText w:val="%9."/>
      <w:lvlJc w:val="right"/>
      <w:pPr>
        <w:ind w:left="6480" w:hanging="180"/>
      </w:pPr>
    </w:lvl>
  </w:abstractNum>
  <w:abstractNum w:abstractNumId="24" w15:restartNumberingAfterBreak="0">
    <w:nsid w:val="4EF26C19"/>
    <w:multiLevelType w:val="multilevel"/>
    <w:tmpl w:val="760AEBDC"/>
    <w:lvl w:ilvl="0">
      <w:start w:val="1"/>
      <w:numFmt w:val="decimal"/>
      <w:suff w:val="space"/>
      <w:lvlText w:val="%1."/>
      <w:lvlJc w:val="left"/>
      <w:pPr>
        <w:ind w:left="170" w:hanging="170"/>
      </w:pPr>
      <w:rPr>
        <w:rFonts w:hint="default"/>
        <w:b w:val="0"/>
        <w:bCs w:val="0"/>
        <w:sz w:val="28"/>
        <w:szCs w:val="28"/>
        <w:lang w:val="en-US" w:bidi="he-IL"/>
      </w:rPr>
    </w:lvl>
    <w:lvl w:ilvl="1">
      <w:start w:val="1"/>
      <w:numFmt w:val="decimal"/>
      <w:isLgl/>
      <w:lvlText w:val="%1.%2"/>
      <w:lvlJc w:val="left"/>
      <w:pPr>
        <w:ind w:left="170" w:hanging="170"/>
      </w:pPr>
      <w:rPr>
        <w:rFonts w:hint="default"/>
      </w:rPr>
    </w:lvl>
    <w:lvl w:ilvl="2">
      <w:start w:val="1"/>
      <w:numFmt w:val="decimal"/>
      <w:isLgl/>
      <w:lvlText w:val="%1.%2.%3"/>
      <w:lvlJc w:val="left"/>
      <w:pPr>
        <w:ind w:left="170" w:hanging="170"/>
      </w:pPr>
      <w:rPr>
        <w:rFonts w:hint="default"/>
      </w:rPr>
    </w:lvl>
    <w:lvl w:ilvl="3">
      <w:start w:val="1"/>
      <w:numFmt w:val="decimal"/>
      <w:isLgl/>
      <w:lvlText w:val="%1.%2.%3.%4"/>
      <w:lvlJc w:val="left"/>
      <w:pPr>
        <w:ind w:left="170" w:hanging="170"/>
      </w:pPr>
      <w:rPr>
        <w:rFonts w:hint="default"/>
      </w:rPr>
    </w:lvl>
    <w:lvl w:ilvl="4">
      <w:start w:val="1"/>
      <w:numFmt w:val="decimal"/>
      <w:isLgl/>
      <w:lvlText w:val="%1.%2.%3.%4.%5"/>
      <w:lvlJc w:val="left"/>
      <w:pPr>
        <w:ind w:left="170" w:hanging="170"/>
      </w:pPr>
      <w:rPr>
        <w:rFonts w:hint="default"/>
      </w:rPr>
    </w:lvl>
    <w:lvl w:ilvl="5">
      <w:start w:val="1"/>
      <w:numFmt w:val="decimal"/>
      <w:isLgl/>
      <w:lvlText w:val="%1.%2.%3.%4.%5.%6"/>
      <w:lvlJc w:val="left"/>
      <w:pPr>
        <w:ind w:left="170" w:hanging="170"/>
      </w:pPr>
      <w:rPr>
        <w:rFonts w:hint="default"/>
      </w:rPr>
    </w:lvl>
    <w:lvl w:ilvl="6">
      <w:start w:val="1"/>
      <w:numFmt w:val="decimal"/>
      <w:isLgl/>
      <w:lvlText w:val="%1.%2.%3.%4.%5.%6.%7"/>
      <w:lvlJc w:val="left"/>
      <w:pPr>
        <w:ind w:left="170" w:hanging="170"/>
      </w:pPr>
      <w:rPr>
        <w:rFonts w:hint="default"/>
      </w:rPr>
    </w:lvl>
    <w:lvl w:ilvl="7">
      <w:start w:val="1"/>
      <w:numFmt w:val="decimal"/>
      <w:isLgl/>
      <w:lvlText w:val="%1.%2.%3.%4.%5.%6.%7.%8"/>
      <w:lvlJc w:val="left"/>
      <w:pPr>
        <w:ind w:left="170" w:hanging="170"/>
      </w:pPr>
      <w:rPr>
        <w:rFonts w:hint="default"/>
      </w:rPr>
    </w:lvl>
    <w:lvl w:ilvl="8">
      <w:start w:val="1"/>
      <w:numFmt w:val="decimal"/>
      <w:isLgl/>
      <w:lvlText w:val="%1.%2.%3.%4.%5.%6.%7.%8.%9"/>
      <w:lvlJc w:val="left"/>
      <w:pPr>
        <w:ind w:left="170" w:hanging="170"/>
      </w:pPr>
      <w:rPr>
        <w:rFonts w:hint="default"/>
      </w:rPr>
    </w:lvl>
  </w:abstractNum>
  <w:abstractNum w:abstractNumId="25" w15:restartNumberingAfterBreak="0">
    <w:nsid w:val="50A50FDC"/>
    <w:multiLevelType w:val="hybridMultilevel"/>
    <w:tmpl w:val="485C5BC8"/>
    <w:lvl w:ilvl="0" w:tplc="C72A3B0A">
      <w:start w:val="1"/>
      <w:numFmt w:val="bullet"/>
      <w:lvlText w:val=""/>
      <w:lvlJc w:val="left"/>
      <w:pPr>
        <w:tabs>
          <w:tab w:val="num" w:pos="360"/>
        </w:tabs>
        <w:ind w:left="360" w:hanging="360"/>
      </w:pPr>
      <w:rPr>
        <w:rFonts w:ascii="Symbol" w:hAnsi="Symbol" w:hint="default"/>
      </w:rPr>
    </w:lvl>
    <w:lvl w:ilvl="1" w:tplc="4D74DF94" w:tentative="1">
      <w:start w:val="1"/>
      <w:numFmt w:val="bullet"/>
      <w:lvlText w:val="o"/>
      <w:lvlJc w:val="left"/>
      <w:pPr>
        <w:tabs>
          <w:tab w:val="num" w:pos="1080"/>
        </w:tabs>
        <w:ind w:left="1080" w:hanging="360"/>
      </w:pPr>
      <w:rPr>
        <w:rFonts w:ascii="Courier New" w:hAnsi="Courier New" w:cs="Courier New" w:hint="default"/>
      </w:rPr>
    </w:lvl>
    <w:lvl w:ilvl="2" w:tplc="BA54CC56" w:tentative="1">
      <w:start w:val="1"/>
      <w:numFmt w:val="bullet"/>
      <w:lvlText w:val=""/>
      <w:lvlJc w:val="left"/>
      <w:pPr>
        <w:tabs>
          <w:tab w:val="num" w:pos="1800"/>
        </w:tabs>
        <w:ind w:left="1800" w:hanging="360"/>
      </w:pPr>
      <w:rPr>
        <w:rFonts w:ascii="Wingdings" w:hAnsi="Wingdings" w:hint="default"/>
      </w:rPr>
    </w:lvl>
    <w:lvl w:ilvl="3" w:tplc="924CD514" w:tentative="1">
      <w:start w:val="1"/>
      <w:numFmt w:val="bullet"/>
      <w:lvlText w:val=""/>
      <w:lvlJc w:val="left"/>
      <w:pPr>
        <w:tabs>
          <w:tab w:val="num" w:pos="2520"/>
        </w:tabs>
        <w:ind w:left="2520" w:hanging="360"/>
      </w:pPr>
      <w:rPr>
        <w:rFonts w:ascii="Symbol" w:hAnsi="Symbol" w:hint="default"/>
      </w:rPr>
    </w:lvl>
    <w:lvl w:ilvl="4" w:tplc="F51A9C74" w:tentative="1">
      <w:start w:val="1"/>
      <w:numFmt w:val="bullet"/>
      <w:lvlText w:val="o"/>
      <w:lvlJc w:val="left"/>
      <w:pPr>
        <w:tabs>
          <w:tab w:val="num" w:pos="3240"/>
        </w:tabs>
        <w:ind w:left="3240" w:hanging="360"/>
      </w:pPr>
      <w:rPr>
        <w:rFonts w:ascii="Courier New" w:hAnsi="Courier New" w:cs="Courier New" w:hint="default"/>
      </w:rPr>
    </w:lvl>
    <w:lvl w:ilvl="5" w:tplc="7946EF7A" w:tentative="1">
      <w:start w:val="1"/>
      <w:numFmt w:val="bullet"/>
      <w:lvlText w:val=""/>
      <w:lvlJc w:val="left"/>
      <w:pPr>
        <w:tabs>
          <w:tab w:val="num" w:pos="3960"/>
        </w:tabs>
        <w:ind w:left="3960" w:hanging="360"/>
      </w:pPr>
      <w:rPr>
        <w:rFonts w:ascii="Wingdings" w:hAnsi="Wingdings" w:hint="default"/>
      </w:rPr>
    </w:lvl>
    <w:lvl w:ilvl="6" w:tplc="9B1E42A4" w:tentative="1">
      <w:start w:val="1"/>
      <w:numFmt w:val="bullet"/>
      <w:lvlText w:val=""/>
      <w:lvlJc w:val="left"/>
      <w:pPr>
        <w:tabs>
          <w:tab w:val="num" w:pos="4680"/>
        </w:tabs>
        <w:ind w:left="4680" w:hanging="360"/>
      </w:pPr>
      <w:rPr>
        <w:rFonts w:ascii="Symbol" w:hAnsi="Symbol" w:hint="default"/>
      </w:rPr>
    </w:lvl>
    <w:lvl w:ilvl="7" w:tplc="F4C8574E" w:tentative="1">
      <w:start w:val="1"/>
      <w:numFmt w:val="bullet"/>
      <w:lvlText w:val="o"/>
      <w:lvlJc w:val="left"/>
      <w:pPr>
        <w:tabs>
          <w:tab w:val="num" w:pos="5400"/>
        </w:tabs>
        <w:ind w:left="5400" w:hanging="360"/>
      </w:pPr>
      <w:rPr>
        <w:rFonts w:ascii="Courier New" w:hAnsi="Courier New" w:cs="Courier New" w:hint="default"/>
      </w:rPr>
    </w:lvl>
    <w:lvl w:ilvl="8" w:tplc="B16C15D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9857D71"/>
    <w:multiLevelType w:val="hybridMultilevel"/>
    <w:tmpl w:val="E5E649BC"/>
    <w:lvl w:ilvl="0" w:tplc="538A25C6">
      <w:start w:val="1"/>
      <w:numFmt w:val="decimal"/>
      <w:lvlText w:val="%1."/>
      <w:lvlJc w:val="left"/>
      <w:pPr>
        <w:ind w:left="720" w:hanging="360"/>
      </w:pPr>
      <w:rPr>
        <w:b w:val="0"/>
        <w:bCs w:val="0"/>
      </w:rPr>
    </w:lvl>
    <w:lvl w:ilvl="1" w:tplc="7D06D8AC">
      <w:start w:val="1"/>
      <w:numFmt w:val="lowerLetter"/>
      <w:lvlText w:val="%2."/>
      <w:lvlJc w:val="left"/>
      <w:pPr>
        <w:ind w:left="1440" w:hanging="360"/>
      </w:pPr>
    </w:lvl>
    <w:lvl w:ilvl="2" w:tplc="D56655FC">
      <w:start w:val="1"/>
      <w:numFmt w:val="lowerRoman"/>
      <w:lvlText w:val="%3."/>
      <w:lvlJc w:val="right"/>
      <w:pPr>
        <w:ind w:left="2160" w:hanging="180"/>
      </w:pPr>
    </w:lvl>
    <w:lvl w:ilvl="3" w:tplc="21E23B52">
      <w:start w:val="1"/>
      <w:numFmt w:val="decimal"/>
      <w:lvlText w:val="%4."/>
      <w:lvlJc w:val="left"/>
      <w:pPr>
        <w:ind w:left="2880" w:hanging="360"/>
      </w:pPr>
    </w:lvl>
    <w:lvl w:ilvl="4" w:tplc="21EA60D2">
      <w:start w:val="1"/>
      <w:numFmt w:val="lowerLetter"/>
      <w:lvlText w:val="%5."/>
      <w:lvlJc w:val="left"/>
      <w:pPr>
        <w:ind w:left="3600" w:hanging="360"/>
      </w:pPr>
    </w:lvl>
    <w:lvl w:ilvl="5" w:tplc="D0DC379A">
      <w:start w:val="1"/>
      <w:numFmt w:val="lowerRoman"/>
      <w:lvlText w:val="%6."/>
      <w:lvlJc w:val="right"/>
      <w:pPr>
        <w:ind w:left="4320" w:hanging="180"/>
      </w:pPr>
    </w:lvl>
    <w:lvl w:ilvl="6" w:tplc="570E11FA">
      <w:start w:val="1"/>
      <w:numFmt w:val="decimal"/>
      <w:lvlText w:val="%7."/>
      <w:lvlJc w:val="left"/>
      <w:pPr>
        <w:ind w:left="5040" w:hanging="360"/>
      </w:pPr>
    </w:lvl>
    <w:lvl w:ilvl="7" w:tplc="E73A5DBE">
      <w:start w:val="1"/>
      <w:numFmt w:val="lowerLetter"/>
      <w:lvlText w:val="%8."/>
      <w:lvlJc w:val="left"/>
      <w:pPr>
        <w:ind w:left="5760" w:hanging="360"/>
      </w:pPr>
    </w:lvl>
    <w:lvl w:ilvl="8" w:tplc="AFFA9C02">
      <w:start w:val="1"/>
      <w:numFmt w:val="lowerRoman"/>
      <w:lvlText w:val="%9."/>
      <w:lvlJc w:val="right"/>
      <w:pPr>
        <w:ind w:left="6480" w:hanging="180"/>
      </w:pPr>
    </w:lvl>
  </w:abstractNum>
  <w:abstractNum w:abstractNumId="27" w15:restartNumberingAfterBreak="0">
    <w:nsid w:val="5F4368EC"/>
    <w:multiLevelType w:val="hybridMultilevel"/>
    <w:tmpl w:val="E5E649BC"/>
    <w:lvl w:ilvl="0" w:tplc="5C7C6D2E">
      <w:start w:val="1"/>
      <w:numFmt w:val="decimal"/>
      <w:lvlText w:val="%1."/>
      <w:lvlJc w:val="left"/>
      <w:pPr>
        <w:ind w:left="720" w:hanging="360"/>
      </w:pPr>
      <w:rPr>
        <w:b w:val="0"/>
        <w:bCs w:val="0"/>
      </w:rPr>
    </w:lvl>
    <w:lvl w:ilvl="1" w:tplc="D6D41672">
      <w:start w:val="1"/>
      <w:numFmt w:val="lowerLetter"/>
      <w:lvlText w:val="%2."/>
      <w:lvlJc w:val="left"/>
      <w:pPr>
        <w:ind w:left="1440" w:hanging="360"/>
      </w:pPr>
    </w:lvl>
    <w:lvl w:ilvl="2" w:tplc="515EF848">
      <w:start w:val="1"/>
      <w:numFmt w:val="lowerRoman"/>
      <w:lvlText w:val="%3."/>
      <w:lvlJc w:val="right"/>
      <w:pPr>
        <w:ind w:left="2160" w:hanging="180"/>
      </w:pPr>
    </w:lvl>
    <w:lvl w:ilvl="3" w:tplc="90AA5BD6">
      <w:start w:val="1"/>
      <w:numFmt w:val="decimal"/>
      <w:lvlText w:val="%4."/>
      <w:lvlJc w:val="left"/>
      <w:pPr>
        <w:ind w:left="2880" w:hanging="360"/>
      </w:pPr>
    </w:lvl>
    <w:lvl w:ilvl="4" w:tplc="B70E4186">
      <w:start w:val="1"/>
      <w:numFmt w:val="lowerLetter"/>
      <w:lvlText w:val="%5."/>
      <w:lvlJc w:val="left"/>
      <w:pPr>
        <w:ind w:left="3600" w:hanging="360"/>
      </w:pPr>
    </w:lvl>
    <w:lvl w:ilvl="5" w:tplc="419C8188">
      <w:start w:val="1"/>
      <w:numFmt w:val="lowerRoman"/>
      <w:lvlText w:val="%6."/>
      <w:lvlJc w:val="right"/>
      <w:pPr>
        <w:ind w:left="4320" w:hanging="180"/>
      </w:pPr>
    </w:lvl>
    <w:lvl w:ilvl="6" w:tplc="C0CCC6C0">
      <w:start w:val="1"/>
      <w:numFmt w:val="decimal"/>
      <w:lvlText w:val="%7."/>
      <w:lvlJc w:val="left"/>
      <w:pPr>
        <w:ind w:left="5040" w:hanging="360"/>
      </w:pPr>
    </w:lvl>
    <w:lvl w:ilvl="7" w:tplc="48BA5B4A">
      <w:start w:val="1"/>
      <w:numFmt w:val="lowerLetter"/>
      <w:lvlText w:val="%8."/>
      <w:lvlJc w:val="left"/>
      <w:pPr>
        <w:ind w:left="5760" w:hanging="360"/>
      </w:pPr>
    </w:lvl>
    <w:lvl w:ilvl="8" w:tplc="88D244E0">
      <w:start w:val="1"/>
      <w:numFmt w:val="lowerRoman"/>
      <w:lvlText w:val="%9."/>
      <w:lvlJc w:val="right"/>
      <w:pPr>
        <w:ind w:left="6480" w:hanging="180"/>
      </w:pPr>
    </w:lvl>
  </w:abstractNum>
  <w:abstractNum w:abstractNumId="28" w15:restartNumberingAfterBreak="0">
    <w:nsid w:val="65646E64"/>
    <w:multiLevelType w:val="hybridMultilevel"/>
    <w:tmpl w:val="FA24E928"/>
    <w:lvl w:ilvl="0" w:tplc="A6E6468E">
      <w:start w:val="1"/>
      <w:numFmt w:val="decimal"/>
      <w:lvlText w:val="%1."/>
      <w:lvlJc w:val="left"/>
      <w:pPr>
        <w:ind w:left="360" w:hanging="360"/>
      </w:pPr>
      <w:rPr>
        <w:rFonts w:hint="default"/>
      </w:rPr>
    </w:lvl>
    <w:lvl w:ilvl="1" w:tplc="26AE4A9C">
      <w:start w:val="1"/>
      <w:numFmt w:val="lowerLetter"/>
      <w:lvlText w:val="%2."/>
      <w:lvlJc w:val="left"/>
      <w:pPr>
        <w:ind w:left="1080" w:hanging="360"/>
      </w:pPr>
    </w:lvl>
    <w:lvl w:ilvl="2" w:tplc="A648976E" w:tentative="1">
      <w:start w:val="1"/>
      <w:numFmt w:val="lowerRoman"/>
      <w:lvlText w:val="%3."/>
      <w:lvlJc w:val="right"/>
      <w:pPr>
        <w:ind w:left="1800" w:hanging="180"/>
      </w:pPr>
    </w:lvl>
    <w:lvl w:ilvl="3" w:tplc="D390D956" w:tentative="1">
      <w:start w:val="1"/>
      <w:numFmt w:val="decimal"/>
      <w:lvlText w:val="%4."/>
      <w:lvlJc w:val="left"/>
      <w:pPr>
        <w:ind w:left="2520" w:hanging="360"/>
      </w:pPr>
    </w:lvl>
    <w:lvl w:ilvl="4" w:tplc="62D272CE" w:tentative="1">
      <w:start w:val="1"/>
      <w:numFmt w:val="lowerLetter"/>
      <w:lvlText w:val="%5."/>
      <w:lvlJc w:val="left"/>
      <w:pPr>
        <w:ind w:left="3240" w:hanging="360"/>
      </w:pPr>
    </w:lvl>
    <w:lvl w:ilvl="5" w:tplc="D8A60E3A" w:tentative="1">
      <w:start w:val="1"/>
      <w:numFmt w:val="lowerRoman"/>
      <w:lvlText w:val="%6."/>
      <w:lvlJc w:val="right"/>
      <w:pPr>
        <w:ind w:left="3960" w:hanging="180"/>
      </w:pPr>
    </w:lvl>
    <w:lvl w:ilvl="6" w:tplc="10FCE8F2" w:tentative="1">
      <w:start w:val="1"/>
      <w:numFmt w:val="decimal"/>
      <w:lvlText w:val="%7."/>
      <w:lvlJc w:val="left"/>
      <w:pPr>
        <w:ind w:left="4680" w:hanging="360"/>
      </w:pPr>
    </w:lvl>
    <w:lvl w:ilvl="7" w:tplc="37BEF702" w:tentative="1">
      <w:start w:val="1"/>
      <w:numFmt w:val="lowerLetter"/>
      <w:lvlText w:val="%8."/>
      <w:lvlJc w:val="left"/>
      <w:pPr>
        <w:ind w:left="5400" w:hanging="360"/>
      </w:pPr>
    </w:lvl>
    <w:lvl w:ilvl="8" w:tplc="A62C554A" w:tentative="1">
      <w:start w:val="1"/>
      <w:numFmt w:val="lowerRoman"/>
      <w:lvlText w:val="%9."/>
      <w:lvlJc w:val="right"/>
      <w:pPr>
        <w:ind w:left="6120" w:hanging="180"/>
      </w:pPr>
    </w:lvl>
  </w:abstractNum>
  <w:abstractNum w:abstractNumId="29" w15:restartNumberingAfterBreak="0">
    <w:nsid w:val="666332B0"/>
    <w:multiLevelType w:val="hybridMultilevel"/>
    <w:tmpl w:val="3EDE5068"/>
    <w:lvl w:ilvl="0" w:tplc="D4765A3E">
      <w:start w:val="1"/>
      <w:numFmt w:val="decimal"/>
      <w:lvlText w:val="%1."/>
      <w:lvlJc w:val="left"/>
      <w:pPr>
        <w:ind w:left="4471" w:hanging="360"/>
      </w:pPr>
      <w:rPr>
        <w:rFonts w:hint="default"/>
        <w:lang w:bidi="he-IL"/>
      </w:rPr>
    </w:lvl>
    <w:lvl w:ilvl="1" w:tplc="80769746" w:tentative="1">
      <w:start w:val="1"/>
      <w:numFmt w:val="lowerLetter"/>
      <w:lvlText w:val="%2."/>
      <w:lvlJc w:val="left"/>
      <w:pPr>
        <w:ind w:left="1440" w:hanging="360"/>
      </w:pPr>
    </w:lvl>
    <w:lvl w:ilvl="2" w:tplc="DC6218DE" w:tentative="1">
      <w:start w:val="1"/>
      <w:numFmt w:val="lowerRoman"/>
      <w:lvlText w:val="%3."/>
      <w:lvlJc w:val="right"/>
      <w:pPr>
        <w:ind w:left="2160" w:hanging="180"/>
      </w:pPr>
    </w:lvl>
    <w:lvl w:ilvl="3" w:tplc="7378241C" w:tentative="1">
      <w:start w:val="1"/>
      <w:numFmt w:val="decimal"/>
      <w:lvlText w:val="%4."/>
      <w:lvlJc w:val="left"/>
      <w:pPr>
        <w:ind w:left="2880" w:hanging="360"/>
      </w:pPr>
    </w:lvl>
    <w:lvl w:ilvl="4" w:tplc="A1F0F9A6" w:tentative="1">
      <w:start w:val="1"/>
      <w:numFmt w:val="lowerLetter"/>
      <w:lvlText w:val="%5."/>
      <w:lvlJc w:val="left"/>
      <w:pPr>
        <w:ind w:left="3600" w:hanging="360"/>
      </w:pPr>
    </w:lvl>
    <w:lvl w:ilvl="5" w:tplc="02A26876" w:tentative="1">
      <w:start w:val="1"/>
      <w:numFmt w:val="lowerRoman"/>
      <w:lvlText w:val="%6."/>
      <w:lvlJc w:val="right"/>
      <w:pPr>
        <w:ind w:left="4320" w:hanging="180"/>
      </w:pPr>
    </w:lvl>
    <w:lvl w:ilvl="6" w:tplc="D9D66758" w:tentative="1">
      <w:start w:val="1"/>
      <w:numFmt w:val="decimal"/>
      <w:lvlText w:val="%7."/>
      <w:lvlJc w:val="left"/>
      <w:pPr>
        <w:ind w:left="5040" w:hanging="360"/>
      </w:pPr>
    </w:lvl>
    <w:lvl w:ilvl="7" w:tplc="2E56F4A6" w:tentative="1">
      <w:start w:val="1"/>
      <w:numFmt w:val="lowerLetter"/>
      <w:lvlText w:val="%8."/>
      <w:lvlJc w:val="left"/>
      <w:pPr>
        <w:ind w:left="5760" w:hanging="360"/>
      </w:pPr>
    </w:lvl>
    <w:lvl w:ilvl="8" w:tplc="348077AC" w:tentative="1">
      <w:start w:val="1"/>
      <w:numFmt w:val="lowerRoman"/>
      <w:lvlText w:val="%9."/>
      <w:lvlJc w:val="right"/>
      <w:pPr>
        <w:ind w:left="6480" w:hanging="180"/>
      </w:pPr>
    </w:lvl>
  </w:abstractNum>
  <w:abstractNum w:abstractNumId="30" w15:restartNumberingAfterBreak="0">
    <w:nsid w:val="673E79E2"/>
    <w:multiLevelType w:val="hybridMultilevel"/>
    <w:tmpl w:val="69C62ECC"/>
    <w:lvl w:ilvl="0" w:tplc="D86E7E4E">
      <w:start w:val="1"/>
      <w:numFmt w:val="hebrew1"/>
      <w:lvlText w:val="%1."/>
      <w:lvlJc w:val="left"/>
      <w:pPr>
        <w:ind w:left="284" w:hanging="57"/>
      </w:pPr>
      <w:rPr>
        <w:rFonts w:hint="default"/>
        <w:b/>
        <w:bCs w:val="0"/>
        <w:sz w:val="28"/>
        <w:szCs w:val="28"/>
      </w:rPr>
    </w:lvl>
    <w:lvl w:ilvl="1" w:tplc="1436AE30" w:tentative="1">
      <w:start w:val="1"/>
      <w:numFmt w:val="lowerLetter"/>
      <w:lvlText w:val="%2."/>
      <w:lvlJc w:val="left"/>
      <w:pPr>
        <w:ind w:left="887" w:hanging="360"/>
      </w:pPr>
    </w:lvl>
    <w:lvl w:ilvl="2" w:tplc="167C151C" w:tentative="1">
      <w:start w:val="1"/>
      <w:numFmt w:val="lowerRoman"/>
      <w:lvlText w:val="%3."/>
      <w:lvlJc w:val="right"/>
      <w:pPr>
        <w:ind w:left="1607" w:hanging="180"/>
      </w:pPr>
    </w:lvl>
    <w:lvl w:ilvl="3" w:tplc="31362CE6" w:tentative="1">
      <w:start w:val="1"/>
      <w:numFmt w:val="decimal"/>
      <w:lvlText w:val="%4."/>
      <w:lvlJc w:val="left"/>
      <w:pPr>
        <w:ind w:left="2327" w:hanging="360"/>
      </w:pPr>
    </w:lvl>
    <w:lvl w:ilvl="4" w:tplc="C98CB2F2" w:tentative="1">
      <w:start w:val="1"/>
      <w:numFmt w:val="lowerLetter"/>
      <w:lvlText w:val="%5."/>
      <w:lvlJc w:val="left"/>
      <w:pPr>
        <w:ind w:left="3047" w:hanging="360"/>
      </w:pPr>
    </w:lvl>
    <w:lvl w:ilvl="5" w:tplc="9A06769E" w:tentative="1">
      <w:start w:val="1"/>
      <w:numFmt w:val="lowerRoman"/>
      <w:lvlText w:val="%6."/>
      <w:lvlJc w:val="right"/>
      <w:pPr>
        <w:ind w:left="3767" w:hanging="180"/>
      </w:pPr>
    </w:lvl>
    <w:lvl w:ilvl="6" w:tplc="16621668" w:tentative="1">
      <w:start w:val="1"/>
      <w:numFmt w:val="decimal"/>
      <w:lvlText w:val="%7."/>
      <w:lvlJc w:val="left"/>
      <w:pPr>
        <w:ind w:left="4487" w:hanging="360"/>
      </w:pPr>
    </w:lvl>
    <w:lvl w:ilvl="7" w:tplc="DF98899E" w:tentative="1">
      <w:start w:val="1"/>
      <w:numFmt w:val="lowerLetter"/>
      <w:lvlText w:val="%8."/>
      <w:lvlJc w:val="left"/>
      <w:pPr>
        <w:ind w:left="5207" w:hanging="360"/>
      </w:pPr>
    </w:lvl>
    <w:lvl w:ilvl="8" w:tplc="1A4AE82C" w:tentative="1">
      <w:start w:val="1"/>
      <w:numFmt w:val="lowerRoman"/>
      <w:lvlText w:val="%9."/>
      <w:lvlJc w:val="right"/>
      <w:pPr>
        <w:ind w:left="5927" w:hanging="180"/>
      </w:pPr>
    </w:lvl>
  </w:abstractNum>
  <w:abstractNum w:abstractNumId="31" w15:restartNumberingAfterBreak="0">
    <w:nsid w:val="6AB61DF6"/>
    <w:multiLevelType w:val="hybridMultilevel"/>
    <w:tmpl w:val="2B54BEAC"/>
    <w:lvl w:ilvl="0" w:tplc="A446A1A2">
      <w:start w:val="1"/>
      <w:numFmt w:val="decimal"/>
      <w:lvlText w:val="%1."/>
      <w:lvlJc w:val="left"/>
      <w:pPr>
        <w:ind w:left="360" w:hanging="360"/>
      </w:pPr>
      <w:rPr>
        <w:b w:val="0"/>
        <w:bCs w:val="0"/>
        <w:sz w:val="24"/>
        <w:szCs w:val="24"/>
      </w:rPr>
    </w:lvl>
    <w:lvl w:ilvl="1" w:tplc="7278EF20">
      <w:start w:val="1"/>
      <w:numFmt w:val="lowerLetter"/>
      <w:lvlText w:val="%2."/>
      <w:lvlJc w:val="left"/>
      <w:pPr>
        <w:ind w:left="1440" w:hanging="360"/>
      </w:pPr>
    </w:lvl>
    <w:lvl w:ilvl="2" w:tplc="5D748838">
      <w:start w:val="1"/>
      <w:numFmt w:val="lowerRoman"/>
      <w:lvlText w:val="%3."/>
      <w:lvlJc w:val="right"/>
      <w:pPr>
        <w:ind w:left="2160" w:hanging="180"/>
      </w:pPr>
    </w:lvl>
    <w:lvl w:ilvl="3" w:tplc="563CD0D0">
      <w:start w:val="1"/>
      <w:numFmt w:val="decimal"/>
      <w:lvlText w:val="%4."/>
      <w:lvlJc w:val="left"/>
      <w:pPr>
        <w:ind w:left="2880" w:hanging="360"/>
      </w:pPr>
    </w:lvl>
    <w:lvl w:ilvl="4" w:tplc="559EEAA4">
      <w:start w:val="1"/>
      <w:numFmt w:val="lowerLetter"/>
      <w:lvlText w:val="%5."/>
      <w:lvlJc w:val="left"/>
      <w:pPr>
        <w:ind w:left="3600" w:hanging="360"/>
      </w:pPr>
    </w:lvl>
    <w:lvl w:ilvl="5" w:tplc="2B3E7826">
      <w:start w:val="1"/>
      <w:numFmt w:val="lowerRoman"/>
      <w:lvlText w:val="%6."/>
      <w:lvlJc w:val="right"/>
      <w:pPr>
        <w:ind w:left="4320" w:hanging="180"/>
      </w:pPr>
    </w:lvl>
    <w:lvl w:ilvl="6" w:tplc="C2D2904E">
      <w:start w:val="1"/>
      <w:numFmt w:val="decimal"/>
      <w:lvlText w:val="%7."/>
      <w:lvlJc w:val="left"/>
      <w:pPr>
        <w:ind w:left="5040" w:hanging="360"/>
      </w:pPr>
    </w:lvl>
    <w:lvl w:ilvl="7" w:tplc="965A9008">
      <w:start w:val="1"/>
      <w:numFmt w:val="lowerLetter"/>
      <w:lvlText w:val="%8."/>
      <w:lvlJc w:val="left"/>
      <w:pPr>
        <w:ind w:left="5760" w:hanging="360"/>
      </w:pPr>
    </w:lvl>
    <w:lvl w:ilvl="8" w:tplc="1CD0B2DA">
      <w:start w:val="1"/>
      <w:numFmt w:val="lowerRoman"/>
      <w:lvlText w:val="%9."/>
      <w:lvlJc w:val="right"/>
      <w:pPr>
        <w:ind w:left="6480" w:hanging="180"/>
      </w:pPr>
    </w:lvl>
  </w:abstractNum>
  <w:abstractNum w:abstractNumId="32" w15:restartNumberingAfterBreak="0">
    <w:nsid w:val="6C2B0B58"/>
    <w:multiLevelType w:val="hybridMultilevel"/>
    <w:tmpl w:val="8C96CA40"/>
    <w:lvl w:ilvl="0" w:tplc="29306BA4">
      <w:start w:val="1"/>
      <w:numFmt w:val="hebrew1"/>
      <w:lvlText w:val="%1."/>
      <w:lvlJc w:val="left"/>
      <w:pPr>
        <w:ind w:left="720" w:hanging="360"/>
      </w:pPr>
      <w:rPr>
        <w:rFonts w:hint="default"/>
        <w:b/>
        <w:bCs/>
      </w:rPr>
    </w:lvl>
    <w:lvl w:ilvl="1" w:tplc="CA2690AE" w:tentative="1">
      <w:start w:val="1"/>
      <w:numFmt w:val="lowerLetter"/>
      <w:lvlText w:val="%2."/>
      <w:lvlJc w:val="left"/>
      <w:pPr>
        <w:ind w:left="1440" w:hanging="360"/>
      </w:pPr>
    </w:lvl>
    <w:lvl w:ilvl="2" w:tplc="D172B012" w:tentative="1">
      <w:start w:val="1"/>
      <w:numFmt w:val="lowerRoman"/>
      <w:lvlText w:val="%3."/>
      <w:lvlJc w:val="right"/>
      <w:pPr>
        <w:ind w:left="2160" w:hanging="180"/>
      </w:pPr>
    </w:lvl>
    <w:lvl w:ilvl="3" w:tplc="3A3A0D38" w:tentative="1">
      <w:start w:val="1"/>
      <w:numFmt w:val="decimal"/>
      <w:lvlText w:val="%4."/>
      <w:lvlJc w:val="left"/>
      <w:pPr>
        <w:ind w:left="2880" w:hanging="360"/>
      </w:pPr>
    </w:lvl>
    <w:lvl w:ilvl="4" w:tplc="5D5E60DC" w:tentative="1">
      <w:start w:val="1"/>
      <w:numFmt w:val="lowerLetter"/>
      <w:lvlText w:val="%5."/>
      <w:lvlJc w:val="left"/>
      <w:pPr>
        <w:ind w:left="3600" w:hanging="360"/>
      </w:pPr>
    </w:lvl>
    <w:lvl w:ilvl="5" w:tplc="5C7ECA10" w:tentative="1">
      <w:start w:val="1"/>
      <w:numFmt w:val="lowerRoman"/>
      <w:lvlText w:val="%6."/>
      <w:lvlJc w:val="right"/>
      <w:pPr>
        <w:ind w:left="4320" w:hanging="180"/>
      </w:pPr>
    </w:lvl>
    <w:lvl w:ilvl="6" w:tplc="4B8C9832" w:tentative="1">
      <w:start w:val="1"/>
      <w:numFmt w:val="decimal"/>
      <w:lvlText w:val="%7."/>
      <w:lvlJc w:val="left"/>
      <w:pPr>
        <w:ind w:left="5040" w:hanging="360"/>
      </w:pPr>
    </w:lvl>
    <w:lvl w:ilvl="7" w:tplc="41FA74CA" w:tentative="1">
      <w:start w:val="1"/>
      <w:numFmt w:val="lowerLetter"/>
      <w:lvlText w:val="%8."/>
      <w:lvlJc w:val="left"/>
      <w:pPr>
        <w:ind w:left="5760" w:hanging="360"/>
      </w:pPr>
    </w:lvl>
    <w:lvl w:ilvl="8" w:tplc="F614104C" w:tentative="1">
      <w:start w:val="1"/>
      <w:numFmt w:val="lowerRoman"/>
      <w:lvlText w:val="%9."/>
      <w:lvlJc w:val="right"/>
      <w:pPr>
        <w:ind w:left="6480" w:hanging="180"/>
      </w:pPr>
    </w:lvl>
  </w:abstractNum>
  <w:abstractNum w:abstractNumId="33" w15:restartNumberingAfterBreak="0">
    <w:nsid w:val="6C9E4802"/>
    <w:multiLevelType w:val="hybridMultilevel"/>
    <w:tmpl w:val="3EDE5068"/>
    <w:lvl w:ilvl="0" w:tplc="FF5AB3C6">
      <w:start w:val="1"/>
      <w:numFmt w:val="decimal"/>
      <w:lvlText w:val="%1."/>
      <w:lvlJc w:val="left"/>
      <w:pPr>
        <w:ind w:left="1353" w:hanging="360"/>
      </w:pPr>
      <w:rPr>
        <w:rFonts w:hint="default"/>
        <w:lang w:bidi="he-IL"/>
      </w:rPr>
    </w:lvl>
    <w:lvl w:ilvl="1" w:tplc="294215C8" w:tentative="1">
      <w:start w:val="1"/>
      <w:numFmt w:val="lowerLetter"/>
      <w:lvlText w:val="%2."/>
      <w:lvlJc w:val="left"/>
      <w:pPr>
        <w:ind w:left="-1678" w:hanging="360"/>
      </w:pPr>
    </w:lvl>
    <w:lvl w:ilvl="2" w:tplc="050CEA36" w:tentative="1">
      <w:start w:val="1"/>
      <w:numFmt w:val="lowerRoman"/>
      <w:lvlText w:val="%3."/>
      <w:lvlJc w:val="right"/>
      <w:pPr>
        <w:ind w:left="-958" w:hanging="180"/>
      </w:pPr>
    </w:lvl>
    <w:lvl w:ilvl="3" w:tplc="DCA2ECDC" w:tentative="1">
      <w:start w:val="1"/>
      <w:numFmt w:val="decimal"/>
      <w:lvlText w:val="%4."/>
      <w:lvlJc w:val="left"/>
      <w:pPr>
        <w:ind w:left="-238" w:hanging="360"/>
      </w:pPr>
    </w:lvl>
    <w:lvl w:ilvl="4" w:tplc="59DCDAA8" w:tentative="1">
      <w:start w:val="1"/>
      <w:numFmt w:val="lowerLetter"/>
      <w:lvlText w:val="%5."/>
      <w:lvlJc w:val="left"/>
      <w:pPr>
        <w:ind w:left="482" w:hanging="360"/>
      </w:pPr>
    </w:lvl>
    <w:lvl w:ilvl="5" w:tplc="F676C424" w:tentative="1">
      <w:start w:val="1"/>
      <w:numFmt w:val="lowerRoman"/>
      <w:lvlText w:val="%6."/>
      <w:lvlJc w:val="right"/>
      <w:pPr>
        <w:ind w:left="1202" w:hanging="180"/>
      </w:pPr>
    </w:lvl>
    <w:lvl w:ilvl="6" w:tplc="4C689CC6" w:tentative="1">
      <w:start w:val="1"/>
      <w:numFmt w:val="decimal"/>
      <w:lvlText w:val="%7."/>
      <w:lvlJc w:val="left"/>
      <w:pPr>
        <w:ind w:left="1922" w:hanging="360"/>
      </w:pPr>
    </w:lvl>
    <w:lvl w:ilvl="7" w:tplc="FCCE27C6" w:tentative="1">
      <w:start w:val="1"/>
      <w:numFmt w:val="lowerLetter"/>
      <w:lvlText w:val="%8."/>
      <w:lvlJc w:val="left"/>
      <w:pPr>
        <w:ind w:left="2642" w:hanging="360"/>
      </w:pPr>
    </w:lvl>
    <w:lvl w:ilvl="8" w:tplc="2EF244DC" w:tentative="1">
      <w:start w:val="1"/>
      <w:numFmt w:val="lowerRoman"/>
      <w:lvlText w:val="%9."/>
      <w:lvlJc w:val="right"/>
      <w:pPr>
        <w:ind w:left="3362" w:hanging="180"/>
      </w:pPr>
    </w:lvl>
  </w:abstractNum>
  <w:abstractNum w:abstractNumId="34" w15:restartNumberingAfterBreak="0">
    <w:nsid w:val="6E3C4454"/>
    <w:multiLevelType w:val="hybridMultilevel"/>
    <w:tmpl w:val="B8FE7514"/>
    <w:lvl w:ilvl="0" w:tplc="E0D00E66">
      <w:start w:val="1"/>
      <w:numFmt w:val="decimal"/>
      <w:lvlText w:val="%1."/>
      <w:lvlJc w:val="left"/>
      <w:pPr>
        <w:ind w:left="360" w:hanging="360"/>
      </w:pPr>
      <w:rPr>
        <w:rFonts w:eastAsia="Calibri" w:hint="default"/>
        <w:color w:val="auto"/>
      </w:rPr>
    </w:lvl>
    <w:lvl w:ilvl="1" w:tplc="C6D8ED8E" w:tentative="1">
      <w:start w:val="1"/>
      <w:numFmt w:val="lowerLetter"/>
      <w:lvlText w:val="%2."/>
      <w:lvlJc w:val="left"/>
      <w:pPr>
        <w:ind w:left="1080" w:hanging="360"/>
      </w:pPr>
    </w:lvl>
    <w:lvl w:ilvl="2" w:tplc="003EAD62" w:tentative="1">
      <w:start w:val="1"/>
      <w:numFmt w:val="lowerRoman"/>
      <w:lvlText w:val="%3."/>
      <w:lvlJc w:val="right"/>
      <w:pPr>
        <w:ind w:left="1800" w:hanging="180"/>
      </w:pPr>
    </w:lvl>
    <w:lvl w:ilvl="3" w:tplc="0652D622" w:tentative="1">
      <w:start w:val="1"/>
      <w:numFmt w:val="decimal"/>
      <w:lvlText w:val="%4."/>
      <w:lvlJc w:val="left"/>
      <w:pPr>
        <w:ind w:left="2520" w:hanging="360"/>
      </w:pPr>
    </w:lvl>
    <w:lvl w:ilvl="4" w:tplc="548AAC74" w:tentative="1">
      <w:start w:val="1"/>
      <w:numFmt w:val="lowerLetter"/>
      <w:lvlText w:val="%5."/>
      <w:lvlJc w:val="left"/>
      <w:pPr>
        <w:ind w:left="3240" w:hanging="360"/>
      </w:pPr>
    </w:lvl>
    <w:lvl w:ilvl="5" w:tplc="89F63E02" w:tentative="1">
      <w:start w:val="1"/>
      <w:numFmt w:val="lowerRoman"/>
      <w:lvlText w:val="%6."/>
      <w:lvlJc w:val="right"/>
      <w:pPr>
        <w:ind w:left="3960" w:hanging="180"/>
      </w:pPr>
    </w:lvl>
    <w:lvl w:ilvl="6" w:tplc="27FEA348" w:tentative="1">
      <w:start w:val="1"/>
      <w:numFmt w:val="decimal"/>
      <w:lvlText w:val="%7."/>
      <w:lvlJc w:val="left"/>
      <w:pPr>
        <w:ind w:left="4680" w:hanging="360"/>
      </w:pPr>
    </w:lvl>
    <w:lvl w:ilvl="7" w:tplc="B384712E" w:tentative="1">
      <w:start w:val="1"/>
      <w:numFmt w:val="lowerLetter"/>
      <w:lvlText w:val="%8."/>
      <w:lvlJc w:val="left"/>
      <w:pPr>
        <w:ind w:left="5400" w:hanging="360"/>
      </w:pPr>
    </w:lvl>
    <w:lvl w:ilvl="8" w:tplc="7C320856" w:tentative="1">
      <w:start w:val="1"/>
      <w:numFmt w:val="lowerRoman"/>
      <w:lvlText w:val="%9."/>
      <w:lvlJc w:val="right"/>
      <w:pPr>
        <w:ind w:left="6120" w:hanging="180"/>
      </w:pPr>
    </w:lvl>
  </w:abstractNum>
  <w:abstractNum w:abstractNumId="35" w15:restartNumberingAfterBreak="0">
    <w:nsid w:val="757E38D1"/>
    <w:multiLevelType w:val="hybridMultilevel"/>
    <w:tmpl w:val="7652C592"/>
    <w:lvl w:ilvl="0" w:tplc="FBEE8336">
      <w:start w:val="1"/>
      <w:numFmt w:val="hebrew1"/>
      <w:lvlText w:val="%1."/>
      <w:lvlJc w:val="left"/>
      <w:pPr>
        <w:ind w:left="728" w:hanging="360"/>
      </w:pPr>
      <w:rPr>
        <w:rFonts w:hint="default"/>
      </w:rPr>
    </w:lvl>
    <w:lvl w:ilvl="1" w:tplc="4ACCDCB2" w:tentative="1">
      <w:start w:val="1"/>
      <w:numFmt w:val="lowerLetter"/>
      <w:lvlText w:val="%2."/>
      <w:lvlJc w:val="left"/>
      <w:pPr>
        <w:ind w:left="1448" w:hanging="360"/>
      </w:pPr>
    </w:lvl>
    <w:lvl w:ilvl="2" w:tplc="380C6CB2" w:tentative="1">
      <w:start w:val="1"/>
      <w:numFmt w:val="lowerRoman"/>
      <w:lvlText w:val="%3."/>
      <w:lvlJc w:val="right"/>
      <w:pPr>
        <w:ind w:left="2168" w:hanging="180"/>
      </w:pPr>
    </w:lvl>
    <w:lvl w:ilvl="3" w:tplc="7A0EF482" w:tentative="1">
      <w:start w:val="1"/>
      <w:numFmt w:val="decimal"/>
      <w:lvlText w:val="%4."/>
      <w:lvlJc w:val="left"/>
      <w:pPr>
        <w:ind w:left="2888" w:hanging="360"/>
      </w:pPr>
    </w:lvl>
    <w:lvl w:ilvl="4" w:tplc="AA585E90" w:tentative="1">
      <w:start w:val="1"/>
      <w:numFmt w:val="lowerLetter"/>
      <w:lvlText w:val="%5."/>
      <w:lvlJc w:val="left"/>
      <w:pPr>
        <w:ind w:left="3608" w:hanging="360"/>
      </w:pPr>
    </w:lvl>
    <w:lvl w:ilvl="5" w:tplc="1550F7DE" w:tentative="1">
      <w:start w:val="1"/>
      <w:numFmt w:val="lowerRoman"/>
      <w:lvlText w:val="%6."/>
      <w:lvlJc w:val="right"/>
      <w:pPr>
        <w:ind w:left="4328" w:hanging="180"/>
      </w:pPr>
    </w:lvl>
    <w:lvl w:ilvl="6" w:tplc="86F86D1A" w:tentative="1">
      <w:start w:val="1"/>
      <w:numFmt w:val="decimal"/>
      <w:lvlText w:val="%7."/>
      <w:lvlJc w:val="left"/>
      <w:pPr>
        <w:ind w:left="5048" w:hanging="360"/>
      </w:pPr>
    </w:lvl>
    <w:lvl w:ilvl="7" w:tplc="FA02D41A" w:tentative="1">
      <w:start w:val="1"/>
      <w:numFmt w:val="lowerLetter"/>
      <w:lvlText w:val="%8."/>
      <w:lvlJc w:val="left"/>
      <w:pPr>
        <w:ind w:left="5768" w:hanging="360"/>
      </w:pPr>
    </w:lvl>
    <w:lvl w:ilvl="8" w:tplc="967A6F58" w:tentative="1">
      <w:start w:val="1"/>
      <w:numFmt w:val="lowerRoman"/>
      <w:lvlText w:val="%9."/>
      <w:lvlJc w:val="right"/>
      <w:pPr>
        <w:ind w:left="6488" w:hanging="180"/>
      </w:pPr>
    </w:lvl>
  </w:abstractNum>
  <w:abstractNum w:abstractNumId="36" w15:restartNumberingAfterBreak="0">
    <w:nsid w:val="785521A7"/>
    <w:multiLevelType w:val="hybridMultilevel"/>
    <w:tmpl w:val="55C24D46"/>
    <w:lvl w:ilvl="0" w:tplc="5002C95E">
      <w:start w:val="1"/>
      <w:numFmt w:val="hebrew1"/>
      <w:lvlText w:val="%1."/>
      <w:lvlJc w:val="left"/>
      <w:pPr>
        <w:ind w:left="728" w:hanging="360"/>
      </w:pPr>
      <w:rPr>
        <w:rFonts w:hint="default"/>
      </w:rPr>
    </w:lvl>
    <w:lvl w:ilvl="1" w:tplc="B1C699E8" w:tentative="1">
      <w:start w:val="1"/>
      <w:numFmt w:val="lowerLetter"/>
      <w:lvlText w:val="%2."/>
      <w:lvlJc w:val="left"/>
      <w:pPr>
        <w:ind w:left="1448" w:hanging="360"/>
      </w:pPr>
    </w:lvl>
    <w:lvl w:ilvl="2" w:tplc="CBB6AF6C" w:tentative="1">
      <w:start w:val="1"/>
      <w:numFmt w:val="lowerRoman"/>
      <w:lvlText w:val="%3."/>
      <w:lvlJc w:val="right"/>
      <w:pPr>
        <w:ind w:left="2168" w:hanging="180"/>
      </w:pPr>
    </w:lvl>
    <w:lvl w:ilvl="3" w:tplc="3A8A0CCE" w:tentative="1">
      <w:start w:val="1"/>
      <w:numFmt w:val="decimal"/>
      <w:lvlText w:val="%4."/>
      <w:lvlJc w:val="left"/>
      <w:pPr>
        <w:ind w:left="2888" w:hanging="360"/>
      </w:pPr>
    </w:lvl>
    <w:lvl w:ilvl="4" w:tplc="AC10785E" w:tentative="1">
      <w:start w:val="1"/>
      <w:numFmt w:val="lowerLetter"/>
      <w:lvlText w:val="%5."/>
      <w:lvlJc w:val="left"/>
      <w:pPr>
        <w:ind w:left="3608" w:hanging="360"/>
      </w:pPr>
    </w:lvl>
    <w:lvl w:ilvl="5" w:tplc="131692FC" w:tentative="1">
      <w:start w:val="1"/>
      <w:numFmt w:val="lowerRoman"/>
      <w:lvlText w:val="%6."/>
      <w:lvlJc w:val="right"/>
      <w:pPr>
        <w:ind w:left="4328" w:hanging="180"/>
      </w:pPr>
    </w:lvl>
    <w:lvl w:ilvl="6" w:tplc="30080EE6" w:tentative="1">
      <w:start w:val="1"/>
      <w:numFmt w:val="decimal"/>
      <w:lvlText w:val="%7."/>
      <w:lvlJc w:val="left"/>
      <w:pPr>
        <w:ind w:left="5048" w:hanging="360"/>
      </w:pPr>
    </w:lvl>
    <w:lvl w:ilvl="7" w:tplc="11FE9E54" w:tentative="1">
      <w:start w:val="1"/>
      <w:numFmt w:val="lowerLetter"/>
      <w:lvlText w:val="%8."/>
      <w:lvlJc w:val="left"/>
      <w:pPr>
        <w:ind w:left="5768" w:hanging="360"/>
      </w:pPr>
    </w:lvl>
    <w:lvl w:ilvl="8" w:tplc="732CE2D2" w:tentative="1">
      <w:start w:val="1"/>
      <w:numFmt w:val="lowerRoman"/>
      <w:lvlText w:val="%9."/>
      <w:lvlJc w:val="right"/>
      <w:pPr>
        <w:ind w:left="6488" w:hanging="180"/>
      </w:pPr>
    </w:lvl>
  </w:abstractNum>
  <w:abstractNum w:abstractNumId="37" w15:restartNumberingAfterBreak="0">
    <w:nsid w:val="78A6564B"/>
    <w:multiLevelType w:val="hybridMultilevel"/>
    <w:tmpl w:val="E5E649BC"/>
    <w:lvl w:ilvl="0" w:tplc="FC5E4998">
      <w:start w:val="1"/>
      <w:numFmt w:val="decimal"/>
      <w:lvlText w:val="%1."/>
      <w:lvlJc w:val="left"/>
      <w:pPr>
        <w:ind w:left="720" w:hanging="360"/>
      </w:pPr>
      <w:rPr>
        <w:b w:val="0"/>
        <w:bCs w:val="0"/>
      </w:rPr>
    </w:lvl>
    <w:lvl w:ilvl="1" w:tplc="BD70F7D0">
      <w:start w:val="1"/>
      <w:numFmt w:val="lowerLetter"/>
      <w:lvlText w:val="%2."/>
      <w:lvlJc w:val="left"/>
      <w:pPr>
        <w:ind w:left="1440" w:hanging="360"/>
      </w:pPr>
    </w:lvl>
    <w:lvl w:ilvl="2" w:tplc="793098DE">
      <w:start w:val="1"/>
      <w:numFmt w:val="lowerRoman"/>
      <w:lvlText w:val="%3."/>
      <w:lvlJc w:val="right"/>
      <w:pPr>
        <w:ind w:left="2160" w:hanging="180"/>
      </w:pPr>
    </w:lvl>
    <w:lvl w:ilvl="3" w:tplc="02CCC944">
      <w:start w:val="1"/>
      <w:numFmt w:val="decimal"/>
      <w:lvlText w:val="%4."/>
      <w:lvlJc w:val="left"/>
      <w:pPr>
        <w:ind w:left="2880" w:hanging="360"/>
      </w:pPr>
    </w:lvl>
    <w:lvl w:ilvl="4" w:tplc="D2B4E2A2">
      <w:start w:val="1"/>
      <w:numFmt w:val="lowerLetter"/>
      <w:lvlText w:val="%5."/>
      <w:lvlJc w:val="left"/>
      <w:pPr>
        <w:ind w:left="3600" w:hanging="360"/>
      </w:pPr>
    </w:lvl>
    <w:lvl w:ilvl="5" w:tplc="23944B28">
      <w:start w:val="1"/>
      <w:numFmt w:val="lowerRoman"/>
      <w:lvlText w:val="%6."/>
      <w:lvlJc w:val="right"/>
      <w:pPr>
        <w:ind w:left="4320" w:hanging="180"/>
      </w:pPr>
    </w:lvl>
    <w:lvl w:ilvl="6" w:tplc="8F564E84">
      <w:start w:val="1"/>
      <w:numFmt w:val="decimal"/>
      <w:lvlText w:val="%7."/>
      <w:lvlJc w:val="left"/>
      <w:pPr>
        <w:ind w:left="5040" w:hanging="360"/>
      </w:pPr>
    </w:lvl>
    <w:lvl w:ilvl="7" w:tplc="839A499A">
      <w:start w:val="1"/>
      <w:numFmt w:val="lowerLetter"/>
      <w:lvlText w:val="%8."/>
      <w:lvlJc w:val="left"/>
      <w:pPr>
        <w:ind w:left="5760" w:hanging="360"/>
      </w:pPr>
    </w:lvl>
    <w:lvl w:ilvl="8" w:tplc="F3BC1FB4">
      <w:start w:val="1"/>
      <w:numFmt w:val="lowerRoman"/>
      <w:lvlText w:val="%9."/>
      <w:lvlJc w:val="right"/>
      <w:pPr>
        <w:ind w:left="6480" w:hanging="180"/>
      </w:pPr>
    </w:lvl>
  </w:abstractNum>
  <w:abstractNum w:abstractNumId="38" w15:restartNumberingAfterBreak="0">
    <w:nsid w:val="7DBE2664"/>
    <w:multiLevelType w:val="hybridMultilevel"/>
    <w:tmpl w:val="E5E649BC"/>
    <w:lvl w:ilvl="0" w:tplc="5032E69C">
      <w:start w:val="1"/>
      <w:numFmt w:val="decimal"/>
      <w:lvlText w:val="%1."/>
      <w:lvlJc w:val="left"/>
      <w:pPr>
        <w:ind w:left="720" w:hanging="360"/>
      </w:pPr>
      <w:rPr>
        <w:b w:val="0"/>
        <w:bCs w:val="0"/>
      </w:rPr>
    </w:lvl>
    <w:lvl w:ilvl="1" w:tplc="AF1C66B6">
      <w:start w:val="1"/>
      <w:numFmt w:val="lowerLetter"/>
      <w:lvlText w:val="%2."/>
      <w:lvlJc w:val="left"/>
      <w:pPr>
        <w:ind w:left="1440" w:hanging="360"/>
      </w:pPr>
    </w:lvl>
    <w:lvl w:ilvl="2" w:tplc="B05C320E">
      <w:start w:val="1"/>
      <w:numFmt w:val="lowerRoman"/>
      <w:lvlText w:val="%3."/>
      <w:lvlJc w:val="right"/>
      <w:pPr>
        <w:ind w:left="2160" w:hanging="180"/>
      </w:pPr>
    </w:lvl>
    <w:lvl w:ilvl="3" w:tplc="9A540E7E">
      <w:start w:val="1"/>
      <w:numFmt w:val="decimal"/>
      <w:lvlText w:val="%4."/>
      <w:lvlJc w:val="left"/>
      <w:pPr>
        <w:ind w:left="2880" w:hanging="360"/>
      </w:pPr>
    </w:lvl>
    <w:lvl w:ilvl="4" w:tplc="55AE5B82">
      <w:start w:val="1"/>
      <w:numFmt w:val="lowerLetter"/>
      <w:lvlText w:val="%5."/>
      <w:lvlJc w:val="left"/>
      <w:pPr>
        <w:ind w:left="3600" w:hanging="360"/>
      </w:pPr>
    </w:lvl>
    <w:lvl w:ilvl="5" w:tplc="F4E0BEF4">
      <w:start w:val="1"/>
      <w:numFmt w:val="lowerRoman"/>
      <w:lvlText w:val="%6."/>
      <w:lvlJc w:val="right"/>
      <w:pPr>
        <w:ind w:left="4320" w:hanging="180"/>
      </w:pPr>
    </w:lvl>
    <w:lvl w:ilvl="6" w:tplc="44D62DD4">
      <w:start w:val="1"/>
      <w:numFmt w:val="decimal"/>
      <w:lvlText w:val="%7."/>
      <w:lvlJc w:val="left"/>
      <w:pPr>
        <w:ind w:left="5040" w:hanging="360"/>
      </w:pPr>
    </w:lvl>
    <w:lvl w:ilvl="7" w:tplc="9FF045C2">
      <w:start w:val="1"/>
      <w:numFmt w:val="lowerLetter"/>
      <w:lvlText w:val="%8."/>
      <w:lvlJc w:val="left"/>
      <w:pPr>
        <w:ind w:left="5760" w:hanging="360"/>
      </w:pPr>
    </w:lvl>
    <w:lvl w:ilvl="8" w:tplc="B23AE5EC">
      <w:start w:val="1"/>
      <w:numFmt w:val="lowerRoman"/>
      <w:lvlText w:val="%9."/>
      <w:lvlJc w:val="right"/>
      <w:pPr>
        <w:ind w:left="6480" w:hanging="180"/>
      </w:pPr>
    </w:lvl>
  </w:abstractNum>
  <w:abstractNum w:abstractNumId="39" w15:restartNumberingAfterBreak="0">
    <w:nsid w:val="7EA84F2F"/>
    <w:multiLevelType w:val="hybridMultilevel"/>
    <w:tmpl w:val="6D945C22"/>
    <w:lvl w:ilvl="0" w:tplc="F5C4242E">
      <w:start w:val="1"/>
      <w:numFmt w:val="decimal"/>
      <w:lvlText w:val="%1."/>
      <w:lvlJc w:val="left"/>
      <w:pPr>
        <w:ind w:left="720" w:hanging="360"/>
      </w:pPr>
      <w:rPr>
        <w:rFonts w:hint="default"/>
      </w:rPr>
    </w:lvl>
    <w:lvl w:ilvl="1" w:tplc="592083B4" w:tentative="1">
      <w:start w:val="1"/>
      <w:numFmt w:val="lowerLetter"/>
      <w:lvlText w:val="%2."/>
      <w:lvlJc w:val="left"/>
      <w:pPr>
        <w:ind w:left="1440" w:hanging="360"/>
      </w:pPr>
    </w:lvl>
    <w:lvl w:ilvl="2" w:tplc="1BAE2CC0" w:tentative="1">
      <w:start w:val="1"/>
      <w:numFmt w:val="lowerRoman"/>
      <w:lvlText w:val="%3."/>
      <w:lvlJc w:val="right"/>
      <w:pPr>
        <w:ind w:left="2160" w:hanging="180"/>
      </w:pPr>
    </w:lvl>
    <w:lvl w:ilvl="3" w:tplc="5014A90C" w:tentative="1">
      <w:start w:val="1"/>
      <w:numFmt w:val="decimal"/>
      <w:lvlText w:val="%4."/>
      <w:lvlJc w:val="left"/>
      <w:pPr>
        <w:ind w:left="2880" w:hanging="360"/>
      </w:pPr>
    </w:lvl>
    <w:lvl w:ilvl="4" w:tplc="9D927068" w:tentative="1">
      <w:start w:val="1"/>
      <w:numFmt w:val="lowerLetter"/>
      <w:lvlText w:val="%5."/>
      <w:lvlJc w:val="left"/>
      <w:pPr>
        <w:ind w:left="3600" w:hanging="360"/>
      </w:pPr>
    </w:lvl>
    <w:lvl w:ilvl="5" w:tplc="E0A603F6" w:tentative="1">
      <w:start w:val="1"/>
      <w:numFmt w:val="lowerRoman"/>
      <w:lvlText w:val="%6."/>
      <w:lvlJc w:val="right"/>
      <w:pPr>
        <w:ind w:left="4320" w:hanging="180"/>
      </w:pPr>
    </w:lvl>
    <w:lvl w:ilvl="6" w:tplc="2D9C0B4A" w:tentative="1">
      <w:start w:val="1"/>
      <w:numFmt w:val="decimal"/>
      <w:lvlText w:val="%7."/>
      <w:lvlJc w:val="left"/>
      <w:pPr>
        <w:ind w:left="5040" w:hanging="360"/>
      </w:pPr>
    </w:lvl>
    <w:lvl w:ilvl="7" w:tplc="57027412" w:tentative="1">
      <w:start w:val="1"/>
      <w:numFmt w:val="lowerLetter"/>
      <w:lvlText w:val="%8."/>
      <w:lvlJc w:val="left"/>
      <w:pPr>
        <w:ind w:left="5760" w:hanging="360"/>
      </w:pPr>
    </w:lvl>
    <w:lvl w:ilvl="8" w:tplc="3FEA5F96" w:tentative="1">
      <w:start w:val="1"/>
      <w:numFmt w:val="lowerRoman"/>
      <w:lvlText w:val="%9."/>
      <w:lvlJc w:val="right"/>
      <w:pPr>
        <w:ind w:left="6480" w:hanging="180"/>
      </w:pPr>
    </w:lvl>
  </w:abstractNum>
  <w:num w:numId="1" w16cid:durableId="16340913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021812">
    <w:abstractNumId w:val="28"/>
  </w:num>
  <w:num w:numId="3" w16cid:durableId="143938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3997016">
    <w:abstractNumId w:val="8"/>
  </w:num>
  <w:num w:numId="5" w16cid:durableId="1419909618">
    <w:abstractNumId w:val="34"/>
  </w:num>
  <w:num w:numId="6" w16cid:durableId="454326023">
    <w:abstractNumId w:val="19"/>
  </w:num>
  <w:num w:numId="7" w16cid:durableId="2108036992">
    <w:abstractNumId w:val="16"/>
  </w:num>
  <w:num w:numId="8" w16cid:durableId="1367411206">
    <w:abstractNumId w:val="39"/>
  </w:num>
  <w:num w:numId="9" w16cid:durableId="34888538">
    <w:abstractNumId w:val="7"/>
  </w:num>
  <w:num w:numId="10" w16cid:durableId="9877841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6446429">
    <w:abstractNumId w:val="24"/>
  </w:num>
  <w:num w:numId="12" w16cid:durableId="1670864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176196">
    <w:abstractNumId w:val="13"/>
  </w:num>
  <w:num w:numId="14" w16cid:durableId="424421227">
    <w:abstractNumId w:val="2"/>
  </w:num>
  <w:num w:numId="15" w16cid:durableId="858356130">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6" w16cid:durableId="685323555">
    <w:abstractNumId w:val="13"/>
    <w:lvlOverride w:ilvl="0">
      <w:lvl w:ilvl="0" w:tplc="1DACAF9A">
        <w:start w:val="1"/>
        <w:numFmt w:val="hebrew1"/>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7" w16cid:durableId="1068766942">
    <w:abstractNumId w:val="13"/>
    <w:lvlOverride w:ilvl="0">
      <w:lvl w:ilvl="0" w:tplc="1DACAF9A">
        <w:start w:val="1"/>
        <w:numFmt w:val="hebrew1"/>
        <w:suff w:val="space"/>
        <w:lvlText w:val="%1."/>
        <w:lvlJc w:val="left"/>
        <w:pPr>
          <w:ind w:left="170" w:hanging="363"/>
        </w:pPr>
        <w:rPr>
          <w:rFonts w:hint="default"/>
        </w:rPr>
      </w:lvl>
    </w:lvlOverride>
    <w:lvlOverride w:ilvl="1">
      <w:lvl w:ilvl="1" w:tplc="3CE44440" w:tentative="1">
        <w:start w:val="1"/>
        <w:numFmt w:val="lowerLetter"/>
        <w:lvlText w:val="%2."/>
        <w:lvlJc w:val="left"/>
        <w:pPr>
          <w:ind w:left="1440" w:hanging="360"/>
        </w:pPr>
      </w:lvl>
    </w:lvlOverride>
    <w:lvlOverride w:ilvl="2">
      <w:lvl w:ilvl="2" w:tplc="A41401CC" w:tentative="1">
        <w:start w:val="1"/>
        <w:numFmt w:val="lowerRoman"/>
        <w:lvlText w:val="%3."/>
        <w:lvlJc w:val="right"/>
        <w:pPr>
          <w:ind w:left="2160" w:hanging="180"/>
        </w:pPr>
      </w:lvl>
    </w:lvlOverride>
    <w:lvlOverride w:ilvl="3">
      <w:lvl w:ilvl="3" w:tplc="6BBA3AAA" w:tentative="1">
        <w:start w:val="1"/>
        <w:numFmt w:val="decimal"/>
        <w:lvlText w:val="%4."/>
        <w:lvlJc w:val="left"/>
        <w:pPr>
          <w:ind w:left="2880" w:hanging="360"/>
        </w:pPr>
      </w:lvl>
    </w:lvlOverride>
    <w:lvlOverride w:ilvl="4">
      <w:lvl w:ilvl="4" w:tplc="EE523FF4" w:tentative="1">
        <w:start w:val="1"/>
        <w:numFmt w:val="lowerLetter"/>
        <w:lvlText w:val="%5."/>
        <w:lvlJc w:val="left"/>
        <w:pPr>
          <w:ind w:left="3600" w:hanging="360"/>
        </w:pPr>
      </w:lvl>
    </w:lvlOverride>
    <w:lvlOverride w:ilvl="5">
      <w:lvl w:ilvl="5" w:tplc="C152FE7E" w:tentative="1">
        <w:start w:val="1"/>
        <w:numFmt w:val="lowerRoman"/>
        <w:lvlText w:val="%6."/>
        <w:lvlJc w:val="right"/>
        <w:pPr>
          <w:ind w:left="4320" w:hanging="180"/>
        </w:pPr>
      </w:lvl>
    </w:lvlOverride>
    <w:lvlOverride w:ilvl="6">
      <w:lvl w:ilvl="6" w:tplc="ECD09D3A" w:tentative="1">
        <w:start w:val="1"/>
        <w:numFmt w:val="decimal"/>
        <w:lvlText w:val="%7."/>
        <w:lvlJc w:val="left"/>
        <w:pPr>
          <w:ind w:left="5040" w:hanging="360"/>
        </w:pPr>
      </w:lvl>
    </w:lvlOverride>
    <w:lvlOverride w:ilvl="7">
      <w:lvl w:ilvl="7" w:tplc="4AF070B2" w:tentative="1">
        <w:start w:val="1"/>
        <w:numFmt w:val="lowerLetter"/>
        <w:lvlText w:val="%8."/>
        <w:lvlJc w:val="left"/>
        <w:pPr>
          <w:ind w:left="5760" w:hanging="360"/>
        </w:pPr>
      </w:lvl>
    </w:lvlOverride>
    <w:lvlOverride w:ilvl="8">
      <w:lvl w:ilvl="8" w:tplc="E3EEA09E" w:tentative="1">
        <w:start w:val="1"/>
        <w:numFmt w:val="lowerRoman"/>
        <w:lvlText w:val="%9."/>
        <w:lvlJc w:val="right"/>
        <w:pPr>
          <w:ind w:left="6480" w:hanging="180"/>
        </w:pPr>
      </w:lvl>
    </w:lvlOverride>
  </w:num>
  <w:num w:numId="18" w16cid:durableId="389622289">
    <w:abstractNumId w:val="27"/>
  </w:num>
  <w:num w:numId="19" w16cid:durableId="651911695">
    <w:abstractNumId w:val="11"/>
  </w:num>
  <w:num w:numId="20" w16cid:durableId="1559827691">
    <w:abstractNumId w:val="22"/>
  </w:num>
  <w:num w:numId="21" w16cid:durableId="33310758">
    <w:abstractNumId w:val="15"/>
  </w:num>
  <w:num w:numId="22" w16cid:durableId="1010328882">
    <w:abstractNumId w:val="9"/>
  </w:num>
  <w:num w:numId="23" w16cid:durableId="339546739">
    <w:abstractNumId w:val="17"/>
  </w:num>
  <w:num w:numId="24" w16cid:durableId="1845779794">
    <w:abstractNumId w:val="37"/>
  </w:num>
  <w:num w:numId="25" w16cid:durableId="200940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666542">
    <w:abstractNumId w:val="20"/>
  </w:num>
  <w:num w:numId="27" w16cid:durableId="53161867">
    <w:abstractNumId w:val="10"/>
  </w:num>
  <w:num w:numId="28" w16cid:durableId="1735934322">
    <w:abstractNumId w:val="12"/>
  </w:num>
  <w:num w:numId="29" w16cid:durableId="1483228307">
    <w:abstractNumId w:val="38"/>
  </w:num>
  <w:num w:numId="30" w16cid:durableId="15350839">
    <w:abstractNumId w:val="26"/>
  </w:num>
  <w:num w:numId="31" w16cid:durableId="187447739">
    <w:abstractNumId w:val="32"/>
  </w:num>
  <w:num w:numId="32" w16cid:durableId="254369191">
    <w:abstractNumId w:val="3"/>
  </w:num>
  <w:num w:numId="33" w16cid:durableId="923951511">
    <w:abstractNumId w:val="6"/>
  </w:num>
  <w:num w:numId="34" w16cid:durableId="1693605229">
    <w:abstractNumId w:val="30"/>
  </w:num>
  <w:num w:numId="35" w16cid:durableId="1345865026">
    <w:abstractNumId w:val="5"/>
  </w:num>
  <w:num w:numId="36" w16cid:durableId="17563226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28065705">
    <w:abstractNumId w:val="25"/>
  </w:num>
  <w:num w:numId="38" w16cid:durableId="2088459485">
    <w:abstractNumId w:val="18"/>
  </w:num>
  <w:num w:numId="39" w16cid:durableId="1073431594">
    <w:abstractNumId w:val="21"/>
  </w:num>
  <w:num w:numId="40" w16cid:durableId="1876774079">
    <w:abstractNumId w:val="0"/>
  </w:num>
  <w:num w:numId="41" w16cid:durableId="1011487894">
    <w:abstractNumId w:val="36"/>
  </w:num>
  <w:num w:numId="42" w16cid:durableId="1922565630">
    <w:abstractNumId w:val="33"/>
  </w:num>
  <w:num w:numId="43" w16cid:durableId="1041712307">
    <w:abstractNumId w:val="23"/>
  </w:num>
  <w:num w:numId="44" w16cid:durableId="993027577">
    <w:abstractNumId w:val="29"/>
  </w:num>
  <w:num w:numId="45" w16cid:durableId="1735930186">
    <w:abstractNumId w:val="35"/>
  </w:num>
  <w:num w:numId="46" w16cid:durableId="1072356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25B"/>
    <w:rsid w:val="0000370D"/>
    <w:rsid w:val="00003F4D"/>
    <w:rsid w:val="000047AF"/>
    <w:rsid w:val="00004ACD"/>
    <w:rsid w:val="000061F9"/>
    <w:rsid w:val="00007C13"/>
    <w:rsid w:val="00010A71"/>
    <w:rsid w:val="000111B0"/>
    <w:rsid w:val="00011302"/>
    <w:rsid w:val="00012175"/>
    <w:rsid w:val="0001240F"/>
    <w:rsid w:val="000137B9"/>
    <w:rsid w:val="00014F6B"/>
    <w:rsid w:val="0001572C"/>
    <w:rsid w:val="00016FF7"/>
    <w:rsid w:val="00017029"/>
    <w:rsid w:val="000173FE"/>
    <w:rsid w:val="00017FD0"/>
    <w:rsid w:val="0002009F"/>
    <w:rsid w:val="000222F6"/>
    <w:rsid w:val="000228D7"/>
    <w:rsid w:val="0002348E"/>
    <w:rsid w:val="00026A59"/>
    <w:rsid w:val="0002740B"/>
    <w:rsid w:val="00030D43"/>
    <w:rsid w:val="000318BB"/>
    <w:rsid w:val="00032F6C"/>
    <w:rsid w:val="00033A06"/>
    <w:rsid w:val="00035004"/>
    <w:rsid w:val="000350E6"/>
    <w:rsid w:val="0003527A"/>
    <w:rsid w:val="000357CB"/>
    <w:rsid w:val="000378CC"/>
    <w:rsid w:val="0004010A"/>
    <w:rsid w:val="000403A6"/>
    <w:rsid w:val="00040783"/>
    <w:rsid w:val="0004279A"/>
    <w:rsid w:val="00042CF6"/>
    <w:rsid w:val="00042F83"/>
    <w:rsid w:val="000431B3"/>
    <w:rsid w:val="000439AC"/>
    <w:rsid w:val="00043B66"/>
    <w:rsid w:val="0004659B"/>
    <w:rsid w:val="00046C43"/>
    <w:rsid w:val="00046E22"/>
    <w:rsid w:val="00052894"/>
    <w:rsid w:val="00052944"/>
    <w:rsid w:val="00052A48"/>
    <w:rsid w:val="0005309C"/>
    <w:rsid w:val="00055066"/>
    <w:rsid w:val="0005526C"/>
    <w:rsid w:val="000632C7"/>
    <w:rsid w:val="000660C4"/>
    <w:rsid w:val="00066C2B"/>
    <w:rsid w:val="00070E19"/>
    <w:rsid w:val="0007149D"/>
    <w:rsid w:val="00073BFC"/>
    <w:rsid w:val="00074427"/>
    <w:rsid w:val="0007476F"/>
    <w:rsid w:val="00076DCF"/>
    <w:rsid w:val="00081CCA"/>
    <w:rsid w:val="000824F2"/>
    <w:rsid w:val="0008306B"/>
    <w:rsid w:val="0008428C"/>
    <w:rsid w:val="0008442F"/>
    <w:rsid w:val="00084A0D"/>
    <w:rsid w:val="0008574B"/>
    <w:rsid w:val="000861CE"/>
    <w:rsid w:val="00086437"/>
    <w:rsid w:val="0008657D"/>
    <w:rsid w:val="000867C3"/>
    <w:rsid w:val="00086C2E"/>
    <w:rsid w:val="00087851"/>
    <w:rsid w:val="000878C7"/>
    <w:rsid w:val="00093089"/>
    <w:rsid w:val="000957DA"/>
    <w:rsid w:val="000973D7"/>
    <w:rsid w:val="000A231F"/>
    <w:rsid w:val="000A2D0F"/>
    <w:rsid w:val="000A326A"/>
    <w:rsid w:val="000A38FE"/>
    <w:rsid w:val="000A4072"/>
    <w:rsid w:val="000A4C38"/>
    <w:rsid w:val="000A7926"/>
    <w:rsid w:val="000B13EB"/>
    <w:rsid w:val="000B164D"/>
    <w:rsid w:val="000B1738"/>
    <w:rsid w:val="000B4A9A"/>
    <w:rsid w:val="000B4FAE"/>
    <w:rsid w:val="000B5946"/>
    <w:rsid w:val="000B5E3F"/>
    <w:rsid w:val="000B5E9C"/>
    <w:rsid w:val="000B6B92"/>
    <w:rsid w:val="000C0D13"/>
    <w:rsid w:val="000C1673"/>
    <w:rsid w:val="000C1EDA"/>
    <w:rsid w:val="000C21E9"/>
    <w:rsid w:val="000C5BBE"/>
    <w:rsid w:val="000C654A"/>
    <w:rsid w:val="000D035E"/>
    <w:rsid w:val="000D069F"/>
    <w:rsid w:val="000D1B61"/>
    <w:rsid w:val="000D1E8C"/>
    <w:rsid w:val="000D489F"/>
    <w:rsid w:val="000D5F6E"/>
    <w:rsid w:val="000D69C9"/>
    <w:rsid w:val="000D6CA9"/>
    <w:rsid w:val="000E1D8C"/>
    <w:rsid w:val="000E2E8F"/>
    <w:rsid w:val="000E3BAD"/>
    <w:rsid w:val="000E427D"/>
    <w:rsid w:val="000E495B"/>
    <w:rsid w:val="000E5CFF"/>
    <w:rsid w:val="000E6CBD"/>
    <w:rsid w:val="000E7E2A"/>
    <w:rsid w:val="000F069E"/>
    <w:rsid w:val="000F1031"/>
    <w:rsid w:val="000F1078"/>
    <w:rsid w:val="000F19CD"/>
    <w:rsid w:val="000F1A03"/>
    <w:rsid w:val="000F31A7"/>
    <w:rsid w:val="000F369C"/>
    <w:rsid w:val="000F4E08"/>
    <w:rsid w:val="000F57B7"/>
    <w:rsid w:val="000F5ADD"/>
    <w:rsid w:val="000F5D49"/>
    <w:rsid w:val="000F75CD"/>
    <w:rsid w:val="000F7609"/>
    <w:rsid w:val="00100344"/>
    <w:rsid w:val="00102744"/>
    <w:rsid w:val="0010420D"/>
    <w:rsid w:val="0010507E"/>
    <w:rsid w:val="001051C9"/>
    <w:rsid w:val="001063FC"/>
    <w:rsid w:val="00106778"/>
    <w:rsid w:val="001104A2"/>
    <w:rsid w:val="0011086D"/>
    <w:rsid w:val="00110F43"/>
    <w:rsid w:val="00112CD9"/>
    <w:rsid w:val="00112D0B"/>
    <w:rsid w:val="001130AE"/>
    <w:rsid w:val="001133DD"/>
    <w:rsid w:val="00113480"/>
    <w:rsid w:val="00113C37"/>
    <w:rsid w:val="00114CD6"/>
    <w:rsid w:val="00114E66"/>
    <w:rsid w:val="001155C4"/>
    <w:rsid w:val="0011712F"/>
    <w:rsid w:val="00120F62"/>
    <w:rsid w:val="00121E49"/>
    <w:rsid w:val="00122627"/>
    <w:rsid w:val="0012351E"/>
    <w:rsid w:val="00123FCC"/>
    <w:rsid w:val="00124FB5"/>
    <w:rsid w:val="0012702D"/>
    <w:rsid w:val="00130201"/>
    <w:rsid w:val="0013033B"/>
    <w:rsid w:val="001309E0"/>
    <w:rsid w:val="00131CD4"/>
    <w:rsid w:val="00133722"/>
    <w:rsid w:val="0013403F"/>
    <w:rsid w:val="00134BFB"/>
    <w:rsid w:val="00134C3D"/>
    <w:rsid w:val="00134E1D"/>
    <w:rsid w:val="001357B4"/>
    <w:rsid w:val="00136084"/>
    <w:rsid w:val="001361DB"/>
    <w:rsid w:val="00136E7F"/>
    <w:rsid w:val="0014174C"/>
    <w:rsid w:val="00142986"/>
    <w:rsid w:val="00143006"/>
    <w:rsid w:val="0014335A"/>
    <w:rsid w:val="00143D6A"/>
    <w:rsid w:val="001461C9"/>
    <w:rsid w:val="00146657"/>
    <w:rsid w:val="00146C0F"/>
    <w:rsid w:val="00146F1E"/>
    <w:rsid w:val="00147455"/>
    <w:rsid w:val="00147CB6"/>
    <w:rsid w:val="001506A5"/>
    <w:rsid w:val="00151001"/>
    <w:rsid w:val="00154E6B"/>
    <w:rsid w:val="00154F93"/>
    <w:rsid w:val="00155A44"/>
    <w:rsid w:val="00155AA5"/>
    <w:rsid w:val="00156203"/>
    <w:rsid w:val="00156686"/>
    <w:rsid w:val="00156B54"/>
    <w:rsid w:val="001570AD"/>
    <w:rsid w:val="001575F1"/>
    <w:rsid w:val="00160BD7"/>
    <w:rsid w:val="00161AD0"/>
    <w:rsid w:val="00163883"/>
    <w:rsid w:val="00164EB1"/>
    <w:rsid w:val="00167543"/>
    <w:rsid w:val="00167825"/>
    <w:rsid w:val="0017057B"/>
    <w:rsid w:val="00170883"/>
    <w:rsid w:val="001711FA"/>
    <w:rsid w:val="00171AF7"/>
    <w:rsid w:val="001721BB"/>
    <w:rsid w:val="00173396"/>
    <w:rsid w:val="00174D07"/>
    <w:rsid w:val="00174F6E"/>
    <w:rsid w:val="00177D73"/>
    <w:rsid w:val="0018032B"/>
    <w:rsid w:val="00180483"/>
    <w:rsid w:val="001830AD"/>
    <w:rsid w:val="0018395C"/>
    <w:rsid w:val="00184CEC"/>
    <w:rsid w:val="00186D4C"/>
    <w:rsid w:val="00187AED"/>
    <w:rsid w:val="00187BF0"/>
    <w:rsid w:val="00190295"/>
    <w:rsid w:val="00190F86"/>
    <w:rsid w:val="00192106"/>
    <w:rsid w:val="001936B4"/>
    <w:rsid w:val="00193BA7"/>
    <w:rsid w:val="00196429"/>
    <w:rsid w:val="00197BFC"/>
    <w:rsid w:val="00197FC9"/>
    <w:rsid w:val="001A016E"/>
    <w:rsid w:val="001A1199"/>
    <w:rsid w:val="001A219C"/>
    <w:rsid w:val="001A22C9"/>
    <w:rsid w:val="001A2D18"/>
    <w:rsid w:val="001A3C78"/>
    <w:rsid w:val="001A6966"/>
    <w:rsid w:val="001A78A1"/>
    <w:rsid w:val="001B1535"/>
    <w:rsid w:val="001B1987"/>
    <w:rsid w:val="001B2630"/>
    <w:rsid w:val="001B34C7"/>
    <w:rsid w:val="001B76EE"/>
    <w:rsid w:val="001C0A4D"/>
    <w:rsid w:val="001C23B7"/>
    <w:rsid w:val="001C330C"/>
    <w:rsid w:val="001C39CB"/>
    <w:rsid w:val="001C3D79"/>
    <w:rsid w:val="001C4511"/>
    <w:rsid w:val="001C4824"/>
    <w:rsid w:val="001C4BC4"/>
    <w:rsid w:val="001C4C95"/>
    <w:rsid w:val="001C5447"/>
    <w:rsid w:val="001D1362"/>
    <w:rsid w:val="001D2755"/>
    <w:rsid w:val="001D28C2"/>
    <w:rsid w:val="001D7BFD"/>
    <w:rsid w:val="001D7CBD"/>
    <w:rsid w:val="001E0431"/>
    <w:rsid w:val="001E04AA"/>
    <w:rsid w:val="001E09CE"/>
    <w:rsid w:val="001E341D"/>
    <w:rsid w:val="001E3426"/>
    <w:rsid w:val="001E5202"/>
    <w:rsid w:val="001E62AC"/>
    <w:rsid w:val="001E6DB7"/>
    <w:rsid w:val="001F22E7"/>
    <w:rsid w:val="001F2F6B"/>
    <w:rsid w:val="001F3096"/>
    <w:rsid w:val="001F4A37"/>
    <w:rsid w:val="001F4C22"/>
    <w:rsid w:val="001F57E3"/>
    <w:rsid w:val="001F6B37"/>
    <w:rsid w:val="001F7A65"/>
    <w:rsid w:val="00202C3A"/>
    <w:rsid w:val="00202E64"/>
    <w:rsid w:val="002032BF"/>
    <w:rsid w:val="00203E64"/>
    <w:rsid w:val="00204542"/>
    <w:rsid w:val="002063D1"/>
    <w:rsid w:val="00206FA3"/>
    <w:rsid w:val="0020776C"/>
    <w:rsid w:val="00207E96"/>
    <w:rsid w:val="0021002E"/>
    <w:rsid w:val="002119A7"/>
    <w:rsid w:val="002129CF"/>
    <w:rsid w:val="0021426F"/>
    <w:rsid w:val="00215349"/>
    <w:rsid w:val="0021621B"/>
    <w:rsid w:val="00216B6E"/>
    <w:rsid w:val="00217E1F"/>
    <w:rsid w:val="00217E5F"/>
    <w:rsid w:val="00220165"/>
    <w:rsid w:val="00221656"/>
    <w:rsid w:val="00222763"/>
    <w:rsid w:val="00223C61"/>
    <w:rsid w:val="00225A3F"/>
    <w:rsid w:val="00227C17"/>
    <w:rsid w:val="00230C75"/>
    <w:rsid w:val="0023104C"/>
    <w:rsid w:val="00231218"/>
    <w:rsid w:val="00232498"/>
    <w:rsid w:val="00232DBD"/>
    <w:rsid w:val="002335E2"/>
    <w:rsid w:val="00234657"/>
    <w:rsid w:val="00234FFE"/>
    <w:rsid w:val="0023683F"/>
    <w:rsid w:val="002416B8"/>
    <w:rsid w:val="002432AD"/>
    <w:rsid w:val="002461C3"/>
    <w:rsid w:val="0024672B"/>
    <w:rsid w:val="00246C77"/>
    <w:rsid w:val="00246CA1"/>
    <w:rsid w:val="00247414"/>
    <w:rsid w:val="00247862"/>
    <w:rsid w:val="00247B62"/>
    <w:rsid w:val="0025133F"/>
    <w:rsid w:val="00251726"/>
    <w:rsid w:val="00252017"/>
    <w:rsid w:val="002531D8"/>
    <w:rsid w:val="0025395B"/>
    <w:rsid w:val="0025719D"/>
    <w:rsid w:val="00261BBB"/>
    <w:rsid w:val="002636F9"/>
    <w:rsid w:val="00265160"/>
    <w:rsid w:val="002657B1"/>
    <w:rsid w:val="00266522"/>
    <w:rsid w:val="00266835"/>
    <w:rsid w:val="002676AC"/>
    <w:rsid w:val="00272CD8"/>
    <w:rsid w:val="00273A01"/>
    <w:rsid w:val="00274B32"/>
    <w:rsid w:val="002753BA"/>
    <w:rsid w:val="0027570E"/>
    <w:rsid w:val="00276B99"/>
    <w:rsid w:val="00281B27"/>
    <w:rsid w:val="00282BF0"/>
    <w:rsid w:val="0028520D"/>
    <w:rsid w:val="002853A6"/>
    <w:rsid w:val="00287496"/>
    <w:rsid w:val="002875E3"/>
    <w:rsid w:val="0029109F"/>
    <w:rsid w:val="00292420"/>
    <w:rsid w:val="00292479"/>
    <w:rsid w:val="00292781"/>
    <w:rsid w:val="00293DD6"/>
    <w:rsid w:val="0029661C"/>
    <w:rsid w:val="002A0F42"/>
    <w:rsid w:val="002A3A97"/>
    <w:rsid w:val="002A50D5"/>
    <w:rsid w:val="002B073E"/>
    <w:rsid w:val="002B0AF5"/>
    <w:rsid w:val="002B2C0E"/>
    <w:rsid w:val="002B34A0"/>
    <w:rsid w:val="002B47F8"/>
    <w:rsid w:val="002B579D"/>
    <w:rsid w:val="002B6746"/>
    <w:rsid w:val="002B7004"/>
    <w:rsid w:val="002C1CE9"/>
    <w:rsid w:val="002C1FAB"/>
    <w:rsid w:val="002C217A"/>
    <w:rsid w:val="002C25BA"/>
    <w:rsid w:val="002C3542"/>
    <w:rsid w:val="002C60EB"/>
    <w:rsid w:val="002C7BA4"/>
    <w:rsid w:val="002D0EF5"/>
    <w:rsid w:val="002D2544"/>
    <w:rsid w:val="002D3B65"/>
    <w:rsid w:val="002D7032"/>
    <w:rsid w:val="002D7184"/>
    <w:rsid w:val="002D77F1"/>
    <w:rsid w:val="002D7E77"/>
    <w:rsid w:val="002E1370"/>
    <w:rsid w:val="002E1EE5"/>
    <w:rsid w:val="002E3C71"/>
    <w:rsid w:val="002E56FA"/>
    <w:rsid w:val="002E60E7"/>
    <w:rsid w:val="002E62FC"/>
    <w:rsid w:val="002E7690"/>
    <w:rsid w:val="002F1D5B"/>
    <w:rsid w:val="002F3798"/>
    <w:rsid w:val="002F57E2"/>
    <w:rsid w:val="002F70EC"/>
    <w:rsid w:val="002F75B3"/>
    <w:rsid w:val="00301D5B"/>
    <w:rsid w:val="00302F62"/>
    <w:rsid w:val="00302F80"/>
    <w:rsid w:val="003038CB"/>
    <w:rsid w:val="00305E5C"/>
    <w:rsid w:val="00305F8C"/>
    <w:rsid w:val="0030637E"/>
    <w:rsid w:val="003073EC"/>
    <w:rsid w:val="00307C80"/>
    <w:rsid w:val="00311DB2"/>
    <w:rsid w:val="00314578"/>
    <w:rsid w:val="00316697"/>
    <w:rsid w:val="00316A0B"/>
    <w:rsid w:val="00316D68"/>
    <w:rsid w:val="0031733B"/>
    <w:rsid w:val="003201D0"/>
    <w:rsid w:val="00320994"/>
    <w:rsid w:val="00323A27"/>
    <w:rsid w:val="0032490C"/>
    <w:rsid w:val="00325050"/>
    <w:rsid w:val="003269C3"/>
    <w:rsid w:val="00326DF0"/>
    <w:rsid w:val="0032723B"/>
    <w:rsid w:val="00327654"/>
    <w:rsid w:val="00330198"/>
    <w:rsid w:val="003308DE"/>
    <w:rsid w:val="003308E8"/>
    <w:rsid w:val="003317DF"/>
    <w:rsid w:val="00332C8A"/>
    <w:rsid w:val="00332D86"/>
    <w:rsid w:val="0033304F"/>
    <w:rsid w:val="0033374C"/>
    <w:rsid w:val="00333D54"/>
    <w:rsid w:val="00334C3A"/>
    <w:rsid w:val="00335290"/>
    <w:rsid w:val="00335B17"/>
    <w:rsid w:val="00341BE0"/>
    <w:rsid w:val="003420F6"/>
    <w:rsid w:val="0034254A"/>
    <w:rsid w:val="00342A9E"/>
    <w:rsid w:val="00343082"/>
    <w:rsid w:val="003436A4"/>
    <w:rsid w:val="00343ACA"/>
    <w:rsid w:val="00344246"/>
    <w:rsid w:val="00345099"/>
    <w:rsid w:val="00345547"/>
    <w:rsid w:val="003467CD"/>
    <w:rsid w:val="00350E0E"/>
    <w:rsid w:val="00351688"/>
    <w:rsid w:val="003516BE"/>
    <w:rsid w:val="0035341B"/>
    <w:rsid w:val="00353ACE"/>
    <w:rsid w:val="00353F10"/>
    <w:rsid w:val="003557B8"/>
    <w:rsid w:val="0035689A"/>
    <w:rsid w:val="00356DA7"/>
    <w:rsid w:val="00357818"/>
    <w:rsid w:val="00360458"/>
    <w:rsid w:val="00362B9A"/>
    <w:rsid w:val="0036395F"/>
    <w:rsid w:val="00363A88"/>
    <w:rsid w:val="003652D0"/>
    <w:rsid w:val="003672B5"/>
    <w:rsid w:val="00370777"/>
    <w:rsid w:val="00372E67"/>
    <w:rsid w:val="00380099"/>
    <w:rsid w:val="0038082F"/>
    <w:rsid w:val="003815E0"/>
    <w:rsid w:val="00382291"/>
    <w:rsid w:val="003829E7"/>
    <w:rsid w:val="003836D7"/>
    <w:rsid w:val="00384004"/>
    <w:rsid w:val="0038415B"/>
    <w:rsid w:val="00384A84"/>
    <w:rsid w:val="00385AB7"/>
    <w:rsid w:val="003879D9"/>
    <w:rsid w:val="00387AA4"/>
    <w:rsid w:val="00387BCF"/>
    <w:rsid w:val="00387DAF"/>
    <w:rsid w:val="00387EFB"/>
    <w:rsid w:val="003911C1"/>
    <w:rsid w:val="003926E6"/>
    <w:rsid w:val="00393436"/>
    <w:rsid w:val="003934AC"/>
    <w:rsid w:val="003941D1"/>
    <w:rsid w:val="00395E9E"/>
    <w:rsid w:val="00396ABF"/>
    <w:rsid w:val="00396ADE"/>
    <w:rsid w:val="00397C0B"/>
    <w:rsid w:val="003A1BA9"/>
    <w:rsid w:val="003A458E"/>
    <w:rsid w:val="003A4956"/>
    <w:rsid w:val="003A4AD1"/>
    <w:rsid w:val="003A4E40"/>
    <w:rsid w:val="003A59E0"/>
    <w:rsid w:val="003A6467"/>
    <w:rsid w:val="003A74C3"/>
    <w:rsid w:val="003B14C3"/>
    <w:rsid w:val="003B302E"/>
    <w:rsid w:val="003B3A9F"/>
    <w:rsid w:val="003B57DA"/>
    <w:rsid w:val="003B5B99"/>
    <w:rsid w:val="003B623E"/>
    <w:rsid w:val="003B697F"/>
    <w:rsid w:val="003B7149"/>
    <w:rsid w:val="003C1841"/>
    <w:rsid w:val="003C3BB6"/>
    <w:rsid w:val="003C52BE"/>
    <w:rsid w:val="003C578B"/>
    <w:rsid w:val="003C5D2E"/>
    <w:rsid w:val="003C62E5"/>
    <w:rsid w:val="003D45D1"/>
    <w:rsid w:val="003D555F"/>
    <w:rsid w:val="003D7BED"/>
    <w:rsid w:val="003D7F81"/>
    <w:rsid w:val="003E0413"/>
    <w:rsid w:val="003E0D96"/>
    <w:rsid w:val="003E15C6"/>
    <w:rsid w:val="003E1C42"/>
    <w:rsid w:val="003E2FDF"/>
    <w:rsid w:val="003E3F6F"/>
    <w:rsid w:val="003E557C"/>
    <w:rsid w:val="003E5702"/>
    <w:rsid w:val="003E5D05"/>
    <w:rsid w:val="003E6702"/>
    <w:rsid w:val="003E787B"/>
    <w:rsid w:val="003F1ED7"/>
    <w:rsid w:val="003F2E92"/>
    <w:rsid w:val="003F3C27"/>
    <w:rsid w:val="003F4973"/>
    <w:rsid w:val="003F5358"/>
    <w:rsid w:val="004017F6"/>
    <w:rsid w:val="004018D2"/>
    <w:rsid w:val="00402817"/>
    <w:rsid w:val="00403F9A"/>
    <w:rsid w:val="00404E36"/>
    <w:rsid w:val="00404FC0"/>
    <w:rsid w:val="00405102"/>
    <w:rsid w:val="004058F6"/>
    <w:rsid w:val="00406128"/>
    <w:rsid w:val="004068AD"/>
    <w:rsid w:val="00406978"/>
    <w:rsid w:val="0040741D"/>
    <w:rsid w:val="0041335F"/>
    <w:rsid w:val="00414982"/>
    <w:rsid w:val="0041569B"/>
    <w:rsid w:val="00415FF9"/>
    <w:rsid w:val="00420FFA"/>
    <w:rsid w:val="00421101"/>
    <w:rsid w:val="00421401"/>
    <w:rsid w:val="00421FCC"/>
    <w:rsid w:val="004222AF"/>
    <w:rsid w:val="00422CD0"/>
    <w:rsid w:val="004249E7"/>
    <w:rsid w:val="00425593"/>
    <w:rsid w:val="00425676"/>
    <w:rsid w:val="00426DD3"/>
    <w:rsid w:val="00426E62"/>
    <w:rsid w:val="00426E8E"/>
    <w:rsid w:val="00427D4C"/>
    <w:rsid w:val="004303F1"/>
    <w:rsid w:val="00435768"/>
    <w:rsid w:val="00436702"/>
    <w:rsid w:val="00436B28"/>
    <w:rsid w:val="00437F1F"/>
    <w:rsid w:val="00440A2F"/>
    <w:rsid w:val="0044158B"/>
    <w:rsid w:val="00441639"/>
    <w:rsid w:val="00442351"/>
    <w:rsid w:val="00442582"/>
    <w:rsid w:val="00443153"/>
    <w:rsid w:val="00446A4B"/>
    <w:rsid w:val="004503B5"/>
    <w:rsid w:val="00451637"/>
    <w:rsid w:val="00453A8B"/>
    <w:rsid w:val="00453B93"/>
    <w:rsid w:val="0045415C"/>
    <w:rsid w:val="00454AEB"/>
    <w:rsid w:val="00455D20"/>
    <w:rsid w:val="004561F5"/>
    <w:rsid w:val="00457471"/>
    <w:rsid w:val="00457985"/>
    <w:rsid w:val="004603BC"/>
    <w:rsid w:val="00462339"/>
    <w:rsid w:val="00463F0E"/>
    <w:rsid w:val="00464899"/>
    <w:rsid w:val="00464AA2"/>
    <w:rsid w:val="004668E8"/>
    <w:rsid w:val="00466E91"/>
    <w:rsid w:val="004675E2"/>
    <w:rsid w:val="00467911"/>
    <w:rsid w:val="004708F2"/>
    <w:rsid w:val="00471895"/>
    <w:rsid w:val="0047292D"/>
    <w:rsid w:val="004729D4"/>
    <w:rsid w:val="00472A63"/>
    <w:rsid w:val="004803EE"/>
    <w:rsid w:val="004804BE"/>
    <w:rsid w:val="00480F77"/>
    <w:rsid w:val="00481880"/>
    <w:rsid w:val="00481D95"/>
    <w:rsid w:val="00481F13"/>
    <w:rsid w:val="0048257D"/>
    <w:rsid w:val="00483E4D"/>
    <w:rsid w:val="004850A0"/>
    <w:rsid w:val="00485B7C"/>
    <w:rsid w:val="004907C3"/>
    <w:rsid w:val="00490C83"/>
    <w:rsid w:val="0049220F"/>
    <w:rsid w:val="004931C9"/>
    <w:rsid w:val="004940C0"/>
    <w:rsid w:val="0049438C"/>
    <w:rsid w:val="004946E9"/>
    <w:rsid w:val="00496C81"/>
    <w:rsid w:val="00496D9D"/>
    <w:rsid w:val="00497845"/>
    <w:rsid w:val="00497B41"/>
    <w:rsid w:val="004A053E"/>
    <w:rsid w:val="004A0AEE"/>
    <w:rsid w:val="004A20BB"/>
    <w:rsid w:val="004A4C8F"/>
    <w:rsid w:val="004A600D"/>
    <w:rsid w:val="004A6864"/>
    <w:rsid w:val="004A68BD"/>
    <w:rsid w:val="004A6947"/>
    <w:rsid w:val="004A773C"/>
    <w:rsid w:val="004A7BA0"/>
    <w:rsid w:val="004B075B"/>
    <w:rsid w:val="004B0FE4"/>
    <w:rsid w:val="004B0FF1"/>
    <w:rsid w:val="004B1309"/>
    <w:rsid w:val="004B14B7"/>
    <w:rsid w:val="004B1D55"/>
    <w:rsid w:val="004B206F"/>
    <w:rsid w:val="004B2211"/>
    <w:rsid w:val="004B3E19"/>
    <w:rsid w:val="004B434F"/>
    <w:rsid w:val="004B5CAD"/>
    <w:rsid w:val="004B62A6"/>
    <w:rsid w:val="004B67E8"/>
    <w:rsid w:val="004C0C84"/>
    <w:rsid w:val="004C15AE"/>
    <w:rsid w:val="004C1971"/>
    <w:rsid w:val="004C1D9A"/>
    <w:rsid w:val="004C2004"/>
    <w:rsid w:val="004C23F7"/>
    <w:rsid w:val="004C29F5"/>
    <w:rsid w:val="004C2B81"/>
    <w:rsid w:val="004C4577"/>
    <w:rsid w:val="004C46D7"/>
    <w:rsid w:val="004C4818"/>
    <w:rsid w:val="004C4EA7"/>
    <w:rsid w:val="004C6DCB"/>
    <w:rsid w:val="004C75D2"/>
    <w:rsid w:val="004D1D35"/>
    <w:rsid w:val="004D2FCD"/>
    <w:rsid w:val="004D3613"/>
    <w:rsid w:val="004D36C4"/>
    <w:rsid w:val="004D3A41"/>
    <w:rsid w:val="004D4727"/>
    <w:rsid w:val="004D5635"/>
    <w:rsid w:val="004D5703"/>
    <w:rsid w:val="004D7E9E"/>
    <w:rsid w:val="004E0947"/>
    <w:rsid w:val="004E12B5"/>
    <w:rsid w:val="004E2B0E"/>
    <w:rsid w:val="004E33BA"/>
    <w:rsid w:val="004E6DC5"/>
    <w:rsid w:val="004E783F"/>
    <w:rsid w:val="004F07A6"/>
    <w:rsid w:val="004F17EE"/>
    <w:rsid w:val="004F2425"/>
    <w:rsid w:val="004F4187"/>
    <w:rsid w:val="004F5482"/>
    <w:rsid w:val="004F5B7B"/>
    <w:rsid w:val="004F5FEF"/>
    <w:rsid w:val="004F693D"/>
    <w:rsid w:val="0050158D"/>
    <w:rsid w:val="005020E6"/>
    <w:rsid w:val="00502AFF"/>
    <w:rsid w:val="005032E5"/>
    <w:rsid w:val="00506D17"/>
    <w:rsid w:val="00506E0A"/>
    <w:rsid w:val="00511EBD"/>
    <w:rsid w:val="00512968"/>
    <w:rsid w:val="0051313D"/>
    <w:rsid w:val="00513D62"/>
    <w:rsid w:val="005148DA"/>
    <w:rsid w:val="0051726E"/>
    <w:rsid w:val="00521D04"/>
    <w:rsid w:val="005250BB"/>
    <w:rsid w:val="00530765"/>
    <w:rsid w:val="00531AD0"/>
    <w:rsid w:val="00533B75"/>
    <w:rsid w:val="00534FCF"/>
    <w:rsid w:val="005367FD"/>
    <w:rsid w:val="00537453"/>
    <w:rsid w:val="00537E5E"/>
    <w:rsid w:val="00540E5E"/>
    <w:rsid w:val="005435FE"/>
    <w:rsid w:val="005442D9"/>
    <w:rsid w:val="0054468D"/>
    <w:rsid w:val="00544BA8"/>
    <w:rsid w:val="00544C43"/>
    <w:rsid w:val="00544E6B"/>
    <w:rsid w:val="00547316"/>
    <w:rsid w:val="00547E7B"/>
    <w:rsid w:val="0055194C"/>
    <w:rsid w:val="00551E40"/>
    <w:rsid w:val="00552944"/>
    <w:rsid w:val="00552A23"/>
    <w:rsid w:val="00552CB7"/>
    <w:rsid w:val="00552E87"/>
    <w:rsid w:val="00553772"/>
    <w:rsid w:val="00555CE3"/>
    <w:rsid w:val="0055685A"/>
    <w:rsid w:val="0055701F"/>
    <w:rsid w:val="00557BDE"/>
    <w:rsid w:val="00560DC6"/>
    <w:rsid w:val="0056125B"/>
    <w:rsid w:val="00561FDB"/>
    <w:rsid w:val="00562690"/>
    <w:rsid w:val="00564E3A"/>
    <w:rsid w:val="00564EEF"/>
    <w:rsid w:val="00570357"/>
    <w:rsid w:val="00571965"/>
    <w:rsid w:val="0057270B"/>
    <w:rsid w:val="005735D0"/>
    <w:rsid w:val="00577268"/>
    <w:rsid w:val="0057771A"/>
    <w:rsid w:val="00580F00"/>
    <w:rsid w:val="00581087"/>
    <w:rsid w:val="00581B1D"/>
    <w:rsid w:val="0058220C"/>
    <w:rsid w:val="0058393A"/>
    <w:rsid w:val="00585918"/>
    <w:rsid w:val="00585A79"/>
    <w:rsid w:val="0058611D"/>
    <w:rsid w:val="005863B4"/>
    <w:rsid w:val="00590F4C"/>
    <w:rsid w:val="00591036"/>
    <w:rsid w:val="00591776"/>
    <w:rsid w:val="00592A4E"/>
    <w:rsid w:val="00596034"/>
    <w:rsid w:val="00596659"/>
    <w:rsid w:val="005977DA"/>
    <w:rsid w:val="00597A79"/>
    <w:rsid w:val="005A03A0"/>
    <w:rsid w:val="005A0939"/>
    <w:rsid w:val="005A0F34"/>
    <w:rsid w:val="005A0F9C"/>
    <w:rsid w:val="005A1441"/>
    <w:rsid w:val="005A2C22"/>
    <w:rsid w:val="005A37C1"/>
    <w:rsid w:val="005A4E47"/>
    <w:rsid w:val="005A6485"/>
    <w:rsid w:val="005A6998"/>
    <w:rsid w:val="005B0062"/>
    <w:rsid w:val="005B09A0"/>
    <w:rsid w:val="005B2B69"/>
    <w:rsid w:val="005B3BCC"/>
    <w:rsid w:val="005B5228"/>
    <w:rsid w:val="005B5425"/>
    <w:rsid w:val="005B6A43"/>
    <w:rsid w:val="005B6B0D"/>
    <w:rsid w:val="005B6F70"/>
    <w:rsid w:val="005B7590"/>
    <w:rsid w:val="005B7DCF"/>
    <w:rsid w:val="005C0CC2"/>
    <w:rsid w:val="005C27A2"/>
    <w:rsid w:val="005C2ED4"/>
    <w:rsid w:val="005C305F"/>
    <w:rsid w:val="005C50AA"/>
    <w:rsid w:val="005C6015"/>
    <w:rsid w:val="005C6C83"/>
    <w:rsid w:val="005C6D0C"/>
    <w:rsid w:val="005C7F14"/>
    <w:rsid w:val="005D1F7A"/>
    <w:rsid w:val="005D1FB4"/>
    <w:rsid w:val="005D222A"/>
    <w:rsid w:val="005D333B"/>
    <w:rsid w:val="005D3821"/>
    <w:rsid w:val="005D51F2"/>
    <w:rsid w:val="005D550E"/>
    <w:rsid w:val="005D647B"/>
    <w:rsid w:val="005D68E4"/>
    <w:rsid w:val="005E32CC"/>
    <w:rsid w:val="005E3778"/>
    <w:rsid w:val="005E4591"/>
    <w:rsid w:val="005E55F8"/>
    <w:rsid w:val="005E6094"/>
    <w:rsid w:val="005E63CB"/>
    <w:rsid w:val="005F008A"/>
    <w:rsid w:val="005F1455"/>
    <w:rsid w:val="005F2F93"/>
    <w:rsid w:val="005F656F"/>
    <w:rsid w:val="005F6F57"/>
    <w:rsid w:val="005F7055"/>
    <w:rsid w:val="00601553"/>
    <w:rsid w:val="00603478"/>
    <w:rsid w:val="00604036"/>
    <w:rsid w:val="00607C24"/>
    <w:rsid w:val="0061239F"/>
    <w:rsid w:val="00612680"/>
    <w:rsid w:val="00613549"/>
    <w:rsid w:val="00613F5B"/>
    <w:rsid w:val="00614C49"/>
    <w:rsid w:val="006163D3"/>
    <w:rsid w:val="00616CD8"/>
    <w:rsid w:val="006202C1"/>
    <w:rsid w:val="006207F4"/>
    <w:rsid w:val="00620A0C"/>
    <w:rsid w:val="00620E03"/>
    <w:rsid w:val="00621337"/>
    <w:rsid w:val="00622EE7"/>
    <w:rsid w:val="006234E3"/>
    <w:rsid w:val="006246DD"/>
    <w:rsid w:val="00627C99"/>
    <w:rsid w:val="006303FD"/>
    <w:rsid w:val="00631988"/>
    <w:rsid w:val="00631CD8"/>
    <w:rsid w:val="00633080"/>
    <w:rsid w:val="0063327C"/>
    <w:rsid w:val="006340A7"/>
    <w:rsid w:val="00634C13"/>
    <w:rsid w:val="00634D65"/>
    <w:rsid w:val="00635496"/>
    <w:rsid w:val="0063570F"/>
    <w:rsid w:val="00636423"/>
    <w:rsid w:val="00636D06"/>
    <w:rsid w:val="00636FAC"/>
    <w:rsid w:val="0063703D"/>
    <w:rsid w:val="0064046B"/>
    <w:rsid w:val="00641A85"/>
    <w:rsid w:val="0064279F"/>
    <w:rsid w:val="00643C1D"/>
    <w:rsid w:val="00644C56"/>
    <w:rsid w:val="006462EA"/>
    <w:rsid w:val="006469DD"/>
    <w:rsid w:val="00647142"/>
    <w:rsid w:val="006472B3"/>
    <w:rsid w:val="00647448"/>
    <w:rsid w:val="00651CDC"/>
    <w:rsid w:val="006523F4"/>
    <w:rsid w:val="006531D1"/>
    <w:rsid w:val="00653E6F"/>
    <w:rsid w:val="006552A1"/>
    <w:rsid w:val="00655A7C"/>
    <w:rsid w:val="00655DEA"/>
    <w:rsid w:val="00655E78"/>
    <w:rsid w:val="00656753"/>
    <w:rsid w:val="00656C42"/>
    <w:rsid w:val="0066000F"/>
    <w:rsid w:val="00662269"/>
    <w:rsid w:val="0066290B"/>
    <w:rsid w:val="0066362F"/>
    <w:rsid w:val="00663777"/>
    <w:rsid w:val="0066387B"/>
    <w:rsid w:val="00663E7D"/>
    <w:rsid w:val="0066683F"/>
    <w:rsid w:val="00666ABF"/>
    <w:rsid w:val="006676C0"/>
    <w:rsid w:val="00674670"/>
    <w:rsid w:val="00674E0C"/>
    <w:rsid w:val="0067506D"/>
    <w:rsid w:val="006750A2"/>
    <w:rsid w:val="006752A5"/>
    <w:rsid w:val="006760B4"/>
    <w:rsid w:val="006773F0"/>
    <w:rsid w:val="006824FD"/>
    <w:rsid w:val="0068298C"/>
    <w:rsid w:val="006838FA"/>
    <w:rsid w:val="00683E23"/>
    <w:rsid w:val="0068543E"/>
    <w:rsid w:val="00687C0D"/>
    <w:rsid w:val="00687E62"/>
    <w:rsid w:val="00691012"/>
    <w:rsid w:val="00692F04"/>
    <w:rsid w:val="00695D5D"/>
    <w:rsid w:val="00697A7C"/>
    <w:rsid w:val="00697D67"/>
    <w:rsid w:val="006A0396"/>
    <w:rsid w:val="006A045F"/>
    <w:rsid w:val="006A0739"/>
    <w:rsid w:val="006A2088"/>
    <w:rsid w:val="006A2CEA"/>
    <w:rsid w:val="006A329A"/>
    <w:rsid w:val="006A36D9"/>
    <w:rsid w:val="006A62B1"/>
    <w:rsid w:val="006A69DA"/>
    <w:rsid w:val="006A6ECC"/>
    <w:rsid w:val="006B2F29"/>
    <w:rsid w:val="006B3489"/>
    <w:rsid w:val="006B4B61"/>
    <w:rsid w:val="006B52F1"/>
    <w:rsid w:val="006B6D52"/>
    <w:rsid w:val="006B734E"/>
    <w:rsid w:val="006B73D8"/>
    <w:rsid w:val="006B74FD"/>
    <w:rsid w:val="006C186E"/>
    <w:rsid w:val="006C18CA"/>
    <w:rsid w:val="006C3E25"/>
    <w:rsid w:val="006C57F3"/>
    <w:rsid w:val="006C5B2F"/>
    <w:rsid w:val="006C7158"/>
    <w:rsid w:val="006C75C3"/>
    <w:rsid w:val="006D0472"/>
    <w:rsid w:val="006D0912"/>
    <w:rsid w:val="006D0937"/>
    <w:rsid w:val="006D19CB"/>
    <w:rsid w:val="006D1DE1"/>
    <w:rsid w:val="006D2370"/>
    <w:rsid w:val="006D2D84"/>
    <w:rsid w:val="006D3A29"/>
    <w:rsid w:val="006D4447"/>
    <w:rsid w:val="006D5B40"/>
    <w:rsid w:val="006D67E7"/>
    <w:rsid w:val="006D799E"/>
    <w:rsid w:val="006D7F33"/>
    <w:rsid w:val="006E022F"/>
    <w:rsid w:val="006E2B60"/>
    <w:rsid w:val="006E42B7"/>
    <w:rsid w:val="006E6D9E"/>
    <w:rsid w:val="006E7290"/>
    <w:rsid w:val="006E793B"/>
    <w:rsid w:val="006F1C1A"/>
    <w:rsid w:val="006F1F43"/>
    <w:rsid w:val="006F2B1E"/>
    <w:rsid w:val="006F4804"/>
    <w:rsid w:val="006F58D3"/>
    <w:rsid w:val="006F6A4A"/>
    <w:rsid w:val="006F6C8B"/>
    <w:rsid w:val="006F6EB6"/>
    <w:rsid w:val="006F7E31"/>
    <w:rsid w:val="00700B59"/>
    <w:rsid w:val="00701F3F"/>
    <w:rsid w:val="007024C9"/>
    <w:rsid w:val="00702800"/>
    <w:rsid w:val="00703764"/>
    <w:rsid w:val="00703823"/>
    <w:rsid w:val="0070423F"/>
    <w:rsid w:val="00705F03"/>
    <w:rsid w:val="00707237"/>
    <w:rsid w:val="00707594"/>
    <w:rsid w:val="0071169A"/>
    <w:rsid w:val="00712440"/>
    <w:rsid w:val="00712723"/>
    <w:rsid w:val="00714EB2"/>
    <w:rsid w:val="0071519E"/>
    <w:rsid w:val="00715F55"/>
    <w:rsid w:val="00715FE7"/>
    <w:rsid w:val="00716D99"/>
    <w:rsid w:val="0071724F"/>
    <w:rsid w:val="007207A1"/>
    <w:rsid w:val="00720E7A"/>
    <w:rsid w:val="00722108"/>
    <w:rsid w:val="00723F78"/>
    <w:rsid w:val="0072442B"/>
    <w:rsid w:val="0072495C"/>
    <w:rsid w:val="007275B8"/>
    <w:rsid w:val="00730033"/>
    <w:rsid w:val="0073259C"/>
    <w:rsid w:val="007339EB"/>
    <w:rsid w:val="0073402C"/>
    <w:rsid w:val="007344FA"/>
    <w:rsid w:val="0073478E"/>
    <w:rsid w:val="00734E74"/>
    <w:rsid w:val="00735280"/>
    <w:rsid w:val="00735CB5"/>
    <w:rsid w:val="00737707"/>
    <w:rsid w:val="0073787A"/>
    <w:rsid w:val="00737BDB"/>
    <w:rsid w:val="00740B74"/>
    <w:rsid w:val="00744AA2"/>
    <w:rsid w:val="00745083"/>
    <w:rsid w:val="00745261"/>
    <w:rsid w:val="00745937"/>
    <w:rsid w:val="00750615"/>
    <w:rsid w:val="00751997"/>
    <w:rsid w:val="0075201C"/>
    <w:rsid w:val="00754496"/>
    <w:rsid w:val="00756063"/>
    <w:rsid w:val="0075625D"/>
    <w:rsid w:val="0075791D"/>
    <w:rsid w:val="0076200A"/>
    <w:rsid w:val="00765331"/>
    <w:rsid w:val="00765F38"/>
    <w:rsid w:val="007673E9"/>
    <w:rsid w:val="00771531"/>
    <w:rsid w:val="0077182F"/>
    <w:rsid w:val="00773B8A"/>
    <w:rsid w:val="00774653"/>
    <w:rsid w:val="007762B1"/>
    <w:rsid w:val="007777F8"/>
    <w:rsid w:val="00782099"/>
    <w:rsid w:val="007825DA"/>
    <w:rsid w:val="007838D3"/>
    <w:rsid w:val="00786B30"/>
    <w:rsid w:val="00790AC9"/>
    <w:rsid w:val="00790B14"/>
    <w:rsid w:val="00790EF0"/>
    <w:rsid w:val="00792D0D"/>
    <w:rsid w:val="00793247"/>
    <w:rsid w:val="007938B1"/>
    <w:rsid w:val="00794155"/>
    <w:rsid w:val="00795F07"/>
    <w:rsid w:val="00795F2B"/>
    <w:rsid w:val="007A15F9"/>
    <w:rsid w:val="007A1A4D"/>
    <w:rsid w:val="007A2930"/>
    <w:rsid w:val="007A2CAE"/>
    <w:rsid w:val="007A2D25"/>
    <w:rsid w:val="007A31E5"/>
    <w:rsid w:val="007A589C"/>
    <w:rsid w:val="007A73E0"/>
    <w:rsid w:val="007B2042"/>
    <w:rsid w:val="007B3C61"/>
    <w:rsid w:val="007B5A1C"/>
    <w:rsid w:val="007B672E"/>
    <w:rsid w:val="007B7A44"/>
    <w:rsid w:val="007C0838"/>
    <w:rsid w:val="007C2381"/>
    <w:rsid w:val="007C33A1"/>
    <w:rsid w:val="007C3A7C"/>
    <w:rsid w:val="007C4E05"/>
    <w:rsid w:val="007C7714"/>
    <w:rsid w:val="007D05BB"/>
    <w:rsid w:val="007D20BC"/>
    <w:rsid w:val="007D30E4"/>
    <w:rsid w:val="007D32F8"/>
    <w:rsid w:val="007D48BB"/>
    <w:rsid w:val="007D4E3B"/>
    <w:rsid w:val="007D63D6"/>
    <w:rsid w:val="007D68E3"/>
    <w:rsid w:val="007D73A3"/>
    <w:rsid w:val="007D7CC1"/>
    <w:rsid w:val="007E14BA"/>
    <w:rsid w:val="007E258A"/>
    <w:rsid w:val="007E3907"/>
    <w:rsid w:val="007E6DB1"/>
    <w:rsid w:val="007E7900"/>
    <w:rsid w:val="007F0611"/>
    <w:rsid w:val="007F15DB"/>
    <w:rsid w:val="007F169B"/>
    <w:rsid w:val="007F4ABE"/>
    <w:rsid w:val="007F4EF7"/>
    <w:rsid w:val="007F5875"/>
    <w:rsid w:val="007F664E"/>
    <w:rsid w:val="00801F2D"/>
    <w:rsid w:val="00802030"/>
    <w:rsid w:val="00802352"/>
    <w:rsid w:val="0080339B"/>
    <w:rsid w:val="0080346E"/>
    <w:rsid w:val="00803681"/>
    <w:rsid w:val="00803FC2"/>
    <w:rsid w:val="00804C75"/>
    <w:rsid w:val="008115D1"/>
    <w:rsid w:val="00812BF3"/>
    <w:rsid w:val="00814853"/>
    <w:rsid w:val="00814C61"/>
    <w:rsid w:val="0081515A"/>
    <w:rsid w:val="008167C6"/>
    <w:rsid w:val="0081793E"/>
    <w:rsid w:val="00817C7A"/>
    <w:rsid w:val="008208A9"/>
    <w:rsid w:val="00820AA9"/>
    <w:rsid w:val="00820E91"/>
    <w:rsid w:val="0082157E"/>
    <w:rsid w:val="008233AD"/>
    <w:rsid w:val="00823BF2"/>
    <w:rsid w:val="00824114"/>
    <w:rsid w:val="00824395"/>
    <w:rsid w:val="008302CF"/>
    <w:rsid w:val="00830E63"/>
    <w:rsid w:val="008314EA"/>
    <w:rsid w:val="00832D1C"/>
    <w:rsid w:val="00833933"/>
    <w:rsid w:val="00835616"/>
    <w:rsid w:val="00835F3C"/>
    <w:rsid w:val="0084245F"/>
    <w:rsid w:val="00842FF0"/>
    <w:rsid w:val="0084324E"/>
    <w:rsid w:val="0084364A"/>
    <w:rsid w:val="00843FCA"/>
    <w:rsid w:val="0084597A"/>
    <w:rsid w:val="008459CF"/>
    <w:rsid w:val="00845CAF"/>
    <w:rsid w:val="0084602A"/>
    <w:rsid w:val="0084744D"/>
    <w:rsid w:val="008475F0"/>
    <w:rsid w:val="00851891"/>
    <w:rsid w:val="008540C8"/>
    <w:rsid w:val="008550F7"/>
    <w:rsid w:val="00855215"/>
    <w:rsid w:val="00855EEB"/>
    <w:rsid w:val="00856571"/>
    <w:rsid w:val="008565CB"/>
    <w:rsid w:val="008577A1"/>
    <w:rsid w:val="008579FC"/>
    <w:rsid w:val="00860FA5"/>
    <w:rsid w:val="00863E3B"/>
    <w:rsid w:val="00864368"/>
    <w:rsid w:val="00864D1E"/>
    <w:rsid w:val="00866D21"/>
    <w:rsid w:val="00867CB8"/>
    <w:rsid w:val="00870C06"/>
    <w:rsid w:val="00871F0C"/>
    <w:rsid w:val="00872491"/>
    <w:rsid w:val="008732BA"/>
    <w:rsid w:val="0087488F"/>
    <w:rsid w:val="008754EC"/>
    <w:rsid w:val="00876E1F"/>
    <w:rsid w:val="00877437"/>
    <w:rsid w:val="0088118A"/>
    <w:rsid w:val="0088154D"/>
    <w:rsid w:val="008816B1"/>
    <w:rsid w:val="00882241"/>
    <w:rsid w:val="00883CB5"/>
    <w:rsid w:val="00884730"/>
    <w:rsid w:val="00884CAF"/>
    <w:rsid w:val="00887AFB"/>
    <w:rsid w:val="00887B9D"/>
    <w:rsid w:val="008900CD"/>
    <w:rsid w:val="008942E4"/>
    <w:rsid w:val="0089445A"/>
    <w:rsid w:val="0089476B"/>
    <w:rsid w:val="008957C6"/>
    <w:rsid w:val="00895802"/>
    <w:rsid w:val="0089642B"/>
    <w:rsid w:val="00896F76"/>
    <w:rsid w:val="008A0D5D"/>
    <w:rsid w:val="008A0F0C"/>
    <w:rsid w:val="008A174A"/>
    <w:rsid w:val="008A2E2F"/>
    <w:rsid w:val="008A3C54"/>
    <w:rsid w:val="008A4D9B"/>
    <w:rsid w:val="008A4E5C"/>
    <w:rsid w:val="008A5ECE"/>
    <w:rsid w:val="008B0D5D"/>
    <w:rsid w:val="008B3999"/>
    <w:rsid w:val="008B3AE7"/>
    <w:rsid w:val="008B50BA"/>
    <w:rsid w:val="008B513B"/>
    <w:rsid w:val="008B63A7"/>
    <w:rsid w:val="008B710C"/>
    <w:rsid w:val="008B77E7"/>
    <w:rsid w:val="008C28F0"/>
    <w:rsid w:val="008C3811"/>
    <w:rsid w:val="008C389A"/>
    <w:rsid w:val="008C773B"/>
    <w:rsid w:val="008C7C4C"/>
    <w:rsid w:val="008D02A2"/>
    <w:rsid w:val="008D075F"/>
    <w:rsid w:val="008D3B64"/>
    <w:rsid w:val="008D4757"/>
    <w:rsid w:val="008D4AFF"/>
    <w:rsid w:val="008D53D0"/>
    <w:rsid w:val="008D5563"/>
    <w:rsid w:val="008D581F"/>
    <w:rsid w:val="008D5901"/>
    <w:rsid w:val="008D6257"/>
    <w:rsid w:val="008D69DF"/>
    <w:rsid w:val="008D6CEB"/>
    <w:rsid w:val="008D77B3"/>
    <w:rsid w:val="008D7D3C"/>
    <w:rsid w:val="008E306C"/>
    <w:rsid w:val="008E3599"/>
    <w:rsid w:val="008E36E5"/>
    <w:rsid w:val="008E5488"/>
    <w:rsid w:val="008E5E9A"/>
    <w:rsid w:val="008E7AF6"/>
    <w:rsid w:val="008E7C0D"/>
    <w:rsid w:val="008F0464"/>
    <w:rsid w:val="008F0973"/>
    <w:rsid w:val="008F0A4C"/>
    <w:rsid w:val="008F0B92"/>
    <w:rsid w:val="008F12B8"/>
    <w:rsid w:val="008F401E"/>
    <w:rsid w:val="008F4D54"/>
    <w:rsid w:val="008F60F5"/>
    <w:rsid w:val="008F7816"/>
    <w:rsid w:val="008F7DA4"/>
    <w:rsid w:val="00900B18"/>
    <w:rsid w:val="00902FA4"/>
    <w:rsid w:val="009040E4"/>
    <w:rsid w:val="009043F2"/>
    <w:rsid w:val="00905D4C"/>
    <w:rsid w:val="00907E9F"/>
    <w:rsid w:val="00910B81"/>
    <w:rsid w:val="0091122C"/>
    <w:rsid w:val="00911B1A"/>
    <w:rsid w:val="00912F19"/>
    <w:rsid w:val="0091325C"/>
    <w:rsid w:val="00913F89"/>
    <w:rsid w:val="009151C4"/>
    <w:rsid w:val="009159C1"/>
    <w:rsid w:val="009165B2"/>
    <w:rsid w:val="00920C60"/>
    <w:rsid w:val="0092159E"/>
    <w:rsid w:val="00921BDC"/>
    <w:rsid w:val="009224E2"/>
    <w:rsid w:val="00924164"/>
    <w:rsid w:val="00925A3C"/>
    <w:rsid w:val="009277B2"/>
    <w:rsid w:val="00927C27"/>
    <w:rsid w:val="00927C9A"/>
    <w:rsid w:val="00931FB3"/>
    <w:rsid w:val="00933327"/>
    <w:rsid w:val="00933481"/>
    <w:rsid w:val="0093372F"/>
    <w:rsid w:val="00933CA6"/>
    <w:rsid w:val="00934307"/>
    <w:rsid w:val="0093469B"/>
    <w:rsid w:val="009359D7"/>
    <w:rsid w:val="009362D9"/>
    <w:rsid w:val="00936694"/>
    <w:rsid w:val="00940D09"/>
    <w:rsid w:val="009423FB"/>
    <w:rsid w:val="0094320F"/>
    <w:rsid w:val="009453C7"/>
    <w:rsid w:val="00945678"/>
    <w:rsid w:val="00945C29"/>
    <w:rsid w:val="0094626A"/>
    <w:rsid w:val="009479F9"/>
    <w:rsid w:val="00947C97"/>
    <w:rsid w:val="00950801"/>
    <w:rsid w:val="00950C84"/>
    <w:rsid w:val="00952004"/>
    <w:rsid w:val="009528A6"/>
    <w:rsid w:val="00953055"/>
    <w:rsid w:val="009531F3"/>
    <w:rsid w:val="00953763"/>
    <w:rsid w:val="009539CF"/>
    <w:rsid w:val="00955EFB"/>
    <w:rsid w:val="009578E3"/>
    <w:rsid w:val="00957935"/>
    <w:rsid w:val="0095795D"/>
    <w:rsid w:val="00960152"/>
    <w:rsid w:val="0096067C"/>
    <w:rsid w:val="0096293B"/>
    <w:rsid w:val="009632C9"/>
    <w:rsid w:val="009633F7"/>
    <w:rsid w:val="0096449D"/>
    <w:rsid w:val="009655E4"/>
    <w:rsid w:val="00967448"/>
    <w:rsid w:val="00970538"/>
    <w:rsid w:val="00971AA1"/>
    <w:rsid w:val="00972A35"/>
    <w:rsid w:val="00973343"/>
    <w:rsid w:val="00973A50"/>
    <w:rsid w:val="00974110"/>
    <w:rsid w:val="00975A78"/>
    <w:rsid w:val="00976ECE"/>
    <w:rsid w:val="00977656"/>
    <w:rsid w:val="0098112B"/>
    <w:rsid w:val="00984138"/>
    <w:rsid w:val="009841D7"/>
    <w:rsid w:val="009851B9"/>
    <w:rsid w:val="00985239"/>
    <w:rsid w:val="00987DDF"/>
    <w:rsid w:val="009903CD"/>
    <w:rsid w:val="00990956"/>
    <w:rsid w:val="009913B3"/>
    <w:rsid w:val="00991F37"/>
    <w:rsid w:val="009928BC"/>
    <w:rsid w:val="00993E74"/>
    <w:rsid w:val="00994097"/>
    <w:rsid w:val="009978EE"/>
    <w:rsid w:val="009978FC"/>
    <w:rsid w:val="009A0539"/>
    <w:rsid w:val="009A11DB"/>
    <w:rsid w:val="009A1E4A"/>
    <w:rsid w:val="009A2023"/>
    <w:rsid w:val="009A20ED"/>
    <w:rsid w:val="009A2B02"/>
    <w:rsid w:val="009A448F"/>
    <w:rsid w:val="009A7B93"/>
    <w:rsid w:val="009B117D"/>
    <w:rsid w:val="009B148D"/>
    <w:rsid w:val="009B2D83"/>
    <w:rsid w:val="009B3C6A"/>
    <w:rsid w:val="009B449E"/>
    <w:rsid w:val="009B5B58"/>
    <w:rsid w:val="009B5FC4"/>
    <w:rsid w:val="009C05E6"/>
    <w:rsid w:val="009C1D5C"/>
    <w:rsid w:val="009C2037"/>
    <w:rsid w:val="009C6677"/>
    <w:rsid w:val="009D256F"/>
    <w:rsid w:val="009D4393"/>
    <w:rsid w:val="009D4A4A"/>
    <w:rsid w:val="009D4E02"/>
    <w:rsid w:val="009D60F2"/>
    <w:rsid w:val="009D62BB"/>
    <w:rsid w:val="009D6B85"/>
    <w:rsid w:val="009D75A2"/>
    <w:rsid w:val="009E1E4B"/>
    <w:rsid w:val="009E389B"/>
    <w:rsid w:val="009E3FA5"/>
    <w:rsid w:val="009E4535"/>
    <w:rsid w:val="009E4B64"/>
    <w:rsid w:val="009E578B"/>
    <w:rsid w:val="009E5F88"/>
    <w:rsid w:val="009E606F"/>
    <w:rsid w:val="009E68DC"/>
    <w:rsid w:val="009F26DF"/>
    <w:rsid w:val="009F2CBA"/>
    <w:rsid w:val="009F5B29"/>
    <w:rsid w:val="00A0036C"/>
    <w:rsid w:val="00A00A7A"/>
    <w:rsid w:val="00A00CCE"/>
    <w:rsid w:val="00A02447"/>
    <w:rsid w:val="00A0323A"/>
    <w:rsid w:val="00A03FDB"/>
    <w:rsid w:val="00A040AF"/>
    <w:rsid w:val="00A051FA"/>
    <w:rsid w:val="00A07178"/>
    <w:rsid w:val="00A10A6F"/>
    <w:rsid w:val="00A12DCA"/>
    <w:rsid w:val="00A1382D"/>
    <w:rsid w:val="00A13908"/>
    <w:rsid w:val="00A139BF"/>
    <w:rsid w:val="00A14C01"/>
    <w:rsid w:val="00A14FCF"/>
    <w:rsid w:val="00A1501D"/>
    <w:rsid w:val="00A16A65"/>
    <w:rsid w:val="00A17330"/>
    <w:rsid w:val="00A17F87"/>
    <w:rsid w:val="00A20C18"/>
    <w:rsid w:val="00A212AA"/>
    <w:rsid w:val="00A23B23"/>
    <w:rsid w:val="00A23CB0"/>
    <w:rsid w:val="00A2448F"/>
    <w:rsid w:val="00A25C03"/>
    <w:rsid w:val="00A25DE0"/>
    <w:rsid w:val="00A269B4"/>
    <w:rsid w:val="00A27D74"/>
    <w:rsid w:val="00A27FF5"/>
    <w:rsid w:val="00A303B3"/>
    <w:rsid w:val="00A3103B"/>
    <w:rsid w:val="00A3171F"/>
    <w:rsid w:val="00A31981"/>
    <w:rsid w:val="00A3301C"/>
    <w:rsid w:val="00A34AB8"/>
    <w:rsid w:val="00A3749B"/>
    <w:rsid w:val="00A37B7C"/>
    <w:rsid w:val="00A40971"/>
    <w:rsid w:val="00A40DCC"/>
    <w:rsid w:val="00A416A7"/>
    <w:rsid w:val="00A43C63"/>
    <w:rsid w:val="00A4450E"/>
    <w:rsid w:val="00A44FB5"/>
    <w:rsid w:val="00A45699"/>
    <w:rsid w:val="00A46B53"/>
    <w:rsid w:val="00A50AC8"/>
    <w:rsid w:val="00A5357E"/>
    <w:rsid w:val="00A536C8"/>
    <w:rsid w:val="00A53D04"/>
    <w:rsid w:val="00A54454"/>
    <w:rsid w:val="00A54772"/>
    <w:rsid w:val="00A55206"/>
    <w:rsid w:val="00A55A88"/>
    <w:rsid w:val="00A60E54"/>
    <w:rsid w:val="00A620EF"/>
    <w:rsid w:val="00A62CB9"/>
    <w:rsid w:val="00A64DCA"/>
    <w:rsid w:val="00A657C0"/>
    <w:rsid w:val="00A65F7D"/>
    <w:rsid w:val="00A67FCC"/>
    <w:rsid w:val="00A704E9"/>
    <w:rsid w:val="00A719C0"/>
    <w:rsid w:val="00A71B16"/>
    <w:rsid w:val="00A734FA"/>
    <w:rsid w:val="00A741BC"/>
    <w:rsid w:val="00A765B3"/>
    <w:rsid w:val="00A76722"/>
    <w:rsid w:val="00A81060"/>
    <w:rsid w:val="00A811D4"/>
    <w:rsid w:val="00A829E8"/>
    <w:rsid w:val="00A84589"/>
    <w:rsid w:val="00A849F8"/>
    <w:rsid w:val="00A85050"/>
    <w:rsid w:val="00A85D8A"/>
    <w:rsid w:val="00A8790F"/>
    <w:rsid w:val="00A934A5"/>
    <w:rsid w:val="00A93A40"/>
    <w:rsid w:val="00A95EFD"/>
    <w:rsid w:val="00A964D0"/>
    <w:rsid w:val="00A9768F"/>
    <w:rsid w:val="00A976B2"/>
    <w:rsid w:val="00A97E40"/>
    <w:rsid w:val="00AA03EF"/>
    <w:rsid w:val="00AA0A60"/>
    <w:rsid w:val="00AA2D81"/>
    <w:rsid w:val="00AA4295"/>
    <w:rsid w:val="00AA493B"/>
    <w:rsid w:val="00AA53B5"/>
    <w:rsid w:val="00AA56E4"/>
    <w:rsid w:val="00AA57B8"/>
    <w:rsid w:val="00AA57C7"/>
    <w:rsid w:val="00AA700D"/>
    <w:rsid w:val="00AB12D2"/>
    <w:rsid w:val="00AB2AA7"/>
    <w:rsid w:val="00AB3CA1"/>
    <w:rsid w:val="00AB3D1F"/>
    <w:rsid w:val="00AB7342"/>
    <w:rsid w:val="00AC107F"/>
    <w:rsid w:val="00AC1468"/>
    <w:rsid w:val="00AC4F98"/>
    <w:rsid w:val="00AC536B"/>
    <w:rsid w:val="00AC68DE"/>
    <w:rsid w:val="00AC6EB6"/>
    <w:rsid w:val="00AC7751"/>
    <w:rsid w:val="00AD0B08"/>
    <w:rsid w:val="00AD105D"/>
    <w:rsid w:val="00AD1148"/>
    <w:rsid w:val="00AD31EB"/>
    <w:rsid w:val="00AD42B5"/>
    <w:rsid w:val="00AD4D38"/>
    <w:rsid w:val="00AD78FF"/>
    <w:rsid w:val="00AE1727"/>
    <w:rsid w:val="00AE1C8F"/>
    <w:rsid w:val="00AE2730"/>
    <w:rsid w:val="00AE4682"/>
    <w:rsid w:val="00AE4A54"/>
    <w:rsid w:val="00AE4AEA"/>
    <w:rsid w:val="00AE6243"/>
    <w:rsid w:val="00AE7CAD"/>
    <w:rsid w:val="00AF059D"/>
    <w:rsid w:val="00AF0CB3"/>
    <w:rsid w:val="00AF15CA"/>
    <w:rsid w:val="00AF27A1"/>
    <w:rsid w:val="00AF3BF3"/>
    <w:rsid w:val="00AF5F6E"/>
    <w:rsid w:val="00AF6670"/>
    <w:rsid w:val="00AF6914"/>
    <w:rsid w:val="00AF6DC8"/>
    <w:rsid w:val="00AF767B"/>
    <w:rsid w:val="00AF77B6"/>
    <w:rsid w:val="00AF7B4B"/>
    <w:rsid w:val="00B01C5E"/>
    <w:rsid w:val="00B0211B"/>
    <w:rsid w:val="00B051CE"/>
    <w:rsid w:val="00B0635F"/>
    <w:rsid w:val="00B11934"/>
    <w:rsid w:val="00B13433"/>
    <w:rsid w:val="00B165CE"/>
    <w:rsid w:val="00B205F9"/>
    <w:rsid w:val="00B21937"/>
    <w:rsid w:val="00B2220C"/>
    <w:rsid w:val="00B22CEB"/>
    <w:rsid w:val="00B232ED"/>
    <w:rsid w:val="00B24A7D"/>
    <w:rsid w:val="00B24FB4"/>
    <w:rsid w:val="00B259A5"/>
    <w:rsid w:val="00B259C5"/>
    <w:rsid w:val="00B26B11"/>
    <w:rsid w:val="00B307D1"/>
    <w:rsid w:val="00B3092F"/>
    <w:rsid w:val="00B33B77"/>
    <w:rsid w:val="00B34529"/>
    <w:rsid w:val="00B36C8F"/>
    <w:rsid w:val="00B37528"/>
    <w:rsid w:val="00B37BD0"/>
    <w:rsid w:val="00B40261"/>
    <w:rsid w:val="00B40A5E"/>
    <w:rsid w:val="00B4124B"/>
    <w:rsid w:val="00B42C3B"/>
    <w:rsid w:val="00B42F44"/>
    <w:rsid w:val="00B44DB6"/>
    <w:rsid w:val="00B45E61"/>
    <w:rsid w:val="00B506A2"/>
    <w:rsid w:val="00B5395D"/>
    <w:rsid w:val="00B53B0F"/>
    <w:rsid w:val="00B5529F"/>
    <w:rsid w:val="00B552CD"/>
    <w:rsid w:val="00B6104F"/>
    <w:rsid w:val="00B62820"/>
    <w:rsid w:val="00B6352C"/>
    <w:rsid w:val="00B646F2"/>
    <w:rsid w:val="00B64BA1"/>
    <w:rsid w:val="00B64C0D"/>
    <w:rsid w:val="00B64DB6"/>
    <w:rsid w:val="00B65A34"/>
    <w:rsid w:val="00B65EEA"/>
    <w:rsid w:val="00B70AB0"/>
    <w:rsid w:val="00B71984"/>
    <w:rsid w:val="00B72973"/>
    <w:rsid w:val="00B72E6F"/>
    <w:rsid w:val="00B731E3"/>
    <w:rsid w:val="00B73D77"/>
    <w:rsid w:val="00B75880"/>
    <w:rsid w:val="00B82D20"/>
    <w:rsid w:val="00B82F14"/>
    <w:rsid w:val="00B83228"/>
    <w:rsid w:val="00B83406"/>
    <w:rsid w:val="00B835B4"/>
    <w:rsid w:val="00B841F3"/>
    <w:rsid w:val="00B848D1"/>
    <w:rsid w:val="00B849CA"/>
    <w:rsid w:val="00B85275"/>
    <w:rsid w:val="00B85687"/>
    <w:rsid w:val="00B8743C"/>
    <w:rsid w:val="00B8749C"/>
    <w:rsid w:val="00B90905"/>
    <w:rsid w:val="00B91EB1"/>
    <w:rsid w:val="00B933EC"/>
    <w:rsid w:val="00B95573"/>
    <w:rsid w:val="00B960D6"/>
    <w:rsid w:val="00B9669E"/>
    <w:rsid w:val="00B96901"/>
    <w:rsid w:val="00BA0B57"/>
    <w:rsid w:val="00BA15B0"/>
    <w:rsid w:val="00BA28D6"/>
    <w:rsid w:val="00BA2EB6"/>
    <w:rsid w:val="00BA3500"/>
    <w:rsid w:val="00BA449C"/>
    <w:rsid w:val="00BA67B6"/>
    <w:rsid w:val="00BA682C"/>
    <w:rsid w:val="00BA773B"/>
    <w:rsid w:val="00BB0BE6"/>
    <w:rsid w:val="00BB2558"/>
    <w:rsid w:val="00BB31C4"/>
    <w:rsid w:val="00BB3794"/>
    <w:rsid w:val="00BB6AA1"/>
    <w:rsid w:val="00BB7FBF"/>
    <w:rsid w:val="00BC0A57"/>
    <w:rsid w:val="00BC0F1D"/>
    <w:rsid w:val="00BC24F8"/>
    <w:rsid w:val="00BC2DBD"/>
    <w:rsid w:val="00BC352A"/>
    <w:rsid w:val="00BC3D34"/>
    <w:rsid w:val="00BC47C9"/>
    <w:rsid w:val="00BC6914"/>
    <w:rsid w:val="00BC6E51"/>
    <w:rsid w:val="00BD0354"/>
    <w:rsid w:val="00BD1EAB"/>
    <w:rsid w:val="00BD1EB7"/>
    <w:rsid w:val="00BD7C3C"/>
    <w:rsid w:val="00BE0677"/>
    <w:rsid w:val="00BE0CAE"/>
    <w:rsid w:val="00BE213A"/>
    <w:rsid w:val="00BE2CA9"/>
    <w:rsid w:val="00BE4814"/>
    <w:rsid w:val="00BE4AD6"/>
    <w:rsid w:val="00BE60C5"/>
    <w:rsid w:val="00BF0148"/>
    <w:rsid w:val="00BF059E"/>
    <w:rsid w:val="00BF1B40"/>
    <w:rsid w:val="00BF2252"/>
    <w:rsid w:val="00BF2B2C"/>
    <w:rsid w:val="00BF2D42"/>
    <w:rsid w:val="00BF5A2C"/>
    <w:rsid w:val="00BF774B"/>
    <w:rsid w:val="00C0168C"/>
    <w:rsid w:val="00C02072"/>
    <w:rsid w:val="00C0275B"/>
    <w:rsid w:val="00C02B5C"/>
    <w:rsid w:val="00C03F2C"/>
    <w:rsid w:val="00C04F92"/>
    <w:rsid w:val="00C05DA5"/>
    <w:rsid w:val="00C05E1A"/>
    <w:rsid w:val="00C06012"/>
    <w:rsid w:val="00C06C5E"/>
    <w:rsid w:val="00C06E8A"/>
    <w:rsid w:val="00C07C08"/>
    <w:rsid w:val="00C1057A"/>
    <w:rsid w:val="00C11125"/>
    <w:rsid w:val="00C11811"/>
    <w:rsid w:val="00C12C79"/>
    <w:rsid w:val="00C132F6"/>
    <w:rsid w:val="00C14EA6"/>
    <w:rsid w:val="00C15BB8"/>
    <w:rsid w:val="00C15DDC"/>
    <w:rsid w:val="00C1715C"/>
    <w:rsid w:val="00C2074E"/>
    <w:rsid w:val="00C21A5F"/>
    <w:rsid w:val="00C2393D"/>
    <w:rsid w:val="00C24093"/>
    <w:rsid w:val="00C25F25"/>
    <w:rsid w:val="00C3000D"/>
    <w:rsid w:val="00C30203"/>
    <w:rsid w:val="00C305F8"/>
    <w:rsid w:val="00C31949"/>
    <w:rsid w:val="00C31B2D"/>
    <w:rsid w:val="00C32A22"/>
    <w:rsid w:val="00C3361B"/>
    <w:rsid w:val="00C34C48"/>
    <w:rsid w:val="00C4017A"/>
    <w:rsid w:val="00C40AE9"/>
    <w:rsid w:val="00C40DBC"/>
    <w:rsid w:val="00C40F3B"/>
    <w:rsid w:val="00C41FED"/>
    <w:rsid w:val="00C420A8"/>
    <w:rsid w:val="00C4262B"/>
    <w:rsid w:val="00C43B97"/>
    <w:rsid w:val="00C44D7C"/>
    <w:rsid w:val="00C45512"/>
    <w:rsid w:val="00C46EAE"/>
    <w:rsid w:val="00C4740C"/>
    <w:rsid w:val="00C47687"/>
    <w:rsid w:val="00C509F4"/>
    <w:rsid w:val="00C511AC"/>
    <w:rsid w:val="00C5169D"/>
    <w:rsid w:val="00C53152"/>
    <w:rsid w:val="00C53D37"/>
    <w:rsid w:val="00C54BF2"/>
    <w:rsid w:val="00C54E8C"/>
    <w:rsid w:val="00C54EB3"/>
    <w:rsid w:val="00C560F4"/>
    <w:rsid w:val="00C563E0"/>
    <w:rsid w:val="00C568C2"/>
    <w:rsid w:val="00C573C5"/>
    <w:rsid w:val="00C62BA0"/>
    <w:rsid w:val="00C630C3"/>
    <w:rsid w:val="00C63465"/>
    <w:rsid w:val="00C64269"/>
    <w:rsid w:val="00C670C5"/>
    <w:rsid w:val="00C7170D"/>
    <w:rsid w:val="00C72788"/>
    <w:rsid w:val="00C73126"/>
    <w:rsid w:val="00C7317A"/>
    <w:rsid w:val="00C74E8E"/>
    <w:rsid w:val="00C758D1"/>
    <w:rsid w:val="00C80649"/>
    <w:rsid w:val="00C81F0F"/>
    <w:rsid w:val="00C82D0B"/>
    <w:rsid w:val="00C839F2"/>
    <w:rsid w:val="00C8443C"/>
    <w:rsid w:val="00C84785"/>
    <w:rsid w:val="00C84BA8"/>
    <w:rsid w:val="00C85923"/>
    <w:rsid w:val="00C861C2"/>
    <w:rsid w:val="00C866B2"/>
    <w:rsid w:val="00C8761E"/>
    <w:rsid w:val="00C91025"/>
    <w:rsid w:val="00C91403"/>
    <w:rsid w:val="00C91A96"/>
    <w:rsid w:val="00C92110"/>
    <w:rsid w:val="00C92FF5"/>
    <w:rsid w:val="00C936E1"/>
    <w:rsid w:val="00C94B87"/>
    <w:rsid w:val="00C96CE8"/>
    <w:rsid w:val="00CA1F9E"/>
    <w:rsid w:val="00CA5B02"/>
    <w:rsid w:val="00CB002C"/>
    <w:rsid w:val="00CB0B91"/>
    <w:rsid w:val="00CB159D"/>
    <w:rsid w:val="00CB2011"/>
    <w:rsid w:val="00CB22A4"/>
    <w:rsid w:val="00CB2C4C"/>
    <w:rsid w:val="00CB340B"/>
    <w:rsid w:val="00CB409C"/>
    <w:rsid w:val="00CB46FD"/>
    <w:rsid w:val="00CB4F53"/>
    <w:rsid w:val="00CB5137"/>
    <w:rsid w:val="00CB639D"/>
    <w:rsid w:val="00CC07CA"/>
    <w:rsid w:val="00CC0EC8"/>
    <w:rsid w:val="00CC1710"/>
    <w:rsid w:val="00CC2BA9"/>
    <w:rsid w:val="00CC6FA2"/>
    <w:rsid w:val="00CC78FD"/>
    <w:rsid w:val="00CC7ADA"/>
    <w:rsid w:val="00CD0B72"/>
    <w:rsid w:val="00CD2110"/>
    <w:rsid w:val="00CD30CE"/>
    <w:rsid w:val="00CD4030"/>
    <w:rsid w:val="00CD6342"/>
    <w:rsid w:val="00CD66FA"/>
    <w:rsid w:val="00CD7092"/>
    <w:rsid w:val="00CD7477"/>
    <w:rsid w:val="00CD74FE"/>
    <w:rsid w:val="00CE0128"/>
    <w:rsid w:val="00CE1D9A"/>
    <w:rsid w:val="00CE20C5"/>
    <w:rsid w:val="00CE26B3"/>
    <w:rsid w:val="00CE3AF1"/>
    <w:rsid w:val="00CE4459"/>
    <w:rsid w:val="00CE7B2C"/>
    <w:rsid w:val="00CF3737"/>
    <w:rsid w:val="00CF6034"/>
    <w:rsid w:val="00CF64FC"/>
    <w:rsid w:val="00D00474"/>
    <w:rsid w:val="00D00886"/>
    <w:rsid w:val="00D02C6D"/>
    <w:rsid w:val="00D04CB4"/>
    <w:rsid w:val="00D04E08"/>
    <w:rsid w:val="00D06153"/>
    <w:rsid w:val="00D06B0C"/>
    <w:rsid w:val="00D10251"/>
    <w:rsid w:val="00D11129"/>
    <w:rsid w:val="00D11167"/>
    <w:rsid w:val="00D119A9"/>
    <w:rsid w:val="00D12303"/>
    <w:rsid w:val="00D12BAF"/>
    <w:rsid w:val="00D12BD1"/>
    <w:rsid w:val="00D13356"/>
    <w:rsid w:val="00D13866"/>
    <w:rsid w:val="00D146AF"/>
    <w:rsid w:val="00D14800"/>
    <w:rsid w:val="00D152CA"/>
    <w:rsid w:val="00D158E2"/>
    <w:rsid w:val="00D171B8"/>
    <w:rsid w:val="00D175B5"/>
    <w:rsid w:val="00D17894"/>
    <w:rsid w:val="00D211BC"/>
    <w:rsid w:val="00D212B9"/>
    <w:rsid w:val="00D21CCA"/>
    <w:rsid w:val="00D221BC"/>
    <w:rsid w:val="00D2225B"/>
    <w:rsid w:val="00D22B62"/>
    <w:rsid w:val="00D23917"/>
    <w:rsid w:val="00D23B35"/>
    <w:rsid w:val="00D259B7"/>
    <w:rsid w:val="00D25D66"/>
    <w:rsid w:val="00D26714"/>
    <w:rsid w:val="00D30EE5"/>
    <w:rsid w:val="00D31546"/>
    <w:rsid w:val="00D3240B"/>
    <w:rsid w:val="00D33CA8"/>
    <w:rsid w:val="00D36F7C"/>
    <w:rsid w:val="00D37CD2"/>
    <w:rsid w:val="00D40DFD"/>
    <w:rsid w:val="00D411DB"/>
    <w:rsid w:val="00D41969"/>
    <w:rsid w:val="00D42651"/>
    <w:rsid w:val="00D43BD8"/>
    <w:rsid w:val="00D450E1"/>
    <w:rsid w:val="00D5247F"/>
    <w:rsid w:val="00D52A71"/>
    <w:rsid w:val="00D52B24"/>
    <w:rsid w:val="00D546EB"/>
    <w:rsid w:val="00D56326"/>
    <w:rsid w:val="00D6001F"/>
    <w:rsid w:val="00D608B7"/>
    <w:rsid w:val="00D61726"/>
    <w:rsid w:val="00D63147"/>
    <w:rsid w:val="00D63389"/>
    <w:rsid w:val="00D64359"/>
    <w:rsid w:val="00D65792"/>
    <w:rsid w:val="00D659B0"/>
    <w:rsid w:val="00D66989"/>
    <w:rsid w:val="00D66E33"/>
    <w:rsid w:val="00D71F77"/>
    <w:rsid w:val="00D74079"/>
    <w:rsid w:val="00D7436A"/>
    <w:rsid w:val="00D75870"/>
    <w:rsid w:val="00D7646A"/>
    <w:rsid w:val="00D771BC"/>
    <w:rsid w:val="00D77CCF"/>
    <w:rsid w:val="00D806E4"/>
    <w:rsid w:val="00D80A23"/>
    <w:rsid w:val="00D81574"/>
    <w:rsid w:val="00D85427"/>
    <w:rsid w:val="00D91251"/>
    <w:rsid w:val="00D92370"/>
    <w:rsid w:val="00D923A4"/>
    <w:rsid w:val="00D9419F"/>
    <w:rsid w:val="00D9535C"/>
    <w:rsid w:val="00D9681D"/>
    <w:rsid w:val="00D96FAD"/>
    <w:rsid w:val="00D971F1"/>
    <w:rsid w:val="00D97915"/>
    <w:rsid w:val="00D979D3"/>
    <w:rsid w:val="00DA18C6"/>
    <w:rsid w:val="00DA2AC1"/>
    <w:rsid w:val="00DA3672"/>
    <w:rsid w:val="00DA47C0"/>
    <w:rsid w:val="00DA5C7E"/>
    <w:rsid w:val="00DB04A8"/>
    <w:rsid w:val="00DB097A"/>
    <w:rsid w:val="00DB0C93"/>
    <w:rsid w:val="00DB476C"/>
    <w:rsid w:val="00DB4EAB"/>
    <w:rsid w:val="00DB5465"/>
    <w:rsid w:val="00DB7D73"/>
    <w:rsid w:val="00DC1D7F"/>
    <w:rsid w:val="00DC3DCE"/>
    <w:rsid w:val="00DC5A95"/>
    <w:rsid w:val="00DC7568"/>
    <w:rsid w:val="00DD0DDA"/>
    <w:rsid w:val="00DD0F2C"/>
    <w:rsid w:val="00DD3B61"/>
    <w:rsid w:val="00DD7CD0"/>
    <w:rsid w:val="00DE10CE"/>
    <w:rsid w:val="00DE32EA"/>
    <w:rsid w:val="00DE3577"/>
    <w:rsid w:val="00DE425C"/>
    <w:rsid w:val="00DE4488"/>
    <w:rsid w:val="00DE4B55"/>
    <w:rsid w:val="00DE5176"/>
    <w:rsid w:val="00DE6CCA"/>
    <w:rsid w:val="00DE75DE"/>
    <w:rsid w:val="00DE7FDA"/>
    <w:rsid w:val="00DF005E"/>
    <w:rsid w:val="00DF0BB4"/>
    <w:rsid w:val="00DF30AA"/>
    <w:rsid w:val="00DF400D"/>
    <w:rsid w:val="00DF43DF"/>
    <w:rsid w:val="00DF57AC"/>
    <w:rsid w:val="00DF6CAB"/>
    <w:rsid w:val="00DF7F88"/>
    <w:rsid w:val="00E04832"/>
    <w:rsid w:val="00E05FD8"/>
    <w:rsid w:val="00E06BEF"/>
    <w:rsid w:val="00E07366"/>
    <w:rsid w:val="00E11613"/>
    <w:rsid w:val="00E1228E"/>
    <w:rsid w:val="00E13466"/>
    <w:rsid w:val="00E13E75"/>
    <w:rsid w:val="00E15518"/>
    <w:rsid w:val="00E15CF6"/>
    <w:rsid w:val="00E164E8"/>
    <w:rsid w:val="00E17AB1"/>
    <w:rsid w:val="00E17BFA"/>
    <w:rsid w:val="00E223FA"/>
    <w:rsid w:val="00E25C04"/>
    <w:rsid w:val="00E2676D"/>
    <w:rsid w:val="00E27EE5"/>
    <w:rsid w:val="00E32F0F"/>
    <w:rsid w:val="00E330F9"/>
    <w:rsid w:val="00E34EFD"/>
    <w:rsid w:val="00E35242"/>
    <w:rsid w:val="00E356D4"/>
    <w:rsid w:val="00E40C08"/>
    <w:rsid w:val="00E41AE6"/>
    <w:rsid w:val="00E44082"/>
    <w:rsid w:val="00E44906"/>
    <w:rsid w:val="00E45F0C"/>
    <w:rsid w:val="00E47DB2"/>
    <w:rsid w:val="00E500BC"/>
    <w:rsid w:val="00E501FC"/>
    <w:rsid w:val="00E506B8"/>
    <w:rsid w:val="00E52D77"/>
    <w:rsid w:val="00E57143"/>
    <w:rsid w:val="00E5727A"/>
    <w:rsid w:val="00E61840"/>
    <w:rsid w:val="00E625A4"/>
    <w:rsid w:val="00E637DC"/>
    <w:rsid w:val="00E642B9"/>
    <w:rsid w:val="00E659DB"/>
    <w:rsid w:val="00E66356"/>
    <w:rsid w:val="00E6738A"/>
    <w:rsid w:val="00E679D7"/>
    <w:rsid w:val="00E709B4"/>
    <w:rsid w:val="00E72462"/>
    <w:rsid w:val="00E7354B"/>
    <w:rsid w:val="00E75A98"/>
    <w:rsid w:val="00E75F59"/>
    <w:rsid w:val="00E7663F"/>
    <w:rsid w:val="00E77C4C"/>
    <w:rsid w:val="00E80978"/>
    <w:rsid w:val="00E81B4B"/>
    <w:rsid w:val="00E81D6C"/>
    <w:rsid w:val="00E86996"/>
    <w:rsid w:val="00E907D5"/>
    <w:rsid w:val="00E91249"/>
    <w:rsid w:val="00E91B0D"/>
    <w:rsid w:val="00E91D8C"/>
    <w:rsid w:val="00E92E09"/>
    <w:rsid w:val="00E93BD4"/>
    <w:rsid w:val="00E949AF"/>
    <w:rsid w:val="00E96311"/>
    <w:rsid w:val="00E96792"/>
    <w:rsid w:val="00E976AE"/>
    <w:rsid w:val="00E97B48"/>
    <w:rsid w:val="00EA15A3"/>
    <w:rsid w:val="00EA1E2F"/>
    <w:rsid w:val="00EA3134"/>
    <w:rsid w:val="00EA585A"/>
    <w:rsid w:val="00EB2C9C"/>
    <w:rsid w:val="00EB3099"/>
    <w:rsid w:val="00EB4EFE"/>
    <w:rsid w:val="00EC0588"/>
    <w:rsid w:val="00EC200E"/>
    <w:rsid w:val="00EC2D43"/>
    <w:rsid w:val="00EC48BD"/>
    <w:rsid w:val="00EC6349"/>
    <w:rsid w:val="00EC7283"/>
    <w:rsid w:val="00ED05DD"/>
    <w:rsid w:val="00ED29CB"/>
    <w:rsid w:val="00ED3D66"/>
    <w:rsid w:val="00ED59AE"/>
    <w:rsid w:val="00ED6CCA"/>
    <w:rsid w:val="00ED701C"/>
    <w:rsid w:val="00ED7DFC"/>
    <w:rsid w:val="00EE082F"/>
    <w:rsid w:val="00EE0D6E"/>
    <w:rsid w:val="00EE2479"/>
    <w:rsid w:val="00EE4F0E"/>
    <w:rsid w:val="00EE5780"/>
    <w:rsid w:val="00EE7ACA"/>
    <w:rsid w:val="00EE7E9A"/>
    <w:rsid w:val="00EF0023"/>
    <w:rsid w:val="00EF0489"/>
    <w:rsid w:val="00EF1172"/>
    <w:rsid w:val="00EF11E3"/>
    <w:rsid w:val="00EF1514"/>
    <w:rsid w:val="00EF237B"/>
    <w:rsid w:val="00EF3321"/>
    <w:rsid w:val="00EF61CD"/>
    <w:rsid w:val="00EF7D05"/>
    <w:rsid w:val="00EF7EA6"/>
    <w:rsid w:val="00F004AE"/>
    <w:rsid w:val="00F00D61"/>
    <w:rsid w:val="00F028E9"/>
    <w:rsid w:val="00F02EAA"/>
    <w:rsid w:val="00F05236"/>
    <w:rsid w:val="00F06967"/>
    <w:rsid w:val="00F1115F"/>
    <w:rsid w:val="00F12131"/>
    <w:rsid w:val="00F15FD3"/>
    <w:rsid w:val="00F17097"/>
    <w:rsid w:val="00F175C5"/>
    <w:rsid w:val="00F17EEF"/>
    <w:rsid w:val="00F2276A"/>
    <w:rsid w:val="00F22C29"/>
    <w:rsid w:val="00F23F91"/>
    <w:rsid w:val="00F2571F"/>
    <w:rsid w:val="00F267B6"/>
    <w:rsid w:val="00F27B27"/>
    <w:rsid w:val="00F3025A"/>
    <w:rsid w:val="00F3137F"/>
    <w:rsid w:val="00F323D2"/>
    <w:rsid w:val="00F32944"/>
    <w:rsid w:val="00F33936"/>
    <w:rsid w:val="00F33E96"/>
    <w:rsid w:val="00F35B02"/>
    <w:rsid w:val="00F35BD4"/>
    <w:rsid w:val="00F36BCE"/>
    <w:rsid w:val="00F4127C"/>
    <w:rsid w:val="00F4281F"/>
    <w:rsid w:val="00F42DB1"/>
    <w:rsid w:val="00F42E1C"/>
    <w:rsid w:val="00F440B9"/>
    <w:rsid w:val="00F4450C"/>
    <w:rsid w:val="00F4454B"/>
    <w:rsid w:val="00F447B0"/>
    <w:rsid w:val="00F50FD3"/>
    <w:rsid w:val="00F52BC3"/>
    <w:rsid w:val="00F53E5A"/>
    <w:rsid w:val="00F56FB7"/>
    <w:rsid w:val="00F5767D"/>
    <w:rsid w:val="00F62B6D"/>
    <w:rsid w:val="00F630F5"/>
    <w:rsid w:val="00F72FEA"/>
    <w:rsid w:val="00F73F24"/>
    <w:rsid w:val="00F73FD3"/>
    <w:rsid w:val="00F74200"/>
    <w:rsid w:val="00F754B8"/>
    <w:rsid w:val="00F75853"/>
    <w:rsid w:val="00F77559"/>
    <w:rsid w:val="00F806C8"/>
    <w:rsid w:val="00F807E0"/>
    <w:rsid w:val="00F81A2F"/>
    <w:rsid w:val="00F81C6D"/>
    <w:rsid w:val="00F82C88"/>
    <w:rsid w:val="00F82E1B"/>
    <w:rsid w:val="00F83E03"/>
    <w:rsid w:val="00F84B88"/>
    <w:rsid w:val="00F85D24"/>
    <w:rsid w:val="00F86604"/>
    <w:rsid w:val="00F87BE9"/>
    <w:rsid w:val="00F90129"/>
    <w:rsid w:val="00F90B25"/>
    <w:rsid w:val="00F91366"/>
    <w:rsid w:val="00F93CB5"/>
    <w:rsid w:val="00F95C3D"/>
    <w:rsid w:val="00F96412"/>
    <w:rsid w:val="00F9676A"/>
    <w:rsid w:val="00F96790"/>
    <w:rsid w:val="00F96927"/>
    <w:rsid w:val="00F977C5"/>
    <w:rsid w:val="00FA00D3"/>
    <w:rsid w:val="00FA0D51"/>
    <w:rsid w:val="00FA157F"/>
    <w:rsid w:val="00FA4DD0"/>
    <w:rsid w:val="00FA549E"/>
    <w:rsid w:val="00FA59B3"/>
    <w:rsid w:val="00FB0435"/>
    <w:rsid w:val="00FB0CA3"/>
    <w:rsid w:val="00FB1331"/>
    <w:rsid w:val="00FB2D20"/>
    <w:rsid w:val="00FB4C76"/>
    <w:rsid w:val="00FB4D93"/>
    <w:rsid w:val="00FB5AE5"/>
    <w:rsid w:val="00FB7608"/>
    <w:rsid w:val="00FC116C"/>
    <w:rsid w:val="00FC1B0F"/>
    <w:rsid w:val="00FC1CB4"/>
    <w:rsid w:val="00FC3B6C"/>
    <w:rsid w:val="00FC3C71"/>
    <w:rsid w:val="00FC4D58"/>
    <w:rsid w:val="00FC565F"/>
    <w:rsid w:val="00FC597B"/>
    <w:rsid w:val="00FC6EEB"/>
    <w:rsid w:val="00FD0C16"/>
    <w:rsid w:val="00FD4B73"/>
    <w:rsid w:val="00FD5535"/>
    <w:rsid w:val="00FD6FEF"/>
    <w:rsid w:val="00FD7E8D"/>
    <w:rsid w:val="00FE02CD"/>
    <w:rsid w:val="00FE075F"/>
    <w:rsid w:val="00FE085C"/>
    <w:rsid w:val="00FE106B"/>
    <w:rsid w:val="00FE1151"/>
    <w:rsid w:val="00FE1288"/>
    <w:rsid w:val="00FE1B72"/>
    <w:rsid w:val="00FE6571"/>
    <w:rsid w:val="00FE7F19"/>
    <w:rsid w:val="00FF3E54"/>
    <w:rsid w:val="00FF596B"/>
    <w:rsid w:val="00FF6F31"/>
    <w:rsid w:val="00FF7C29"/>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2B1AE"/>
  <w15:docId w15:val="{CB824BF3-8B1A-47C0-8DBB-D3F3E741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line number" w:uiPriority="99"/>
    <w:lsdException w:name="Title" w:uiPriority="10"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paragraph" w:styleId="Heading1">
    <w:name w:val="heading 1"/>
    <w:basedOn w:val="Normal"/>
    <w:next w:val="Normal"/>
    <w:link w:val="Heading1Char"/>
    <w:qFormat/>
    <w:rsid w:val="00436702"/>
    <w:pPr>
      <w:keepNext/>
      <w:keepLines/>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nhideWhenUsed/>
    <w:qFormat/>
    <w:rsid w:val="00C82D0B"/>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nhideWhenUsed/>
    <w:qFormat/>
    <w:rsid w:val="00C82D0B"/>
    <w:pPr>
      <w:keepNext w:val="0"/>
      <w:spacing w:before="0" w:after="200" w:line="360" w:lineRule="auto"/>
      <w:ind w:firstLine="454"/>
      <w:jc w:val="both"/>
      <w:outlineLvl w:val="2"/>
    </w:pPr>
    <w:rPr>
      <w:rFonts w:ascii="Calibri" w:eastAsia="Calibri" w:hAnsi="Calibri" w:cs="David"/>
      <w:b w:val="0"/>
      <w:bCs w:val="0"/>
      <w:i w:val="0"/>
      <w:iCs w:val="0"/>
      <w:sz w:val="24"/>
      <w:szCs w:val="24"/>
      <w:u w:val="single"/>
      <w:lang w:val="x-none" w:eastAsia="x-none"/>
    </w:rPr>
  </w:style>
  <w:style w:type="paragraph" w:styleId="Heading4">
    <w:name w:val="heading 4"/>
    <w:basedOn w:val="Normal"/>
    <w:next w:val="Normal"/>
    <w:link w:val="Heading4Char"/>
    <w:unhideWhenUsed/>
    <w:qFormat/>
    <w:rsid w:val="00C82D0B"/>
    <w:pPr>
      <w:spacing w:after="200" w:line="360" w:lineRule="auto"/>
      <w:ind w:left="454"/>
      <w:jc w:val="both"/>
      <w:outlineLvl w:val="3"/>
    </w:pPr>
    <w:rPr>
      <w:rFonts w:ascii="Calibri" w:eastAsia="Calibri" w:hAnsi="Calibri" w:cs="David"/>
      <w:b/>
      <w:bCs/>
      <w:lang w:val="x-none" w:eastAsia="x-none"/>
    </w:rPr>
  </w:style>
  <w:style w:type="paragraph" w:styleId="Heading5">
    <w:name w:val="heading 5"/>
    <w:basedOn w:val="Normal"/>
    <w:next w:val="Normal"/>
    <w:link w:val="Heading5Char"/>
    <w:qFormat/>
    <w:rsid w:val="007D4E3B"/>
    <w:pPr>
      <w:spacing w:before="240" w:after="60" w:line="360" w:lineRule="auto"/>
      <w:jc w:val="both"/>
      <w:outlineLvl w:val="4"/>
    </w:pPr>
    <w:rPr>
      <w:rFonts w:cs="David"/>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125B"/>
    <w:pPr>
      <w:tabs>
        <w:tab w:val="center" w:pos="4153"/>
        <w:tab w:val="right" w:pos="8306"/>
      </w:tabs>
    </w:pPr>
  </w:style>
  <w:style w:type="paragraph" w:styleId="Footer">
    <w:name w:val="footer"/>
    <w:basedOn w:val="Normal"/>
    <w:link w:val="FooterChar"/>
    <w:uiPriority w:val="99"/>
    <w:rsid w:val="0056125B"/>
    <w:pPr>
      <w:tabs>
        <w:tab w:val="center" w:pos="4153"/>
        <w:tab w:val="right" w:pos="8306"/>
      </w:tabs>
    </w:pPr>
  </w:style>
  <w:style w:type="character" w:styleId="PageNumber">
    <w:name w:val="page number"/>
    <w:basedOn w:val="DefaultParagraphFont"/>
    <w:rsid w:val="00FE1151"/>
  </w:style>
  <w:style w:type="table" w:styleId="TableGrid">
    <w:name w:val="Table Grid"/>
    <w:aliases w:val="טבלת רשת"/>
    <w:basedOn w:val="TableNormal"/>
    <w:rsid w:val="00C03F2C"/>
    <w:pPr>
      <w:bidi/>
    </w:pPr>
    <w:rPr>
      <w:rFonts w:cs="Miri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link w:val="BlockTextChar"/>
    <w:rsid w:val="00DF005E"/>
    <w:pPr>
      <w:spacing w:before="240" w:after="360"/>
      <w:ind w:left="1134" w:right="1134"/>
      <w:contextualSpacing/>
      <w:jc w:val="both"/>
    </w:pPr>
    <w:rPr>
      <w:rFonts w:cs="David"/>
      <w:sz w:val="28"/>
      <w:szCs w:val="28"/>
      <w:lang w:eastAsia="he-IL"/>
    </w:rPr>
  </w:style>
  <w:style w:type="paragraph" w:customStyle="1" w:styleId="10">
    <w:name w:val="סגנון1"/>
    <w:basedOn w:val="BlockText"/>
    <w:link w:val="11"/>
    <w:qFormat/>
    <w:rsid w:val="00DF005E"/>
  </w:style>
  <w:style w:type="character" w:customStyle="1" w:styleId="ListParagraphChar1">
    <w:name w:val="List Paragraph Char1"/>
    <w:link w:val="ListParagraph"/>
    <w:uiPriority w:val="34"/>
    <w:locked/>
    <w:rsid w:val="00877437"/>
    <w:rPr>
      <w:rFonts w:cs="David"/>
      <w:sz w:val="24"/>
      <w:szCs w:val="24"/>
    </w:rPr>
  </w:style>
  <w:style w:type="character" w:customStyle="1" w:styleId="BlockTextChar">
    <w:name w:val="Block Text Char"/>
    <w:link w:val="BlockText"/>
    <w:rsid w:val="00DF005E"/>
    <w:rPr>
      <w:rFonts w:cs="David"/>
      <w:sz w:val="28"/>
      <w:szCs w:val="28"/>
      <w:lang w:eastAsia="he-IL"/>
    </w:rPr>
  </w:style>
  <w:style w:type="character" w:customStyle="1" w:styleId="11">
    <w:name w:val="סגנון1 תו"/>
    <w:link w:val="10"/>
    <w:rsid w:val="00DF005E"/>
    <w:rPr>
      <w:rFonts w:cs="David"/>
      <w:sz w:val="28"/>
      <w:szCs w:val="28"/>
      <w:lang w:eastAsia="he-IL"/>
    </w:rPr>
  </w:style>
  <w:style w:type="paragraph" w:styleId="ListParagraph">
    <w:name w:val="List Paragraph"/>
    <w:basedOn w:val="Normal"/>
    <w:link w:val="ListParagraphChar1"/>
    <w:uiPriority w:val="34"/>
    <w:qFormat/>
    <w:rsid w:val="00877437"/>
    <w:pPr>
      <w:ind w:left="720"/>
      <w:contextualSpacing/>
      <w:jc w:val="both"/>
    </w:pPr>
    <w:rPr>
      <w:rFonts w:cs="David"/>
    </w:rPr>
  </w:style>
  <w:style w:type="paragraph" w:styleId="BalloonText">
    <w:name w:val="Balloon Text"/>
    <w:basedOn w:val="Normal"/>
    <w:link w:val="BalloonTextChar"/>
    <w:rsid w:val="00C46EAE"/>
    <w:rPr>
      <w:rFonts w:ascii="Tahoma" w:hAnsi="Tahoma" w:cs="Tahoma"/>
      <w:sz w:val="18"/>
      <w:szCs w:val="18"/>
    </w:rPr>
  </w:style>
  <w:style w:type="character" w:customStyle="1" w:styleId="BalloonTextChar">
    <w:name w:val="Balloon Text Char"/>
    <w:link w:val="BalloonText"/>
    <w:uiPriority w:val="99"/>
    <w:rsid w:val="00C46EAE"/>
    <w:rPr>
      <w:rFonts w:ascii="Tahoma" w:hAnsi="Tahoma" w:cs="Tahoma"/>
      <w:sz w:val="18"/>
      <w:szCs w:val="18"/>
    </w:rPr>
  </w:style>
  <w:style w:type="character" w:styleId="Hyperlink">
    <w:name w:val="Hyperlink"/>
    <w:uiPriority w:val="99"/>
    <w:unhideWhenUsed/>
    <w:rsid w:val="004A773C"/>
    <w:rPr>
      <w:color w:val="0000FF"/>
      <w:u w:val="single"/>
    </w:rPr>
  </w:style>
  <w:style w:type="character" w:customStyle="1" w:styleId="Heading1Char">
    <w:name w:val="Heading 1 Char"/>
    <w:link w:val="Heading1"/>
    <w:rsid w:val="00436702"/>
    <w:rPr>
      <w:rFonts w:ascii="Calibri Light" w:hAnsi="Calibri Light"/>
      <w:color w:val="2E74B5"/>
      <w:sz w:val="32"/>
      <w:szCs w:val="32"/>
    </w:rPr>
  </w:style>
  <w:style w:type="character" w:customStyle="1" w:styleId="12">
    <w:name w:val="מספור 1 תו"/>
    <w:link w:val="1"/>
    <w:locked/>
    <w:rsid w:val="00436702"/>
    <w:rPr>
      <w:rFonts w:ascii="Arial" w:hAnsi="Arial" w:cs="Arial"/>
      <w:sz w:val="24"/>
      <w:szCs w:val="24"/>
    </w:rPr>
  </w:style>
  <w:style w:type="paragraph" w:customStyle="1" w:styleId="1">
    <w:name w:val="מספור 1"/>
    <w:basedOn w:val="Normal"/>
    <w:link w:val="12"/>
    <w:qFormat/>
    <w:rsid w:val="00436702"/>
    <w:pPr>
      <w:widowControl w:val="0"/>
      <w:numPr>
        <w:numId w:val="1"/>
      </w:numPr>
      <w:spacing w:before="120" w:after="120" w:line="360" w:lineRule="auto"/>
      <w:jc w:val="both"/>
    </w:pPr>
    <w:rPr>
      <w:rFonts w:ascii="Arial" w:hAnsi="Arial" w:cs="Arial"/>
    </w:rPr>
  </w:style>
  <w:style w:type="paragraph" w:styleId="BodyText">
    <w:name w:val="Body Text"/>
    <w:basedOn w:val="Normal"/>
    <w:link w:val="BodyTextChar"/>
    <w:rsid w:val="00453A8B"/>
    <w:pPr>
      <w:jc w:val="both"/>
    </w:pPr>
    <w:rPr>
      <w:rFonts w:cs="David"/>
      <w:noProof/>
      <w:sz w:val="20"/>
      <w:lang w:eastAsia="he-IL"/>
    </w:rPr>
  </w:style>
  <w:style w:type="character" w:customStyle="1" w:styleId="BodyTextChar">
    <w:name w:val="Body Text Char"/>
    <w:link w:val="BodyText"/>
    <w:rsid w:val="00453A8B"/>
    <w:rPr>
      <w:rFonts w:cs="David"/>
      <w:noProof/>
      <w:szCs w:val="24"/>
      <w:lang w:eastAsia="he-IL"/>
    </w:rPr>
  </w:style>
  <w:style w:type="character" w:customStyle="1" w:styleId="Heading2Char">
    <w:name w:val="Heading 2 Char"/>
    <w:link w:val="Heading2"/>
    <w:rsid w:val="00C82D0B"/>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C82D0B"/>
    <w:rPr>
      <w:rFonts w:ascii="Calibri" w:eastAsia="Calibri" w:hAnsi="Calibri" w:cs="David"/>
      <w:sz w:val="24"/>
      <w:szCs w:val="24"/>
      <w:u w:val="single"/>
      <w:lang w:val="x-none" w:eastAsia="x-none"/>
    </w:rPr>
  </w:style>
  <w:style w:type="character" w:customStyle="1" w:styleId="Heading4Char">
    <w:name w:val="Heading 4 Char"/>
    <w:link w:val="Heading4"/>
    <w:uiPriority w:val="9"/>
    <w:rsid w:val="00C82D0B"/>
    <w:rPr>
      <w:rFonts w:ascii="Calibri" w:eastAsia="Calibri" w:hAnsi="Calibri" w:cs="David"/>
      <w:b/>
      <w:bCs/>
      <w:sz w:val="24"/>
      <w:szCs w:val="24"/>
      <w:lang w:val="x-none" w:eastAsia="x-none"/>
    </w:rPr>
  </w:style>
  <w:style w:type="character" w:customStyle="1" w:styleId="HeaderChar">
    <w:name w:val="Header Char"/>
    <w:link w:val="Header"/>
    <w:uiPriority w:val="99"/>
    <w:rsid w:val="00C82D0B"/>
    <w:rPr>
      <w:sz w:val="24"/>
      <w:szCs w:val="24"/>
    </w:rPr>
  </w:style>
  <w:style w:type="character" w:customStyle="1" w:styleId="FooterChar">
    <w:name w:val="Footer Char"/>
    <w:link w:val="Footer"/>
    <w:uiPriority w:val="99"/>
    <w:rsid w:val="00C82D0B"/>
    <w:rPr>
      <w:sz w:val="24"/>
      <w:szCs w:val="24"/>
    </w:rPr>
  </w:style>
  <w:style w:type="paragraph" w:customStyle="1" w:styleId="a0">
    <w:name w:val="כללי"/>
    <w:basedOn w:val="Normal"/>
    <w:rsid w:val="00C82D0B"/>
    <w:pPr>
      <w:overflowPunct w:val="0"/>
      <w:autoSpaceDE w:val="0"/>
      <w:autoSpaceDN w:val="0"/>
      <w:adjustRightInd w:val="0"/>
      <w:spacing w:after="240" w:line="274" w:lineRule="exact"/>
      <w:ind w:firstLine="284"/>
      <w:jc w:val="both"/>
      <w:textAlignment w:val="baseline"/>
    </w:pPr>
    <w:rPr>
      <w:rFonts w:cs="FrankRuehl"/>
      <w:sz w:val="20"/>
      <w:lang w:eastAsia="he-IL"/>
    </w:rPr>
  </w:style>
  <w:style w:type="paragraph" w:styleId="FootnoteText">
    <w:name w:val="footnote text"/>
    <w:basedOn w:val="Normal"/>
    <w:link w:val="FootnoteTextChar"/>
    <w:uiPriority w:val="99"/>
    <w:unhideWhenUsed/>
    <w:rsid w:val="00C82D0B"/>
    <w:pPr>
      <w:spacing w:after="200" w:line="276" w:lineRule="auto"/>
    </w:pPr>
    <w:rPr>
      <w:rFonts w:ascii="Calibri" w:eastAsia="Calibri" w:hAnsi="Calibri" w:cs="Arial"/>
      <w:sz w:val="20"/>
      <w:szCs w:val="20"/>
    </w:rPr>
  </w:style>
  <w:style w:type="character" w:customStyle="1" w:styleId="FootnoteTextChar">
    <w:name w:val="Footnote Text Char"/>
    <w:link w:val="FootnoteText"/>
    <w:uiPriority w:val="99"/>
    <w:rsid w:val="00C82D0B"/>
    <w:rPr>
      <w:rFonts w:ascii="Calibri" w:eastAsia="Calibri" w:hAnsi="Calibri" w:cs="Arial"/>
    </w:rPr>
  </w:style>
  <w:style w:type="character" w:styleId="FootnoteReference">
    <w:name w:val="footnote reference"/>
    <w:uiPriority w:val="99"/>
    <w:unhideWhenUsed/>
    <w:rsid w:val="00C82D0B"/>
    <w:rPr>
      <w:vertAlign w:val="superscript"/>
    </w:rPr>
  </w:style>
  <w:style w:type="character" w:styleId="CommentReference">
    <w:name w:val="annotation reference"/>
    <w:unhideWhenUsed/>
    <w:rsid w:val="00C82D0B"/>
    <w:rPr>
      <w:sz w:val="16"/>
      <w:szCs w:val="16"/>
    </w:rPr>
  </w:style>
  <w:style w:type="paragraph" w:styleId="CommentText">
    <w:name w:val="annotation text"/>
    <w:basedOn w:val="Normal"/>
    <w:link w:val="CommentTextChar"/>
    <w:unhideWhenUsed/>
    <w:rsid w:val="00C82D0B"/>
    <w:pPr>
      <w:spacing w:after="200" w:line="276" w:lineRule="auto"/>
    </w:pPr>
    <w:rPr>
      <w:rFonts w:ascii="Calibri" w:eastAsia="Calibri" w:hAnsi="Calibri" w:cs="Arial"/>
      <w:sz w:val="20"/>
      <w:szCs w:val="20"/>
    </w:rPr>
  </w:style>
  <w:style w:type="character" w:customStyle="1" w:styleId="CommentTextChar">
    <w:name w:val="Comment Text Char"/>
    <w:link w:val="CommentText"/>
    <w:rsid w:val="00C82D0B"/>
    <w:rPr>
      <w:rFonts w:ascii="Calibri" w:eastAsia="Calibri" w:hAnsi="Calibri" w:cs="Arial"/>
    </w:rPr>
  </w:style>
  <w:style w:type="paragraph" w:styleId="CommentSubject">
    <w:name w:val="annotation subject"/>
    <w:basedOn w:val="CommentText"/>
    <w:next w:val="CommentText"/>
    <w:link w:val="CommentSubjectChar"/>
    <w:unhideWhenUsed/>
    <w:rsid w:val="00C82D0B"/>
    <w:rPr>
      <w:rFonts w:cs="Times New Roman"/>
      <w:b/>
      <w:bCs/>
      <w:lang w:val="x-none" w:eastAsia="x-none"/>
    </w:rPr>
  </w:style>
  <w:style w:type="character" w:customStyle="1" w:styleId="CommentSubjectChar">
    <w:name w:val="Comment Subject Char"/>
    <w:link w:val="CommentSubject"/>
    <w:rsid w:val="00C82D0B"/>
    <w:rPr>
      <w:rFonts w:ascii="Calibri" w:eastAsia="Calibri" w:hAnsi="Calibri" w:cs="Arial"/>
      <w:b/>
      <w:bCs/>
      <w:lang w:val="x-none" w:eastAsia="x-none"/>
    </w:rPr>
  </w:style>
  <w:style w:type="paragraph" w:customStyle="1" w:styleId="a1">
    <w:name w:val="נעם"/>
    <w:basedOn w:val="Normal"/>
    <w:qFormat/>
    <w:rsid w:val="00C82D0B"/>
    <w:pPr>
      <w:spacing w:line="360" w:lineRule="auto"/>
      <w:jc w:val="both"/>
    </w:pPr>
    <w:rPr>
      <w:rFonts w:ascii="Calibri" w:eastAsia="Calibri" w:hAnsi="Calibri" w:cs="David"/>
      <w:sz w:val="22"/>
      <w:szCs w:val="28"/>
    </w:rPr>
  </w:style>
  <w:style w:type="paragraph" w:customStyle="1" w:styleId="ruller40">
    <w:name w:val="ruller4"/>
    <w:basedOn w:val="Normal"/>
    <w:rsid w:val="00C82D0B"/>
    <w:pPr>
      <w:overflowPunct w:val="0"/>
      <w:autoSpaceDE w:val="0"/>
      <w:autoSpaceDN w:val="0"/>
      <w:spacing w:line="360" w:lineRule="auto"/>
      <w:jc w:val="both"/>
    </w:pPr>
    <w:rPr>
      <w:rFonts w:ascii="Arial TUR" w:hAnsi="Arial TUR" w:cs="Arial TUR"/>
      <w:spacing w:val="10"/>
      <w:sz w:val="22"/>
      <w:szCs w:val="22"/>
    </w:rPr>
  </w:style>
  <w:style w:type="paragraph" w:customStyle="1" w:styleId="13">
    <w:name w:val="פיסקת רשימה1"/>
    <w:basedOn w:val="Normal"/>
    <w:uiPriority w:val="34"/>
    <w:qFormat/>
    <w:rsid w:val="00C82D0B"/>
    <w:pPr>
      <w:spacing w:after="200" w:line="276" w:lineRule="auto"/>
      <w:ind w:left="720"/>
      <w:contextualSpacing/>
    </w:pPr>
    <w:rPr>
      <w:rFonts w:ascii="Calibri" w:eastAsia="Calibri" w:hAnsi="Calibri" w:cs="Arial"/>
      <w:sz w:val="22"/>
      <w:szCs w:val="22"/>
    </w:rPr>
  </w:style>
  <w:style w:type="paragraph" w:customStyle="1" w:styleId="14">
    <w:name w:val="ציטוט1"/>
    <w:basedOn w:val="Normal"/>
    <w:next w:val="Normal"/>
    <w:link w:val="a2"/>
    <w:qFormat/>
    <w:rsid w:val="00C82D0B"/>
    <w:pPr>
      <w:tabs>
        <w:tab w:val="left" w:pos="567"/>
      </w:tabs>
      <w:overflowPunct w:val="0"/>
      <w:autoSpaceDE w:val="0"/>
      <w:autoSpaceDN w:val="0"/>
      <w:adjustRightInd w:val="0"/>
      <w:spacing w:after="360" w:line="280" w:lineRule="exact"/>
      <w:ind w:left="1361" w:right="1021"/>
      <w:jc w:val="both"/>
      <w:outlineLvl w:val="0"/>
    </w:pPr>
    <w:rPr>
      <w:rFonts w:ascii="Calibri" w:hAnsi="Calibri"/>
      <w:spacing w:val="20"/>
      <w:sz w:val="26"/>
      <w:szCs w:val="26"/>
      <w:lang w:val="x-none" w:eastAsia="x-none"/>
    </w:rPr>
  </w:style>
  <w:style w:type="character" w:customStyle="1" w:styleId="a2">
    <w:name w:val="ציטוט תו"/>
    <w:link w:val="14"/>
    <w:rsid w:val="00C82D0B"/>
    <w:rPr>
      <w:rFonts w:ascii="Calibri" w:hAnsi="Calibri"/>
      <w:spacing w:val="20"/>
      <w:sz w:val="26"/>
      <w:szCs w:val="26"/>
      <w:lang w:val="x-none" w:eastAsia="x-none"/>
    </w:rPr>
  </w:style>
  <w:style w:type="paragraph" w:customStyle="1" w:styleId="Ruller41">
    <w:name w:val="Ruller4"/>
    <w:basedOn w:val="Normal"/>
    <w:link w:val="Ruller42"/>
    <w:rsid w:val="00C82D0B"/>
    <w:pPr>
      <w:tabs>
        <w:tab w:val="left" w:pos="800"/>
      </w:tabs>
      <w:overflowPunct w:val="0"/>
      <w:autoSpaceDE w:val="0"/>
      <w:autoSpaceDN w:val="0"/>
      <w:adjustRightInd w:val="0"/>
      <w:spacing w:line="360" w:lineRule="auto"/>
      <w:jc w:val="both"/>
      <w:textAlignment w:val="baseline"/>
    </w:pPr>
    <w:rPr>
      <w:rFonts w:ascii="Arial TUR" w:hAnsi="Arial TUR"/>
      <w:spacing w:val="10"/>
      <w:sz w:val="22"/>
      <w:szCs w:val="28"/>
      <w:lang w:val="x-none" w:eastAsia="x-none"/>
    </w:rPr>
  </w:style>
  <w:style w:type="character" w:customStyle="1" w:styleId="Ruller42">
    <w:name w:val="Ruller4 תו"/>
    <w:link w:val="Ruller41"/>
    <w:locked/>
    <w:rsid w:val="00C82D0B"/>
    <w:rPr>
      <w:rFonts w:ascii="Arial TUR" w:hAnsi="Arial TUR"/>
      <w:spacing w:val="10"/>
      <w:sz w:val="22"/>
      <w:szCs w:val="28"/>
      <w:lang w:val="x-none" w:eastAsia="x-none"/>
    </w:rPr>
  </w:style>
  <w:style w:type="paragraph" w:customStyle="1" w:styleId="a3">
    <w:name w:val="אזכורים"/>
    <w:basedOn w:val="a0"/>
    <w:rsid w:val="00C82D0B"/>
    <w:pPr>
      <w:tabs>
        <w:tab w:val="left" w:pos="567"/>
      </w:tabs>
      <w:spacing w:after="40" w:line="266" w:lineRule="exact"/>
      <w:ind w:left="567" w:hanging="567"/>
    </w:pPr>
  </w:style>
  <w:style w:type="paragraph" w:styleId="Quote">
    <w:name w:val="Quote"/>
    <w:basedOn w:val="a0"/>
    <w:link w:val="QuoteChar"/>
    <w:qFormat/>
    <w:rsid w:val="00C82D0B"/>
    <w:pPr>
      <w:spacing w:line="280" w:lineRule="exact"/>
      <w:ind w:left="454" w:right="454" w:firstLine="0"/>
    </w:pPr>
    <w:rPr>
      <w:rFonts w:cs="Times New Roman"/>
      <w:lang w:val="x-none"/>
    </w:rPr>
  </w:style>
  <w:style w:type="character" w:customStyle="1" w:styleId="QuoteChar">
    <w:name w:val="Quote Char"/>
    <w:link w:val="Quote"/>
    <w:rsid w:val="00C82D0B"/>
    <w:rPr>
      <w:szCs w:val="24"/>
      <w:lang w:val="x-none" w:eastAsia="he-IL"/>
    </w:rPr>
  </w:style>
  <w:style w:type="paragraph" w:customStyle="1" w:styleId="P00">
    <w:name w:val="P00"/>
    <w:link w:val="P000"/>
    <w:rsid w:val="00C82D0B"/>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rFonts w:cs="FrankRuehl"/>
      <w:noProof/>
      <w:szCs w:val="26"/>
      <w:lang w:eastAsia="he-IL"/>
    </w:rPr>
  </w:style>
  <w:style w:type="character" w:customStyle="1" w:styleId="hand">
    <w:name w:val="hand"/>
    <w:rsid w:val="00C82D0B"/>
    <w:rPr>
      <w:rFonts w:ascii="Guttman Yad" w:hAnsi="Guttman Yad" w:cs="Guttman Yad" w:hint="cs"/>
    </w:rPr>
  </w:style>
  <w:style w:type="paragraph" w:customStyle="1" w:styleId="20">
    <w:name w:val="פיסקת רשימה2"/>
    <w:basedOn w:val="Normal"/>
    <w:link w:val="ListParagraphChar"/>
    <w:uiPriority w:val="34"/>
    <w:rsid w:val="00C82D0B"/>
    <w:pPr>
      <w:spacing w:after="160" w:line="259" w:lineRule="auto"/>
      <w:ind w:left="720"/>
      <w:contextualSpacing/>
    </w:pPr>
    <w:rPr>
      <w:rFonts w:ascii="Calibri" w:eastAsia="Batang" w:hAnsi="Calibri"/>
      <w:sz w:val="22"/>
      <w:szCs w:val="22"/>
      <w:lang w:val="x-none" w:eastAsia="x-none"/>
    </w:rPr>
  </w:style>
  <w:style w:type="character" w:customStyle="1" w:styleId="ListParagraphChar">
    <w:name w:val="List Paragraph Char"/>
    <w:link w:val="20"/>
    <w:uiPriority w:val="34"/>
    <w:locked/>
    <w:rsid w:val="00C82D0B"/>
    <w:rPr>
      <w:rFonts w:ascii="Calibri" w:eastAsia="Batang" w:hAnsi="Calibri"/>
      <w:sz w:val="22"/>
      <w:szCs w:val="22"/>
      <w:lang w:val="x-none" w:eastAsia="x-none"/>
    </w:rPr>
  </w:style>
  <w:style w:type="character" w:customStyle="1" w:styleId="Ruller5">
    <w:name w:val="Ruller5 תו"/>
    <w:link w:val="Ruller50"/>
    <w:locked/>
    <w:rsid w:val="00C82D0B"/>
    <w:rPr>
      <w:rFonts w:ascii="Arial TUR" w:hAnsi="Arial TUR" w:cs="Arial TUR"/>
      <w:spacing w:val="10"/>
    </w:rPr>
  </w:style>
  <w:style w:type="paragraph" w:customStyle="1" w:styleId="Ruller50">
    <w:name w:val="Ruller5"/>
    <w:basedOn w:val="Normal"/>
    <w:link w:val="Ruller5"/>
    <w:rsid w:val="00C82D0B"/>
    <w:pPr>
      <w:overflowPunct w:val="0"/>
      <w:autoSpaceDE w:val="0"/>
      <w:autoSpaceDN w:val="0"/>
      <w:ind w:left="1642" w:right="1282"/>
      <w:jc w:val="both"/>
    </w:pPr>
    <w:rPr>
      <w:rFonts w:ascii="Arial TUR" w:hAnsi="Arial TUR" w:cs="Arial TUR"/>
      <w:spacing w:val="10"/>
      <w:sz w:val="20"/>
      <w:szCs w:val="20"/>
    </w:rPr>
  </w:style>
  <w:style w:type="paragraph" w:customStyle="1" w:styleId="21">
    <w:name w:val="כותרת_רצה_עליונה2"/>
    <w:basedOn w:val="Header"/>
    <w:rsid w:val="00C82D0B"/>
    <w:pPr>
      <w:tabs>
        <w:tab w:val="clear" w:pos="4153"/>
        <w:tab w:val="clear" w:pos="8306"/>
        <w:tab w:val="right" w:pos="6521"/>
        <w:tab w:val="center" w:pos="9498"/>
      </w:tabs>
      <w:overflowPunct w:val="0"/>
      <w:autoSpaceDE w:val="0"/>
      <w:autoSpaceDN w:val="0"/>
      <w:adjustRightInd w:val="0"/>
      <w:spacing w:before="40"/>
      <w:jc w:val="right"/>
      <w:textAlignment w:val="baseline"/>
    </w:pPr>
    <w:rPr>
      <w:rFonts w:cs="Miriam"/>
      <w:sz w:val="20"/>
      <w:szCs w:val="20"/>
      <w:lang w:eastAsia="he-IL"/>
    </w:rPr>
  </w:style>
  <w:style w:type="paragraph" w:customStyle="1" w:styleId="Ruller4">
    <w:name w:val="Ruller 4 ממוספר"/>
    <w:basedOn w:val="Ruller41"/>
    <w:next w:val="Ruller41"/>
    <w:rsid w:val="00C82D0B"/>
    <w:pPr>
      <w:numPr>
        <w:numId w:val="3"/>
      </w:numPr>
      <w:tabs>
        <w:tab w:val="clear" w:pos="907"/>
      </w:tabs>
      <w:ind w:left="720" w:hanging="360"/>
      <w:textAlignment w:val="auto"/>
    </w:pPr>
    <w:rPr>
      <w:rFonts w:ascii="Garamond" w:hAnsi="Garamond" w:cs="FrankRuehl"/>
      <w:sz w:val="24"/>
      <w:lang w:val="en-US" w:eastAsia="en-US"/>
    </w:rPr>
  </w:style>
  <w:style w:type="paragraph" w:styleId="Revision">
    <w:name w:val="Revision"/>
    <w:hidden/>
    <w:uiPriority w:val="99"/>
    <w:semiHidden/>
    <w:rsid w:val="00C82D0B"/>
    <w:rPr>
      <w:rFonts w:ascii="Calibri" w:eastAsia="Calibri" w:hAnsi="Calibri" w:cs="Arial"/>
      <w:sz w:val="22"/>
      <w:szCs w:val="22"/>
    </w:rPr>
  </w:style>
  <w:style w:type="character" w:customStyle="1" w:styleId="a4">
    <w:name w:val="תואר תו"/>
    <w:rsid w:val="00C82D0B"/>
    <w:rPr>
      <w:rFonts w:ascii="Times New Roman" w:eastAsia="Times New Roman" w:hAnsi="Times New Roman" w:cs="David"/>
      <w:b/>
      <w:bCs/>
      <w:sz w:val="20"/>
      <w:szCs w:val="30"/>
      <w:u w:val="single"/>
    </w:rPr>
  </w:style>
  <w:style w:type="character" w:styleId="LineNumber">
    <w:name w:val="line number"/>
    <w:uiPriority w:val="99"/>
    <w:unhideWhenUsed/>
    <w:rsid w:val="00C82D0B"/>
  </w:style>
  <w:style w:type="paragraph" w:customStyle="1" w:styleId="2">
    <w:name w:val="סגנון2"/>
    <w:basedOn w:val="13"/>
    <w:link w:val="22"/>
    <w:qFormat/>
    <w:rsid w:val="00C82D0B"/>
    <w:pPr>
      <w:numPr>
        <w:numId w:val="4"/>
      </w:numPr>
      <w:spacing w:after="0" w:line="360" w:lineRule="auto"/>
      <w:jc w:val="both"/>
    </w:pPr>
    <w:rPr>
      <w:rFonts w:ascii="Times New Roman" w:eastAsia="Times New Roman" w:hAnsi="Times New Roman" w:cs="Times New Roman"/>
      <w:sz w:val="28"/>
      <w:szCs w:val="28"/>
      <w:lang w:val="x-none" w:eastAsia="x-none"/>
    </w:rPr>
  </w:style>
  <w:style w:type="character" w:customStyle="1" w:styleId="22">
    <w:name w:val="סגנון2 תו"/>
    <w:link w:val="2"/>
    <w:rsid w:val="00C82D0B"/>
    <w:rPr>
      <w:sz w:val="28"/>
      <w:szCs w:val="28"/>
      <w:lang w:val="x-none" w:eastAsia="x-none"/>
    </w:rPr>
  </w:style>
  <w:style w:type="paragraph" w:customStyle="1" w:styleId="0">
    <w:name w:val="כניסה0"/>
    <w:basedOn w:val="Normal"/>
    <w:rsid w:val="00C82D0B"/>
    <w:pPr>
      <w:tabs>
        <w:tab w:val="left" w:pos="340"/>
      </w:tabs>
      <w:overflowPunct w:val="0"/>
      <w:autoSpaceDE w:val="0"/>
      <w:autoSpaceDN w:val="0"/>
      <w:adjustRightInd w:val="0"/>
      <w:spacing w:line="250" w:lineRule="exact"/>
      <w:ind w:left="340" w:hanging="340"/>
      <w:jc w:val="both"/>
      <w:textAlignment w:val="baseline"/>
    </w:pPr>
    <w:rPr>
      <w:rFonts w:cs="FrankRuehl"/>
      <w:sz w:val="18"/>
      <w:szCs w:val="22"/>
      <w:lang w:eastAsia="he-IL"/>
    </w:rPr>
  </w:style>
  <w:style w:type="character" w:customStyle="1" w:styleId="default">
    <w:name w:val="default"/>
    <w:rsid w:val="00C82D0B"/>
    <w:rPr>
      <w:rFonts w:ascii="Times New Roman" w:hAnsi="Times New Roman" w:cs="Times New Roman"/>
      <w:sz w:val="26"/>
      <w:szCs w:val="26"/>
    </w:rPr>
  </w:style>
  <w:style w:type="character" w:customStyle="1" w:styleId="big-number">
    <w:name w:val="big-number"/>
    <w:rsid w:val="00C82D0B"/>
    <w:rPr>
      <w:rFonts w:ascii="Times New Roman" w:hAnsi="Times New Roman" w:cs="Times New Roman"/>
      <w:sz w:val="32"/>
      <w:szCs w:val="32"/>
    </w:rPr>
  </w:style>
  <w:style w:type="paragraph" w:customStyle="1" w:styleId="P22">
    <w:name w:val="P22"/>
    <w:basedOn w:val="P00"/>
    <w:rsid w:val="00C82D0B"/>
    <w:pPr>
      <w:tabs>
        <w:tab w:val="clear" w:pos="624"/>
        <w:tab w:val="clear" w:pos="1021"/>
      </w:tabs>
      <w:ind w:right="1021"/>
    </w:pPr>
    <w:rPr>
      <w:rFonts w:cs="Times New Roman"/>
    </w:rPr>
  </w:style>
  <w:style w:type="character" w:customStyle="1" w:styleId="P000">
    <w:name w:val="P00 תו"/>
    <w:link w:val="P00"/>
    <w:rsid w:val="00C82D0B"/>
    <w:rPr>
      <w:rFonts w:cs="FrankRuehl"/>
      <w:noProof/>
      <w:szCs w:val="26"/>
      <w:lang w:eastAsia="he-IL"/>
    </w:rPr>
  </w:style>
  <w:style w:type="paragraph" w:customStyle="1" w:styleId="a5">
    <w:name w:val="a"/>
    <w:basedOn w:val="Normal"/>
    <w:rsid w:val="00C82D0B"/>
    <w:pPr>
      <w:bidi w:val="0"/>
      <w:spacing w:before="100" w:beforeAutospacing="1" w:after="100" w:afterAutospacing="1"/>
    </w:pPr>
  </w:style>
  <w:style w:type="paragraph" w:customStyle="1" w:styleId="a40">
    <w:name w:val="a4"/>
    <w:basedOn w:val="Normal"/>
    <w:rsid w:val="00C82D0B"/>
    <w:pPr>
      <w:bidi w:val="0"/>
      <w:spacing w:before="100" w:beforeAutospacing="1" w:after="100" w:afterAutospacing="1"/>
    </w:pPr>
  </w:style>
  <w:style w:type="paragraph" w:customStyle="1" w:styleId="ruller51">
    <w:name w:val="ruller5"/>
    <w:basedOn w:val="Normal"/>
    <w:rsid w:val="00C82D0B"/>
    <w:pPr>
      <w:bidi w:val="0"/>
      <w:spacing w:before="100" w:beforeAutospacing="1" w:after="100" w:afterAutospacing="1"/>
    </w:pPr>
  </w:style>
  <w:style w:type="paragraph" w:customStyle="1" w:styleId="P02">
    <w:name w:val="P02"/>
    <w:basedOn w:val="P00"/>
    <w:rsid w:val="00C82D0B"/>
    <w:pPr>
      <w:ind w:right="1021" w:hanging="1021"/>
    </w:pPr>
    <w:rPr>
      <w:rFonts w:ascii="Calibri" w:eastAsia="Calibri" w:hAnsi="Calibri" w:cs="Arial"/>
      <w:sz w:val="22"/>
    </w:rPr>
  </w:style>
  <w:style w:type="paragraph" w:styleId="Title">
    <w:name w:val="Title"/>
    <w:basedOn w:val="Normal"/>
    <w:next w:val="Normal"/>
    <w:link w:val="TitleChar"/>
    <w:uiPriority w:val="10"/>
    <w:qFormat/>
    <w:rsid w:val="00C82D0B"/>
    <w:pPr>
      <w:spacing w:before="240" w:after="60" w:line="276" w:lineRule="auto"/>
      <w:jc w:val="center"/>
      <w:outlineLvl w:val="0"/>
    </w:pPr>
    <w:rPr>
      <w:rFonts w:ascii="Calibri Light" w:hAnsi="Calibri Light"/>
      <w:b/>
      <w:bCs/>
      <w:kern w:val="28"/>
      <w:sz w:val="32"/>
      <w:szCs w:val="32"/>
    </w:rPr>
  </w:style>
  <w:style w:type="character" w:customStyle="1" w:styleId="TitleChar">
    <w:name w:val="Title Char"/>
    <w:link w:val="Title"/>
    <w:uiPriority w:val="10"/>
    <w:rsid w:val="00C82D0B"/>
    <w:rPr>
      <w:rFonts w:ascii="Calibri Light" w:hAnsi="Calibri Light"/>
      <w:b/>
      <w:bCs/>
      <w:kern w:val="28"/>
      <w:sz w:val="32"/>
      <w:szCs w:val="32"/>
    </w:rPr>
  </w:style>
  <w:style w:type="paragraph" w:customStyle="1" w:styleId="a6">
    <w:name w:val="תת_כותרת"/>
    <w:basedOn w:val="Normal"/>
    <w:rsid w:val="00B71984"/>
    <w:pPr>
      <w:widowControl w:val="0"/>
      <w:spacing w:before="100" w:after="100"/>
    </w:pPr>
    <w:rPr>
      <w:rFonts w:cs="Arial"/>
      <w:snapToGrid w:val="0"/>
      <w:sz w:val="28"/>
      <w:u w:val="single"/>
    </w:rPr>
  </w:style>
  <w:style w:type="character" w:customStyle="1" w:styleId="Heading5Char">
    <w:name w:val="Heading 5 Char"/>
    <w:link w:val="Heading5"/>
    <w:rsid w:val="007D4E3B"/>
    <w:rPr>
      <w:rFonts w:cs="David"/>
      <w:b/>
      <w:bCs/>
      <w:i/>
      <w:iCs/>
      <w:sz w:val="26"/>
      <w:szCs w:val="26"/>
    </w:rPr>
  </w:style>
  <w:style w:type="paragraph" w:styleId="DocumentMap">
    <w:name w:val="Document Map"/>
    <w:basedOn w:val="Normal"/>
    <w:link w:val="DocumentMapChar"/>
    <w:rsid w:val="007D4E3B"/>
    <w:pPr>
      <w:shd w:val="clear" w:color="auto" w:fill="000080"/>
      <w:spacing w:line="360" w:lineRule="auto"/>
      <w:jc w:val="both"/>
    </w:pPr>
    <w:rPr>
      <w:rFonts w:ascii="Tahoma" w:hAnsi="Tahoma" w:cs="Tahoma"/>
      <w:sz w:val="20"/>
      <w:szCs w:val="20"/>
    </w:rPr>
  </w:style>
  <w:style w:type="character" w:customStyle="1" w:styleId="DocumentMapChar">
    <w:name w:val="Document Map Char"/>
    <w:link w:val="DocumentMap"/>
    <w:rsid w:val="007D4E3B"/>
    <w:rPr>
      <w:rFonts w:ascii="Tahoma" w:hAnsi="Tahoma" w:cs="Tahoma"/>
      <w:shd w:val="clear" w:color="auto" w:fill="000080"/>
    </w:rPr>
  </w:style>
  <w:style w:type="paragraph" w:customStyle="1" w:styleId="a7">
    <w:name w:val="רגיל + מיושר לשני הצדדים"/>
    <w:aliases w:val="מרווח בין שורות:  שורה וחצי"/>
    <w:basedOn w:val="Normal"/>
    <w:rsid w:val="007D4E3B"/>
    <w:pPr>
      <w:spacing w:line="360" w:lineRule="auto"/>
      <w:jc w:val="both"/>
    </w:pPr>
    <w:rPr>
      <w:rFonts w:cs="David"/>
      <w:sz w:val="28"/>
      <w:szCs w:val="28"/>
    </w:rPr>
  </w:style>
  <w:style w:type="paragraph" w:customStyle="1" w:styleId="15">
    <w:name w:val="כניסה1"/>
    <w:basedOn w:val="Normal"/>
    <w:rsid w:val="007D4E3B"/>
    <w:pPr>
      <w:tabs>
        <w:tab w:val="left" w:pos="340"/>
        <w:tab w:val="left" w:pos="680"/>
      </w:tabs>
      <w:overflowPunct w:val="0"/>
      <w:autoSpaceDE w:val="0"/>
      <w:autoSpaceDN w:val="0"/>
      <w:adjustRightInd w:val="0"/>
      <w:spacing w:line="250" w:lineRule="exact"/>
      <w:ind w:left="680" w:hanging="680"/>
      <w:jc w:val="both"/>
      <w:textAlignment w:val="baseline"/>
    </w:pPr>
    <w:rPr>
      <w:rFonts w:cs="FrankRuehl"/>
      <w:sz w:val="18"/>
      <w:szCs w:val="22"/>
      <w:lang w:eastAsia="he-IL"/>
    </w:rPr>
  </w:style>
  <w:style w:type="character" w:styleId="FollowedHyperlink">
    <w:name w:val="FollowedHyperlink"/>
    <w:rsid w:val="007D4E3B"/>
    <w:rPr>
      <w:color w:val="800080"/>
      <w:u w:val="single"/>
    </w:rPr>
  </w:style>
  <w:style w:type="character" w:customStyle="1" w:styleId="a8">
    <w:name w:val="טקסט תו"/>
    <w:link w:val="a"/>
    <w:locked/>
    <w:rsid w:val="007D4E3B"/>
    <w:rPr>
      <w:rFonts w:cs="David"/>
      <w:sz w:val="28"/>
      <w:szCs w:val="28"/>
    </w:rPr>
  </w:style>
  <w:style w:type="paragraph" w:customStyle="1" w:styleId="a">
    <w:name w:val="טקסט"/>
    <w:basedOn w:val="ListParagraph"/>
    <w:link w:val="a8"/>
    <w:qFormat/>
    <w:rsid w:val="007D4E3B"/>
    <w:pPr>
      <w:numPr>
        <w:numId w:val="10"/>
      </w:numPr>
      <w:spacing w:after="120" w:line="360" w:lineRule="auto"/>
      <w:ind w:left="0"/>
      <w:contextualSpacing w:val="0"/>
      <w:outlineLvl w:val="0"/>
    </w:pPr>
    <w:rPr>
      <w:sz w:val="28"/>
      <w:szCs w:val="28"/>
    </w:rPr>
  </w:style>
  <w:style w:type="paragraph" w:customStyle="1" w:styleId="Default0">
    <w:name w:val="Default"/>
    <w:rsid w:val="007D4E3B"/>
    <w:pPr>
      <w:autoSpaceDE w:val="0"/>
      <w:autoSpaceDN w:val="0"/>
      <w:adjustRightInd w:val="0"/>
    </w:pPr>
    <w:rPr>
      <w:color w:val="000000"/>
      <w:sz w:val="24"/>
      <w:szCs w:val="24"/>
    </w:rPr>
  </w:style>
  <w:style w:type="paragraph" w:customStyle="1" w:styleId="CM11">
    <w:name w:val="CM1+1"/>
    <w:basedOn w:val="Default0"/>
    <w:next w:val="Default0"/>
    <w:uiPriority w:val="99"/>
    <w:rsid w:val="007D4E3B"/>
    <w:rPr>
      <w:color w:val="auto"/>
    </w:rPr>
  </w:style>
  <w:style w:type="paragraph" w:styleId="NormalWeb">
    <w:name w:val="Normal (Web)"/>
    <w:basedOn w:val="Normal"/>
    <w:uiPriority w:val="99"/>
    <w:unhideWhenUsed/>
    <w:rsid w:val="007D4E3B"/>
    <w:pPr>
      <w:bidi w:val="0"/>
      <w:spacing w:before="100" w:beforeAutospacing="1" w:after="100" w:afterAutospacing="1"/>
    </w:pPr>
  </w:style>
  <w:style w:type="character" w:styleId="Emphasis">
    <w:name w:val="Emphasis"/>
    <w:uiPriority w:val="20"/>
    <w:qFormat/>
    <w:rsid w:val="007D4E3B"/>
    <w:rPr>
      <w:i/>
      <w:iCs/>
    </w:rPr>
  </w:style>
  <w:style w:type="character" w:customStyle="1" w:styleId="l-leftover">
    <w:name w:val="l-leftover"/>
    <w:rsid w:val="007D4E3B"/>
  </w:style>
  <w:style w:type="character" w:customStyle="1" w:styleId="l-normaldigitafter">
    <w:name w:val="l-normaldigitafter"/>
    <w:rsid w:val="007D4E3B"/>
  </w:style>
  <w:style w:type="character" w:customStyle="1" w:styleId="l-italics">
    <w:name w:val="l-italics"/>
    <w:rsid w:val="007D4E3B"/>
  </w:style>
  <w:style w:type="paragraph" w:customStyle="1" w:styleId="a9">
    <w:name w:val="תמצית"/>
    <w:basedOn w:val="Normal"/>
    <w:next w:val="Normal"/>
    <w:link w:val="aa"/>
    <w:rsid w:val="007D4E3B"/>
    <w:pPr>
      <w:keepNext/>
      <w:jc w:val="both"/>
    </w:pPr>
    <w:rPr>
      <w:rFonts w:ascii="Trebuchet MS" w:hAnsi="Trebuchet MS"/>
      <w:sz w:val="20"/>
      <w:szCs w:val="18"/>
      <w:lang w:val="x-none" w:eastAsia="x-none"/>
    </w:rPr>
  </w:style>
  <w:style w:type="paragraph" w:customStyle="1" w:styleId="ab">
    <w:name w:val="הפניה"/>
    <w:basedOn w:val="a9"/>
    <w:link w:val="ac"/>
    <w:rsid w:val="007D4E3B"/>
    <w:pPr>
      <w:keepNext w:val="0"/>
      <w:spacing w:after="120"/>
      <w:ind w:left="284"/>
      <w:jc w:val="left"/>
    </w:pPr>
  </w:style>
  <w:style w:type="character" w:customStyle="1" w:styleId="ac">
    <w:name w:val="הפניה תו"/>
    <w:link w:val="ab"/>
    <w:rsid w:val="007D4E3B"/>
    <w:rPr>
      <w:rFonts w:ascii="Trebuchet MS" w:hAnsi="Trebuchet MS"/>
      <w:szCs w:val="18"/>
      <w:lang w:val="x-none" w:eastAsia="x-none"/>
    </w:rPr>
  </w:style>
  <w:style w:type="character" w:customStyle="1" w:styleId="aa">
    <w:name w:val="תמצית תו"/>
    <w:link w:val="a9"/>
    <w:rsid w:val="007D4E3B"/>
    <w:rPr>
      <w:rFonts w:ascii="Trebuchet MS" w:hAnsi="Trebuchet MS"/>
      <w:szCs w:val="18"/>
      <w:lang w:val="x-none" w:eastAsia="x-none"/>
    </w:rPr>
  </w:style>
  <w:style w:type="paragraph" w:customStyle="1" w:styleId="ruller400">
    <w:name w:val="ruller40"/>
    <w:basedOn w:val="Normal"/>
    <w:rsid w:val="00C1715C"/>
    <w:pPr>
      <w:bidi w:val="0"/>
      <w:spacing w:before="100" w:beforeAutospacing="1" w:after="100" w:afterAutospacing="1"/>
    </w:pPr>
  </w:style>
  <w:style w:type="paragraph" w:customStyle="1" w:styleId="ruller500">
    <w:name w:val="ruller50"/>
    <w:basedOn w:val="Normal"/>
    <w:rsid w:val="00C1715C"/>
    <w:pPr>
      <w:bidi w:val="0"/>
      <w:spacing w:before="100" w:beforeAutospacing="1" w:after="100" w:afterAutospacing="1"/>
    </w:pPr>
  </w:style>
  <w:style w:type="paragraph" w:customStyle="1" w:styleId="p001">
    <w:name w:val="p00"/>
    <w:basedOn w:val="Normal"/>
    <w:rsid w:val="00945C29"/>
    <w:pPr>
      <w:bidi w:val="0"/>
      <w:spacing w:before="100" w:beforeAutospacing="1" w:after="100" w:afterAutospacing="1"/>
    </w:pPr>
  </w:style>
  <w:style w:type="character" w:customStyle="1" w:styleId="16">
    <w:name w:val="אזכור לא מזוהה1"/>
    <w:uiPriority w:val="99"/>
    <w:semiHidden/>
    <w:unhideWhenUsed/>
    <w:rsid w:val="00744AA2"/>
    <w:rPr>
      <w:color w:val="605E5C"/>
      <w:shd w:val="clear" w:color="auto" w:fill="E1DFDD"/>
    </w:rPr>
  </w:style>
  <w:style w:type="character" w:customStyle="1" w:styleId="UnresolvedMention1">
    <w:name w:val="Unresolved Mention1"/>
    <w:uiPriority w:val="99"/>
    <w:semiHidden/>
    <w:unhideWhenUsed/>
    <w:rsid w:val="001C330C"/>
    <w:rPr>
      <w:color w:val="605E5C"/>
      <w:shd w:val="clear" w:color="auto" w:fill="E1DFDD"/>
    </w:rPr>
  </w:style>
  <w:style w:type="character" w:customStyle="1" w:styleId="UnresolvedMention2">
    <w:name w:val="Unresolved Mention2"/>
    <w:uiPriority w:val="99"/>
    <w:semiHidden/>
    <w:unhideWhenUsed/>
    <w:rsid w:val="00FB2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971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C120-6504-4245-844B-1126597EC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2757</Words>
  <Characters>15720</Characters>
  <Application>Microsoft Office Word</Application>
  <DocSecurity>0</DocSecurity>
  <Lines>131</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s4525687</dc:creator>
  <cp:keywords/>
  <cp:lastModifiedBy>דניאל אוזן</cp:lastModifiedBy>
  <cp:revision>2</cp:revision>
  <cp:lastPrinted>2024-04-11T06:21:00Z</cp:lastPrinted>
  <dcterms:created xsi:type="dcterms:W3CDTF">2024-04-17T06:31:00Z</dcterms:created>
  <dcterms:modified xsi:type="dcterms:W3CDTF">2024-04-17T06:31:00Z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2023-03-22T12:30:22Z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5c5cc36e-e0d5-47dc-a06f-5be1164b40fa</vt:lpwstr>
  </property>
  <property fmtid="{D5CDD505-2E9C-101B-9397-08002B2CF9AE}" pid="11" name="MSIP_Label_701b9bfc-c426-492e-a46c-1a922d5fe54b_ContentBits">
    <vt:lpwstr>1</vt:lpwstr>
  </property>
</Properties>
</file>