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D33C" w14:textId="77777777" w:rsidR="009F10D4" w:rsidRPr="009F10D4" w:rsidRDefault="009F10D4" w:rsidP="009F10D4">
      <w:pPr>
        <w:jc w:val="center"/>
        <w:rPr>
          <w:b/>
          <w:bCs/>
          <w:sz w:val="28"/>
          <w:szCs w:val="28"/>
          <w:rtl/>
        </w:rPr>
      </w:pPr>
      <w:r w:rsidRPr="009F10D4">
        <w:rPr>
          <w:noProof/>
          <w:sz w:val="28"/>
          <w:szCs w:val="28"/>
        </w:rPr>
        <w:drawing>
          <wp:inline distT="0" distB="0" distL="0" distR="0" wp14:anchorId="009D5B20" wp14:editId="2FBD823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9F10D4">
        <w:rPr>
          <w:rFonts w:hint="cs"/>
          <w:noProof/>
          <w:sz w:val="28"/>
          <w:szCs w:val="28"/>
          <w:rtl/>
        </w:rPr>
        <w:t xml:space="preserve">                                                 </w:t>
      </w:r>
      <w:r w:rsidRPr="009F10D4">
        <w:rPr>
          <w:noProof/>
          <w:sz w:val="28"/>
          <w:szCs w:val="28"/>
        </w:rPr>
        <w:drawing>
          <wp:inline distT="0" distB="0" distL="0" distR="0" wp14:anchorId="143841AF" wp14:editId="4D3C982C">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9F10D4">
        <w:rPr>
          <w:rFonts w:hint="cs"/>
          <w:noProof/>
          <w:sz w:val="28"/>
          <w:szCs w:val="28"/>
          <w:rtl/>
        </w:rPr>
        <w:t xml:space="preserve">   </w:t>
      </w:r>
    </w:p>
    <w:p w14:paraId="3D39D117" w14:textId="77777777" w:rsidR="009F10D4" w:rsidRDefault="009F10D4" w:rsidP="00D75408">
      <w:pPr>
        <w:rPr>
          <w:sz w:val="28"/>
          <w:szCs w:val="28"/>
          <w:rtl/>
        </w:rPr>
      </w:pPr>
    </w:p>
    <w:p w14:paraId="3B17E345" w14:textId="038FC309" w:rsidR="00754E86" w:rsidRPr="009F10D4" w:rsidRDefault="00754E86" w:rsidP="00D75408">
      <w:pPr>
        <w:rPr>
          <w:rFonts w:ascii="Arabic Typesetting" w:hAnsi="Arabic Typesetting"/>
          <w:sz w:val="28"/>
          <w:szCs w:val="28"/>
          <w:rtl/>
        </w:rPr>
      </w:pPr>
      <w:r w:rsidRPr="009F10D4">
        <w:rPr>
          <w:sz w:val="28"/>
          <w:szCs w:val="28"/>
          <w:rtl/>
        </w:rPr>
        <w:t>בית</w:t>
      </w:r>
      <w:r w:rsidRPr="009F10D4">
        <w:rPr>
          <w:rFonts w:ascii="Arabic Typesetting" w:hAnsi="Arabic Typesetting"/>
          <w:sz w:val="28"/>
          <w:szCs w:val="28"/>
          <w:rtl/>
        </w:rPr>
        <w:t xml:space="preserve"> </w:t>
      </w:r>
      <w:r w:rsidRPr="009F10D4">
        <w:rPr>
          <w:sz w:val="28"/>
          <w:szCs w:val="28"/>
          <w:rtl/>
        </w:rPr>
        <w:t>הדין</w:t>
      </w:r>
      <w:r w:rsidRPr="009F10D4">
        <w:rPr>
          <w:rFonts w:ascii="Arabic Typesetting" w:hAnsi="Arabic Typesetting"/>
          <w:sz w:val="28"/>
          <w:szCs w:val="28"/>
          <w:rtl/>
        </w:rPr>
        <w:t xml:space="preserve"> </w:t>
      </w:r>
      <w:r w:rsidRPr="009F10D4">
        <w:rPr>
          <w:sz w:val="28"/>
          <w:szCs w:val="28"/>
          <w:rtl/>
        </w:rPr>
        <w:t>הצבאי</w:t>
      </w:r>
      <w:r w:rsidRPr="009F10D4">
        <w:rPr>
          <w:rFonts w:ascii="Arabic Typesetting" w:hAnsi="Arabic Typesetting"/>
          <w:sz w:val="28"/>
          <w:szCs w:val="28"/>
          <w:rtl/>
        </w:rPr>
        <w:t xml:space="preserve"> </w:t>
      </w:r>
      <w:r w:rsidRPr="009F10D4">
        <w:rPr>
          <w:sz w:val="28"/>
          <w:szCs w:val="28"/>
          <w:rtl/>
        </w:rPr>
        <w:t>המחוזי</w:t>
      </w:r>
    </w:p>
    <w:p w14:paraId="1E76ABBB" w14:textId="77777777" w:rsidR="00754E86" w:rsidRPr="009F10D4" w:rsidRDefault="00754E86" w:rsidP="00754E86">
      <w:pPr>
        <w:rPr>
          <w:b/>
          <w:bCs/>
          <w:sz w:val="28"/>
          <w:szCs w:val="28"/>
          <w:u w:val="single"/>
          <w:rtl/>
        </w:rPr>
      </w:pPr>
    </w:p>
    <w:p w14:paraId="49A6DA5B" w14:textId="2994FC55" w:rsidR="00754E86" w:rsidRPr="009F10D4" w:rsidRDefault="00754E86" w:rsidP="00754E86">
      <w:pPr>
        <w:rPr>
          <w:rFonts w:ascii="Arabic Typesetting" w:hAnsi="Arabic Typesetting" w:hint="cs"/>
          <w:b/>
          <w:bCs/>
          <w:sz w:val="28"/>
          <w:szCs w:val="28"/>
          <w:u w:val="single"/>
          <w:rtl/>
        </w:rPr>
      </w:pPr>
      <w:r w:rsidRPr="009F10D4">
        <w:rPr>
          <w:b/>
          <w:bCs/>
          <w:sz w:val="28"/>
          <w:szCs w:val="28"/>
          <w:u w:val="single"/>
          <w:rtl/>
        </w:rPr>
        <w:t>מחוז</w:t>
      </w:r>
      <w:r w:rsidRPr="009F10D4">
        <w:rPr>
          <w:rFonts w:ascii="Arabic Typesetting" w:hAnsi="Arabic Typesetting"/>
          <w:b/>
          <w:bCs/>
          <w:sz w:val="28"/>
          <w:szCs w:val="28"/>
          <w:u w:val="single"/>
          <w:rtl/>
        </w:rPr>
        <w:t xml:space="preserve">       </w:t>
      </w:r>
      <w:r w:rsidRPr="009F10D4">
        <w:rPr>
          <w:b/>
          <w:bCs/>
          <w:sz w:val="28"/>
          <w:szCs w:val="28"/>
          <w:u w:val="single"/>
          <w:rtl/>
        </w:rPr>
        <w:t>שיפוטי</w:t>
      </w:r>
      <w:r w:rsidRPr="009F10D4">
        <w:rPr>
          <w:rFonts w:ascii="Arabic Typesetting" w:hAnsi="Arabic Typesetting"/>
          <w:b/>
          <w:bCs/>
          <w:sz w:val="28"/>
          <w:szCs w:val="28"/>
          <w:u w:val="single"/>
          <w:rtl/>
        </w:rPr>
        <w:t xml:space="preserve">     </w:t>
      </w:r>
      <w:proofErr w:type="spellStart"/>
      <w:r w:rsidR="00C928D9" w:rsidRPr="009F10D4">
        <w:rPr>
          <w:rFonts w:hint="cs"/>
          <w:b/>
          <w:bCs/>
          <w:sz w:val="28"/>
          <w:szCs w:val="28"/>
          <w:u w:val="single"/>
          <w:rtl/>
        </w:rPr>
        <w:t>ז''י</w:t>
      </w:r>
      <w:proofErr w:type="spellEnd"/>
    </w:p>
    <w:p w14:paraId="2113C275" w14:textId="3A83C3B8" w:rsidR="00754E86" w:rsidRPr="009F10D4" w:rsidRDefault="00754E86" w:rsidP="00754E86">
      <w:pPr>
        <w:rPr>
          <w:rFonts w:ascii="Arabic Typesetting" w:hAnsi="Arabic Typesetting"/>
          <w:b/>
          <w:bCs/>
          <w:sz w:val="28"/>
          <w:szCs w:val="28"/>
          <w:u w:val="single"/>
          <w:rtl/>
        </w:rPr>
      </w:pPr>
    </w:p>
    <w:p w14:paraId="0E17BD7A" w14:textId="25CAF8E6" w:rsidR="00754E86" w:rsidRPr="009F10D4" w:rsidRDefault="00754E86" w:rsidP="00754E86">
      <w:pPr>
        <w:rPr>
          <w:rFonts w:ascii="Arabic Typesetting" w:hAnsi="Arabic Typesetting"/>
          <w:b/>
          <w:bCs/>
          <w:sz w:val="28"/>
          <w:szCs w:val="28"/>
          <w:rtl/>
        </w:rPr>
      </w:pPr>
      <w:r w:rsidRPr="009F10D4">
        <w:rPr>
          <w:b/>
          <w:bCs/>
          <w:sz w:val="28"/>
          <w:szCs w:val="28"/>
          <w:rtl/>
        </w:rPr>
        <w:t>בפני</w:t>
      </w:r>
      <w:r w:rsidRPr="009F10D4">
        <w:rPr>
          <w:rFonts w:ascii="Arabic Typesetting" w:hAnsi="Arabic Typesetting"/>
          <w:b/>
          <w:bCs/>
          <w:sz w:val="28"/>
          <w:szCs w:val="28"/>
          <w:rtl/>
        </w:rPr>
        <w:t xml:space="preserve"> </w:t>
      </w:r>
      <w:r w:rsidRPr="009F10D4">
        <w:rPr>
          <w:rFonts w:hint="cs"/>
          <w:b/>
          <w:bCs/>
          <w:sz w:val="28"/>
          <w:szCs w:val="28"/>
          <w:rtl/>
        </w:rPr>
        <w:t>השופט</w:t>
      </w:r>
      <w:r w:rsidRPr="009F10D4">
        <w:rPr>
          <w:rFonts w:ascii="Arabic Typesetting" w:hAnsi="Arabic Typesetting"/>
          <w:b/>
          <w:bCs/>
          <w:sz w:val="28"/>
          <w:szCs w:val="28"/>
          <w:rtl/>
        </w:rPr>
        <w:t>:</w:t>
      </w:r>
      <w:r w:rsidRPr="009F10D4">
        <w:rPr>
          <w:rFonts w:ascii="Arabic Typesetting" w:hAnsi="Arabic Typesetting" w:hint="cs"/>
          <w:b/>
          <w:bCs/>
          <w:sz w:val="28"/>
          <w:szCs w:val="28"/>
          <w:rtl/>
        </w:rPr>
        <w:t xml:space="preserve"> </w:t>
      </w:r>
      <w:r w:rsidRPr="009F10D4">
        <w:rPr>
          <w:rFonts w:ascii="Arabic Typesetting" w:hAnsi="Arabic Typesetting"/>
          <w:b/>
          <w:bCs/>
          <w:sz w:val="28"/>
          <w:szCs w:val="28"/>
          <w:rtl/>
        </w:rPr>
        <w:t xml:space="preserve"> </w:t>
      </w:r>
      <w:r w:rsidRPr="009F10D4">
        <w:rPr>
          <w:rFonts w:ascii="Arabic Typesetting" w:hAnsi="Arabic Typesetting" w:hint="cs"/>
          <w:b/>
          <w:bCs/>
          <w:sz w:val="28"/>
          <w:szCs w:val="28"/>
          <w:rtl/>
        </w:rPr>
        <w:t xml:space="preserve">        </w:t>
      </w:r>
      <w:r w:rsidR="009F10D4" w:rsidRPr="009F10D4">
        <w:rPr>
          <w:rFonts w:ascii="Arabic Typesetting" w:hAnsi="Arabic Typesetting" w:hint="cs"/>
          <w:b/>
          <w:bCs/>
          <w:sz w:val="28"/>
          <w:szCs w:val="28"/>
          <w:rtl/>
        </w:rPr>
        <w:t xml:space="preserve">   </w:t>
      </w:r>
      <w:r w:rsidR="009F10D4">
        <w:rPr>
          <w:rFonts w:ascii="Arabic Typesetting" w:hAnsi="Arabic Typesetting" w:hint="cs"/>
          <w:b/>
          <w:bCs/>
          <w:sz w:val="28"/>
          <w:szCs w:val="28"/>
          <w:rtl/>
        </w:rPr>
        <w:t xml:space="preserve">     </w:t>
      </w:r>
      <w:r w:rsidRPr="009F10D4">
        <w:rPr>
          <w:rFonts w:ascii="Arabic Typesetting" w:hAnsi="Arabic Typesetting" w:hint="cs"/>
          <w:b/>
          <w:bCs/>
          <w:sz w:val="28"/>
          <w:szCs w:val="28"/>
          <w:rtl/>
        </w:rPr>
        <w:t xml:space="preserve">  רס"ן (במיל') </w:t>
      </w:r>
      <w:r w:rsidRPr="009F10D4">
        <w:rPr>
          <w:rFonts w:ascii="Arabic Typesetting" w:hAnsi="Arabic Typesetting"/>
          <w:b/>
          <w:bCs/>
          <w:sz w:val="28"/>
          <w:szCs w:val="28"/>
          <w:rtl/>
        </w:rPr>
        <w:t>גל שלמה</w:t>
      </w:r>
      <w:r w:rsidRPr="009F10D4">
        <w:rPr>
          <w:rFonts w:ascii="Arabic Typesetting" w:hAnsi="Arabic Typesetting" w:hint="cs"/>
          <w:b/>
          <w:bCs/>
          <w:sz w:val="28"/>
          <w:szCs w:val="28"/>
          <w:rtl/>
        </w:rPr>
        <w:t xml:space="preserve"> </w:t>
      </w:r>
      <w:r w:rsidRPr="009F10D4">
        <w:rPr>
          <w:rFonts w:ascii="Arabic Typesetting" w:hAnsi="Arabic Typesetting"/>
          <w:b/>
          <w:bCs/>
          <w:sz w:val="28"/>
          <w:szCs w:val="28"/>
          <w:rtl/>
        </w:rPr>
        <w:t>טייב</w:t>
      </w:r>
    </w:p>
    <w:p w14:paraId="3FCCA2EC" w14:textId="77777777" w:rsidR="00754E86" w:rsidRPr="009F10D4" w:rsidRDefault="00754E86" w:rsidP="00754E86">
      <w:pPr>
        <w:rPr>
          <w:rFonts w:ascii="Arabic Typesetting" w:hAnsi="Arabic Typesetting"/>
          <w:b/>
          <w:bCs/>
          <w:sz w:val="28"/>
          <w:szCs w:val="28"/>
        </w:rPr>
      </w:pPr>
    </w:p>
    <w:p w14:paraId="28931B04" w14:textId="1F07B209" w:rsidR="00754E86" w:rsidRPr="009F10D4" w:rsidRDefault="00754E86" w:rsidP="00754E86">
      <w:pPr>
        <w:rPr>
          <w:rFonts w:ascii="Arabic Typesetting" w:hAnsi="Arabic Typesetting"/>
          <w:b/>
          <w:bCs/>
          <w:sz w:val="28"/>
          <w:szCs w:val="28"/>
        </w:rPr>
      </w:pPr>
      <w:r w:rsidRPr="009F10D4">
        <w:rPr>
          <w:b/>
          <w:bCs/>
          <w:sz w:val="28"/>
          <w:szCs w:val="28"/>
          <w:rtl/>
        </w:rPr>
        <w:t>בעניין</w:t>
      </w:r>
      <w:r w:rsidRPr="009F10D4">
        <w:rPr>
          <w:rFonts w:ascii="Arabic Typesetting" w:hAnsi="Arabic Typesetting"/>
          <w:b/>
          <w:bCs/>
          <w:sz w:val="28"/>
          <w:szCs w:val="28"/>
          <w:rtl/>
        </w:rPr>
        <w:t>:</w:t>
      </w:r>
      <w:r w:rsidRPr="009F10D4">
        <w:rPr>
          <w:rFonts w:hint="cs"/>
          <w:b/>
          <w:bCs/>
          <w:sz w:val="28"/>
          <w:szCs w:val="28"/>
          <w:rtl/>
        </w:rPr>
        <w:t xml:space="preserve"> </w:t>
      </w:r>
      <w:r w:rsidRPr="009F10D4">
        <w:rPr>
          <w:b/>
          <w:bCs/>
          <w:sz w:val="28"/>
          <w:szCs w:val="28"/>
          <w:rtl/>
        </w:rPr>
        <w:t>התובע</w:t>
      </w:r>
      <w:r w:rsidRPr="009F10D4">
        <w:rPr>
          <w:rFonts w:ascii="Arabic Typesetting" w:hAnsi="Arabic Typesetting"/>
          <w:b/>
          <w:bCs/>
          <w:sz w:val="28"/>
          <w:szCs w:val="28"/>
          <w:rtl/>
        </w:rPr>
        <w:t xml:space="preserve"> </w:t>
      </w:r>
      <w:r w:rsidRPr="009F10D4">
        <w:rPr>
          <w:b/>
          <w:bCs/>
          <w:sz w:val="28"/>
          <w:szCs w:val="28"/>
          <w:rtl/>
        </w:rPr>
        <w:t>הצבאי</w:t>
      </w:r>
      <w:r w:rsidRPr="009F10D4">
        <w:rPr>
          <w:rFonts w:ascii="Arabic Typesetting" w:hAnsi="Arabic Typesetting"/>
          <w:b/>
          <w:bCs/>
          <w:sz w:val="28"/>
          <w:szCs w:val="28"/>
          <w:rtl/>
        </w:rPr>
        <w:t xml:space="preserve"> </w:t>
      </w:r>
      <w:r w:rsidR="009F10D4">
        <w:rPr>
          <w:rFonts w:ascii="Arabic Typesetting" w:hAnsi="Arabic Typesetting" w:hint="cs"/>
          <w:b/>
          <w:bCs/>
          <w:sz w:val="28"/>
          <w:szCs w:val="28"/>
          <w:rtl/>
        </w:rPr>
        <w:t xml:space="preserve">                                                     </w:t>
      </w:r>
      <w:r w:rsidRPr="009F10D4">
        <w:rPr>
          <w:rFonts w:ascii="Arabic Typesetting" w:hAnsi="Arabic Typesetting"/>
          <w:b/>
          <w:bCs/>
          <w:sz w:val="28"/>
          <w:szCs w:val="28"/>
          <w:rtl/>
        </w:rPr>
        <w:t xml:space="preserve">(ע"י ב"כ, סגן עידו </w:t>
      </w:r>
      <w:proofErr w:type="spellStart"/>
      <w:r w:rsidRPr="009F10D4">
        <w:rPr>
          <w:rFonts w:ascii="Arabic Typesetting" w:hAnsi="Arabic Typesetting"/>
          <w:b/>
          <w:bCs/>
          <w:sz w:val="28"/>
          <w:szCs w:val="28"/>
          <w:rtl/>
        </w:rPr>
        <w:t>לפקוביץ</w:t>
      </w:r>
      <w:proofErr w:type="spellEnd"/>
      <w:r w:rsidRPr="009F10D4">
        <w:rPr>
          <w:rFonts w:ascii="Arabic Typesetting" w:hAnsi="Arabic Typesetting" w:hint="cs"/>
          <w:b/>
          <w:bCs/>
          <w:sz w:val="28"/>
          <w:szCs w:val="28"/>
          <w:rtl/>
        </w:rPr>
        <w:t>)</w:t>
      </w:r>
    </w:p>
    <w:p w14:paraId="2E8035C8" w14:textId="77777777" w:rsidR="00754E86" w:rsidRPr="009F10D4" w:rsidRDefault="00754E86" w:rsidP="00754E86">
      <w:pPr>
        <w:rPr>
          <w:rFonts w:ascii="Arabic Typesetting" w:hAnsi="Arabic Typesetting"/>
          <w:b/>
          <w:bCs/>
          <w:sz w:val="28"/>
          <w:szCs w:val="28"/>
          <w:rtl/>
        </w:rPr>
      </w:pPr>
    </w:p>
    <w:p w14:paraId="079BFE85" w14:textId="28B12655" w:rsidR="00754E86" w:rsidRPr="009F10D4" w:rsidRDefault="00754E86" w:rsidP="009F10D4">
      <w:pPr>
        <w:jc w:val="center"/>
        <w:rPr>
          <w:rFonts w:ascii="Arabic Typesetting" w:hAnsi="Arabic Typesetting"/>
          <w:b/>
          <w:bCs/>
          <w:sz w:val="28"/>
          <w:szCs w:val="28"/>
          <w:rtl/>
        </w:rPr>
      </w:pPr>
      <w:r w:rsidRPr="009F10D4">
        <w:rPr>
          <w:b/>
          <w:bCs/>
          <w:sz w:val="28"/>
          <w:szCs w:val="28"/>
          <w:rtl/>
        </w:rPr>
        <w:t>נגד</w:t>
      </w:r>
    </w:p>
    <w:p w14:paraId="067FE506" w14:textId="77777777" w:rsidR="00754E86" w:rsidRPr="009F10D4" w:rsidRDefault="00754E86" w:rsidP="00754E86">
      <w:pPr>
        <w:rPr>
          <w:rFonts w:ascii="Arabic Typesetting" w:hAnsi="Arabic Typesetting"/>
          <w:b/>
          <w:bCs/>
          <w:sz w:val="28"/>
          <w:szCs w:val="28"/>
          <w:rtl/>
        </w:rPr>
      </w:pPr>
    </w:p>
    <w:p w14:paraId="7381CD33" w14:textId="600EBF1E" w:rsidR="00754E86" w:rsidRPr="009F10D4" w:rsidRDefault="00754E86" w:rsidP="00754E86">
      <w:pPr>
        <w:rPr>
          <w:rFonts w:ascii="Arabic Typesetting" w:hAnsi="Arabic Typesetting"/>
          <w:b/>
          <w:bCs/>
          <w:sz w:val="28"/>
          <w:szCs w:val="28"/>
          <w:rtl/>
        </w:rPr>
      </w:pPr>
      <w:r w:rsidRPr="009F10D4">
        <w:rPr>
          <w:b/>
          <w:bCs/>
          <w:sz w:val="28"/>
          <w:szCs w:val="28"/>
          <w:rtl/>
        </w:rPr>
        <w:t>הנאש</w:t>
      </w:r>
      <w:r w:rsidRPr="009F10D4">
        <w:rPr>
          <w:rFonts w:hint="cs"/>
          <w:b/>
          <w:bCs/>
          <w:sz w:val="28"/>
          <w:szCs w:val="28"/>
          <w:rtl/>
        </w:rPr>
        <w:t>ם</w:t>
      </w:r>
      <w:r w:rsidRPr="009F10D4">
        <w:rPr>
          <w:rFonts w:ascii="Arabic Typesetting" w:hAnsi="Arabic Typesetting"/>
          <w:b/>
          <w:bCs/>
          <w:sz w:val="28"/>
          <w:szCs w:val="28"/>
          <w:rtl/>
        </w:rPr>
        <w:t xml:space="preserve">: </w:t>
      </w:r>
      <w:r w:rsidRPr="009F10D4">
        <w:rPr>
          <w:b/>
          <w:bCs/>
          <w:sz w:val="28"/>
          <w:szCs w:val="28"/>
          <w:rtl/>
        </w:rPr>
        <w:t>ח/</w:t>
      </w:r>
      <w:r w:rsidR="009F10D4">
        <w:rPr>
          <w:rFonts w:hint="cs"/>
          <w:b/>
          <w:bCs/>
          <w:sz w:val="28"/>
          <w:szCs w:val="28"/>
        </w:rPr>
        <w:t>XXX</w:t>
      </w:r>
      <w:r w:rsidRPr="009F10D4">
        <w:rPr>
          <w:b/>
          <w:bCs/>
          <w:sz w:val="28"/>
          <w:szCs w:val="28"/>
          <w:rtl/>
        </w:rPr>
        <w:t xml:space="preserve"> טוראי ס</w:t>
      </w:r>
      <w:r w:rsidR="009F10D4">
        <w:rPr>
          <w:rFonts w:hint="cs"/>
          <w:b/>
          <w:bCs/>
          <w:sz w:val="28"/>
          <w:szCs w:val="28"/>
          <w:rtl/>
        </w:rPr>
        <w:t>'</w:t>
      </w:r>
      <w:r w:rsidRPr="009F10D4">
        <w:rPr>
          <w:b/>
          <w:bCs/>
          <w:sz w:val="28"/>
          <w:szCs w:val="28"/>
          <w:rtl/>
        </w:rPr>
        <w:t xml:space="preserve"> ד</w:t>
      </w:r>
      <w:r w:rsidR="009F10D4">
        <w:rPr>
          <w:rFonts w:hint="cs"/>
          <w:b/>
          <w:bCs/>
          <w:sz w:val="28"/>
          <w:szCs w:val="28"/>
          <w:rtl/>
        </w:rPr>
        <w:t xml:space="preserve">' </w:t>
      </w:r>
      <w:r w:rsidRPr="009F10D4">
        <w:rPr>
          <w:b/>
          <w:bCs/>
          <w:sz w:val="28"/>
          <w:szCs w:val="28"/>
          <w:rtl/>
        </w:rPr>
        <w:t xml:space="preserve"> </w:t>
      </w:r>
      <w:r w:rsidRPr="009F10D4">
        <w:rPr>
          <w:rFonts w:ascii="Arabic Typesetting" w:hAnsi="Arabic Typesetting"/>
          <w:b/>
          <w:bCs/>
          <w:sz w:val="28"/>
          <w:szCs w:val="28"/>
          <w:rtl/>
        </w:rPr>
        <w:t>(</w:t>
      </w:r>
      <w:r w:rsidRPr="009F10D4">
        <w:rPr>
          <w:b/>
          <w:bCs/>
          <w:sz w:val="28"/>
          <w:szCs w:val="28"/>
          <w:rtl/>
        </w:rPr>
        <w:t>ע</w:t>
      </w:r>
      <w:r w:rsidRPr="009F10D4">
        <w:rPr>
          <w:rFonts w:ascii="Arabic Typesetting" w:hAnsi="Arabic Typesetting"/>
          <w:b/>
          <w:bCs/>
          <w:sz w:val="28"/>
          <w:szCs w:val="28"/>
          <w:rtl/>
        </w:rPr>
        <w:t>"</w:t>
      </w:r>
      <w:r w:rsidRPr="009F10D4">
        <w:rPr>
          <w:b/>
          <w:bCs/>
          <w:sz w:val="28"/>
          <w:szCs w:val="28"/>
          <w:rtl/>
        </w:rPr>
        <w:t>י</w:t>
      </w:r>
      <w:r w:rsidRPr="009F10D4">
        <w:rPr>
          <w:rFonts w:ascii="Arabic Typesetting" w:hAnsi="Arabic Typesetting"/>
          <w:b/>
          <w:bCs/>
          <w:sz w:val="28"/>
          <w:szCs w:val="28"/>
          <w:rtl/>
        </w:rPr>
        <w:t xml:space="preserve"> </w:t>
      </w:r>
      <w:r w:rsidRPr="009F10D4">
        <w:rPr>
          <w:b/>
          <w:bCs/>
          <w:sz w:val="28"/>
          <w:szCs w:val="28"/>
          <w:rtl/>
        </w:rPr>
        <w:t>ב</w:t>
      </w:r>
      <w:r w:rsidRPr="009F10D4">
        <w:rPr>
          <w:rFonts w:ascii="Arabic Typesetting" w:hAnsi="Arabic Typesetting"/>
          <w:b/>
          <w:bCs/>
          <w:sz w:val="28"/>
          <w:szCs w:val="28"/>
          <w:rtl/>
        </w:rPr>
        <w:t>"</w:t>
      </w:r>
      <w:r w:rsidRPr="009F10D4">
        <w:rPr>
          <w:b/>
          <w:bCs/>
          <w:sz w:val="28"/>
          <w:szCs w:val="28"/>
          <w:rtl/>
        </w:rPr>
        <w:t>כ</w:t>
      </w:r>
      <w:r w:rsidRPr="009F10D4">
        <w:rPr>
          <w:rFonts w:ascii="Arabic Typesetting" w:hAnsi="Arabic Typesetting"/>
          <w:b/>
          <w:bCs/>
          <w:sz w:val="28"/>
          <w:szCs w:val="28"/>
          <w:rtl/>
        </w:rPr>
        <w:t>, עו"ד ראוך מרדכי ועו"ד ראוך מלאכי רומי</w:t>
      </w:r>
      <w:r w:rsidRPr="009F10D4">
        <w:rPr>
          <w:rFonts w:ascii="Arabic Typesetting" w:hAnsi="Arabic Typesetting" w:hint="cs"/>
          <w:b/>
          <w:bCs/>
          <w:sz w:val="28"/>
          <w:szCs w:val="28"/>
          <w:rtl/>
        </w:rPr>
        <w:t>)</w:t>
      </w:r>
    </w:p>
    <w:p w14:paraId="55AA1C4E" w14:textId="77777777" w:rsidR="00754E86" w:rsidRPr="009F10D4" w:rsidRDefault="00754E86" w:rsidP="00754E86">
      <w:pPr>
        <w:rPr>
          <w:rFonts w:ascii="Arabic Typesetting" w:hAnsi="Arabic Typesetting"/>
          <w:b/>
          <w:bCs/>
          <w:sz w:val="28"/>
          <w:szCs w:val="28"/>
          <w:rtl/>
        </w:rPr>
      </w:pPr>
    </w:p>
    <w:p w14:paraId="7A0CC30F" w14:textId="77777777" w:rsidR="00754E86" w:rsidRPr="009F10D4" w:rsidRDefault="00754E86" w:rsidP="00754E86">
      <w:pPr>
        <w:rPr>
          <w:rFonts w:ascii="Arabic Typesetting" w:hAnsi="Arabic Typesetting"/>
          <w:sz w:val="28"/>
          <w:szCs w:val="28"/>
          <w:rtl/>
        </w:rPr>
      </w:pPr>
    </w:p>
    <w:p w14:paraId="632F8A46" w14:textId="77777777" w:rsidR="00754E86" w:rsidRPr="009F10D4" w:rsidRDefault="00754E86" w:rsidP="00754E86">
      <w:pPr>
        <w:pStyle w:val="Title"/>
        <w:rPr>
          <w:rFonts w:ascii="David Libre" w:hAnsi="David Libre"/>
          <w:sz w:val="28"/>
          <w:szCs w:val="28"/>
          <w:rtl/>
        </w:rPr>
      </w:pPr>
      <w:r w:rsidRPr="009F10D4">
        <w:rPr>
          <w:rFonts w:ascii="David Libre" w:hAnsi="David Libre" w:hint="cs"/>
          <w:sz w:val="28"/>
          <w:szCs w:val="28"/>
          <w:rtl/>
        </w:rPr>
        <w:t>הכרעת - דין</w:t>
      </w:r>
    </w:p>
    <w:p w14:paraId="31D87BD1" w14:textId="74C39CD4" w:rsidR="00754E86" w:rsidRPr="009F10D4" w:rsidRDefault="00754E86" w:rsidP="00754E86">
      <w:pPr>
        <w:pStyle w:val="BodyText"/>
        <w:jc w:val="both"/>
        <w:rPr>
          <w:rFonts w:ascii="David Libre" w:hAnsi="David Libre" w:cs="David"/>
          <w:sz w:val="28"/>
          <w:rtl/>
        </w:rPr>
      </w:pPr>
      <w:r w:rsidRPr="009F10D4">
        <w:rPr>
          <w:rFonts w:ascii="David Libre" w:hAnsi="David Libre" w:cs="David" w:hint="cs"/>
          <w:b w:val="0"/>
          <w:bCs w:val="0"/>
          <w:sz w:val="28"/>
          <w:rtl/>
        </w:rPr>
        <w:t xml:space="preserve">על פי הודאתו, מורשע הנאשם בעבירה של היעדר מן השירות שלא ברשות, לפי סעיף 94 לחוק השיפוט הצבאי, </w:t>
      </w:r>
      <w:proofErr w:type="spellStart"/>
      <w:r w:rsidRPr="009F10D4">
        <w:rPr>
          <w:rFonts w:ascii="David Libre" w:hAnsi="David Libre" w:cs="David" w:hint="cs"/>
          <w:b w:val="0"/>
          <w:bCs w:val="0"/>
          <w:sz w:val="28"/>
          <w:rtl/>
        </w:rPr>
        <w:t>התשט"ו</w:t>
      </w:r>
      <w:proofErr w:type="spellEnd"/>
      <w:r w:rsidRPr="009F10D4">
        <w:rPr>
          <w:rFonts w:ascii="David Libre" w:hAnsi="David Libre" w:cs="David" w:hint="cs"/>
          <w:b w:val="0"/>
          <w:bCs w:val="0"/>
          <w:sz w:val="28"/>
          <w:rtl/>
        </w:rPr>
        <w:t xml:space="preserve"> - 1955, בגין כך שנעדר מיחידתו </w:t>
      </w:r>
      <w:r w:rsidR="009F10D4">
        <w:rPr>
          <w:rFonts w:ascii="David Libre" w:hAnsi="David Libre" w:cs="David" w:hint="cs"/>
          <w:b w:val="0"/>
          <w:bCs w:val="0"/>
          <w:sz w:val="28"/>
        </w:rPr>
        <w:t>XXX</w:t>
      </w:r>
      <w:r w:rsidRPr="009F10D4">
        <w:rPr>
          <w:rFonts w:ascii="David Libre" w:hAnsi="David Libre" w:cs="David" w:hint="cs"/>
          <w:b w:val="0"/>
          <w:bCs w:val="0"/>
          <w:sz w:val="28"/>
          <w:rtl/>
        </w:rPr>
        <w:t xml:space="preserve"> מיום 1.2.2022  ועד יום 14.1.2023 למשך 348 ימים, בהתאם לכתב האישום ולפרטים הנוספים.</w:t>
      </w:r>
      <w:r w:rsidRPr="009F10D4">
        <w:rPr>
          <w:rFonts w:ascii="David Libre" w:hAnsi="David Libre" w:cs="David" w:hint="cs"/>
          <w:sz w:val="28"/>
          <w:rtl/>
        </w:rPr>
        <w:t xml:space="preserve"> </w:t>
      </w:r>
    </w:p>
    <w:p w14:paraId="46BEABD6" w14:textId="61E95AD0" w:rsidR="00754E86" w:rsidRPr="009F10D4" w:rsidRDefault="009F10D4" w:rsidP="00BC06EA">
      <w:pPr>
        <w:pStyle w:val="BodyText"/>
        <w:jc w:val="both"/>
        <w:rPr>
          <w:rFonts w:ascii="David Libre" w:hAnsi="David Libre" w:cs="David"/>
          <w:sz w:val="28"/>
          <w:rtl/>
        </w:rPr>
      </w:pPr>
      <w:r>
        <w:rPr>
          <w:rFonts w:ascii="David Libre" w:hAnsi="David Libre" w:cs="David" w:hint="cs"/>
          <w:sz w:val="28"/>
          <w:rtl/>
        </w:rPr>
        <w:t>ני</w:t>
      </w:r>
      <w:r w:rsidR="00754E86" w:rsidRPr="009F10D4">
        <w:rPr>
          <w:rFonts w:ascii="David Libre" w:hAnsi="David Libre" w:cs="David"/>
          <w:sz w:val="28"/>
          <w:rtl/>
        </w:rPr>
        <w:t xml:space="preserve">תנה היום, </w:t>
      </w:r>
      <w:r w:rsidR="00754E86" w:rsidRPr="009F10D4">
        <w:rPr>
          <w:rFonts w:ascii="David Libre" w:hAnsi="David Libre" w:cs="David" w:hint="cs"/>
          <w:sz w:val="28"/>
          <w:rtl/>
        </w:rPr>
        <w:t xml:space="preserve">ט"ז בשבט </w:t>
      </w:r>
      <w:proofErr w:type="spellStart"/>
      <w:r w:rsidR="00754E86" w:rsidRPr="009F10D4">
        <w:rPr>
          <w:rFonts w:ascii="David Libre" w:hAnsi="David Libre" w:cs="David" w:hint="cs"/>
          <w:sz w:val="28"/>
          <w:rtl/>
        </w:rPr>
        <w:t>התשפ"ג</w:t>
      </w:r>
      <w:proofErr w:type="spellEnd"/>
      <w:r w:rsidR="00754E86" w:rsidRPr="009F10D4">
        <w:rPr>
          <w:rFonts w:ascii="David Libre" w:hAnsi="David Libre" w:cs="David"/>
          <w:sz w:val="28"/>
          <w:rtl/>
        </w:rPr>
        <w:t xml:space="preserve">, </w:t>
      </w:r>
      <w:r w:rsidR="00754E86" w:rsidRPr="009F10D4">
        <w:rPr>
          <w:rFonts w:ascii="David Libre" w:hAnsi="David Libre" w:cs="David" w:hint="cs"/>
          <w:sz w:val="28"/>
          <w:rtl/>
        </w:rPr>
        <w:t>07.02.2023</w:t>
      </w:r>
      <w:r w:rsidR="00754E86" w:rsidRPr="009F10D4">
        <w:rPr>
          <w:rFonts w:ascii="David Libre" w:hAnsi="David Libre" w:cs="David"/>
          <w:sz w:val="28"/>
          <w:rtl/>
        </w:rPr>
        <w:t>, והודעה בפומבי ובמעמד הצדדים.</w:t>
      </w:r>
    </w:p>
    <w:p w14:paraId="1BD2FCB9" w14:textId="77777777" w:rsidR="00754E86" w:rsidRPr="009F10D4" w:rsidRDefault="00754E86" w:rsidP="00754E86">
      <w:pPr>
        <w:jc w:val="center"/>
        <w:rPr>
          <w:rFonts w:ascii="David" w:hAnsi="David"/>
          <w:sz w:val="28"/>
          <w:szCs w:val="28"/>
          <w:u w:val="single"/>
        </w:rPr>
      </w:pPr>
      <w:r w:rsidRPr="009F10D4">
        <w:rPr>
          <w:rFonts w:ascii="David" w:hAnsi="David"/>
          <w:sz w:val="28"/>
          <w:szCs w:val="28"/>
          <w:u w:val="single"/>
          <w:rtl/>
        </w:rPr>
        <w:t>_____( - )_____</w:t>
      </w:r>
    </w:p>
    <w:p w14:paraId="0835FFBB" w14:textId="1D7A9420" w:rsidR="00754E86" w:rsidRPr="009F10D4" w:rsidRDefault="00A941D3" w:rsidP="00754E86">
      <w:pPr>
        <w:jc w:val="center"/>
        <w:rPr>
          <w:rFonts w:ascii="David" w:hAnsi="David"/>
          <w:sz w:val="28"/>
          <w:szCs w:val="28"/>
          <w:rtl/>
        </w:rPr>
      </w:pPr>
      <w:r w:rsidRPr="009F10D4">
        <w:rPr>
          <w:rFonts w:ascii="David" w:hAnsi="David" w:hint="cs"/>
          <w:sz w:val="28"/>
          <w:szCs w:val="28"/>
          <w:rtl/>
        </w:rPr>
        <w:t>שופט</w:t>
      </w:r>
    </w:p>
    <w:p w14:paraId="1AA05718" w14:textId="77777777" w:rsidR="00754E86" w:rsidRPr="009F10D4" w:rsidRDefault="00754E86" w:rsidP="00754E86">
      <w:pPr>
        <w:jc w:val="center"/>
        <w:rPr>
          <w:rFonts w:ascii="David" w:hAnsi="David"/>
          <w:sz w:val="28"/>
          <w:szCs w:val="28"/>
          <w:u w:val="single"/>
          <w:rtl/>
        </w:rPr>
      </w:pPr>
    </w:p>
    <w:p w14:paraId="1CB6F351" w14:textId="77777777" w:rsidR="009F10D4" w:rsidRDefault="009F10D4" w:rsidP="00754E86">
      <w:pPr>
        <w:pStyle w:val="Title"/>
        <w:rPr>
          <w:rFonts w:ascii="David Libre" w:hAnsi="David Libre"/>
          <w:sz w:val="28"/>
          <w:szCs w:val="28"/>
          <w:rtl/>
        </w:rPr>
      </w:pPr>
    </w:p>
    <w:p w14:paraId="0D63D453" w14:textId="77777777" w:rsidR="009F10D4" w:rsidRDefault="009F10D4" w:rsidP="00754E86">
      <w:pPr>
        <w:pStyle w:val="Title"/>
        <w:rPr>
          <w:rFonts w:ascii="David Libre" w:hAnsi="David Libre"/>
          <w:sz w:val="28"/>
          <w:szCs w:val="28"/>
          <w:rtl/>
        </w:rPr>
      </w:pPr>
    </w:p>
    <w:p w14:paraId="13EA9FCE" w14:textId="77777777" w:rsidR="009F10D4" w:rsidRDefault="009F10D4" w:rsidP="00754E86">
      <w:pPr>
        <w:pStyle w:val="Title"/>
        <w:rPr>
          <w:rFonts w:ascii="David Libre" w:hAnsi="David Libre"/>
          <w:sz w:val="28"/>
          <w:szCs w:val="28"/>
          <w:rtl/>
        </w:rPr>
      </w:pPr>
    </w:p>
    <w:p w14:paraId="70AAE7C5" w14:textId="77777777" w:rsidR="009F10D4" w:rsidRDefault="009F10D4" w:rsidP="00754E86">
      <w:pPr>
        <w:pStyle w:val="Title"/>
        <w:rPr>
          <w:rFonts w:ascii="David Libre" w:hAnsi="David Libre"/>
          <w:sz w:val="28"/>
          <w:szCs w:val="28"/>
          <w:rtl/>
        </w:rPr>
      </w:pPr>
    </w:p>
    <w:p w14:paraId="43E734F8" w14:textId="77777777" w:rsidR="009F10D4" w:rsidRDefault="009F10D4" w:rsidP="00754E86">
      <w:pPr>
        <w:pStyle w:val="Title"/>
        <w:rPr>
          <w:rFonts w:ascii="David Libre" w:hAnsi="David Libre"/>
          <w:sz w:val="28"/>
          <w:szCs w:val="28"/>
          <w:rtl/>
        </w:rPr>
      </w:pPr>
    </w:p>
    <w:p w14:paraId="349A45F1" w14:textId="504DCF14" w:rsidR="009F10D4" w:rsidRDefault="009F10D4" w:rsidP="00754E86">
      <w:pPr>
        <w:pStyle w:val="Title"/>
        <w:rPr>
          <w:rFonts w:ascii="David Libre" w:hAnsi="David Libre"/>
          <w:sz w:val="28"/>
          <w:szCs w:val="28"/>
          <w:rtl/>
        </w:rPr>
      </w:pPr>
    </w:p>
    <w:p w14:paraId="540E1339" w14:textId="3B044D32" w:rsidR="009F10D4" w:rsidRDefault="009F10D4" w:rsidP="00754E86">
      <w:pPr>
        <w:pStyle w:val="Title"/>
        <w:rPr>
          <w:rFonts w:ascii="David Libre" w:hAnsi="David Libre"/>
          <w:sz w:val="28"/>
          <w:szCs w:val="28"/>
          <w:rtl/>
        </w:rPr>
      </w:pPr>
    </w:p>
    <w:p w14:paraId="2F1248B0" w14:textId="6B7B5363" w:rsidR="009F10D4" w:rsidRDefault="009F10D4" w:rsidP="00754E86">
      <w:pPr>
        <w:pStyle w:val="Title"/>
        <w:rPr>
          <w:rFonts w:ascii="David Libre" w:hAnsi="David Libre"/>
          <w:sz w:val="28"/>
          <w:szCs w:val="28"/>
          <w:rtl/>
        </w:rPr>
      </w:pPr>
    </w:p>
    <w:p w14:paraId="753AF9CB" w14:textId="728DD242" w:rsidR="009F10D4" w:rsidRDefault="009F10D4" w:rsidP="00754E86">
      <w:pPr>
        <w:pStyle w:val="Title"/>
        <w:rPr>
          <w:rFonts w:ascii="David Libre" w:hAnsi="David Libre"/>
          <w:sz w:val="28"/>
          <w:szCs w:val="28"/>
          <w:rtl/>
        </w:rPr>
      </w:pPr>
    </w:p>
    <w:p w14:paraId="45C8355F" w14:textId="2CB4600B" w:rsidR="009F10D4" w:rsidRDefault="009F10D4" w:rsidP="00754E86">
      <w:pPr>
        <w:pStyle w:val="Title"/>
        <w:rPr>
          <w:rFonts w:ascii="David Libre" w:hAnsi="David Libre"/>
          <w:sz w:val="28"/>
          <w:szCs w:val="28"/>
          <w:rtl/>
        </w:rPr>
      </w:pPr>
    </w:p>
    <w:p w14:paraId="1ED55A5E" w14:textId="79F88FDA" w:rsidR="009F10D4" w:rsidRDefault="009F10D4" w:rsidP="00754E86">
      <w:pPr>
        <w:pStyle w:val="Title"/>
        <w:rPr>
          <w:rFonts w:ascii="David Libre" w:hAnsi="David Libre"/>
          <w:sz w:val="28"/>
          <w:szCs w:val="28"/>
          <w:rtl/>
        </w:rPr>
      </w:pPr>
    </w:p>
    <w:p w14:paraId="37F93C79" w14:textId="77777777" w:rsidR="009F10D4" w:rsidRDefault="009F10D4" w:rsidP="00754E86">
      <w:pPr>
        <w:pStyle w:val="Title"/>
        <w:rPr>
          <w:rFonts w:ascii="David Libre" w:hAnsi="David Libre"/>
          <w:sz w:val="28"/>
          <w:szCs w:val="28"/>
          <w:rtl/>
        </w:rPr>
      </w:pPr>
    </w:p>
    <w:p w14:paraId="698D44F1" w14:textId="77777777" w:rsidR="009F10D4" w:rsidRDefault="009F10D4" w:rsidP="00754E86">
      <w:pPr>
        <w:pStyle w:val="Title"/>
        <w:rPr>
          <w:rFonts w:ascii="David Libre" w:hAnsi="David Libre"/>
          <w:sz w:val="28"/>
          <w:szCs w:val="28"/>
          <w:rtl/>
        </w:rPr>
      </w:pPr>
    </w:p>
    <w:p w14:paraId="5F7F3093" w14:textId="1D79ED31" w:rsidR="00754E86" w:rsidRPr="009F10D4" w:rsidRDefault="00754E86" w:rsidP="00754E86">
      <w:pPr>
        <w:pStyle w:val="Title"/>
        <w:rPr>
          <w:rFonts w:ascii="David Libre" w:hAnsi="David Libre"/>
          <w:sz w:val="28"/>
          <w:szCs w:val="28"/>
          <w:rtl/>
        </w:rPr>
      </w:pPr>
      <w:r w:rsidRPr="009F10D4">
        <w:rPr>
          <w:rFonts w:ascii="David Libre" w:hAnsi="David Libre" w:hint="cs"/>
          <w:sz w:val="28"/>
          <w:szCs w:val="28"/>
          <w:rtl/>
        </w:rPr>
        <w:lastRenderedPageBreak/>
        <w:t>גזר - דין</w:t>
      </w:r>
    </w:p>
    <w:p w14:paraId="5588A84A" w14:textId="02914966" w:rsidR="00754E86" w:rsidRPr="009F10D4" w:rsidRDefault="00754E86" w:rsidP="00A941D3">
      <w:pPr>
        <w:spacing w:line="360" w:lineRule="auto"/>
        <w:rPr>
          <w:rFonts w:ascii="David Libre" w:hAnsi="David Libre"/>
          <w:sz w:val="28"/>
          <w:szCs w:val="28"/>
          <w:rtl/>
        </w:rPr>
      </w:pPr>
      <w:r w:rsidRPr="009F10D4">
        <w:rPr>
          <w:rFonts w:ascii="David Libre" w:hAnsi="David Libre" w:hint="cs"/>
          <w:sz w:val="28"/>
          <w:szCs w:val="28"/>
          <w:rtl/>
        </w:rPr>
        <w:t>הנאשם הורשע על פי הודאתו בעבירה של היעדר מן השירות שלא ברשות, על כי נעדר מיחידתו בה"ד 12 לתקופה בת  348 ימים, אשר הסתיימה בהתייצבותו.</w:t>
      </w:r>
    </w:p>
    <w:p w14:paraId="662A733A" w14:textId="1AB98342" w:rsidR="00754E86" w:rsidRPr="009F10D4" w:rsidRDefault="00754E86" w:rsidP="00A941D3">
      <w:pPr>
        <w:spacing w:line="360" w:lineRule="auto"/>
        <w:rPr>
          <w:rFonts w:ascii="David Libre" w:hAnsi="David Libre"/>
          <w:sz w:val="28"/>
          <w:szCs w:val="28"/>
          <w:rtl/>
        </w:rPr>
      </w:pPr>
      <w:r w:rsidRPr="009F10D4">
        <w:rPr>
          <w:rFonts w:ascii="David Libre" w:hAnsi="David Libre" w:hint="cs"/>
          <w:sz w:val="28"/>
          <w:szCs w:val="28"/>
          <w:rtl/>
        </w:rPr>
        <w:t>הנאשם גויס לצה"ל בחודש דצמבר 2021. וקיבל פטור מהשירות לאחרונה נסיבות חייו קשות העולה מהמסכים מהרמה האישית והמשפחתית לצד זאת הנאשם השתמש בסמים בהינתן מצבו הנפשי שיש בכך כדי להחמיר את מצבו.</w:t>
      </w:r>
    </w:p>
    <w:p w14:paraId="056E679F" w14:textId="5E62B0C0" w:rsidR="00754E86" w:rsidRPr="009F10D4" w:rsidRDefault="00754E86" w:rsidP="00A941D3">
      <w:pPr>
        <w:spacing w:line="360" w:lineRule="auto"/>
        <w:rPr>
          <w:rFonts w:ascii="David Libre" w:hAnsi="David Libre"/>
          <w:sz w:val="28"/>
          <w:szCs w:val="28"/>
          <w:rtl/>
        </w:rPr>
      </w:pPr>
      <w:r w:rsidRPr="009F10D4">
        <w:rPr>
          <w:rFonts w:ascii="David Libre" w:hAnsi="David Libre" w:hint="cs"/>
          <w:sz w:val="28"/>
          <w:szCs w:val="28"/>
          <w:rtl/>
        </w:rPr>
        <w:t xml:space="preserve">בנסיבות אלה מצאתי לכבד את עתירתם המשותפת של הצדדים ולאמץ את הסדר הטיעון שהוצג. </w:t>
      </w:r>
    </w:p>
    <w:p w14:paraId="778A0245" w14:textId="77777777" w:rsidR="00754E86" w:rsidRPr="009F10D4" w:rsidRDefault="00754E86" w:rsidP="00754E86">
      <w:pPr>
        <w:spacing w:line="360" w:lineRule="auto"/>
        <w:rPr>
          <w:rFonts w:ascii="David Libre" w:hAnsi="David Libre"/>
          <w:sz w:val="28"/>
          <w:szCs w:val="28"/>
          <w:rtl/>
        </w:rPr>
      </w:pPr>
      <w:r w:rsidRPr="009F10D4">
        <w:rPr>
          <w:rFonts w:ascii="David Libre" w:hAnsi="David Libre" w:hint="cs"/>
          <w:sz w:val="28"/>
          <w:szCs w:val="28"/>
          <w:rtl/>
        </w:rPr>
        <w:t>על הנאשם נגזרים, אפוא, העונשים הבאים:</w:t>
      </w:r>
    </w:p>
    <w:p w14:paraId="04860429" w14:textId="77777777" w:rsidR="00754E86" w:rsidRPr="009F10D4" w:rsidRDefault="00754E86" w:rsidP="00754E86">
      <w:pPr>
        <w:spacing w:line="360" w:lineRule="auto"/>
        <w:rPr>
          <w:rFonts w:ascii="David Libre" w:hAnsi="David Libre"/>
          <w:b/>
          <w:bCs/>
          <w:sz w:val="28"/>
          <w:szCs w:val="28"/>
          <w:rtl/>
        </w:rPr>
      </w:pPr>
    </w:p>
    <w:p w14:paraId="245A4C5F" w14:textId="5D0128E0" w:rsidR="00754E86" w:rsidRPr="009F10D4" w:rsidRDefault="00A941D3" w:rsidP="00754E86">
      <w:pPr>
        <w:pStyle w:val="ListParagraph"/>
        <w:numPr>
          <w:ilvl w:val="0"/>
          <w:numId w:val="8"/>
        </w:numPr>
        <w:spacing w:after="200" w:line="360" w:lineRule="auto"/>
        <w:rPr>
          <w:rFonts w:ascii="David Libre" w:hAnsi="David Libre"/>
          <w:b/>
          <w:bCs/>
          <w:sz w:val="28"/>
          <w:szCs w:val="28"/>
        </w:rPr>
      </w:pPr>
      <w:r w:rsidRPr="009F10D4">
        <w:rPr>
          <w:rFonts w:ascii="David Libre" w:hAnsi="David Libre" w:hint="cs"/>
          <w:b/>
          <w:bCs/>
          <w:sz w:val="28"/>
          <w:szCs w:val="28"/>
          <w:rtl/>
        </w:rPr>
        <w:t>עשרים ושבעה (27)</w:t>
      </w:r>
      <w:r w:rsidR="00754E86" w:rsidRPr="009F10D4">
        <w:rPr>
          <w:rFonts w:ascii="David Libre" w:hAnsi="David Libre" w:hint="cs"/>
          <w:b/>
          <w:bCs/>
          <w:sz w:val="28"/>
          <w:szCs w:val="28"/>
          <w:rtl/>
        </w:rPr>
        <w:t xml:space="preserve"> ימי מאסר לריצוי בפועל, שיימנו החל מיום מעצרו. הנאשם ישוחרר ממעצרו עוד היום.</w:t>
      </w:r>
    </w:p>
    <w:p w14:paraId="3730AA2F" w14:textId="326E24E6" w:rsidR="00754E86" w:rsidRPr="009F10D4" w:rsidRDefault="00754E86" w:rsidP="00754E86">
      <w:pPr>
        <w:pStyle w:val="ListParagraph"/>
        <w:numPr>
          <w:ilvl w:val="0"/>
          <w:numId w:val="8"/>
        </w:numPr>
        <w:spacing w:after="200" w:line="360" w:lineRule="auto"/>
        <w:rPr>
          <w:rFonts w:ascii="David Libre" w:hAnsi="David Libre"/>
          <w:b/>
          <w:bCs/>
          <w:sz w:val="28"/>
          <w:szCs w:val="28"/>
        </w:rPr>
      </w:pPr>
      <w:r w:rsidRPr="009F10D4">
        <w:rPr>
          <w:rFonts w:ascii="David Libre" w:hAnsi="David Libre" w:hint="cs"/>
          <w:b/>
          <w:bCs/>
          <w:sz w:val="28"/>
          <w:szCs w:val="28"/>
          <w:rtl/>
        </w:rPr>
        <w:t xml:space="preserve">עונש מאסר מותנה בן </w:t>
      </w:r>
      <w:r w:rsidR="00A941D3" w:rsidRPr="009F10D4">
        <w:rPr>
          <w:rFonts w:ascii="David Libre" w:hAnsi="David Libre" w:hint="cs"/>
          <w:b/>
          <w:bCs/>
          <w:sz w:val="28"/>
          <w:szCs w:val="28"/>
          <w:rtl/>
        </w:rPr>
        <w:t>שישים (60)</w:t>
      </w:r>
      <w:r w:rsidRPr="009F10D4">
        <w:rPr>
          <w:rFonts w:ascii="David Libre" w:hAnsi="David Libre" w:hint="cs"/>
          <w:b/>
          <w:bCs/>
          <w:sz w:val="28"/>
          <w:szCs w:val="28"/>
          <w:rtl/>
        </w:rPr>
        <w:t xml:space="preserve"> ימים למשך שנתיים</w:t>
      </w:r>
      <w:r w:rsidR="00A941D3" w:rsidRPr="009F10D4">
        <w:rPr>
          <w:rFonts w:ascii="David Libre" w:hAnsi="David Libre" w:hint="cs"/>
          <w:b/>
          <w:bCs/>
          <w:sz w:val="28"/>
          <w:szCs w:val="28"/>
          <w:rtl/>
        </w:rPr>
        <w:t xml:space="preserve"> (2)</w:t>
      </w:r>
      <w:r w:rsidRPr="009F10D4">
        <w:rPr>
          <w:rFonts w:ascii="David Libre" w:hAnsi="David Libre" w:hint="cs"/>
          <w:b/>
          <w:bCs/>
          <w:sz w:val="28"/>
          <w:szCs w:val="28"/>
          <w:rtl/>
        </w:rPr>
        <w:t xml:space="preserve">, שלא יעבור עבירה לפי סעיף 92 או 94 לחוק השיפוט הצבאי, </w:t>
      </w:r>
      <w:proofErr w:type="spellStart"/>
      <w:r w:rsidRPr="009F10D4">
        <w:rPr>
          <w:rFonts w:ascii="David Libre" w:hAnsi="David Libre" w:hint="cs"/>
          <w:b/>
          <w:bCs/>
          <w:sz w:val="28"/>
          <w:szCs w:val="28"/>
          <w:rtl/>
        </w:rPr>
        <w:t>התשט"ו</w:t>
      </w:r>
      <w:proofErr w:type="spellEnd"/>
      <w:r w:rsidRPr="009F10D4">
        <w:rPr>
          <w:rFonts w:ascii="David Libre" w:hAnsi="David Libre" w:hint="cs"/>
          <w:b/>
          <w:bCs/>
          <w:sz w:val="28"/>
          <w:szCs w:val="28"/>
          <w:rtl/>
        </w:rPr>
        <w:t xml:space="preserve"> - 1955. </w:t>
      </w:r>
    </w:p>
    <w:p w14:paraId="60FDA676" w14:textId="77777777" w:rsidR="00754E86" w:rsidRPr="009F10D4" w:rsidRDefault="00754E86" w:rsidP="00754E86">
      <w:pPr>
        <w:numPr>
          <w:ilvl w:val="0"/>
          <w:numId w:val="7"/>
        </w:numPr>
        <w:autoSpaceDE w:val="0"/>
        <w:autoSpaceDN w:val="0"/>
        <w:spacing w:line="360" w:lineRule="auto"/>
        <w:jc w:val="left"/>
        <w:rPr>
          <w:rFonts w:ascii="David Libre" w:hAnsi="David Libre"/>
          <w:b/>
          <w:bCs/>
          <w:sz w:val="28"/>
          <w:szCs w:val="28"/>
          <w:rtl/>
        </w:rPr>
      </w:pPr>
      <w:r w:rsidRPr="009F10D4">
        <w:rPr>
          <w:rFonts w:ascii="David Libre" w:hAnsi="David Libre" w:hint="cs"/>
          <w:b/>
          <w:bCs/>
          <w:sz w:val="28"/>
          <w:szCs w:val="28"/>
          <w:rtl/>
        </w:rPr>
        <w:t>זכות ערעור כחוק.</w:t>
      </w:r>
    </w:p>
    <w:p w14:paraId="7DE7F174" w14:textId="77777777" w:rsidR="00754E86" w:rsidRPr="009F10D4" w:rsidRDefault="00754E86" w:rsidP="00754E86">
      <w:pPr>
        <w:numPr>
          <w:ilvl w:val="0"/>
          <w:numId w:val="7"/>
        </w:numPr>
        <w:autoSpaceDE w:val="0"/>
        <w:autoSpaceDN w:val="0"/>
        <w:spacing w:line="360" w:lineRule="auto"/>
        <w:jc w:val="left"/>
        <w:rPr>
          <w:rFonts w:ascii="David Libre" w:hAnsi="David Libre"/>
          <w:sz w:val="28"/>
          <w:szCs w:val="28"/>
          <w:rtl/>
        </w:rPr>
      </w:pPr>
      <w:r w:rsidRPr="009F10D4">
        <w:rPr>
          <w:rFonts w:ascii="David Libre" w:hAnsi="David Libre"/>
          <w:b/>
          <w:bCs/>
          <w:sz w:val="28"/>
          <w:szCs w:val="28"/>
          <w:rtl/>
        </w:rPr>
        <w:t>•   נית</w:t>
      </w:r>
      <w:r w:rsidRPr="009F10D4">
        <w:rPr>
          <w:rFonts w:ascii="David Libre" w:hAnsi="David Libre" w:hint="cs"/>
          <w:b/>
          <w:bCs/>
          <w:sz w:val="28"/>
          <w:szCs w:val="28"/>
          <w:rtl/>
        </w:rPr>
        <w:t>ן</w:t>
      </w:r>
      <w:r w:rsidRPr="009F10D4">
        <w:rPr>
          <w:rFonts w:ascii="David Libre" w:hAnsi="David Libre"/>
          <w:b/>
          <w:bCs/>
          <w:sz w:val="28"/>
          <w:szCs w:val="28"/>
          <w:rtl/>
        </w:rPr>
        <w:t xml:space="preserve"> היום, </w:t>
      </w:r>
      <w:r w:rsidRPr="009F10D4">
        <w:rPr>
          <w:rFonts w:ascii="David Libre" w:hAnsi="David Libre" w:hint="cs"/>
          <w:b/>
          <w:bCs/>
          <w:sz w:val="28"/>
          <w:szCs w:val="28"/>
          <w:rtl/>
        </w:rPr>
        <w:t xml:space="preserve">ט"ז בשבט </w:t>
      </w:r>
      <w:proofErr w:type="spellStart"/>
      <w:r w:rsidRPr="009F10D4">
        <w:rPr>
          <w:rFonts w:ascii="David Libre" w:hAnsi="David Libre" w:hint="cs"/>
          <w:b/>
          <w:bCs/>
          <w:sz w:val="28"/>
          <w:szCs w:val="28"/>
          <w:rtl/>
        </w:rPr>
        <w:t>התשפ"ג</w:t>
      </w:r>
      <w:proofErr w:type="spellEnd"/>
      <w:r w:rsidRPr="009F10D4">
        <w:rPr>
          <w:rFonts w:ascii="David Libre" w:hAnsi="David Libre"/>
          <w:b/>
          <w:bCs/>
          <w:sz w:val="28"/>
          <w:szCs w:val="28"/>
          <w:rtl/>
        </w:rPr>
        <w:t xml:space="preserve">, </w:t>
      </w:r>
      <w:r w:rsidRPr="009F10D4">
        <w:rPr>
          <w:rFonts w:ascii="David Libre" w:hAnsi="David Libre" w:hint="cs"/>
          <w:b/>
          <w:bCs/>
          <w:sz w:val="28"/>
          <w:szCs w:val="28"/>
          <w:rtl/>
        </w:rPr>
        <w:t>07.02.2023</w:t>
      </w:r>
      <w:r w:rsidRPr="009F10D4">
        <w:rPr>
          <w:rFonts w:ascii="David Libre" w:hAnsi="David Libre"/>
          <w:b/>
          <w:bCs/>
          <w:sz w:val="28"/>
          <w:szCs w:val="28"/>
          <w:rtl/>
        </w:rPr>
        <w:t>, והודע בפומבי ובמעמד הצדדים.</w:t>
      </w:r>
    </w:p>
    <w:p w14:paraId="7327A3E3" w14:textId="77777777" w:rsidR="00754E86" w:rsidRPr="009F10D4" w:rsidRDefault="00754E86" w:rsidP="00754E86">
      <w:pPr>
        <w:jc w:val="center"/>
        <w:rPr>
          <w:rFonts w:ascii="David" w:hAnsi="David"/>
          <w:sz w:val="28"/>
          <w:szCs w:val="28"/>
          <w:u w:val="single"/>
        </w:rPr>
      </w:pPr>
      <w:r w:rsidRPr="009F10D4">
        <w:rPr>
          <w:rFonts w:ascii="David" w:hAnsi="David"/>
          <w:sz w:val="28"/>
          <w:szCs w:val="28"/>
          <w:u w:val="single"/>
          <w:rtl/>
        </w:rPr>
        <w:t>_____( - )_____</w:t>
      </w:r>
    </w:p>
    <w:p w14:paraId="52C73872" w14:textId="7B651ADD" w:rsidR="00754E86" w:rsidRPr="009F10D4" w:rsidRDefault="00A941D3" w:rsidP="00754E86">
      <w:pPr>
        <w:jc w:val="center"/>
        <w:rPr>
          <w:rFonts w:ascii="David" w:hAnsi="David"/>
          <w:sz w:val="28"/>
          <w:szCs w:val="28"/>
          <w:rtl/>
        </w:rPr>
      </w:pPr>
      <w:r w:rsidRPr="009F10D4">
        <w:rPr>
          <w:rFonts w:ascii="David" w:hAnsi="David" w:hint="cs"/>
          <w:sz w:val="28"/>
          <w:szCs w:val="28"/>
          <w:rtl/>
        </w:rPr>
        <w:t>שופט</w:t>
      </w:r>
    </w:p>
    <w:p w14:paraId="3FCD465B" w14:textId="77777777" w:rsidR="00754E86" w:rsidRPr="009F10D4" w:rsidRDefault="00754E86" w:rsidP="00754E86">
      <w:pPr>
        <w:rPr>
          <w:rFonts w:ascii="Arabic Typesetting" w:hAnsi="Arabic Typesetting"/>
          <w:sz w:val="28"/>
          <w:szCs w:val="28"/>
          <w:rtl/>
        </w:rPr>
      </w:pPr>
    </w:p>
    <w:p w14:paraId="4110DBD6" w14:textId="77777777" w:rsidR="00754E86" w:rsidRPr="009F10D4" w:rsidRDefault="00754E86" w:rsidP="00754E86">
      <w:pPr>
        <w:rPr>
          <w:rFonts w:ascii="Arabic Typesetting" w:hAnsi="Arabic Typesetting"/>
          <w:sz w:val="28"/>
          <w:szCs w:val="28"/>
          <w:rtl/>
        </w:rPr>
      </w:pPr>
    </w:p>
    <w:p w14:paraId="2AEEC707" w14:textId="77777777" w:rsidR="00754E86" w:rsidRPr="009F10D4" w:rsidRDefault="00754E86" w:rsidP="00754E86">
      <w:pPr>
        <w:rPr>
          <w:sz w:val="28"/>
          <w:szCs w:val="28"/>
          <w:rtl/>
        </w:rPr>
      </w:pPr>
    </w:p>
    <w:p w14:paraId="2556349B" w14:textId="77777777" w:rsidR="00754E86" w:rsidRPr="009F10D4" w:rsidRDefault="00754E86" w:rsidP="00754E86">
      <w:pPr>
        <w:rPr>
          <w:sz w:val="28"/>
          <w:szCs w:val="28"/>
          <w:rtl/>
        </w:rPr>
      </w:pPr>
    </w:p>
    <w:p w14:paraId="772CE8B6" w14:textId="77777777" w:rsidR="00754E86" w:rsidRPr="009F10D4" w:rsidRDefault="00754E86" w:rsidP="00754E86">
      <w:pPr>
        <w:rPr>
          <w:sz w:val="28"/>
          <w:szCs w:val="28"/>
          <w:rtl/>
        </w:rPr>
      </w:pPr>
    </w:p>
    <w:p w14:paraId="10E8761F" w14:textId="77777777" w:rsidR="00754E86" w:rsidRPr="009F10D4" w:rsidRDefault="00754E86" w:rsidP="00754E86">
      <w:pPr>
        <w:rPr>
          <w:sz w:val="28"/>
          <w:szCs w:val="28"/>
          <w:rtl/>
        </w:rPr>
      </w:pPr>
    </w:p>
    <w:p w14:paraId="41083B3C" w14:textId="77777777" w:rsidR="00754E86" w:rsidRPr="009F10D4" w:rsidRDefault="00754E86" w:rsidP="00754E86">
      <w:pPr>
        <w:rPr>
          <w:sz w:val="28"/>
          <w:szCs w:val="28"/>
          <w:rtl/>
        </w:rPr>
      </w:pPr>
    </w:p>
    <w:p w14:paraId="73D53A92" w14:textId="77777777" w:rsidR="00754E86" w:rsidRPr="009F10D4" w:rsidRDefault="00754E86" w:rsidP="00754E86">
      <w:pPr>
        <w:rPr>
          <w:sz w:val="28"/>
          <w:szCs w:val="28"/>
          <w:rtl/>
        </w:rPr>
      </w:pPr>
    </w:p>
    <w:p w14:paraId="5634E1B5" w14:textId="77777777" w:rsidR="00754E86" w:rsidRPr="009F10D4" w:rsidRDefault="00754E86" w:rsidP="00754E86">
      <w:pPr>
        <w:rPr>
          <w:sz w:val="28"/>
          <w:szCs w:val="28"/>
          <w:rtl/>
        </w:rPr>
      </w:pPr>
    </w:p>
    <w:p w14:paraId="7A110C0E" w14:textId="77777777" w:rsidR="00B82938" w:rsidRPr="009F10D4" w:rsidRDefault="00B82938">
      <w:pPr>
        <w:rPr>
          <w:b/>
          <w:bCs/>
          <w:sz w:val="28"/>
          <w:szCs w:val="28"/>
          <w:rtl/>
        </w:rPr>
      </w:pPr>
    </w:p>
    <w:sectPr w:rsidR="00B82938" w:rsidRPr="009F10D4"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7CC0" w14:textId="77777777" w:rsidR="00E96D32" w:rsidRDefault="00E96D32">
      <w:r>
        <w:separator/>
      </w:r>
    </w:p>
  </w:endnote>
  <w:endnote w:type="continuationSeparator" w:id="0">
    <w:p w14:paraId="6E63554B" w14:textId="77777777" w:rsidR="00E96D32" w:rsidRDefault="00E9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849F"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B33A773"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4420"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0DE48D51"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BEAC"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B984" w14:textId="77777777" w:rsidR="00E96D32" w:rsidRDefault="00E96D32">
      <w:r>
        <w:separator/>
      </w:r>
    </w:p>
  </w:footnote>
  <w:footnote w:type="continuationSeparator" w:id="0">
    <w:p w14:paraId="451CDE86" w14:textId="77777777" w:rsidR="00E96D32" w:rsidRDefault="00E9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6211" w14:textId="77777777" w:rsidR="009F10D4" w:rsidRDefault="009F1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B3FB" w14:textId="024763DC" w:rsidR="00950E87" w:rsidRPr="009F10D4" w:rsidRDefault="00950E87" w:rsidP="00441DB8">
    <w:pPr>
      <w:pStyle w:val="Header"/>
      <w:jc w:val="right"/>
      <w:rPr>
        <w:rtl/>
      </w:rPr>
    </w:pPr>
    <w:r w:rsidRPr="009F10D4">
      <w:rPr>
        <w:rtl/>
      </w:rPr>
      <w:fldChar w:fldCharType="begin"/>
    </w:r>
    <w:r w:rsidRPr="009F10D4">
      <w:rPr>
        <w:rtl/>
      </w:rPr>
      <w:instrText xml:space="preserve"> </w:instrText>
    </w:r>
    <w:r w:rsidRPr="009F10D4">
      <w:instrText>DOCPROPERTY  mispartik  \* MERGEFORMAT</w:instrText>
    </w:r>
    <w:r w:rsidRPr="009F10D4">
      <w:rPr>
        <w:rtl/>
      </w:rPr>
      <w:instrText xml:space="preserve"> </w:instrText>
    </w:r>
    <w:r w:rsidRPr="009F10D4">
      <w:rPr>
        <w:rtl/>
      </w:rPr>
      <w:fldChar w:fldCharType="separate"/>
    </w:r>
    <w:proofErr w:type="spellStart"/>
    <w:r w:rsidR="00C928D9" w:rsidRPr="009F10D4">
      <w:rPr>
        <w:rtl/>
      </w:rPr>
      <w:t>ז"י</w:t>
    </w:r>
    <w:proofErr w:type="spellEnd"/>
    <w:r w:rsidR="00C928D9" w:rsidRPr="009F10D4">
      <w:rPr>
        <w:rtl/>
      </w:rPr>
      <w:t xml:space="preserve"> (מחוזי) 18/23</w:t>
    </w:r>
    <w:r w:rsidRPr="009F10D4">
      <w:rPr>
        <w:rtl/>
      </w:rPr>
      <w:fldChar w:fldCharType="end"/>
    </w:r>
  </w:p>
  <w:p w14:paraId="5D08EDE3" w14:textId="0AAE0F68" w:rsidR="0011094D" w:rsidRPr="009F10D4" w:rsidRDefault="009F10D4" w:rsidP="00754E86">
    <w:pPr>
      <w:pStyle w:val="Header"/>
      <w:jc w:val="center"/>
    </w:pPr>
    <w:r w:rsidRPr="009F10D4">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C283" w14:textId="77777777" w:rsidR="0011094D" w:rsidRDefault="006F6E0E" w:rsidP="00697E26">
    <w:pPr>
      <w:tabs>
        <w:tab w:val="right" w:pos="6328"/>
      </w:tabs>
      <w:ind w:left="1985" w:right="1985"/>
      <w:rPr>
        <w:rtl/>
      </w:rPr>
    </w:pPr>
    <w:r w:rsidRPr="00732250">
      <w:rPr>
        <w:noProof/>
      </w:rPr>
      <w:drawing>
        <wp:inline distT="0" distB="0" distL="0" distR="0" wp14:anchorId="065020A8" wp14:editId="4B018D78">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59D1687" wp14:editId="4675FC0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B2C2922"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793A4C84"/>
    <w:lvl w:ilvl="0" w:tplc="F3F482F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621EEA"/>
    <w:multiLevelType w:val="hybridMultilevel"/>
    <w:tmpl w:val="447A7176"/>
    <w:lvl w:ilvl="0" w:tplc="3B8AAB94">
      <w:start w:val="1"/>
      <w:numFmt w:val="decimal"/>
      <w:lvlText w:val="%1."/>
      <w:lvlJc w:val="left"/>
      <w:pPr>
        <w:ind w:left="644" w:hanging="360"/>
      </w:pPr>
      <w:rPr>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7"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4"/>
  </w:num>
  <w:num w:numId="6">
    <w:abstractNumId w:val="1"/>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23082"/>
    <w:rsid w:val="0004399A"/>
    <w:rsid w:val="000511BE"/>
    <w:rsid w:val="000838F6"/>
    <w:rsid w:val="00092E50"/>
    <w:rsid w:val="0011094D"/>
    <w:rsid w:val="00112126"/>
    <w:rsid w:val="001C7675"/>
    <w:rsid w:val="001D759C"/>
    <w:rsid w:val="001E4FB7"/>
    <w:rsid w:val="001E6971"/>
    <w:rsid w:val="002709C4"/>
    <w:rsid w:val="0027299E"/>
    <w:rsid w:val="002957AA"/>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452AE"/>
    <w:rsid w:val="00582023"/>
    <w:rsid w:val="005F7A46"/>
    <w:rsid w:val="006406AB"/>
    <w:rsid w:val="00644A9C"/>
    <w:rsid w:val="00652075"/>
    <w:rsid w:val="006634A9"/>
    <w:rsid w:val="00692B28"/>
    <w:rsid w:val="00697E26"/>
    <w:rsid w:val="006C5095"/>
    <w:rsid w:val="006E42DC"/>
    <w:rsid w:val="006F6E0E"/>
    <w:rsid w:val="00754E86"/>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F10D4"/>
    <w:rsid w:val="00A14F8F"/>
    <w:rsid w:val="00A76BA5"/>
    <w:rsid w:val="00A941D3"/>
    <w:rsid w:val="00AD60A9"/>
    <w:rsid w:val="00AF3274"/>
    <w:rsid w:val="00B13897"/>
    <w:rsid w:val="00B14EE9"/>
    <w:rsid w:val="00B82938"/>
    <w:rsid w:val="00B93F66"/>
    <w:rsid w:val="00BA4583"/>
    <w:rsid w:val="00BC06EA"/>
    <w:rsid w:val="00BD1A0E"/>
    <w:rsid w:val="00BE0F06"/>
    <w:rsid w:val="00BE6343"/>
    <w:rsid w:val="00C11483"/>
    <w:rsid w:val="00C338FB"/>
    <w:rsid w:val="00C46CE3"/>
    <w:rsid w:val="00C72CAD"/>
    <w:rsid w:val="00C928D9"/>
    <w:rsid w:val="00D10BDE"/>
    <w:rsid w:val="00D75408"/>
    <w:rsid w:val="00DE4562"/>
    <w:rsid w:val="00DE672D"/>
    <w:rsid w:val="00DF21CE"/>
    <w:rsid w:val="00E07A1B"/>
    <w:rsid w:val="00E251F2"/>
    <w:rsid w:val="00E25705"/>
    <w:rsid w:val="00E41A2F"/>
    <w:rsid w:val="00E43288"/>
    <w:rsid w:val="00E44F6B"/>
    <w:rsid w:val="00E65743"/>
    <w:rsid w:val="00E96D32"/>
    <w:rsid w:val="00EA05AF"/>
    <w:rsid w:val="00EA297A"/>
    <w:rsid w:val="00EC105E"/>
    <w:rsid w:val="00EE2B0E"/>
    <w:rsid w:val="00EF14C0"/>
    <w:rsid w:val="00F25A6B"/>
    <w:rsid w:val="00F33D63"/>
    <w:rsid w:val="00F53A48"/>
    <w:rsid w:val="00F91C85"/>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411A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754E8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754E86"/>
    <w:rPr>
      <w:rFonts w:cs="Narkisim"/>
      <w:b/>
      <w:bCs/>
      <w:szCs w:val="28"/>
    </w:rPr>
  </w:style>
  <w:style w:type="paragraph" w:styleId="ListParagraph">
    <w:name w:val="List Paragraph"/>
    <w:basedOn w:val="Normal"/>
    <w:link w:val="ListParagraphChar"/>
    <w:uiPriority w:val="34"/>
    <w:qFormat/>
    <w:rsid w:val="00754E86"/>
    <w:pPr>
      <w:ind w:left="720"/>
      <w:contextualSpacing/>
    </w:pPr>
  </w:style>
  <w:style w:type="character" w:customStyle="1" w:styleId="ListParagraphChar">
    <w:name w:val="List Paragraph Char"/>
    <w:link w:val="ListParagraph"/>
    <w:uiPriority w:val="34"/>
    <w:locked/>
    <w:rsid w:val="00754E86"/>
    <w:rPr>
      <w:rFonts w:cs="David"/>
      <w:sz w:val="24"/>
      <w:szCs w:val="24"/>
    </w:rPr>
  </w:style>
  <w:style w:type="paragraph" w:styleId="Title">
    <w:name w:val="Title"/>
    <w:basedOn w:val="Normal"/>
    <w:link w:val="TitleChar"/>
    <w:qFormat/>
    <w:rsid w:val="00754E86"/>
    <w:pPr>
      <w:spacing w:line="360" w:lineRule="auto"/>
      <w:jc w:val="center"/>
    </w:pPr>
    <w:rPr>
      <w:b/>
      <w:bCs/>
      <w:sz w:val="20"/>
      <w:szCs w:val="30"/>
      <w:u w:val="single"/>
    </w:rPr>
  </w:style>
  <w:style w:type="character" w:customStyle="1" w:styleId="TitleChar">
    <w:name w:val="Title Char"/>
    <w:basedOn w:val="DefaultParagraphFont"/>
    <w:link w:val="Title"/>
    <w:rsid w:val="00754E86"/>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A95A-3BE9-49B9-8995-F7241AAA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1238</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2023-02-07T09:46:00Z</cp:lastPrinted>
  <dcterms:created xsi:type="dcterms:W3CDTF">2023-02-23T11:44:00Z</dcterms:created>
  <dcterms:modified xsi:type="dcterms:W3CDTF">2023-02-23T11:44:00Z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18/23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9168995</vt:lpwstr>
  </property>
  <property fmtid="{D5CDD505-2E9C-101B-9397-08002B2CF9AE}" pid="7" name="shempratigorem">
    <vt:lpwstr>סאמי</vt:lpwstr>
  </property>
  <property fmtid="{D5CDD505-2E9C-101B-9397-08002B2CF9AE}" pid="8" name="shemmishpachagorem">
    <vt:lpwstr>דלאמיני</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ז"י</vt:lpwstr>
  </property>
  <property fmtid="{D5CDD505-2E9C-101B-9397-08002B2CF9AE}" pid="12" name="kabidbeitdin">
    <vt:lpwstr/>
  </property>
  <property fmtid="{D5CDD505-2E9C-101B-9397-08002B2CF9AE}" pid="13" name="avbeitdin">
    <vt:lpwstr/>
  </property>
  <property fmtid="{D5CDD505-2E9C-101B-9397-08002B2CF9AE}" pid="14" name="taarichnochechievri">
    <vt:lpwstr>ט"ז בשבט התשפ"ג</vt:lpwstr>
  </property>
  <property fmtid="{D5CDD505-2E9C-101B-9397-08002B2CF9AE}" pid="15" name="taarichnochechi">
    <vt:lpwstr>07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