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DB8" w:rsidRPr="00BD0AAE" w:rsidRDefault="006F6E0E" w:rsidP="000838F6">
      <w:pPr>
        <w:tabs>
          <w:tab w:val="right" w:pos="6328"/>
        </w:tabs>
        <w:spacing w:line="480" w:lineRule="auto"/>
        <w:ind w:left="1985" w:right="1985"/>
        <w:rPr>
          <w:rFonts w:hint="cs"/>
          <w:sz w:val="28"/>
          <w:szCs w:val="28"/>
          <w:rtl/>
        </w:rPr>
      </w:pPr>
      <w:r w:rsidRPr="00BD0AAE">
        <w:rPr>
          <w:noProof/>
          <w:sz w:val="28"/>
          <w:szCs w:val="28"/>
        </w:rPr>
        <w:drawing>
          <wp:inline distT="0" distB="0" distL="0" distR="0" wp14:anchorId="7B1BCCC5" wp14:editId="748BA18B">
            <wp:extent cx="862330" cy="793750"/>
            <wp:effectExtent l="0" t="0" r="0" b="6350"/>
            <wp:docPr id="1" name="תמונה 1" descr="za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a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793750"/>
                    </a:xfrm>
                    <a:prstGeom prst="rect">
                      <a:avLst/>
                    </a:prstGeom>
                    <a:solidFill>
                      <a:srgbClr val="FFCC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1DB8" w:rsidRPr="00BD0AAE">
        <w:rPr>
          <w:sz w:val="28"/>
          <w:szCs w:val="28"/>
        </w:rPr>
        <w:tab/>
      </w:r>
      <w:r w:rsidRPr="00BD0AAE">
        <w:rPr>
          <w:noProof/>
          <w:sz w:val="28"/>
          <w:szCs w:val="28"/>
        </w:rPr>
        <w:drawing>
          <wp:inline distT="0" distB="0" distL="0" distR="0" wp14:anchorId="2BC134A1" wp14:editId="2E0CC3F4">
            <wp:extent cx="586740" cy="793750"/>
            <wp:effectExtent l="0" t="0" r="3810" b="6350"/>
            <wp:docPr id="2" name="תמונה 2" descr="סמ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סמל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42000"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DB8" w:rsidRPr="00BD0AAE" w:rsidRDefault="00441DB8" w:rsidP="002E097C">
      <w:pPr>
        <w:rPr>
          <w:b/>
          <w:bCs/>
          <w:sz w:val="28"/>
          <w:szCs w:val="28"/>
          <w:rtl/>
        </w:rPr>
      </w:pPr>
      <w:r w:rsidRPr="00BD0AAE">
        <w:rPr>
          <w:rFonts w:hint="cs"/>
          <w:b/>
          <w:bCs/>
          <w:sz w:val="28"/>
          <w:szCs w:val="28"/>
          <w:rtl/>
        </w:rPr>
        <w:t xml:space="preserve">בבית הדין הצבאי </w:t>
      </w:r>
      <w:r w:rsidR="001E6971" w:rsidRPr="00BD0AAE">
        <w:rPr>
          <w:b/>
          <w:bCs/>
          <w:sz w:val="28"/>
          <w:szCs w:val="28"/>
          <w:rtl/>
        </w:rPr>
        <w:t>המחוזי</w:t>
      </w:r>
    </w:p>
    <w:p w:rsidR="00441DB8" w:rsidRPr="00BD0AAE" w:rsidRDefault="00441DB8" w:rsidP="007F51C4">
      <w:pPr>
        <w:rPr>
          <w:b/>
          <w:bCs/>
          <w:sz w:val="28"/>
          <w:szCs w:val="28"/>
          <w:rtl/>
        </w:rPr>
      </w:pPr>
      <w:r w:rsidRPr="00BD0AAE">
        <w:rPr>
          <w:rFonts w:hint="cs"/>
          <w:b/>
          <w:bCs/>
          <w:sz w:val="28"/>
          <w:szCs w:val="28"/>
          <w:rtl/>
        </w:rPr>
        <w:t>במחוז שיפוט</w:t>
      </w:r>
      <w:r w:rsidR="00C338FB" w:rsidRPr="00BD0AAE">
        <w:rPr>
          <w:rFonts w:hint="cs"/>
          <w:b/>
          <w:bCs/>
          <w:sz w:val="28"/>
          <w:szCs w:val="28"/>
          <w:rtl/>
        </w:rPr>
        <w:t>י</w:t>
      </w:r>
      <w:r w:rsidRPr="00BD0AAE">
        <w:rPr>
          <w:rFonts w:hint="cs"/>
          <w:b/>
          <w:bCs/>
          <w:sz w:val="28"/>
          <w:szCs w:val="28"/>
          <w:rtl/>
        </w:rPr>
        <w:t xml:space="preserve"> </w:t>
      </w:r>
      <w:r w:rsidR="007F51C4" w:rsidRPr="00BD0AAE">
        <w:rPr>
          <w:b/>
          <w:bCs/>
          <w:sz w:val="28"/>
          <w:szCs w:val="28"/>
          <w:rtl/>
        </w:rPr>
        <w:fldChar w:fldCharType="begin"/>
      </w:r>
      <w:r w:rsidR="007F51C4" w:rsidRPr="00BD0AAE">
        <w:rPr>
          <w:b/>
          <w:bCs/>
          <w:sz w:val="28"/>
          <w:szCs w:val="28"/>
          <w:rtl/>
        </w:rPr>
        <w:instrText xml:space="preserve"> </w:instrText>
      </w:r>
      <w:r w:rsidR="007F51C4" w:rsidRPr="00BD0AAE">
        <w:rPr>
          <w:b/>
          <w:bCs/>
          <w:sz w:val="28"/>
          <w:szCs w:val="28"/>
        </w:rPr>
        <w:instrText>DOCPROPERTY  machoz  \* MERGEFORMAT</w:instrText>
      </w:r>
      <w:r w:rsidR="007F51C4" w:rsidRPr="00BD0AAE">
        <w:rPr>
          <w:b/>
          <w:bCs/>
          <w:sz w:val="28"/>
          <w:szCs w:val="28"/>
          <w:rtl/>
        </w:rPr>
        <w:instrText xml:space="preserve"> </w:instrText>
      </w:r>
      <w:r w:rsidR="007F51C4" w:rsidRPr="00BD0AAE">
        <w:rPr>
          <w:b/>
          <w:bCs/>
          <w:sz w:val="28"/>
          <w:szCs w:val="28"/>
          <w:rtl/>
        </w:rPr>
        <w:fldChar w:fldCharType="separate"/>
      </w:r>
      <w:r w:rsidR="007F51C4" w:rsidRPr="00BD0AAE">
        <w:rPr>
          <w:b/>
          <w:bCs/>
          <w:sz w:val="28"/>
          <w:szCs w:val="28"/>
          <w:rtl/>
        </w:rPr>
        <w:t>ח"א</w:t>
      </w:r>
      <w:r w:rsidR="007F51C4" w:rsidRPr="00BD0AAE">
        <w:rPr>
          <w:b/>
          <w:bCs/>
          <w:sz w:val="28"/>
          <w:szCs w:val="28"/>
          <w:rtl/>
        </w:rPr>
        <w:fldChar w:fldCharType="end"/>
      </w:r>
    </w:p>
    <w:p w:rsidR="00D10BDE" w:rsidRPr="00BD0AAE" w:rsidRDefault="00DF21CE" w:rsidP="00BD0AAE">
      <w:pPr>
        <w:tabs>
          <w:tab w:val="left" w:pos="3402"/>
        </w:tabs>
        <w:rPr>
          <w:b/>
          <w:bCs/>
          <w:sz w:val="28"/>
          <w:szCs w:val="28"/>
          <w:rtl/>
        </w:rPr>
      </w:pPr>
      <w:r w:rsidRPr="00BD0AAE">
        <w:rPr>
          <w:rFonts w:hint="cs"/>
          <w:b/>
          <w:bCs/>
          <w:sz w:val="28"/>
          <w:szCs w:val="28"/>
          <w:rtl/>
        </w:rPr>
        <w:t xml:space="preserve">בפני </w:t>
      </w:r>
      <w:r w:rsidR="00154A29" w:rsidRPr="00BD0AAE">
        <w:rPr>
          <w:b/>
          <w:bCs/>
          <w:sz w:val="28"/>
          <w:szCs w:val="28"/>
          <w:rtl/>
        </w:rPr>
        <w:t>סגן הנשיא</w:t>
      </w:r>
      <w:r w:rsidR="00BD0AAE" w:rsidRPr="00BD0AAE">
        <w:rPr>
          <w:rFonts w:hint="cs"/>
          <w:b/>
          <w:bCs/>
          <w:sz w:val="28"/>
          <w:szCs w:val="28"/>
          <w:rtl/>
        </w:rPr>
        <w:t>:</w:t>
      </w:r>
      <w:r w:rsidR="00BD0AAE">
        <w:rPr>
          <w:rFonts w:hint="cs"/>
          <w:b/>
          <w:bCs/>
          <w:sz w:val="28"/>
          <w:szCs w:val="28"/>
          <w:rtl/>
        </w:rPr>
        <w:t xml:space="preserve">                         </w:t>
      </w:r>
      <w:r w:rsidR="00154A29" w:rsidRPr="00BD0AAE">
        <w:rPr>
          <w:b/>
          <w:bCs/>
          <w:sz w:val="28"/>
          <w:szCs w:val="28"/>
          <w:rtl/>
        </w:rPr>
        <w:t>סא"ל שחר גרינברג</w:t>
      </w:r>
    </w:p>
    <w:p w:rsidR="0084475E" w:rsidRPr="00BD0AAE" w:rsidRDefault="0084475E" w:rsidP="0084475E">
      <w:pPr>
        <w:ind w:left="3402"/>
        <w:rPr>
          <w:b/>
          <w:bCs/>
          <w:sz w:val="28"/>
          <w:szCs w:val="28"/>
          <w:rtl/>
        </w:rPr>
      </w:pPr>
      <w:r w:rsidRPr="00BD0AAE">
        <w:rPr>
          <w:b/>
          <w:bCs/>
          <w:sz w:val="28"/>
          <w:szCs w:val="28"/>
          <w:rtl/>
        </w:rPr>
        <w:fldChar w:fldCharType="begin"/>
      </w:r>
      <w:r w:rsidRPr="00BD0AAE">
        <w:rPr>
          <w:b/>
          <w:bCs/>
          <w:sz w:val="28"/>
          <w:szCs w:val="28"/>
          <w:rtl/>
        </w:rPr>
        <w:instrText xml:space="preserve"> </w:instrText>
      </w:r>
      <w:r w:rsidRPr="00BD0AAE">
        <w:rPr>
          <w:rFonts w:hint="cs"/>
          <w:b/>
          <w:bCs/>
          <w:sz w:val="28"/>
          <w:szCs w:val="28"/>
        </w:rPr>
        <w:instrText>DOCPROPERTY  shofetshtayem  \* MERGEFORMAT</w:instrText>
      </w:r>
      <w:r w:rsidRPr="00BD0AAE">
        <w:rPr>
          <w:b/>
          <w:bCs/>
          <w:sz w:val="28"/>
          <w:szCs w:val="28"/>
          <w:rtl/>
        </w:rPr>
        <w:instrText xml:space="preserve"> </w:instrText>
      </w:r>
      <w:r w:rsidRPr="00BD0AAE">
        <w:rPr>
          <w:b/>
          <w:bCs/>
          <w:sz w:val="28"/>
          <w:szCs w:val="28"/>
          <w:rtl/>
        </w:rPr>
        <w:fldChar w:fldCharType="end"/>
      </w:r>
    </w:p>
    <w:p w:rsidR="00697E26" w:rsidRPr="00BD0AAE" w:rsidRDefault="00697E26" w:rsidP="00BD0AAE">
      <w:pPr>
        <w:tabs>
          <w:tab w:val="left" w:pos="851"/>
          <w:tab w:val="left" w:pos="4536"/>
        </w:tabs>
        <w:rPr>
          <w:b/>
          <w:bCs/>
          <w:sz w:val="28"/>
          <w:szCs w:val="28"/>
        </w:rPr>
      </w:pPr>
      <w:r w:rsidRPr="00BD0AAE">
        <w:rPr>
          <w:rFonts w:hint="cs"/>
          <w:b/>
          <w:bCs/>
          <w:sz w:val="28"/>
          <w:szCs w:val="28"/>
          <w:rtl/>
        </w:rPr>
        <w:t>בעניין:</w:t>
      </w:r>
      <w:r w:rsidRPr="00BD0AAE">
        <w:rPr>
          <w:rFonts w:hint="cs"/>
          <w:b/>
          <w:bCs/>
          <w:sz w:val="28"/>
          <w:szCs w:val="28"/>
          <w:rtl/>
        </w:rPr>
        <w:tab/>
      </w:r>
      <w:r w:rsidR="00154A29" w:rsidRPr="00BD0AAE">
        <w:rPr>
          <w:rFonts w:hint="cs"/>
          <w:b/>
          <w:bCs/>
          <w:sz w:val="28"/>
          <w:szCs w:val="28"/>
          <w:rtl/>
        </w:rPr>
        <w:t xml:space="preserve">התובע הצבאי   </w:t>
      </w:r>
      <w:r w:rsidR="00BD0AAE">
        <w:rPr>
          <w:rFonts w:hint="cs"/>
          <w:b/>
          <w:bCs/>
          <w:sz w:val="28"/>
          <w:szCs w:val="28"/>
          <w:rtl/>
        </w:rPr>
        <w:t xml:space="preserve">                    </w:t>
      </w:r>
      <w:r w:rsidRPr="00BD0AAE">
        <w:rPr>
          <w:rFonts w:hint="cs"/>
          <w:b/>
          <w:bCs/>
          <w:sz w:val="28"/>
          <w:szCs w:val="28"/>
          <w:rtl/>
        </w:rPr>
        <w:t xml:space="preserve">(ע"י ב"כ, </w:t>
      </w:r>
      <w:r w:rsidR="00154A29" w:rsidRPr="00BD0AAE">
        <w:rPr>
          <w:b/>
          <w:bCs/>
          <w:sz w:val="28"/>
          <w:szCs w:val="28"/>
          <w:rtl/>
        </w:rPr>
        <w:t>סגן עומר אלאלוף וסגן רויטל מנדלסון</w:t>
      </w:r>
      <w:r w:rsidRPr="00BD0AAE">
        <w:rPr>
          <w:rFonts w:hint="cs"/>
          <w:b/>
          <w:bCs/>
          <w:sz w:val="28"/>
          <w:szCs w:val="28"/>
          <w:rtl/>
        </w:rPr>
        <w:t>)</w:t>
      </w:r>
    </w:p>
    <w:p w:rsidR="009A1A7F" w:rsidRPr="00BD0AAE" w:rsidRDefault="00697E26" w:rsidP="00BD0AAE">
      <w:pPr>
        <w:jc w:val="center"/>
        <w:rPr>
          <w:b/>
          <w:bCs/>
          <w:sz w:val="28"/>
          <w:szCs w:val="28"/>
          <w:rtl/>
        </w:rPr>
      </w:pPr>
      <w:r w:rsidRPr="00BD0AAE">
        <w:rPr>
          <w:rFonts w:hint="cs"/>
          <w:b/>
          <w:bCs/>
          <w:sz w:val="28"/>
          <w:szCs w:val="28"/>
          <w:rtl/>
        </w:rPr>
        <w:t>נגד</w:t>
      </w:r>
    </w:p>
    <w:p w:rsidR="00697E26" w:rsidRPr="00BD0AAE" w:rsidRDefault="007F51C4" w:rsidP="00BD0AAE">
      <w:pPr>
        <w:tabs>
          <w:tab w:val="left" w:pos="4536"/>
        </w:tabs>
        <w:rPr>
          <w:b/>
          <w:bCs/>
          <w:sz w:val="28"/>
          <w:szCs w:val="28"/>
          <w:rtl/>
        </w:rPr>
      </w:pPr>
      <w:r w:rsidRPr="00BD0AAE">
        <w:rPr>
          <w:b/>
          <w:bCs/>
          <w:sz w:val="28"/>
          <w:szCs w:val="28"/>
          <w:rtl/>
        </w:rPr>
        <w:fldChar w:fldCharType="begin"/>
      </w:r>
      <w:r w:rsidRPr="00BD0AAE">
        <w:rPr>
          <w:b/>
          <w:bCs/>
          <w:sz w:val="28"/>
          <w:szCs w:val="28"/>
          <w:rtl/>
        </w:rPr>
        <w:instrText xml:space="preserve"> </w:instrText>
      </w:r>
      <w:r w:rsidRPr="00BD0AAE">
        <w:rPr>
          <w:b/>
          <w:bCs/>
          <w:sz w:val="28"/>
          <w:szCs w:val="28"/>
        </w:rPr>
        <w:instrText>DOCPROPERTY  sugsherutgorem  \* MERGEFORMAT</w:instrText>
      </w:r>
      <w:r w:rsidRPr="00BD0AAE">
        <w:rPr>
          <w:b/>
          <w:bCs/>
          <w:sz w:val="28"/>
          <w:szCs w:val="28"/>
          <w:rtl/>
        </w:rPr>
        <w:instrText xml:space="preserve"> </w:instrText>
      </w:r>
      <w:r w:rsidRPr="00BD0AAE">
        <w:rPr>
          <w:b/>
          <w:bCs/>
          <w:sz w:val="28"/>
          <w:szCs w:val="28"/>
          <w:rtl/>
        </w:rPr>
        <w:fldChar w:fldCharType="separate"/>
      </w:r>
      <w:r w:rsidRPr="00BD0AAE">
        <w:rPr>
          <w:b/>
          <w:bCs/>
          <w:sz w:val="28"/>
          <w:szCs w:val="28"/>
          <w:rtl/>
        </w:rPr>
        <w:t>ח</w:t>
      </w:r>
      <w:r w:rsidRPr="00BD0AAE">
        <w:rPr>
          <w:b/>
          <w:bCs/>
          <w:sz w:val="28"/>
          <w:szCs w:val="28"/>
          <w:rtl/>
        </w:rPr>
        <w:fldChar w:fldCharType="end"/>
      </w:r>
      <w:r w:rsidRPr="00BD0AAE">
        <w:rPr>
          <w:b/>
          <w:bCs/>
          <w:sz w:val="28"/>
          <w:szCs w:val="28"/>
          <w:rtl/>
        </w:rPr>
        <w:t>/</w:t>
      </w:r>
      <w:r w:rsidR="00BD0AAE">
        <w:rPr>
          <w:rFonts w:hint="cs"/>
          <w:b/>
          <w:bCs/>
          <w:sz w:val="28"/>
          <w:szCs w:val="28"/>
        </w:rPr>
        <w:t>XXX</w:t>
      </w:r>
      <w:r w:rsidRPr="00BD0AAE">
        <w:rPr>
          <w:b/>
          <w:bCs/>
          <w:sz w:val="28"/>
          <w:szCs w:val="28"/>
          <w:rtl/>
        </w:rPr>
        <w:t xml:space="preserve"> </w:t>
      </w:r>
      <w:r w:rsidRPr="00BD0AAE">
        <w:rPr>
          <w:b/>
          <w:bCs/>
          <w:sz w:val="28"/>
          <w:szCs w:val="28"/>
          <w:rtl/>
        </w:rPr>
        <w:fldChar w:fldCharType="begin"/>
      </w:r>
      <w:r w:rsidRPr="00BD0AAE">
        <w:rPr>
          <w:b/>
          <w:bCs/>
          <w:sz w:val="28"/>
          <w:szCs w:val="28"/>
          <w:rtl/>
        </w:rPr>
        <w:instrText xml:space="preserve"> </w:instrText>
      </w:r>
      <w:r w:rsidRPr="00BD0AAE">
        <w:rPr>
          <w:b/>
          <w:bCs/>
          <w:sz w:val="28"/>
          <w:szCs w:val="28"/>
        </w:rPr>
        <w:instrText>DOCPROPERTY  dargagorem  \* MERGEFORMAT</w:instrText>
      </w:r>
      <w:r w:rsidRPr="00BD0AAE">
        <w:rPr>
          <w:b/>
          <w:bCs/>
          <w:sz w:val="28"/>
          <w:szCs w:val="28"/>
          <w:rtl/>
        </w:rPr>
        <w:instrText xml:space="preserve"> </w:instrText>
      </w:r>
      <w:r w:rsidRPr="00BD0AAE">
        <w:rPr>
          <w:b/>
          <w:bCs/>
          <w:sz w:val="28"/>
          <w:szCs w:val="28"/>
          <w:rtl/>
        </w:rPr>
        <w:fldChar w:fldCharType="separate"/>
      </w:r>
      <w:r w:rsidRPr="00BD0AAE">
        <w:rPr>
          <w:b/>
          <w:bCs/>
          <w:sz w:val="28"/>
          <w:szCs w:val="28"/>
          <w:rtl/>
        </w:rPr>
        <w:t>טוראי</w:t>
      </w:r>
      <w:r w:rsidRPr="00BD0AAE">
        <w:rPr>
          <w:b/>
          <w:bCs/>
          <w:sz w:val="28"/>
          <w:szCs w:val="28"/>
          <w:rtl/>
        </w:rPr>
        <w:fldChar w:fldCharType="end"/>
      </w:r>
      <w:r w:rsidRPr="00BD0AAE">
        <w:rPr>
          <w:b/>
          <w:bCs/>
          <w:sz w:val="28"/>
          <w:szCs w:val="28"/>
          <w:rtl/>
        </w:rPr>
        <w:t xml:space="preserve"> </w:t>
      </w:r>
      <w:r w:rsidRPr="00BD0AAE">
        <w:rPr>
          <w:b/>
          <w:bCs/>
          <w:sz w:val="28"/>
          <w:szCs w:val="28"/>
          <w:rtl/>
        </w:rPr>
        <w:fldChar w:fldCharType="begin"/>
      </w:r>
      <w:r w:rsidRPr="00BD0AAE">
        <w:rPr>
          <w:b/>
          <w:bCs/>
          <w:sz w:val="28"/>
          <w:szCs w:val="28"/>
          <w:rtl/>
        </w:rPr>
        <w:instrText xml:space="preserve"> </w:instrText>
      </w:r>
      <w:r w:rsidRPr="00BD0AAE">
        <w:rPr>
          <w:b/>
          <w:bCs/>
          <w:sz w:val="28"/>
          <w:szCs w:val="28"/>
        </w:rPr>
        <w:instrText>DOCPROPERTY  shempratigorem  \* MERGEFORMAT</w:instrText>
      </w:r>
      <w:r w:rsidRPr="00BD0AAE">
        <w:rPr>
          <w:b/>
          <w:bCs/>
          <w:sz w:val="28"/>
          <w:szCs w:val="28"/>
          <w:rtl/>
        </w:rPr>
        <w:instrText xml:space="preserve"> </w:instrText>
      </w:r>
      <w:r w:rsidRPr="00BD0AAE">
        <w:rPr>
          <w:b/>
          <w:bCs/>
          <w:sz w:val="28"/>
          <w:szCs w:val="28"/>
          <w:rtl/>
        </w:rPr>
        <w:fldChar w:fldCharType="separate"/>
      </w:r>
      <w:r w:rsidRPr="00BD0AAE">
        <w:rPr>
          <w:b/>
          <w:bCs/>
          <w:sz w:val="28"/>
          <w:szCs w:val="28"/>
          <w:rtl/>
        </w:rPr>
        <w:t>י</w:t>
      </w:r>
      <w:r w:rsidRPr="00BD0AAE">
        <w:rPr>
          <w:b/>
          <w:bCs/>
          <w:sz w:val="28"/>
          <w:szCs w:val="28"/>
          <w:rtl/>
        </w:rPr>
        <w:fldChar w:fldCharType="end"/>
      </w:r>
      <w:r w:rsidR="00BD0AAE">
        <w:rPr>
          <w:rFonts w:hint="cs"/>
          <w:b/>
          <w:bCs/>
          <w:sz w:val="28"/>
          <w:szCs w:val="28"/>
          <w:rtl/>
        </w:rPr>
        <w:t>'</w:t>
      </w:r>
      <w:r w:rsidRPr="00BD0AAE">
        <w:rPr>
          <w:b/>
          <w:bCs/>
          <w:sz w:val="28"/>
          <w:szCs w:val="28"/>
          <w:rtl/>
        </w:rPr>
        <w:t xml:space="preserve"> </w:t>
      </w:r>
      <w:r w:rsidRPr="00BD0AAE">
        <w:rPr>
          <w:b/>
          <w:bCs/>
          <w:sz w:val="28"/>
          <w:szCs w:val="28"/>
          <w:rtl/>
        </w:rPr>
        <w:fldChar w:fldCharType="begin"/>
      </w:r>
      <w:r w:rsidRPr="00BD0AAE">
        <w:rPr>
          <w:b/>
          <w:bCs/>
          <w:sz w:val="28"/>
          <w:szCs w:val="28"/>
          <w:rtl/>
        </w:rPr>
        <w:instrText xml:space="preserve"> </w:instrText>
      </w:r>
      <w:r w:rsidRPr="00BD0AAE">
        <w:rPr>
          <w:b/>
          <w:bCs/>
          <w:sz w:val="28"/>
          <w:szCs w:val="28"/>
        </w:rPr>
        <w:instrText>DOCPROPERTY  shemmishpachagorem  \* MERGEFORMAT</w:instrText>
      </w:r>
      <w:r w:rsidRPr="00BD0AAE">
        <w:rPr>
          <w:b/>
          <w:bCs/>
          <w:sz w:val="28"/>
          <w:szCs w:val="28"/>
          <w:rtl/>
        </w:rPr>
        <w:instrText xml:space="preserve"> </w:instrText>
      </w:r>
      <w:r w:rsidRPr="00BD0AAE">
        <w:rPr>
          <w:b/>
          <w:bCs/>
          <w:sz w:val="28"/>
          <w:szCs w:val="28"/>
          <w:rtl/>
        </w:rPr>
        <w:fldChar w:fldCharType="separate"/>
      </w:r>
      <w:r w:rsidRPr="00BD0AAE">
        <w:rPr>
          <w:b/>
          <w:bCs/>
          <w:sz w:val="28"/>
          <w:szCs w:val="28"/>
          <w:rtl/>
        </w:rPr>
        <w:t>מ</w:t>
      </w:r>
      <w:r w:rsidRPr="00BD0AAE">
        <w:rPr>
          <w:b/>
          <w:bCs/>
          <w:sz w:val="28"/>
          <w:szCs w:val="28"/>
          <w:rtl/>
        </w:rPr>
        <w:fldChar w:fldCharType="end"/>
      </w:r>
      <w:r w:rsidR="00BD0AAE">
        <w:rPr>
          <w:rFonts w:hint="cs"/>
          <w:b/>
          <w:bCs/>
          <w:sz w:val="28"/>
          <w:szCs w:val="28"/>
          <w:rtl/>
        </w:rPr>
        <w:t>'</w:t>
      </w:r>
      <w:r w:rsidR="00697E26" w:rsidRPr="00BD0AAE">
        <w:rPr>
          <w:rFonts w:hint="cs"/>
          <w:b/>
          <w:bCs/>
          <w:sz w:val="28"/>
          <w:szCs w:val="28"/>
          <w:rtl/>
        </w:rPr>
        <w:tab/>
      </w:r>
      <w:r w:rsidR="00154A29" w:rsidRPr="00BD0AAE">
        <w:rPr>
          <w:rFonts w:hint="cs"/>
          <w:b/>
          <w:bCs/>
          <w:sz w:val="28"/>
          <w:szCs w:val="28"/>
          <w:rtl/>
        </w:rPr>
        <w:t xml:space="preserve">                  </w:t>
      </w:r>
      <w:r w:rsidR="00697E26" w:rsidRPr="00BD0AAE">
        <w:rPr>
          <w:rFonts w:hint="cs"/>
          <w:b/>
          <w:bCs/>
          <w:sz w:val="28"/>
          <w:szCs w:val="28"/>
          <w:rtl/>
        </w:rPr>
        <w:t xml:space="preserve">(ע"י ב"כ, </w:t>
      </w:r>
      <w:r w:rsidR="00154A29" w:rsidRPr="00BD0AAE">
        <w:rPr>
          <w:b/>
          <w:bCs/>
          <w:sz w:val="28"/>
          <w:szCs w:val="28"/>
          <w:rtl/>
        </w:rPr>
        <w:t>סרן מעין דודאי</w:t>
      </w:r>
      <w:r w:rsidR="00697E26" w:rsidRPr="00BD0AAE">
        <w:rPr>
          <w:rFonts w:hint="cs"/>
          <w:b/>
          <w:bCs/>
          <w:sz w:val="28"/>
          <w:szCs w:val="28"/>
          <w:rtl/>
        </w:rPr>
        <w:t>)</w:t>
      </w:r>
    </w:p>
    <w:p w:rsidR="00822979" w:rsidRPr="00BD0AAE" w:rsidRDefault="00822979" w:rsidP="005F7A46">
      <w:pPr>
        <w:rPr>
          <w:sz w:val="28"/>
          <w:szCs w:val="28"/>
          <w:rtl/>
        </w:rPr>
      </w:pPr>
    </w:p>
    <w:p w:rsidR="00154A29" w:rsidRPr="00BD0AAE" w:rsidRDefault="00154A29" w:rsidP="00154A29">
      <w:pPr>
        <w:pStyle w:val="Title"/>
        <w:rPr>
          <w:sz w:val="28"/>
          <w:szCs w:val="28"/>
          <w:rtl/>
        </w:rPr>
      </w:pPr>
      <w:r w:rsidRPr="00BD0AAE">
        <w:rPr>
          <w:rFonts w:hint="cs"/>
          <w:sz w:val="28"/>
          <w:szCs w:val="28"/>
          <w:rtl/>
        </w:rPr>
        <w:t>הכרעת - דין</w:t>
      </w:r>
    </w:p>
    <w:p w:rsidR="00154A29" w:rsidRPr="00BD0AAE" w:rsidRDefault="00154A29" w:rsidP="00154A29">
      <w:pPr>
        <w:pStyle w:val="BodyText"/>
        <w:jc w:val="both"/>
        <w:rPr>
          <w:rFonts w:cs="David"/>
          <w:b w:val="0"/>
          <w:bCs w:val="0"/>
          <w:sz w:val="28"/>
          <w:rtl/>
        </w:rPr>
      </w:pPr>
      <w:r w:rsidRPr="00BD0AAE">
        <w:rPr>
          <w:rFonts w:cs="David" w:hint="cs"/>
          <w:b w:val="0"/>
          <w:bCs w:val="0"/>
          <w:sz w:val="28"/>
          <w:rtl/>
        </w:rPr>
        <w:t>על פי הודאתו, מורשע הנאשם בעבירה של היעדר מן השירות שלא ברשות, לפי סע</w:t>
      </w:r>
      <w:r w:rsidR="00BD0AAE">
        <w:rPr>
          <w:rFonts w:cs="David" w:hint="cs"/>
          <w:b w:val="0"/>
          <w:bCs w:val="0"/>
          <w:sz w:val="28"/>
          <w:rtl/>
        </w:rPr>
        <w:t>יף 94 לחוק השיפוט הצבאי, התשט"ו-</w:t>
      </w:r>
      <w:r w:rsidRPr="00BD0AAE">
        <w:rPr>
          <w:rFonts w:cs="David" w:hint="cs"/>
          <w:b w:val="0"/>
          <w:bCs w:val="0"/>
          <w:sz w:val="28"/>
          <w:rtl/>
        </w:rPr>
        <w:t>1955, בהתאם לכתב האישום ולפרטים הנוספים.</w:t>
      </w:r>
    </w:p>
    <w:p w:rsidR="00154A29" w:rsidRPr="00BD0AAE" w:rsidRDefault="00154A29" w:rsidP="00BD0AAE">
      <w:pPr>
        <w:spacing w:line="360" w:lineRule="auto"/>
        <w:rPr>
          <w:sz w:val="28"/>
          <w:szCs w:val="28"/>
        </w:rPr>
      </w:pPr>
      <w:r w:rsidRPr="00BD0AAE">
        <w:rPr>
          <w:b/>
          <w:bCs/>
          <w:sz w:val="28"/>
          <w:szCs w:val="28"/>
          <w:rtl/>
        </w:rPr>
        <w:t>•</w:t>
      </w:r>
      <w:r w:rsidRPr="00BD0AAE">
        <w:rPr>
          <w:rFonts w:hint="cs"/>
          <w:b/>
          <w:bCs/>
          <w:sz w:val="28"/>
          <w:szCs w:val="28"/>
          <w:rtl/>
        </w:rPr>
        <w:t xml:space="preserve"> </w:t>
      </w:r>
      <w:r w:rsidRPr="00BD0AAE">
        <w:rPr>
          <w:b/>
          <w:bCs/>
          <w:sz w:val="28"/>
          <w:szCs w:val="28"/>
          <w:rtl/>
        </w:rPr>
        <w:t>ניתנה היום,</w:t>
      </w:r>
      <w:r w:rsidRPr="00BD0AAE">
        <w:rPr>
          <w:rFonts w:hint="cs"/>
          <w:b/>
          <w:bCs/>
          <w:sz w:val="28"/>
          <w:szCs w:val="28"/>
          <w:rtl/>
        </w:rPr>
        <w:t xml:space="preserve"> 23.01.2020, כ"ו בטבת התש"פ,</w:t>
      </w:r>
      <w:r w:rsidRPr="00BD0AAE">
        <w:rPr>
          <w:b/>
          <w:bCs/>
          <w:sz w:val="28"/>
          <w:szCs w:val="28"/>
          <w:rtl/>
        </w:rPr>
        <w:t xml:space="preserve"> והודעה בפומבי ובמעמד הצדדים.</w:t>
      </w:r>
    </w:p>
    <w:p w:rsidR="00154A29" w:rsidRPr="00BD0AAE" w:rsidRDefault="00154A29" w:rsidP="00154A29">
      <w:pPr>
        <w:autoSpaceDE w:val="0"/>
        <w:autoSpaceDN w:val="0"/>
        <w:spacing w:line="360" w:lineRule="auto"/>
        <w:ind w:left="360"/>
        <w:rPr>
          <w:sz w:val="28"/>
          <w:szCs w:val="28"/>
          <w:rtl/>
        </w:rPr>
      </w:pPr>
      <w:r w:rsidRPr="00BD0AAE">
        <w:rPr>
          <w:rFonts w:hint="cs"/>
          <w:b/>
          <w:bCs/>
          <w:sz w:val="28"/>
          <w:szCs w:val="28"/>
          <w:rtl/>
        </w:rPr>
        <w:t xml:space="preserve"> </w:t>
      </w:r>
    </w:p>
    <w:p w:rsidR="00154A29" w:rsidRPr="00BD0AAE" w:rsidRDefault="00154A29" w:rsidP="00154A29">
      <w:pPr>
        <w:spacing w:line="360" w:lineRule="auto"/>
        <w:jc w:val="center"/>
        <w:rPr>
          <w:b/>
          <w:bCs/>
          <w:sz w:val="28"/>
          <w:szCs w:val="28"/>
          <w:rtl/>
        </w:rPr>
      </w:pPr>
      <w:r w:rsidRPr="00BD0AAE">
        <w:rPr>
          <w:rFonts w:hint="cs"/>
          <w:b/>
          <w:bCs/>
          <w:sz w:val="28"/>
          <w:szCs w:val="28"/>
          <w:rtl/>
        </w:rPr>
        <w:t>___________</w:t>
      </w:r>
    </w:p>
    <w:p w:rsidR="00154A29" w:rsidRPr="00BD0AAE" w:rsidRDefault="00154A29" w:rsidP="00154A29">
      <w:pPr>
        <w:pStyle w:val="BodyText"/>
        <w:jc w:val="center"/>
        <w:rPr>
          <w:rFonts w:cs="David"/>
          <w:sz w:val="28"/>
          <w:rtl/>
        </w:rPr>
      </w:pPr>
      <w:r w:rsidRPr="00BD0AAE">
        <w:rPr>
          <w:rFonts w:cs="David" w:hint="cs"/>
          <w:sz w:val="28"/>
          <w:rtl/>
        </w:rPr>
        <w:t>אב"ד</w:t>
      </w:r>
    </w:p>
    <w:p w:rsidR="00FC44E9" w:rsidRPr="00BD0AAE" w:rsidRDefault="00FC44E9" w:rsidP="005F7A46">
      <w:pPr>
        <w:rPr>
          <w:sz w:val="28"/>
          <w:szCs w:val="28"/>
          <w:rtl/>
        </w:rPr>
      </w:pPr>
    </w:p>
    <w:p w:rsidR="00154A29" w:rsidRPr="00BD0AAE" w:rsidRDefault="00154A29" w:rsidP="00154A29">
      <w:pPr>
        <w:pStyle w:val="Title"/>
        <w:rPr>
          <w:sz w:val="28"/>
          <w:szCs w:val="28"/>
          <w:rtl/>
        </w:rPr>
      </w:pPr>
    </w:p>
    <w:p w:rsidR="00154A29" w:rsidRPr="00BD0AAE" w:rsidRDefault="00154A29" w:rsidP="00154A29">
      <w:pPr>
        <w:pStyle w:val="Title"/>
        <w:rPr>
          <w:sz w:val="28"/>
          <w:szCs w:val="28"/>
          <w:rtl/>
        </w:rPr>
      </w:pPr>
    </w:p>
    <w:p w:rsidR="00154A29" w:rsidRPr="00BD0AAE" w:rsidRDefault="00154A29" w:rsidP="00154A29">
      <w:pPr>
        <w:pStyle w:val="Title"/>
        <w:rPr>
          <w:sz w:val="28"/>
          <w:szCs w:val="28"/>
          <w:rtl/>
        </w:rPr>
      </w:pPr>
    </w:p>
    <w:p w:rsidR="00154A29" w:rsidRPr="00BD0AAE" w:rsidRDefault="00154A29" w:rsidP="00154A29">
      <w:pPr>
        <w:pStyle w:val="Title"/>
        <w:rPr>
          <w:sz w:val="28"/>
          <w:szCs w:val="28"/>
          <w:rtl/>
        </w:rPr>
      </w:pPr>
    </w:p>
    <w:p w:rsidR="00154A29" w:rsidRPr="00BD0AAE" w:rsidRDefault="00154A29" w:rsidP="00154A29">
      <w:pPr>
        <w:pStyle w:val="Title"/>
        <w:rPr>
          <w:sz w:val="28"/>
          <w:szCs w:val="28"/>
          <w:rtl/>
        </w:rPr>
      </w:pPr>
    </w:p>
    <w:p w:rsidR="00154A29" w:rsidRPr="00BD0AAE" w:rsidRDefault="00154A29" w:rsidP="00154A29">
      <w:pPr>
        <w:pStyle w:val="Title"/>
        <w:rPr>
          <w:sz w:val="28"/>
          <w:szCs w:val="28"/>
          <w:rtl/>
        </w:rPr>
      </w:pPr>
    </w:p>
    <w:p w:rsidR="00154A29" w:rsidRPr="00BD0AAE" w:rsidRDefault="00154A29" w:rsidP="00154A29">
      <w:pPr>
        <w:pStyle w:val="Title"/>
        <w:rPr>
          <w:sz w:val="28"/>
          <w:szCs w:val="28"/>
          <w:rtl/>
        </w:rPr>
      </w:pPr>
    </w:p>
    <w:p w:rsidR="00154A29" w:rsidRPr="00BD0AAE" w:rsidRDefault="00154A29" w:rsidP="00154A29">
      <w:pPr>
        <w:pStyle w:val="Title"/>
        <w:rPr>
          <w:sz w:val="28"/>
          <w:szCs w:val="28"/>
          <w:rtl/>
        </w:rPr>
      </w:pPr>
    </w:p>
    <w:p w:rsidR="00154A29" w:rsidRPr="00BD0AAE" w:rsidRDefault="00154A29" w:rsidP="00154A29">
      <w:pPr>
        <w:pStyle w:val="Title"/>
        <w:rPr>
          <w:sz w:val="28"/>
          <w:szCs w:val="28"/>
          <w:rtl/>
        </w:rPr>
      </w:pPr>
    </w:p>
    <w:p w:rsidR="00154A29" w:rsidRPr="00BD0AAE" w:rsidRDefault="00154A29" w:rsidP="00154A29">
      <w:pPr>
        <w:pStyle w:val="Title"/>
        <w:rPr>
          <w:sz w:val="28"/>
          <w:szCs w:val="28"/>
          <w:rtl/>
        </w:rPr>
      </w:pPr>
    </w:p>
    <w:p w:rsidR="00154A29" w:rsidRPr="00BD0AAE" w:rsidRDefault="00154A29" w:rsidP="00154A29">
      <w:pPr>
        <w:pStyle w:val="Title"/>
        <w:rPr>
          <w:sz w:val="28"/>
          <w:szCs w:val="28"/>
          <w:rtl/>
        </w:rPr>
      </w:pPr>
    </w:p>
    <w:p w:rsidR="00154A29" w:rsidRPr="00BD0AAE" w:rsidRDefault="00154A29" w:rsidP="00154A29">
      <w:pPr>
        <w:pStyle w:val="Title"/>
        <w:rPr>
          <w:sz w:val="28"/>
          <w:szCs w:val="28"/>
          <w:rtl/>
        </w:rPr>
      </w:pPr>
    </w:p>
    <w:p w:rsidR="00154A29" w:rsidRPr="00BD0AAE" w:rsidRDefault="00154A29" w:rsidP="00154A29">
      <w:pPr>
        <w:pStyle w:val="Title"/>
        <w:rPr>
          <w:sz w:val="28"/>
          <w:szCs w:val="28"/>
          <w:rtl/>
        </w:rPr>
      </w:pPr>
    </w:p>
    <w:p w:rsidR="00154A29" w:rsidRPr="00BD0AAE" w:rsidRDefault="00154A29" w:rsidP="00154A29">
      <w:pPr>
        <w:pStyle w:val="Title"/>
        <w:rPr>
          <w:sz w:val="28"/>
          <w:szCs w:val="28"/>
          <w:rtl/>
        </w:rPr>
      </w:pPr>
    </w:p>
    <w:p w:rsidR="00154A29" w:rsidRPr="00BD0AAE" w:rsidRDefault="00154A29" w:rsidP="00154A29">
      <w:pPr>
        <w:pStyle w:val="Title"/>
        <w:rPr>
          <w:sz w:val="28"/>
          <w:szCs w:val="28"/>
          <w:rtl/>
        </w:rPr>
      </w:pPr>
    </w:p>
    <w:p w:rsidR="00154A29" w:rsidRPr="00BD0AAE" w:rsidRDefault="00154A29" w:rsidP="00154A29">
      <w:pPr>
        <w:pStyle w:val="Title"/>
        <w:rPr>
          <w:sz w:val="28"/>
          <w:szCs w:val="28"/>
          <w:rtl/>
        </w:rPr>
      </w:pPr>
    </w:p>
    <w:p w:rsidR="00154A29" w:rsidRPr="00BD0AAE" w:rsidRDefault="00154A29" w:rsidP="00154A29">
      <w:pPr>
        <w:pStyle w:val="Title"/>
        <w:rPr>
          <w:sz w:val="28"/>
          <w:szCs w:val="28"/>
          <w:rtl/>
        </w:rPr>
      </w:pPr>
      <w:r w:rsidRPr="00BD0AAE">
        <w:rPr>
          <w:rFonts w:hint="cs"/>
          <w:sz w:val="28"/>
          <w:szCs w:val="28"/>
          <w:rtl/>
        </w:rPr>
        <w:lastRenderedPageBreak/>
        <w:t>גזר - דין</w:t>
      </w:r>
    </w:p>
    <w:p w:rsidR="00154A29" w:rsidRPr="00BD0AAE" w:rsidRDefault="00154A29" w:rsidP="00BD0AAE">
      <w:pPr>
        <w:spacing w:line="360" w:lineRule="auto"/>
        <w:rPr>
          <w:sz w:val="28"/>
          <w:szCs w:val="28"/>
          <w:rtl/>
        </w:rPr>
      </w:pPr>
      <w:r w:rsidRPr="00BD0AAE">
        <w:rPr>
          <w:rFonts w:hint="cs"/>
          <w:sz w:val="28"/>
          <w:szCs w:val="28"/>
          <w:rtl/>
        </w:rPr>
        <w:t xml:space="preserve">הנאשם, טוראי </w:t>
      </w:r>
      <w:r w:rsidRPr="00BD0AAE">
        <w:rPr>
          <w:sz w:val="28"/>
          <w:szCs w:val="28"/>
          <w:rtl/>
        </w:rPr>
        <w:t>י</w:t>
      </w:r>
      <w:r w:rsidR="00BD0AAE">
        <w:rPr>
          <w:rFonts w:hint="cs"/>
          <w:sz w:val="28"/>
          <w:szCs w:val="28"/>
          <w:rtl/>
        </w:rPr>
        <w:t>'</w:t>
      </w:r>
      <w:r w:rsidRPr="00BD0AAE">
        <w:rPr>
          <w:sz w:val="28"/>
          <w:szCs w:val="28"/>
          <w:rtl/>
        </w:rPr>
        <w:t xml:space="preserve"> מ</w:t>
      </w:r>
      <w:r w:rsidR="00BD0AAE">
        <w:rPr>
          <w:rFonts w:hint="cs"/>
          <w:sz w:val="28"/>
          <w:szCs w:val="28"/>
          <w:rtl/>
        </w:rPr>
        <w:t>'</w:t>
      </w:r>
      <w:r w:rsidRPr="00BD0AAE">
        <w:rPr>
          <w:rFonts w:hint="cs"/>
          <w:sz w:val="28"/>
          <w:szCs w:val="28"/>
          <w:rtl/>
        </w:rPr>
        <w:t>, הורשע על פי הודאתו בעבירה של היעדר מן השירות שלא ברשות, על כי נעדר מיחידתו לתקופה בת 71 ימים, אשר הסתיימה במעצרו.</w:t>
      </w:r>
    </w:p>
    <w:p w:rsidR="00154A29" w:rsidRPr="00BD0AAE" w:rsidRDefault="00154A29" w:rsidP="00BD0AAE">
      <w:pPr>
        <w:spacing w:line="360" w:lineRule="auto"/>
        <w:rPr>
          <w:sz w:val="28"/>
          <w:szCs w:val="28"/>
          <w:rtl/>
        </w:rPr>
      </w:pPr>
      <w:r w:rsidRPr="00BD0AAE">
        <w:rPr>
          <w:rFonts w:hint="cs"/>
          <w:sz w:val="28"/>
          <w:szCs w:val="28"/>
          <w:rtl/>
        </w:rPr>
        <w:t>הנאשם גויס לצה"ל ביום 01.04.2019 ובעברו שלוש היעדרויות משירות קודמות בגינן עמד לדין משמעתי.</w:t>
      </w:r>
    </w:p>
    <w:p w:rsidR="00154A29" w:rsidRPr="00BD0AAE" w:rsidRDefault="00154A29" w:rsidP="00BD0AAE">
      <w:pPr>
        <w:spacing w:line="360" w:lineRule="auto"/>
        <w:rPr>
          <w:sz w:val="28"/>
          <w:szCs w:val="28"/>
          <w:rtl/>
        </w:rPr>
      </w:pPr>
      <w:r w:rsidRPr="00BD0AAE">
        <w:rPr>
          <w:rFonts w:hint="cs"/>
          <w:sz w:val="28"/>
          <w:szCs w:val="28"/>
          <w:rtl/>
        </w:rPr>
        <w:t>הצדדים הציגו בפני בית הדין הסדר טיעון, המתחשב בהודאת הנאשם, נסיבות אישיות, הרקע לביצוע העבירה והיעדרויותיו הקודמות.</w:t>
      </w:r>
    </w:p>
    <w:p w:rsidR="00154A29" w:rsidRPr="00BD0AAE" w:rsidRDefault="00154A29" w:rsidP="00BD0AAE">
      <w:pPr>
        <w:spacing w:line="360" w:lineRule="auto"/>
        <w:rPr>
          <w:sz w:val="28"/>
          <w:szCs w:val="28"/>
          <w:rtl/>
        </w:rPr>
      </w:pPr>
      <w:r w:rsidRPr="00BD0AAE">
        <w:rPr>
          <w:rFonts w:hint="cs"/>
          <w:sz w:val="28"/>
          <w:szCs w:val="28"/>
          <w:rtl/>
        </w:rPr>
        <w:t xml:space="preserve">בנסיבות אלה מצאתי לכבד את עתירתם המשותפת של הצדדים ולאמץ את הסדר הטיעון שהוצג. </w:t>
      </w:r>
    </w:p>
    <w:p w:rsidR="00154A29" w:rsidRPr="00BD0AAE" w:rsidRDefault="00154A29" w:rsidP="00BD0AAE">
      <w:pPr>
        <w:spacing w:line="360" w:lineRule="auto"/>
        <w:rPr>
          <w:b/>
          <w:bCs/>
          <w:sz w:val="28"/>
          <w:szCs w:val="28"/>
          <w:rtl/>
        </w:rPr>
      </w:pPr>
      <w:r w:rsidRPr="00BD0AAE">
        <w:rPr>
          <w:rFonts w:hint="cs"/>
          <w:b/>
          <w:bCs/>
          <w:sz w:val="28"/>
          <w:szCs w:val="28"/>
          <w:rtl/>
        </w:rPr>
        <w:t>על הנאשם נגזרים, אפוא, העונשים הבאים:</w:t>
      </w:r>
    </w:p>
    <w:p w:rsidR="00154A29" w:rsidRPr="00BD0AAE" w:rsidRDefault="00154A29" w:rsidP="00154A29">
      <w:pPr>
        <w:pStyle w:val="ListParagraph"/>
        <w:numPr>
          <w:ilvl w:val="0"/>
          <w:numId w:val="6"/>
        </w:numPr>
        <w:spacing w:after="200" w:line="360" w:lineRule="auto"/>
        <w:rPr>
          <w:b/>
          <w:bCs/>
          <w:sz w:val="28"/>
          <w:szCs w:val="28"/>
        </w:rPr>
      </w:pPr>
      <w:r w:rsidRPr="00BD0AAE">
        <w:rPr>
          <w:rFonts w:hint="cs"/>
          <w:b/>
          <w:bCs/>
          <w:sz w:val="28"/>
          <w:szCs w:val="28"/>
          <w:rtl/>
        </w:rPr>
        <w:t>שלושים ואחד (31) ימי מאסר לריצוי בפועל, שיימנו החל מיום מעצרו.</w:t>
      </w:r>
    </w:p>
    <w:p w:rsidR="00154A29" w:rsidRPr="00BD0AAE" w:rsidRDefault="00154A29" w:rsidP="00154A29">
      <w:pPr>
        <w:pStyle w:val="ListParagraph"/>
        <w:numPr>
          <w:ilvl w:val="0"/>
          <w:numId w:val="6"/>
        </w:numPr>
        <w:spacing w:after="200" w:line="360" w:lineRule="auto"/>
        <w:rPr>
          <w:b/>
          <w:bCs/>
          <w:sz w:val="28"/>
          <w:szCs w:val="28"/>
        </w:rPr>
      </w:pPr>
      <w:r w:rsidRPr="00BD0AAE">
        <w:rPr>
          <w:rFonts w:hint="cs"/>
          <w:b/>
          <w:bCs/>
          <w:sz w:val="28"/>
          <w:szCs w:val="28"/>
          <w:rtl/>
        </w:rPr>
        <w:t xml:space="preserve">עונש מאסר מותנה בן ארבעים וחמישה (45) ימים למשך שנתיים (2), שלא יעבור עבירה לפי סעיף 92 </w:t>
      </w:r>
      <w:r w:rsidR="00BD0AAE" w:rsidRPr="00BD0AAE">
        <w:rPr>
          <w:rFonts w:hint="cs"/>
          <w:b/>
          <w:bCs/>
          <w:sz w:val="28"/>
          <w:szCs w:val="28"/>
          <w:rtl/>
        </w:rPr>
        <w:t>או 94 לחוק השיפוט הצבאי, התשט"ו-</w:t>
      </w:r>
      <w:r w:rsidRPr="00BD0AAE">
        <w:rPr>
          <w:rFonts w:hint="cs"/>
          <w:b/>
          <w:bCs/>
          <w:sz w:val="28"/>
          <w:szCs w:val="28"/>
          <w:rtl/>
        </w:rPr>
        <w:t xml:space="preserve">1955. </w:t>
      </w:r>
    </w:p>
    <w:p w:rsidR="00154A29" w:rsidRPr="00BD0AAE" w:rsidRDefault="00154A29" w:rsidP="00BD0AAE">
      <w:pPr>
        <w:pStyle w:val="ListParagraph"/>
        <w:numPr>
          <w:ilvl w:val="0"/>
          <w:numId w:val="10"/>
        </w:numPr>
        <w:autoSpaceDE w:val="0"/>
        <w:autoSpaceDN w:val="0"/>
        <w:spacing w:line="360" w:lineRule="auto"/>
        <w:jc w:val="left"/>
        <w:rPr>
          <w:b/>
          <w:bCs/>
          <w:sz w:val="28"/>
          <w:szCs w:val="28"/>
          <w:rtl/>
        </w:rPr>
      </w:pPr>
      <w:r w:rsidRPr="00BD0AAE">
        <w:rPr>
          <w:rFonts w:hint="cs"/>
          <w:b/>
          <w:bCs/>
          <w:sz w:val="28"/>
          <w:szCs w:val="28"/>
          <w:rtl/>
        </w:rPr>
        <w:t>זכות ערעור כחוק.</w:t>
      </w:r>
    </w:p>
    <w:p w:rsidR="00154A29" w:rsidRPr="00BD0AAE" w:rsidRDefault="00154A29" w:rsidP="00BD0AAE">
      <w:pPr>
        <w:pStyle w:val="ListParagraph"/>
        <w:numPr>
          <w:ilvl w:val="0"/>
          <w:numId w:val="10"/>
        </w:numPr>
        <w:spacing w:line="360" w:lineRule="auto"/>
        <w:rPr>
          <w:sz w:val="28"/>
          <w:szCs w:val="28"/>
          <w:rtl/>
        </w:rPr>
      </w:pPr>
      <w:r w:rsidRPr="00BD0AAE">
        <w:rPr>
          <w:b/>
          <w:bCs/>
          <w:sz w:val="28"/>
          <w:szCs w:val="28"/>
          <w:rtl/>
        </w:rPr>
        <w:t>ניתנה היום,</w:t>
      </w:r>
      <w:r w:rsidRPr="00BD0AAE">
        <w:rPr>
          <w:rFonts w:hint="cs"/>
          <w:b/>
          <w:bCs/>
          <w:sz w:val="28"/>
          <w:szCs w:val="28"/>
          <w:rtl/>
        </w:rPr>
        <w:t xml:space="preserve"> 23.01.2020, כ"ו בטבת התש"פ,</w:t>
      </w:r>
      <w:r w:rsidRPr="00BD0AAE">
        <w:rPr>
          <w:b/>
          <w:bCs/>
          <w:sz w:val="28"/>
          <w:szCs w:val="28"/>
          <w:rtl/>
        </w:rPr>
        <w:t xml:space="preserve"> והודעה בפומבי ובמעמד הצדדים.</w:t>
      </w:r>
    </w:p>
    <w:p w:rsidR="00154A29" w:rsidRPr="00BD0AAE" w:rsidRDefault="00154A29" w:rsidP="00154A29">
      <w:pPr>
        <w:spacing w:line="360" w:lineRule="auto"/>
        <w:rPr>
          <w:sz w:val="28"/>
          <w:szCs w:val="28"/>
          <w:rtl/>
        </w:rPr>
      </w:pPr>
    </w:p>
    <w:p w:rsidR="00154A29" w:rsidRPr="00BD0AAE" w:rsidRDefault="00154A29" w:rsidP="00154A29">
      <w:pPr>
        <w:spacing w:line="360" w:lineRule="auto"/>
        <w:jc w:val="center"/>
        <w:rPr>
          <w:b/>
          <w:bCs/>
          <w:sz w:val="28"/>
          <w:szCs w:val="28"/>
          <w:rtl/>
        </w:rPr>
      </w:pPr>
      <w:r w:rsidRPr="00BD0AAE">
        <w:rPr>
          <w:rFonts w:hint="cs"/>
          <w:b/>
          <w:bCs/>
          <w:sz w:val="28"/>
          <w:szCs w:val="28"/>
          <w:rtl/>
        </w:rPr>
        <w:t>___________</w:t>
      </w:r>
    </w:p>
    <w:p w:rsidR="00154A29" w:rsidRPr="00BD0AAE" w:rsidRDefault="00154A29" w:rsidP="00154A29">
      <w:pPr>
        <w:pStyle w:val="BodyText"/>
        <w:jc w:val="center"/>
        <w:rPr>
          <w:rFonts w:cs="David"/>
          <w:sz w:val="28"/>
          <w:rtl/>
        </w:rPr>
      </w:pPr>
      <w:r w:rsidRPr="00BD0AAE">
        <w:rPr>
          <w:rFonts w:cs="David" w:hint="cs"/>
          <w:sz w:val="28"/>
          <w:rtl/>
        </w:rPr>
        <w:t>אב"ד</w:t>
      </w:r>
    </w:p>
    <w:p w:rsidR="00FC44E9" w:rsidRPr="00BD0AAE" w:rsidRDefault="00FC44E9" w:rsidP="005F7A46">
      <w:pPr>
        <w:rPr>
          <w:sz w:val="28"/>
          <w:szCs w:val="28"/>
          <w:rtl/>
        </w:rPr>
      </w:pPr>
    </w:p>
    <w:p w:rsidR="00697E26" w:rsidRPr="00BD0AAE" w:rsidRDefault="00697E26" w:rsidP="007F51C4">
      <w:pPr>
        <w:ind w:left="5954"/>
        <w:rPr>
          <w:b/>
          <w:bCs/>
          <w:sz w:val="28"/>
          <w:szCs w:val="28"/>
          <w:rtl/>
        </w:rPr>
      </w:pPr>
      <w:r w:rsidRPr="00BD0AAE">
        <w:rPr>
          <w:rFonts w:hint="cs"/>
          <w:b/>
          <w:bCs/>
          <w:sz w:val="28"/>
          <w:szCs w:val="28"/>
          <w:rtl/>
        </w:rPr>
        <w:t>העתק נכון מהמקור</w:t>
      </w:r>
      <w:r w:rsidRPr="00BD0AAE">
        <w:rPr>
          <w:b/>
          <w:bCs/>
          <w:sz w:val="28"/>
          <w:szCs w:val="28"/>
          <w:rtl/>
        </w:rPr>
        <w:br/>
      </w:r>
      <w:r w:rsidR="007F51C4" w:rsidRPr="00BD0AAE">
        <w:rPr>
          <w:b/>
          <w:bCs/>
          <w:sz w:val="28"/>
          <w:szCs w:val="28"/>
          <w:rtl/>
        </w:rPr>
        <w:fldChar w:fldCharType="begin"/>
      </w:r>
      <w:r w:rsidR="007F51C4" w:rsidRPr="00BD0AAE">
        <w:rPr>
          <w:b/>
          <w:bCs/>
          <w:sz w:val="28"/>
          <w:szCs w:val="28"/>
          <w:rtl/>
        </w:rPr>
        <w:instrText xml:space="preserve"> </w:instrText>
      </w:r>
      <w:r w:rsidR="007F51C4" w:rsidRPr="00BD0AAE">
        <w:rPr>
          <w:b/>
          <w:bCs/>
          <w:sz w:val="28"/>
          <w:szCs w:val="28"/>
        </w:rPr>
        <w:instrText>DOCPROPERTY  kabidbeitdin  \* MERGEFORMAT</w:instrText>
      </w:r>
      <w:r w:rsidR="007F51C4" w:rsidRPr="00BD0AAE">
        <w:rPr>
          <w:b/>
          <w:bCs/>
          <w:sz w:val="28"/>
          <w:szCs w:val="28"/>
          <w:rtl/>
        </w:rPr>
        <w:instrText xml:space="preserve"> </w:instrText>
      </w:r>
      <w:r w:rsidR="007F51C4" w:rsidRPr="00BD0AAE">
        <w:rPr>
          <w:b/>
          <w:bCs/>
          <w:sz w:val="28"/>
          <w:szCs w:val="28"/>
          <w:rtl/>
        </w:rPr>
        <w:fldChar w:fldCharType="end"/>
      </w:r>
      <w:r w:rsidRPr="00BD0AAE">
        <w:rPr>
          <w:b/>
          <w:bCs/>
          <w:sz w:val="28"/>
          <w:szCs w:val="28"/>
          <w:rtl/>
        </w:rPr>
        <w:br/>
      </w:r>
      <w:r w:rsidRPr="00BD0AAE">
        <w:rPr>
          <w:rFonts w:hint="cs"/>
          <w:b/>
          <w:bCs/>
          <w:sz w:val="28"/>
          <w:szCs w:val="28"/>
          <w:rtl/>
        </w:rPr>
        <w:t>ק' בית הדין</w:t>
      </w:r>
      <w:r w:rsidRPr="00BD0AAE">
        <w:rPr>
          <w:b/>
          <w:bCs/>
          <w:sz w:val="28"/>
          <w:szCs w:val="28"/>
          <w:rtl/>
        </w:rPr>
        <w:br/>
      </w:r>
    </w:p>
    <w:p w:rsidR="00B82938" w:rsidRPr="00BD0AAE" w:rsidRDefault="00B82938" w:rsidP="008D729E">
      <w:pPr>
        <w:rPr>
          <w:b/>
          <w:bCs/>
          <w:sz w:val="28"/>
          <w:szCs w:val="28"/>
          <w:rtl/>
        </w:rPr>
      </w:pPr>
      <w:r w:rsidRPr="00BD0AAE">
        <w:rPr>
          <w:rFonts w:hint="cs"/>
          <w:b/>
          <w:bCs/>
          <w:sz w:val="28"/>
          <w:szCs w:val="28"/>
          <w:rtl/>
        </w:rPr>
        <w:t>נערך על ידי</w:t>
      </w:r>
      <w:r w:rsidR="00BD0AAE">
        <w:rPr>
          <w:rFonts w:hint="cs"/>
          <w:b/>
          <w:bCs/>
          <w:sz w:val="28"/>
          <w:szCs w:val="28"/>
          <w:rtl/>
        </w:rPr>
        <w:t>:</w:t>
      </w:r>
      <w:r w:rsidR="00154A29" w:rsidRPr="00BD0AAE">
        <w:rPr>
          <w:rFonts w:hint="cs"/>
          <w:b/>
          <w:bCs/>
          <w:sz w:val="28"/>
          <w:szCs w:val="28"/>
          <w:rtl/>
        </w:rPr>
        <w:t xml:space="preserve"> ע.מ</w:t>
      </w:r>
      <w:r w:rsidR="00BD0AAE">
        <w:rPr>
          <w:rFonts w:hint="cs"/>
          <w:b/>
          <w:bCs/>
          <w:sz w:val="28"/>
          <w:szCs w:val="28"/>
          <w:rtl/>
        </w:rPr>
        <w:t>.</w:t>
      </w:r>
    </w:p>
    <w:p w:rsidR="00B82938" w:rsidRPr="00BD0AAE" w:rsidRDefault="00B82938" w:rsidP="008D729E">
      <w:pPr>
        <w:rPr>
          <w:b/>
          <w:bCs/>
          <w:sz w:val="28"/>
          <w:szCs w:val="28"/>
          <w:rtl/>
        </w:rPr>
      </w:pPr>
      <w:r w:rsidRPr="00BD0AAE">
        <w:rPr>
          <w:rFonts w:hint="cs"/>
          <w:b/>
          <w:bCs/>
          <w:sz w:val="28"/>
          <w:szCs w:val="28"/>
          <w:rtl/>
        </w:rPr>
        <w:t>בתאריך</w:t>
      </w:r>
      <w:r w:rsidR="00BD0AAE">
        <w:rPr>
          <w:rFonts w:hint="cs"/>
          <w:b/>
          <w:bCs/>
          <w:sz w:val="28"/>
          <w:szCs w:val="28"/>
          <w:rtl/>
        </w:rPr>
        <w:t>:</w:t>
      </w:r>
      <w:r w:rsidR="00154A29" w:rsidRPr="00BD0AAE">
        <w:rPr>
          <w:rFonts w:hint="cs"/>
          <w:b/>
          <w:bCs/>
          <w:sz w:val="28"/>
          <w:szCs w:val="28"/>
          <w:rtl/>
        </w:rPr>
        <w:t xml:space="preserve"> 23.01.2020</w:t>
      </w:r>
      <w:r w:rsidR="00BD0AAE">
        <w:rPr>
          <w:rFonts w:hint="cs"/>
          <w:b/>
          <w:bCs/>
          <w:sz w:val="28"/>
          <w:szCs w:val="28"/>
          <w:rtl/>
        </w:rPr>
        <w:t>.</w:t>
      </w:r>
    </w:p>
    <w:p w:rsidR="002709C4" w:rsidRPr="00BD0AAE" w:rsidRDefault="00697E26" w:rsidP="002E097C">
      <w:pPr>
        <w:rPr>
          <w:b/>
          <w:bCs/>
          <w:sz w:val="28"/>
          <w:szCs w:val="28"/>
          <w:rtl/>
        </w:rPr>
      </w:pPr>
      <w:r w:rsidRPr="00BD0AAE">
        <w:rPr>
          <w:rFonts w:hint="cs"/>
          <w:b/>
          <w:bCs/>
          <w:sz w:val="28"/>
          <w:szCs w:val="28"/>
          <w:rtl/>
        </w:rPr>
        <w:t>חתימת המגיה:</w:t>
      </w:r>
      <w:r w:rsidR="00BD0AAE">
        <w:rPr>
          <w:rFonts w:hint="cs"/>
          <w:b/>
          <w:bCs/>
          <w:sz w:val="28"/>
          <w:szCs w:val="28"/>
          <w:rtl/>
        </w:rPr>
        <w:t xml:space="preserve"> כ' ג'.</w:t>
      </w:r>
    </w:p>
    <w:p w:rsidR="00B82938" w:rsidRPr="00BD0AAE" w:rsidRDefault="00B82938">
      <w:pPr>
        <w:rPr>
          <w:b/>
          <w:bCs/>
          <w:sz w:val="28"/>
          <w:szCs w:val="28"/>
          <w:rtl/>
        </w:rPr>
      </w:pPr>
    </w:p>
    <w:sectPr w:rsidR="00B82938" w:rsidRPr="00BD0AAE" w:rsidSect="00441D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127" w:rsidRDefault="00336127">
      <w:r>
        <w:separator/>
      </w:r>
    </w:p>
  </w:endnote>
  <w:endnote w:type="continuationSeparator" w:id="0">
    <w:p w:rsidR="00336127" w:rsidRDefault="00336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94D" w:rsidRDefault="0011094D" w:rsidP="007A0A9D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11094D" w:rsidRDefault="0011094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94D" w:rsidRPr="00BE6343" w:rsidRDefault="0011094D" w:rsidP="007A0A9D">
    <w:pPr>
      <w:pStyle w:val="Footer"/>
      <w:framePr w:wrap="around" w:vAnchor="text" w:hAnchor="text" w:xAlign="center" w:y="1"/>
      <w:rPr>
        <w:rStyle w:val="PageNumber"/>
        <w:sz w:val="22"/>
        <w:szCs w:val="22"/>
      </w:rPr>
    </w:pPr>
    <w:r w:rsidRPr="00BE6343">
      <w:rPr>
        <w:rStyle w:val="PageNumber"/>
        <w:sz w:val="22"/>
        <w:szCs w:val="22"/>
        <w:rtl/>
      </w:rPr>
      <w:fldChar w:fldCharType="begin"/>
    </w:r>
    <w:r w:rsidRPr="00BE6343">
      <w:rPr>
        <w:rStyle w:val="PageNumber"/>
        <w:sz w:val="22"/>
        <w:szCs w:val="22"/>
      </w:rPr>
      <w:instrText xml:space="preserve">PAGE  </w:instrText>
    </w:r>
    <w:r w:rsidRPr="00BE6343">
      <w:rPr>
        <w:rStyle w:val="PageNumber"/>
        <w:sz w:val="22"/>
        <w:szCs w:val="22"/>
        <w:rtl/>
      </w:rPr>
      <w:fldChar w:fldCharType="separate"/>
    </w:r>
    <w:r w:rsidR="00BD0AAE">
      <w:rPr>
        <w:rStyle w:val="PageNumber"/>
        <w:noProof/>
        <w:sz w:val="22"/>
        <w:szCs w:val="22"/>
        <w:rtl/>
      </w:rPr>
      <w:t>1</w:t>
    </w:r>
    <w:r w:rsidRPr="00BE6343">
      <w:rPr>
        <w:rStyle w:val="PageNumber"/>
        <w:sz w:val="22"/>
        <w:szCs w:val="22"/>
        <w:rtl/>
      </w:rPr>
      <w:fldChar w:fldCharType="end"/>
    </w:r>
  </w:p>
  <w:p w:rsidR="0011094D" w:rsidRPr="00BE6343" w:rsidRDefault="0011094D">
    <w:pPr>
      <w:pStyle w:val="Footer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94D" w:rsidRDefault="0011094D" w:rsidP="00697E26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  <w:rtl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127" w:rsidRDefault="00336127">
      <w:r>
        <w:separator/>
      </w:r>
    </w:p>
  </w:footnote>
  <w:footnote w:type="continuationSeparator" w:id="0">
    <w:p w:rsidR="00336127" w:rsidRDefault="003361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AAE" w:rsidRDefault="00BD0AA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AAE" w:rsidRDefault="00BD0AAE" w:rsidP="00BD0AAE">
    <w:pPr>
      <w:pStyle w:val="Header"/>
      <w:jc w:val="center"/>
      <w:rPr>
        <w:sz w:val="22"/>
        <w:szCs w:val="22"/>
        <w:rtl/>
      </w:rPr>
    </w:pPr>
    <w:r>
      <w:rPr>
        <w:rFonts w:hint="cs"/>
        <w:sz w:val="22"/>
        <w:szCs w:val="22"/>
        <w:rtl/>
      </w:rPr>
      <w:t>בלמ"ס</w:t>
    </w:r>
  </w:p>
  <w:bookmarkStart w:id="0" w:name="_GoBack"/>
  <w:p w:rsidR="00950E87" w:rsidRDefault="00950E87" w:rsidP="00441DB8">
    <w:pPr>
      <w:pStyle w:val="Header"/>
      <w:jc w:val="right"/>
      <w:rPr>
        <w:sz w:val="22"/>
        <w:szCs w:val="22"/>
        <w:rtl/>
      </w:rPr>
    </w:pPr>
    <w:r>
      <w:rPr>
        <w:sz w:val="22"/>
        <w:szCs w:val="22"/>
        <w:rtl/>
      </w:rPr>
      <w:fldChar w:fldCharType="begin"/>
    </w:r>
    <w:r>
      <w:rPr>
        <w:sz w:val="22"/>
        <w:szCs w:val="22"/>
        <w:rtl/>
      </w:rPr>
      <w:instrText xml:space="preserve"> </w:instrText>
    </w:r>
    <w:r>
      <w:rPr>
        <w:sz w:val="22"/>
        <w:szCs w:val="22"/>
      </w:rPr>
      <w:instrText>DOCPROPERTY  mispartik  \* MERGEFORMAT</w:instrText>
    </w:r>
    <w:r>
      <w:rPr>
        <w:sz w:val="22"/>
        <w:szCs w:val="22"/>
        <w:rtl/>
      </w:rPr>
      <w:instrText xml:space="preserve"> </w:instrText>
    </w:r>
    <w:r>
      <w:rPr>
        <w:sz w:val="22"/>
        <w:szCs w:val="22"/>
        <w:rtl/>
      </w:rPr>
      <w:fldChar w:fldCharType="separate"/>
    </w:r>
    <w:r>
      <w:rPr>
        <w:sz w:val="22"/>
        <w:szCs w:val="22"/>
        <w:rtl/>
      </w:rPr>
      <w:t>ח"א (מחוזי) 3/20</w:t>
    </w:r>
    <w:r>
      <w:rPr>
        <w:sz w:val="22"/>
        <w:szCs w:val="22"/>
        <w:rtl/>
      </w:rPr>
      <w:fldChar w:fldCharType="end"/>
    </w:r>
  </w:p>
  <w:bookmarkEnd w:id="0"/>
  <w:p w:rsidR="0011094D" w:rsidRPr="007902A1" w:rsidRDefault="0011094D">
    <w:pPr>
      <w:pStyle w:val="Head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94D" w:rsidRDefault="006F6E0E" w:rsidP="00697E26">
    <w:pPr>
      <w:tabs>
        <w:tab w:val="right" w:pos="6328"/>
      </w:tabs>
      <w:ind w:left="1985" w:right="1985"/>
      <w:rPr>
        <w:rtl/>
      </w:rPr>
    </w:pPr>
    <w:r w:rsidRPr="00732250">
      <w:rPr>
        <w:noProof/>
      </w:rPr>
      <w:drawing>
        <wp:inline distT="0" distB="0" distL="0" distR="0">
          <wp:extent cx="862330" cy="793750"/>
          <wp:effectExtent l="0" t="0" r="0" b="6350"/>
          <wp:docPr id="3" name="תמונה 3" descr="za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a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793750"/>
                  </a:xfrm>
                  <a:prstGeom prst="rect">
                    <a:avLst/>
                  </a:prstGeom>
                  <a:solidFill>
                    <a:srgbClr val="FFCC00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11094D" w:rsidRPr="00732250">
      <w:tab/>
    </w:r>
    <w:r w:rsidRPr="00DF21CE">
      <w:rPr>
        <w:rFonts w:ascii="Arial" w:hAnsi="Arial"/>
        <w:noProof/>
        <w:color w:val="000000"/>
      </w:rPr>
      <w:drawing>
        <wp:inline distT="0" distB="0" distL="0" distR="0">
          <wp:extent cx="551815" cy="784860"/>
          <wp:effectExtent l="0" t="0" r="635" b="0"/>
          <wp:docPr id="4" name="תמונה 4" descr="Doc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cHead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1094D" w:rsidRPr="00DF21CE" w:rsidRDefault="0011094D" w:rsidP="00697E26">
    <w:pPr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73007"/>
    <w:multiLevelType w:val="multilevel"/>
    <w:tmpl w:val="485C5B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4BA5016"/>
    <w:multiLevelType w:val="hybridMultilevel"/>
    <w:tmpl w:val="59C08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C636D7"/>
    <w:multiLevelType w:val="hybridMultilevel"/>
    <w:tmpl w:val="74568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DC5EA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David" w:hint="default"/>
        <w:b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F35E00"/>
    <w:multiLevelType w:val="hybridMultilevel"/>
    <w:tmpl w:val="E7D42D2A"/>
    <w:lvl w:ilvl="0" w:tplc="0E30AD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8D5246"/>
    <w:multiLevelType w:val="hybridMultilevel"/>
    <w:tmpl w:val="09D21F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31D0DDB"/>
    <w:multiLevelType w:val="hybridMultilevel"/>
    <w:tmpl w:val="6178BD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abstractNum w:abstractNumId="7">
    <w:nsid w:val="50A50FDC"/>
    <w:multiLevelType w:val="hybridMultilevel"/>
    <w:tmpl w:val="485C5B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720274A0"/>
    <w:multiLevelType w:val="hybridMultilevel"/>
    <w:tmpl w:val="0CC68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1CE"/>
    <w:rsid w:val="000079D1"/>
    <w:rsid w:val="00007AB2"/>
    <w:rsid w:val="00021680"/>
    <w:rsid w:val="0004399A"/>
    <w:rsid w:val="000838F6"/>
    <w:rsid w:val="00092E50"/>
    <w:rsid w:val="0011094D"/>
    <w:rsid w:val="00112126"/>
    <w:rsid w:val="00154A29"/>
    <w:rsid w:val="001C7675"/>
    <w:rsid w:val="001D759C"/>
    <w:rsid w:val="001E4FB7"/>
    <w:rsid w:val="001E6971"/>
    <w:rsid w:val="002709C4"/>
    <w:rsid w:val="0027299E"/>
    <w:rsid w:val="002A2C9C"/>
    <w:rsid w:val="002C04D8"/>
    <w:rsid w:val="002E097C"/>
    <w:rsid w:val="00302582"/>
    <w:rsid w:val="0032529A"/>
    <w:rsid w:val="00331BE8"/>
    <w:rsid w:val="00336127"/>
    <w:rsid w:val="00347F48"/>
    <w:rsid w:val="003808D7"/>
    <w:rsid w:val="003A68DD"/>
    <w:rsid w:val="003E4AFA"/>
    <w:rsid w:val="003F6A0F"/>
    <w:rsid w:val="00441DB8"/>
    <w:rsid w:val="004A2F8E"/>
    <w:rsid w:val="004D70C7"/>
    <w:rsid w:val="00517A2E"/>
    <w:rsid w:val="00527FE7"/>
    <w:rsid w:val="00582023"/>
    <w:rsid w:val="005F7A46"/>
    <w:rsid w:val="006406AB"/>
    <w:rsid w:val="00644A9C"/>
    <w:rsid w:val="00652075"/>
    <w:rsid w:val="006634A9"/>
    <w:rsid w:val="00692B28"/>
    <w:rsid w:val="00697E26"/>
    <w:rsid w:val="006C5095"/>
    <w:rsid w:val="006E42DC"/>
    <w:rsid w:val="006F6E0E"/>
    <w:rsid w:val="007740FF"/>
    <w:rsid w:val="007902A1"/>
    <w:rsid w:val="007A0A9D"/>
    <w:rsid w:val="007A1455"/>
    <w:rsid w:val="007F51C4"/>
    <w:rsid w:val="00803F79"/>
    <w:rsid w:val="00822979"/>
    <w:rsid w:val="00834A6E"/>
    <w:rsid w:val="0084475E"/>
    <w:rsid w:val="00862C0C"/>
    <w:rsid w:val="00865F44"/>
    <w:rsid w:val="008B4844"/>
    <w:rsid w:val="008C4836"/>
    <w:rsid w:val="008D729E"/>
    <w:rsid w:val="00937A52"/>
    <w:rsid w:val="00950E87"/>
    <w:rsid w:val="00984428"/>
    <w:rsid w:val="0098452A"/>
    <w:rsid w:val="00987F7E"/>
    <w:rsid w:val="00996975"/>
    <w:rsid w:val="009A1A7F"/>
    <w:rsid w:val="00A14F8F"/>
    <w:rsid w:val="00A76BA5"/>
    <w:rsid w:val="00AD60A9"/>
    <w:rsid w:val="00AF3274"/>
    <w:rsid w:val="00B13897"/>
    <w:rsid w:val="00B14EE9"/>
    <w:rsid w:val="00B82938"/>
    <w:rsid w:val="00B93F66"/>
    <w:rsid w:val="00BA4583"/>
    <w:rsid w:val="00BD0AAE"/>
    <w:rsid w:val="00BD1A0E"/>
    <w:rsid w:val="00BE0F06"/>
    <w:rsid w:val="00BE6343"/>
    <w:rsid w:val="00C11483"/>
    <w:rsid w:val="00C338FB"/>
    <w:rsid w:val="00C46CE3"/>
    <w:rsid w:val="00C72CAD"/>
    <w:rsid w:val="00D10BDE"/>
    <w:rsid w:val="00DE4562"/>
    <w:rsid w:val="00DE672D"/>
    <w:rsid w:val="00DF21CE"/>
    <w:rsid w:val="00E07A1B"/>
    <w:rsid w:val="00E251F2"/>
    <w:rsid w:val="00E25705"/>
    <w:rsid w:val="00E41A2F"/>
    <w:rsid w:val="00E43288"/>
    <w:rsid w:val="00E44F6B"/>
    <w:rsid w:val="00E65743"/>
    <w:rsid w:val="00EA05AF"/>
    <w:rsid w:val="00EA297A"/>
    <w:rsid w:val="00EA31F7"/>
    <w:rsid w:val="00EC105E"/>
    <w:rsid w:val="00EE2B0E"/>
    <w:rsid w:val="00EF14C0"/>
    <w:rsid w:val="00F25A6B"/>
    <w:rsid w:val="00F33D63"/>
    <w:rsid w:val="00F53A48"/>
    <w:rsid w:val="00FC1EE7"/>
    <w:rsid w:val="00FC44E9"/>
    <w:rsid w:val="00FC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5788DF-71AF-463E-B65B-BED3A380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483"/>
    <w:pPr>
      <w:bidi/>
      <w:jc w:val="both"/>
    </w:pPr>
    <w:rPr>
      <w:rFonts w:cs="David"/>
      <w:sz w:val="24"/>
      <w:szCs w:val="24"/>
    </w:rPr>
  </w:style>
  <w:style w:type="paragraph" w:styleId="Heading1">
    <w:name w:val="heading 1"/>
    <w:basedOn w:val="Normal"/>
    <w:next w:val="Normal"/>
    <w:qFormat/>
    <w:rsid w:val="00F33D63"/>
    <w:pPr>
      <w:keepNext/>
      <w:spacing w:before="240" w:after="120"/>
      <w:jc w:val="left"/>
      <w:outlineLvl w:val="0"/>
    </w:pPr>
    <w:rPr>
      <w:b/>
      <w:bCs/>
      <w:kern w:val="32"/>
      <w:u w:val="single"/>
    </w:rPr>
  </w:style>
  <w:style w:type="paragraph" w:styleId="Heading2">
    <w:name w:val="heading 2"/>
    <w:basedOn w:val="Normal"/>
    <w:next w:val="Normal"/>
    <w:qFormat/>
    <w:rsid w:val="00F33D63"/>
    <w:pPr>
      <w:keepNext/>
      <w:spacing w:before="240" w:after="120"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F33D63"/>
    <w:pPr>
      <w:keepNext/>
      <w:spacing w:before="240" w:after="120"/>
      <w:jc w:val="left"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97E2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97E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97E26"/>
  </w:style>
  <w:style w:type="paragraph" w:styleId="DocumentMap">
    <w:name w:val="Document Map"/>
    <w:basedOn w:val="Normal"/>
    <w:semiHidden/>
    <w:rsid w:val="005F7A4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lockText">
    <w:name w:val="Block Text"/>
    <w:basedOn w:val="Normal"/>
    <w:rsid w:val="0032529A"/>
    <w:pPr>
      <w:spacing w:before="300" w:after="300"/>
      <w:ind w:left="1134" w:right="1134"/>
      <w:contextualSpacing/>
    </w:pPr>
  </w:style>
  <w:style w:type="paragraph" w:styleId="Title">
    <w:name w:val="Title"/>
    <w:basedOn w:val="Normal"/>
    <w:link w:val="TitleChar"/>
    <w:qFormat/>
    <w:rsid w:val="00154A29"/>
    <w:pPr>
      <w:spacing w:line="360" w:lineRule="auto"/>
      <w:jc w:val="center"/>
    </w:pPr>
    <w:rPr>
      <w:b/>
      <w:bCs/>
      <w:sz w:val="20"/>
      <w:szCs w:val="30"/>
      <w:u w:val="single"/>
    </w:rPr>
  </w:style>
  <w:style w:type="character" w:customStyle="1" w:styleId="TitleChar">
    <w:name w:val="Title Char"/>
    <w:basedOn w:val="DefaultParagraphFont"/>
    <w:link w:val="Title"/>
    <w:rsid w:val="00154A29"/>
    <w:rPr>
      <w:rFonts w:cs="David"/>
      <w:b/>
      <w:bCs/>
      <w:szCs w:val="30"/>
      <w:u w:val="single"/>
    </w:rPr>
  </w:style>
  <w:style w:type="paragraph" w:styleId="BodyText">
    <w:name w:val="Body Text"/>
    <w:basedOn w:val="Normal"/>
    <w:link w:val="BodyTextChar"/>
    <w:unhideWhenUsed/>
    <w:rsid w:val="00154A29"/>
    <w:pPr>
      <w:autoSpaceDE w:val="0"/>
      <w:autoSpaceDN w:val="0"/>
      <w:spacing w:line="360" w:lineRule="auto"/>
      <w:jc w:val="left"/>
    </w:pPr>
    <w:rPr>
      <w:rFonts w:cs="Narkisim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154A29"/>
    <w:rPr>
      <w:rFonts w:cs="Narkisim"/>
      <w:b/>
      <w:bCs/>
      <w:szCs w:val="28"/>
    </w:rPr>
  </w:style>
  <w:style w:type="paragraph" w:styleId="ListParagraph">
    <w:name w:val="List Paragraph"/>
    <w:basedOn w:val="Normal"/>
    <w:uiPriority w:val="34"/>
    <w:qFormat/>
    <w:rsid w:val="00154A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282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פס"ד גולמי</vt:lpstr>
    </vt:vector>
  </TitlesOfParts>
  <Company>Taldor</Company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פס"ד גולמי</dc:title>
  <dc:subject>פס"ד גולמי</dc:subject>
  <dc:creator>michalko</dc:creator>
  <cp:keywords/>
  <dc:description>פס"ד גולמי</dc:description>
  <cp:lastModifiedBy>s8633023</cp:lastModifiedBy>
  <cp:revision>2</cp:revision>
  <dcterms:created xsi:type="dcterms:W3CDTF">2020-02-17T12:05:00Z</dcterms:created>
  <dcterms:modified xsi:type="dcterms:W3CDTF">2020-02-17T12:05:00Z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spartik">
    <vt:lpwstr>ח"א (מחוזי) 3/20</vt:lpwstr>
  </property>
  <property fmtid="{D5CDD505-2E9C-101B-9397-08002B2CF9AE}" pid="3" name="telefonmechoziezrachi">
    <vt:lpwstr>טלפון מחוזי אזרחי</vt:lpwstr>
  </property>
  <property fmtid="{D5CDD505-2E9C-101B-9397-08002B2CF9AE}" pid="4" name="telefonmechozimatkali">
    <vt:lpwstr>טלפון מחוזי מטכלי</vt:lpwstr>
  </property>
  <property fmtid="{D5CDD505-2E9C-101B-9397-08002B2CF9AE}" pid="5" name="sugsherutgorem">
    <vt:lpwstr>ח</vt:lpwstr>
  </property>
  <property fmtid="{D5CDD505-2E9C-101B-9397-08002B2CF9AE}" pid="6" name="misparishigorem">
    <vt:lpwstr>8699632</vt:lpwstr>
  </property>
  <property fmtid="{D5CDD505-2E9C-101B-9397-08002B2CF9AE}" pid="7" name="shempratigorem">
    <vt:lpwstr>ירין</vt:lpwstr>
  </property>
  <property fmtid="{D5CDD505-2E9C-101B-9397-08002B2CF9AE}" pid="8" name="shemmishpachagorem">
    <vt:lpwstr>מתן</vt:lpwstr>
  </property>
  <property fmtid="{D5CDD505-2E9C-101B-9397-08002B2CF9AE}" pid="9" name="dargagorem">
    <vt:lpwstr>טוראי</vt:lpwstr>
  </property>
  <property fmtid="{D5CDD505-2E9C-101B-9397-08002B2CF9AE}" pid="10" name="yechidagorm">
    <vt:lpwstr>ב סהר 394 מעצר</vt:lpwstr>
  </property>
  <property fmtid="{D5CDD505-2E9C-101B-9397-08002B2CF9AE}" pid="11" name="machoz">
    <vt:lpwstr>ח"א</vt:lpwstr>
  </property>
  <property fmtid="{D5CDD505-2E9C-101B-9397-08002B2CF9AE}" pid="12" name="kabidbeitdin">
    <vt:lpwstr/>
  </property>
  <property fmtid="{D5CDD505-2E9C-101B-9397-08002B2CF9AE}" pid="13" name="avbeitdin">
    <vt:lpwstr/>
  </property>
  <property fmtid="{D5CDD505-2E9C-101B-9397-08002B2CF9AE}" pid="14" name="taarichnochechievri">
    <vt:lpwstr>כו' בטבת התשף"</vt:lpwstr>
  </property>
  <property fmtid="{D5CDD505-2E9C-101B-9397-08002B2CF9AE}" pid="15" name="taarichnochechi">
    <vt:lpwstr>23 בינואר 2020</vt:lpwstr>
  </property>
  <property fmtid="{D5CDD505-2E9C-101B-9397-08002B2CF9AE}" pid="16" name="shofetechad">
    <vt:lpwstr>שופט1</vt:lpwstr>
  </property>
  <property fmtid="{D5CDD505-2E9C-101B-9397-08002B2CF9AE}" pid="17" name="shofetshtayem">
    <vt:lpwstr/>
  </property>
  <property fmtid="{D5CDD505-2E9C-101B-9397-08002B2CF9AE}" pid="18" name="shofetshalosh">
    <vt:lpwstr/>
  </property>
  <property fmtid="{D5CDD505-2E9C-101B-9397-08002B2CF9AE}" pid="19" name="shofetarba">
    <vt:lpwstr/>
  </property>
  <property fmtid="{D5CDD505-2E9C-101B-9397-08002B2CF9AE}" pid="20" name="shofetchamesh">
    <vt:lpwstr/>
  </property>
</Properties>
</file>