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5A8A9" w14:textId="77777777" w:rsidR="00D064A9" w:rsidRPr="00262366" w:rsidRDefault="00D064A9" w:rsidP="00D064A9">
      <w:pPr>
        <w:spacing w:after="200" w:line="240" w:lineRule="auto"/>
        <w:contextualSpacing/>
        <w:jc w:val="center"/>
        <w:rPr>
          <w:rFonts w:ascii="Calibri" w:eastAsia="Calibri" w:hAnsi="Calibri" w:cs="David"/>
          <w:b/>
          <w:bCs/>
          <w:kern w:val="0"/>
          <w:sz w:val="32"/>
          <w:szCs w:val="32"/>
          <w:rtl/>
          <w14:ligatures w14:val="none"/>
        </w:rPr>
      </w:pPr>
      <w:r w:rsidRPr="00262366">
        <w:rPr>
          <w:rFonts w:ascii="Calibri" w:eastAsia="Calibri" w:hAnsi="Calibri" w:cs="David" w:hint="cs"/>
          <w:b/>
          <w:bCs/>
          <w:kern w:val="0"/>
          <w:sz w:val="32"/>
          <w:szCs w:val="32"/>
          <w:rtl/>
          <w14:ligatures w14:val="none"/>
        </w:rPr>
        <w:t>צבא הגנה לישראל</w:t>
      </w:r>
    </w:p>
    <w:p w14:paraId="78F4207A" w14:textId="77777777" w:rsidR="00D064A9" w:rsidRPr="00262366" w:rsidRDefault="00D064A9" w:rsidP="00D064A9">
      <w:pPr>
        <w:spacing w:after="200" w:line="240" w:lineRule="auto"/>
        <w:contextualSpacing/>
        <w:jc w:val="center"/>
        <w:rPr>
          <w:rFonts w:ascii="Calibri" w:eastAsia="Calibri" w:hAnsi="Calibri" w:cs="David"/>
          <w:b/>
          <w:bCs/>
          <w:kern w:val="0"/>
          <w:sz w:val="32"/>
          <w:szCs w:val="32"/>
          <w:rtl/>
          <w14:ligatures w14:val="none"/>
        </w:rPr>
      </w:pPr>
    </w:p>
    <w:p w14:paraId="488ED44B" w14:textId="77777777" w:rsidR="00D064A9" w:rsidRPr="00262366" w:rsidRDefault="00D064A9" w:rsidP="00D064A9">
      <w:pPr>
        <w:spacing w:after="200" w:line="240" w:lineRule="auto"/>
        <w:contextualSpacing/>
        <w:jc w:val="center"/>
        <w:rPr>
          <w:rFonts w:ascii="Calibri" w:eastAsia="Calibri" w:hAnsi="Calibri" w:cs="David"/>
          <w:b/>
          <w:bCs/>
          <w:kern w:val="0"/>
          <w:sz w:val="32"/>
          <w:szCs w:val="32"/>
          <w:rtl/>
          <w14:ligatures w14:val="none"/>
        </w:rPr>
      </w:pPr>
      <w:r w:rsidRPr="00262366">
        <w:rPr>
          <w:rFonts w:ascii="Calibri" w:eastAsia="Calibri" w:hAnsi="Calibri" w:cs="David" w:hint="cs"/>
          <w:b/>
          <w:bCs/>
          <w:kern w:val="0"/>
          <w:sz w:val="32"/>
          <w:szCs w:val="32"/>
          <w:rtl/>
          <w14:ligatures w14:val="none"/>
        </w:rPr>
        <w:t>צו בדבר ניהול מועצות מקומיות (יהודה והשומרון) (מס' 892), תשמ"א-1981</w:t>
      </w:r>
    </w:p>
    <w:p w14:paraId="2A731159" w14:textId="77777777" w:rsidR="00D064A9" w:rsidRPr="00262366" w:rsidRDefault="00D064A9" w:rsidP="00D064A9">
      <w:pPr>
        <w:spacing w:after="200" w:line="240" w:lineRule="auto"/>
        <w:contextualSpacing/>
        <w:jc w:val="center"/>
        <w:rPr>
          <w:rFonts w:ascii="Calibri" w:eastAsia="Calibri" w:hAnsi="Calibri" w:cs="David"/>
          <w:b/>
          <w:bCs/>
          <w:kern w:val="0"/>
          <w:sz w:val="32"/>
          <w:szCs w:val="32"/>
          <w:rtl/>
          <w14:ligatures w14:val="none"/>
        </w:rPr>
      </w:pPr>
    </w:p>
    <w:p w14:paraId="1B6D3D7B" w14:textId="77777777" w:rsidR="00D064A9" w:rsidRPr="00262366" w:rsidRDefault="00D064A9" w:rsidP="00D064A9">
      <w:pPr>
        <w:spacing w:after="0" w:line="240" w:lineRule="auto"/>
        <w:jc w:val="center"/>
        <w:rPr>
          <w:rFonts w:ascii="Calibri" w:eastAsia="Calibri" w:hAnsi="Calibri" w:cs="David"/>
          <w:b/>
          <w:bCs/>
          <w:kern w:val="0"/>
          <w:sz w:val="32"/>
          <w:szCs w:val="32"/>
          <w:rtl/>
          <w14:ligatures w14:val="none"/>
        </w:rPr>
      </w:pPr>
      <w:r w:rsidRPr="00262366">
        <w:rPr>
          <w:rFonts w:ascii="Calibri" w:eastAsia="Calibri" w:hAnsi="Calibri" w:cs="David"/>
          <w:b/>
          <w:bCs/>
          <w:kern w:val="0"/>
          <w:sz w:val="32"/>
          <w:szCs w:val="32"/>
          <w:rtl/>
          <w14:ligatures w14:val="none"/>
        </w:rPr>
        <w:t xml:space="preserve">תקנון המועצות המקומיות (יהודה והשומרון), </w:t>
      </w:r>
      <w:r w:rsidRPr="00262366">
        <w:rPr>
          <w:rFonts w:ascii="Calibri" w:eastAsia="Calibri" w:hAnsi="Calibri" w:cs="David" w:hint="cs"/>
          <w:b/>
          <w:bCs/>
          <w:kern w:val="0"/>
          <w:sz w:val="32"/>
          <w:szCs w:val="32"/>
          <w:rtl/>
          <w14:ligatures w14:val="none"/>
        </w:rPr>
        <w:t>ה</w:t>
      </w:r>
      <w:r w:rsidRPr="00262366">
        <w:rPr>
          <w:rFonts w:ascii="Calibri" w:eastAsia="Calibri" w:hAnsi="Calibri" w:cs="David"/>
          <w:b/>
          <w:bCs/>
          <w:kern w:val="0"/>
          <w:sz w:val="32"/>
          <w:szCs w:val="32"/>
          <w:rtl/>
          <w14:ligatures w14:val="none"/>
        </w:rPr>
        <w:t>תש</w:t>
      </w:r>
      <w:r>
        <w:rPr>
          <w:rFonts w:ascii="Calibri" w:eastAsia="Calibri" w:hAnsi="Calibri" w:cs="David" w:hint="cs"/>
          <w:b/>
          <w:bCs/>
          <w:kern w:val="0"/>
          <w:sz w:val="32"/>
          <w:szCs w:val="32"/>
          <w:rtl/>
          <w14:ligatures w14:val="none"/>
        </w:rPr>
        <w:t>מ</w:t>
      </w:r>
      <w:r w:rsidRPr="00262366">
        <w:rPr>
          <w:rFonts w:ascii="Calibri" w:eastAsia="Calibri" w:hAnsi="Calibri" w:cs="David" w:hint="cs"/>
          <w:b/>
          <w:bCs/>
          <w:kern w:val="0"/>
          <w:sz w:val="32"/>
          <w:szCs w:val="32"/>
          <w:rtl/>
          <w14:ligatures w14:val="none"/>
        </w:rPr>
        <w:t>"</w:t>
      </w:r>
      <w:r>
        <w:rPr>
          <w:rFonts w:ascii="Calibri" w:eastAsia="Calibri" w:hAnsi="Calibri" w:cs="David" w:hint="cs"/>
          <w:b/>
          <w:bCs/>
          <w:kern w:val="0"/>
          <w:sz w:val="32"/>
          <w:szCs w:val="32"/>
          <w:rtl/>
          <w14:ligatures w14:val="none"/>
        </w:rPr>
        <w:t>א</w:t>
      </w:r>
      <w:r w:rsidRPr="00262366">
        <w:rPr>
          <w:rFonts w:ascii="Calibri" w:eastAsia="Calibri" w:hAnsi="Calibri" w:cs="David"/>
          <w:b/>
          <w:bCs/>
          <w:kern w:val="0"/>
          <w:sz w:val="32"/>
          <w:szCs w:val="32"/>
          <w:rtl/>
          <w14:ligatures w14:val="none"/>
        </w:rPr>
        <w:t>-</w:t>
      </w:r>
      <w:r>
        <w:rPr>
          <w:rFonts w:ascii="Calibri" w:eastAsia="Calibri" w:hAnsi="Calibri" w:cs="David" w:hint="cs"/>
          <w:b/>
          <w:bCs/>
          <w:kern w:val="0"/>
          <w:sz w:val="32"/>
          <w:szCs w:val="32"/>
          <w:rtl/>
          <w14:ligatures w14:val="none"/>
        </w:rPr>
        <w:t>1981</w:t>
      </w:r>
    </w:p>
    <w:p w14:paraId="48DC495C"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45F738AC"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3845E7B1"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6CD63688"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bookmarkStart w:id="0" w:name="_GoBack"/>
      <w:r>
        <w:rPr>
          <w:rFonts w:ascii="Calibri" w:eastAsia="Calibri" w:hAnsi="Calibri" w:cs="David" w:hint="cs"/>
          <w:b/>
          <w:bCs/>
          <w:kern w:val="0"/>
          <w:sz w:val="32"/>
          <w:szCs w:val="32"/>
          <w:rtl/>
          <w14:ligatures w14:val="none"/>
        </w:rPr>
        <w:t>הסמכה של נותן אישור</w:t>
      </w:r>
    </w:p>
    <w:bookmarkEnd w:id="0"/>
    <w:p w14:paraId="70F6F950"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4DC76048"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74C58B7C" w14:textId="77777777" w:rsidR="00D064A9" w:rsidRPr="00262366" w:rsidRDefault="00D064A9" w:rsidP="00D064A9">
      <w:pPr>
        <w:spacing w:after="0" w:line="240" w:lineRule="auto"/>
        <w:jc w:val="center"/>
        <w:rPr>
          <w:rFonts w:ascii="Calibri" w:eastAsia="Calibri" w:hAnsi="Calibri" w:cs="David"/>
          <w:b/>
          <w:bCs/>
          <w:kern w:val="0"/>
          <w:sz w:val="32"/>
          <w:szCs w:val="32"/>
          <w:rtl/>
          <w14:ligatures w14:val="none"/>
        </w:rPr>
      </w:pPr>
    </w:p>
    <w:p w14:paraId="59851260" w14:textId="77777777" w:rsidR="00D064A9" w:rsidRDefault="00D064A9" w:rsidP="00D064A9">
      <w:pPr>
        <w:spacing w:after="0" w:line="276" w:lineRule="auto"/>
        <w:jc w:val="both"/>
        <w:rPr>
          <w:rFonts w:ascii="Calibri" w:eastAsia="Calibri" w:hAnsi="Calibri" w:cs="David" w:hint="cs"/>
          <w:kern w:val="0"/>
          <w:sz w:val="26"/>
          <w:szCs w:val="26"/>
          <w:rtl/>
          <w14:ligatures w14:val="none"/>
        </w:rPr>
      </w:pPr>
      <w:r w:rsidRPr="00262366">
        <w:rPr>
          <w:rFonts w:ascii="Calibri" w:eastAsia="Calibri" w:hAnsi="Calibri" w:cs="David" w:hint="cs"/>
          <w:kern w:val="0"/>
          <w:sz w:val="26"/>
          <w:szCs w:val="26"/>
          <w:rtl/>
          <w14:ligatures w14:val="none"/>
        </w:rPr>
        <w:t>בתוקף</w:t>
      </w:r>
      <w:r w:rsidRPr="00262366">
        <w:rPr>
          <w:rFonts w:ascii="Calibri" w:eastAsia="Calibri" w:hAnsi="Calibri" w:cs="David"/>
          <w:kern w:val="0"/>
          <w:sz w:val="26"/>
          <w:szCs w:val="26"/>
          <w:rtl/>
          <w14:ligatures w14:val="none"/>
        </w:rPr>
        <w:t xml:space="preserve"> </w:t>
      </w:r>
      <w:r w:rsidRPr="00262366">
        <w:rPr>
          <w:rFonts w:ascii="Calibri" w:eastAsia="Calibri" w:hAnsi="Calibri" w:cs="David" w:hint="cs"/>
          <w:kern w:val="0"/>
          <w:sz w:val="26"/>
          <w:szCs w:val="26"/>
          <w:rtl/>
          <w14:ligatures w14:val="none"/>
        </w:rPr>
        <w:t>סמכותי</w:t>
      </w:r>
      <w:r w:rsidRPr="00262366">
        <w:rPr>
          <w:rFonts w:ascii="Calibri" w:eastAsia="Calibri" w:hAnsi="Calibri" w:cs="David"/>
          <w:kern w:val="0"/>
          <w:sz w:val="26"/>
          <w:szCs w:val="26"/>
          <w:rtl/>
          <w14:ligatures w14:val="none"/>
        </w:rPr>
        <w:t xml:space="preserve"> </w:t>
      </w:r>
      <w:r w:rsidRPr="00262366">
        <w:rPr>
          <w:rFonts w:ascii="Calibri" w:eastAsia="Calibri" w:hAnsi="Calibri" w:cs="David" w:hint="cs"/>
          <w:kern w:val="0"/>
          <w:sz w:val="26"/>
          <w:szCs w:val="26"/>
          <w:rtl/>
          <w14:ligatures w14:val="none"/>
        </w:rPr>
        <w:t xml:space="preserve">לפי סעיף </w:t>
      </w:r>
      <w:r>
        <w:rPr>
          <w:rFonts w:ascii="Calibri" w:eastAsia="Calibri" w:hAnsi="Calibri" w:cs="David" w:hint="cs"/>
          <w:kern w:val="0"/>
          <w:sz w:val="26"/>
          <w:szCs w:val="26"/>
          <w:rtl/>
          <w14:ligatures w14:val="none"/>
        </w:rPr>
        <w:t>87א</w:t>
      </w:r>
      <w:r w:rsidRPr="00262366">
        <w:rPr>
          <w:rFonts w:ascii="Calibri" w:eastAsia="Calibri" w:hAnsi="Calibri" w:cs="David" w:hint="cs"/>
          <w:kern w:val="0"/>
          <w:sz w:val="26"/>
          <w:szCs w:val="26"/>
          <w:rtl/>
          <w14:ligatures w14:val="none"/>
        </w:rPr>
        <w:t xml:space="preserve"> ל</w:t>
      </w:r>
      <w:r>
        <w:rPr>
          <w:rFonts w:ascii="Calibri" w:eastAsia="Calibri" w:hAnsi="Calibri" w:cs="David" w:hint="cs"/>
          <w:kern w:val="0"/>
          <w:sz w:val="26"/>
          <w:szCs w:val="26"/>
          <w:rtl/>
          <w14:ligatures w14:val="none"/>
        </w:rPr>
        <w:t>תקנון ה</w:t>
      </w:r>
      <w:r w:rsidRPr="00262366">
        <w:rPr>
          <w:rFonts w:ascii="Calibri" w:eastAsia="Calibri" w:hAnsi="Calibri" w:cs="David" w:hint="cs"/>
          <w:kern w:val="0"/>
          <w:sz w:val="26"/>
          <w:szCs w:val="26"/>
          <w:rtl/>
          <w14:ligatures w14:val="none"/>
        </w:rPr>
        <w:t>מועצות מקומיות (יהודה ושומרון)</w:t>
      </w:r>
      <w:r>
        <w:rPr>
          <w:rFonts w:ascii="Calibri" w:eastAsia="Calibri" w:hAnsi="Calibri" w:cs="David" w:hint="cs"/>
          <w:kern w:val="0"/>
          <w:sz w:val="26"/>
          <w:szCs w:val="26"/>
          <w:rtl/>
          <w14:ligatures w14:val="none"/>
        </w:rPr>
        <w:t>,</w:t>
      </w:r>
      <w:r w:rsidRPr="00262366">
        <w:rPr>
          <w:rFonts w:ascii="Calibri" w:eastAsia="Calibri" w:hAnsi="Calibri" w:cs="David" w:hint="cs"/>
          <w:kern w:val="0"/>
          <w:sz w:val="26"/>
          <w:szCs w:val="26"/>
          <w:rtl/>
          <w14:ligatures w14:val="none"/>
        </w:rPr>
        <w:t xml:space="preserve"> </w:t>
      </w:r>
      <w:r>
        <w:rPr>
          <w:rFonts w:ascii="Calibri" w:eastAsia="Calibri" w:hAnsi="Calibri" w:cs="David" w:hint="cs"/>
          <w:kern w:val="0"/>
          <w:sz w:val="26"/>
          <w:szCs w:val="26"/>
          <w:rtl/>
          <w14:ligatures w14:val="none"/>
        </w:rPr>
        <w:t>ה</w:t>
      </w:r>
      <w:r w:rsidRPr="00262366">
        <w:rPr>
          <w:rFonts w:ascii="Calibri" w:eastAsia="Calibri" w:hAnsi="Calibri" w:cs="David" w:hint="cs"/>
          <w:kern w:val="0"/>
          <w:sz w:val="26"/>
          <w:szCs w:val="26"/>
          <w:rtl/>
          <w14:ligatures w14:val="none"/>
        </w:rPr>
        <w:t>תשמ"א-1981</w:t>
      </w:r>
      <w:r>
        <w:rPr>
          <w:rFonts w:ascii="Calibri" w:eastAsia="Calibri" w:hAnsi="Calibri" w:cs="David" w:hint="cs"/>
          <w:kern w:val="0"/>
          <w:sz w:val="26"/>
          <w:szCs w:val="26"/>
          <w:rtl/>
          <w14:ligatures w14:val="none"/>
        </w:rPr>
        <w:t xml:space="preserve"> (להלן </w:t>
      </w:r>
      <w:r>
        <w:rPr>
          <w:rFonts w:ascii="Calibri" w:eastAsia="Calibri" w:hAnsi="Calibri" w:cs="David"/>
          <w:kern w:val="0"/>
          <w:sz w:val="26"/>
          <w:szCs w:val="26"/>
          <w:rtl/>
          <w14:ligatures w14:val="none"/>
        </w:rPr>
        <w:t>–</w:t>
      </w:r>
      <w:r>
        <w:rPr>
          <w:rFonts w:ascii="Calibri" w:eastAsia="Calibri" w:hAnsi="Calibri" w:cs="David" w:hint="cs"/>
          <w:kern w:val="0"/>
          <w:sz w:val="26"/>
          <w:szCs w:val="26"/>
          <w:rtl/>
          <w14:ligatures w14:val="none"/>
        </w:rPr>
        <w:t xml:space="preserve"> התקנון), בהתאם לסעיף 71 לתקנון המועצות האזוריות (יהודה והשומרון), התשל"ט-1979, ולפי סעיף 6(א) לחוק רישוי עסקים, התשכ"ח-1968</w:t>
      </w:r>
      <w:r>
        <w:rPr>
          <w:rStyle w:val="a9"/>
          <w:rFonts w:ascii="Calibri" w:eastAsia="Calibri" w:hAnsi="Calibri" w:cs="David"/>
          <w:kern w:val="0"/>
          <w:sz w:val="26"/>
          <w:szCs w:val="26"/>
          <w:rtl/>
          <w14:ligatures w14:val="none"/>
        </w:rPr>
        <w:footnoteReference w:id="1"/>
      </w:r>
      <w:r>
        <w:rPr>
          <w:rFonts w:ascii="Calibri" w:eastAsia="Calibri" w:hAnsi="Calibri" w:cs="David" w:hint="cs"/>
          <w:kern w:val="0"/>
          <w:sz w:val="26"/>
          <w:szCs w:val="26"/>
          <w:rtl/>
          <w14:ligatures w14:val="none"/>
        </w:rPr>
        <w:t xml:space="preserve"> (להלן </w:t>
      </w:r>
      <w:r>
        <w:rPr>
          <w:rFonts w:ascii="Calibri" w:eastAsia="Calibri" w:hAnsi="Calibri" w:cs="David"/>
          <w:kern w:val="0"/>
          <w:sz w:val="26"/>
          <w:szCs w:val="26"/>
          <w:rtl/>
          <w14:ligatures w14:val="none"/>
        </w:rPr>
        <w:t>–</w:t>
      </w:r>
      <w:r>
        <w:rPr>
          <w:rFonts w:ascii="Calibri" w:eastAsia="Calibri" w:hAnsi="Calibri" w:cs="David" w:hint="cs"/>
          <w:kern w:val="0"/>
          <w:sz w:val="26"/>
          <w:szCs w:val="26"/>
          <w:rtl/>
          <w14:ligatures w14:val="none"/>
        </w:rPr>
        <w:t xml:space="preserve"> חוק רישוי עסקים) אני מסמיך בזאת לנותן אישור לעניין החוק האמור כפי תוקפו בתקנון, את עובדי הרשויות המקומיות המפורטים בטור א' להלן, לסוגי עסקים בתחום הרשויות המקומיות המפורטות בטור ב' לצדם.</w:t>
      </w:r>
    </w:p>
    <w:p w14:paraId="611ED04E" w14:textId="77777777" w:rsidR="00D064A9" w:rsidRDefault="00D064A9" w:rsidP="00D064A9">
      <w:pPr>
        <w:spacing w:after="0" w:line="276" w:lineRule="auto"/>
        <w:jc w:val="both"/>
        <w:rPr>
          <w:rFonts w:ascii="Calibri" w:eastAsia="Calibri" w:hAnsi="Calibri" w:cs="David"/>
          <w:kern w:val="0"/>
          <w:sz w:val="26"/>
          <w:szCs w:val="26"/>
          <w:rtl/>
          <w14:ligatures w14:val="none"/>
        </w:rPr>
      </w:pPr>
    </w:p>
    <w:p w14:paraId="762A1B98" w14:textId="77777777" w:rsidR="00D064A9" w:rsidRDefault="00D064A9" w:rsidP="00D064A9">
      <w:pPr>
        <w:spacing w:after="0" w:line="276" w:lineRule="auto"/>
        <w:jc w:val="both"/>
        <w:rPr>
          <w:rFonts w:ascii="Calibri" w:eastAsia="Calibri" w:hAnsi="Calibri" w:cs="David" w:hint="cs"/>
          <w:kern w:val="0"/>
          <w:sz w:val="26"/>
          <w:szCs w:val="26"/>
          <w:rtl/>
          <w14:ligatures w14:val="none"/>
        </w:rPr>
      </w:pPr>
      <w:r>
        <w:rPr>
          <w:rFonts w:ascii="Calibri" w:eastAsia="Calibri" w:hAnsi="Calibri" w:cs="David" w:hint="cs"/>
          <w:kern w:val="0"/>
          <w:sz w:val="26"/>
          <w:szCs w:val="26"/>
          <w:rtl/>
          <w14:ligatures w14:val="none"/>
        </w:rPr>
        <w:t xml:space="preserve">לעניין הסמכה זו, "סוגי עסקים" </w:t>
      </w:r>
      <w:r>
        <w:rPr>
          <w:rFonts w:ascii="Calibri" w:eastAsia="Calibri" w:hAnsi="Calibri" w:cs="David"/>
          <w:kern w:val="0"/>
          <w:sz w:val="26"/>
          <w:szCs w:val="26"/>
          <w:rtl/>
          <w14:ligatures w14:val="none"/>
        </w:rPr>
        <w:t>–</w:t>
      </w:r>
      <w:r>
        <w:rPr>
          <w:rFonts w:ascii="Calibri" w:eastAsia="Calibri" w:hAnsi="Calibri" w:cs="David" w:hint="cs"/>
          <w:kern w:val="0"/>
          <w:sz w:val="26"/>
          <w:szCs w:val="26"/>
          <w:rtl/>
          <w14:ligatures w14:val="none"/>
        </w:rPr>
        <w:t xml:space="preserve"> עסקים טעוני רישוי לפי הפרטים שבתוספת לצו רישוי עסקים (עסקים טעוני רישוי), התשע"ג-2013</w:t>
      </w:r>
      <w:r>
        <w:rPr>
          <w:rStyle w:val="a9"/>
          <w:rFonts w:ascii="Calibri" w:eastAsia="Calibri" w:hAnsi="Calibri" w:cs="David"/>
          <w:kern w:val="0"/>
          <w:sz w:val="26"/>
          <w:szCs w:val="26"/>
          <w:rtl/>
          <w14:ligatures w14:val="none"/>
        </w:rPr>
        <w:footnoteReference w:id="2"/>
      </w:r>
      <w:r>
        <w:rPr>
          <w:rFonts w:ascii="Calibri" w:eastAsia="Calibri" w:hAnsi="Calibri" w:cs="David" w:hint="cs"/>
          <w:kern w:val="0"/>
          <w:sz w:val="26"/>
          <w:szCs w:val="26"/>
          <w:rtl/>
          <w14:ligatures w14:val="none"/>
        </w:rPr>
        <w:t>, שמספריהם 2.1א; 2.1ב; 2.1ה</w:t>
      </w:r>
      <w:r w:rsidR="00A77C03">
        <w:rPr>
          <w:rFonts w:ascii="Calibri" w:eastAsia="Calibri" w:hAnsi="Calibri" w:cs="David" w:hint="cs"/>
          <w:kern w:val="0"/>
          <w:sz w:val="26"/>
          <w:szCs w:val="26"/>
          <w:rtl/>
          <w14:ligatures w14:val="none"/>
        </w:rPr>
        <w:t>; 2.1ז; 2.2ח; 3.1; 3.3ב; 3.4ג; 4.3א; 4.3ב; 4.4ז; 4.6ו; 5.1ב; 5.3ג; 6.4; 7.1א; 7.1ג; 7.7ח; 8.4א; 8.6ז; 8.7ב; 8.8א; 8.9א; 10.1; 10.6ב; 10.7ג; 10.7ד; 10.8ב; 10.9; 10.10ב; 10.10ג; 10.10ד; 10.14ג; 10.14ז; 10.16ב.</w:t>
      </w:r>
    </w:p>
    <w:p w14:paraId="48719F90" w14:textId="77777777" w:rsidR="00A77C03" w:rsidRDefault="00A77C03" w:rsidP="00D064A9">
      <w:pPr>
        <w:spacing w:after="0" w:line="276" w:lineRule="auto"/>
        <w:jc w:val="both"/>
        <w:rPr>
          <w:rFonts w:ascii="Calibri" w:eastAsia="Calibri" w:hAnsi="Calibri" w:cs="David"/>
          <w:kern w:val="0"/>
          <w:sz w:val="26"/>
          <w:szCs w:val="26"/>
          <w:rtl/>
          <w14:ligatures w14:val="none"/>
        </w:rPr>
      </w:pPr>
    </w:p>
    <w:tbl>
      <w:tblPr>
        <w:tblStyle w:val="aa"/>
        <w:bidiVisual/>
        <w:tblW w:w="0" w:type="auto"/>
        <w:tblLook w:val="04A0" w:firstRow="1" w:lastRow="0" w:firstColumn="1" w:lastColumn="0" w:noHBand="0" w:noVBand="1"/>
      </w:tblPr>
      <w:tblGrid>
        <w:gridCol w:w="4148"/>
        <w:gridCol w:w="4148"/>
      </w:tblGrid>
      <w:tr w:rsidR="00A77C03" w14:paraId="09922E57" w14:textId="77777777" w:rsidTr="00A77C03">
        <w:tc>
          <w:tcPr>
            <w:tcW w:w="4148" w:type="dxa"/>
            <w:tcBorders>
              <w:top w:val="nil"/>
              <w:left w:val="nil"/>
              <w:bottom w:val="nil"/>
              <w:right w:val="nil"/>
            </w:tcBorders>
          </w:tcPr>
          <w:p w14:paraId="4A032F34" w14:textId="77777777" w:rsidR="00A77C03" w:rsidRDefault="00A77C03" w:rsidP="00A77C03">
            <w:pPr>
              <w:spacing w:line="360"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טור א'</w:t>
            </w:r>
          </w:p>
        </w:tc>
        <w:tc>
          <w:tcPr>
            <w:tcW w:w="4148" w:type="dxa"/>
            <w:tcBorders>
              <w:top w:val="nil"/>
              <w:left w:val="nil"/>
              <w:bottom w:val="nil"/>
              <w:right w:val="nil"/>
            </w:tcBorders>
          </w:tcPr>
          <w:p w14:paraId="7736BA33" w14:textId="77777777" w:rsidR="00A77C03" w:rsidRDefault="00A77C03" w:rsidP="00A77C03">
            <w:pPr>
              <w:spacing w:line="360"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טור ב'</w:t>
            </w:r>
          </w:p>
        </w:tc>
      </w:tr>
      <w:tr w:rsidR="00A77C03" w14:paraId="1DCEB870" w14:textId="77777777" w:rsidTr="00A77C03">
        <w:tc>
          <w:tcPr>
            <w:tcW w:w="4148" w:type="dxa"/>
            <w:tcBorders>
              <w:top w:val="nil"/>
              <w:left w:val="nil"/>
              <w:bottom w:val="single" w:sz="4" w:space="0" w:color="auto"/>
              <w:right w:val="nil"/>
            </w:tcBorders>
          </w:tcPr>
          <w:p w14:paraId="4808842A" w14:textId="77777777" w:rsidR="00A77C03" w:rsidRPr="00A77C03" w:rsidRDefault="00A77C03" w:rsidP="00A77C03">
            <w:pPr>
              <w:spacing w:line="360" w:lineRule="auto"/>
              <w:jc w:val="both"/>
              <w:rPr>
                <w:rFonts w:ascii="Calibri" w:eastAsia="Calibri" w:hAnsi="Calibri" w:cs="David"/>
                <w:b/>
                <w:bCs/>
                <w:kern w:val="0"/>
                <w:sz w:val="26"/>
                <w:szCs w:val="26"/>
                <w:rtl/>
                <w14:ligatures w14:val="none"/>
              </w:rPr>
            </w:pPr>
            <w:r>
              <w:rPr>
                <w:rFonts w:ascii="Calibri" w:eastAsia="Calibri" w:hAnsi="Calibri" w:cs="David" w:hint="cs"/>
                <w:b/>
                <w:bCs/>
                <w:kern w:val="0"/>
                <w:sz w:val="26"/>
                <w:szCs w:val="26"/>
                <w:rtl/>
                <w14:ligatures w14:val="none"/>
              </w:rPr>
              <w:t>שם</w:t>
            </w:r>
          </w:p>
        </w:tc>
        <w:tc>
          <w:tcPr>
            <w:tcW w:w="4148" w:type="dxa"/>
            <w:tcBorders>
              <w:top w:val="nil"/>
              <w:left w:val="nil"/>
              <w:bottom w:val="single" w:sz="4" w:space="0" w:color="auto"/>
              <w:right w:val="nil"/>
            </w:tcBorders>
          </w:tcPr>
          <w:p w14:paraId="09C320D1" w14:textId="77777777" w:rsidR="00A77C03" w:rsidRPr="00A77C03" w:rsidRDefault="00A77C03" w:rsidP="00A77C03">
            <w:pPr>
              <w:spacing w:line="360" w:lineRule="auto"/>
              <w:jc w:val="both"/>
              <w:rPr>
                <w:rFonts w:ascii="Calibri" w:eastAsia="Calibri" w:hAnsi="Calibri" w:cs="David"/>
                <w:b/>
                <w:bCs/>
                <w:kern w:val="0"/>
                <w:sz w:val="26"/>
                <w:szCs w:val="26"/>
                <w:rtl/>
                <w14:ligatures w14:val="none"/>
              </w:rPr>
            </w:pPr>
            <w:r>
              <w:rPr>
                <w:rFonts w:ascii="Calibri" w:eastAsia="Calibri" w:hAnsi="Calibri" w:cs="David" w:hint="cs"/>
                <w:b/>
                <w:bCs/>
                <w:kern w:val="0"/>
                <w:sz w:val="26"/>
                <w:szCs w:val="26"/>
                <w:rtl/>
                <w14:ligatures w14:val="none"/>
              </w:rPr>
              <w:t>רשות מקומית</w:t>
            </w:r>
          </w:p>
        </w:tc>
      </w:tr>
      <w:tr w:rsidR="00A77C03" w14:paraId="4A0B821D" w14:textId="77777777" w:rsidTr="00A77C03">
        <w:tc>
          <w:tcPr>
            <w:tcW w:w="4148" w:type="dxa"/>
            <w:tcBorders>
              <w:left w:val="nil"/>
              <w:bottom w:val="single" w:sz="4" w:space="0" w:color="auto"/>
              <w:right w:val="nil"/>
            </w:tcBorders>
          </w:tcPr>
          <w:p w14:paraId="1E86513E" w14:textId="77777777" w:rsidR="00A77C03" w:rsidRDefault="00A77C03" w:rsidP="00A77C03">
            <w:pPr>
              <w:spacing w:line="360"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 xml:space="preserve">נעמה </w:t>
            </w:r>
            <w:proofErr w:type="spellStart"/>
            <w:r>
              <w:rPr>
                <w:rFonts w:ascii="Calibri" w:eastAsia="Calibri" w:hAnsi="Calibri" w:cs="David" w:hint="cs"/>
                <w:kern w:val="0"/>
                <w:sz w:val="26"/>
                <w:szCs w:val="26"/>
                <w:rtl/>
                <w14:ligatures w14:val="none"/>
              </w:rPr>
              <w:t>אברהמוב</w:t>
            </w:r>
            <w:proofErr w:type="spellEnd"/>
          </w:p>
        </w:tc>
        <w:tc>
          <w:tcPr>
            <w:tcW w:w="4148" w:type="dxa"/>
            <w:tcBorders>
              <w:left w:val="nil"/>
              <w:bottom w:val="single" w:sz="4" w:space="0" w:color="auto"/>
              <w:right w:val="nil"/>
            </w:tcBorders>
          </w:tcPr>
          <w:p w14:paraId="21E785FA" w14:textId="77777777" w:rsidR="00A77C03" w:rsidRDefault="00A77C03" w:rsidP="00A77C03">
            <w:pPr>
              <w:spacing w:line="360"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איגוד ערים לאיכות הסביבה יהודה</w:t>
            </w:r>
          </w:p>
        </w:tc>
      </w:tr>
      <w:tr w:rsidR="00A77C03" w14:paraId="1C7E868A" w14:textId="77777777" w:rsidTr="00A77C03">
        <w:tc>
          <w:tcPr>
            <w:tcW w:w="4148" w:type="dxa"/>
            <w:tcBorders>
              <w:top w:val="single" w:sz="4" w:space="0" w:color="auto"/>
              <w:left w:val="nil"/>
              <w:bottom w:val="single" w:sz="4" w:space="0" w:color="auto"/>
              <w:right w:val="nil"/>
            </w:tcBorders>
          </w:tcPr>
          <w:p w14:paraId="368B7883" w14:textId="77777777" w:rsidR="00A77C03" w:rsidRDefault="00A77C03" w:rsidP="00A77C03">
            <w:pPr>
              <w:spacing w:line="360"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שמרית מרים שניאור</w:t>
            </w:r>
          </w:p>
        </w:tc>
        <w:tc>
          <w:tcPr>
            <w:tcW w:w="4148" w:type="dxa"/>
            <w:tcBorders>
              <w:top w:val="single" w:sz="4" w:space="0" w:color="auto"/>
              <w:left w:val="nil"/>
              <w:bottom w:val="single" w:sz="4" w:space="0" w:color="auto"/>
              <w:right w:val="nil"/>
            </w:tcBorders>
          </w:tcPr>
          <w:p w14:paraId="1F9B1B99" w14:textId="77777777" w:rsidR="00A77C03" w:rsidRDefault="00A77C03" w:rsidP="00A77C03">
            <w:pPr>
              <w:spacing w:line="360" w:lineRule="auto"/>
            </w:pPr>
            <w:r w:rsidRPr="005212A1">
              <w:rPr>
                <w:rFonts w:ascii="Calibri" w:eastAsia="Calibri" w:hAnsi="Calibri" w:cs="David" w:hint="cs"/>
                <w:kern w:val="0"/>
                <w:sz w:val="26"/>
                <w:szCs w:val="26"/>
                <w:rtl/>
                <w14:ligatures w14:val="none"/>
              </w:rPr>
              <w:t>איגוד ערים לאיכות הסביבה יהודה</w:t>
            </w:r>
          </w:p>
        </w:tc>
      </w:tr>
      <w:tr w:rsidR="00A77C03" w14:paraId="19FC20BA" w14:textId="77777777" w:rsidTr="00A77C03">
        <w:tc>
          <w:tcPr>
            <w:tcW w:w="4148" w:type="dxa"/>
            <w:tcBorders>
              <w:top w:val="single" w:sz="4" w:space="0" w:color="auto"/>
              <w:left w:val="nil"/>
              <w:bottom w:val="single" w:sz="4" w:space="0" w:color="auto"/>
              <w:right w:val="nil"/>
            </w:tcBorders>
          </w:tcPr>
          <w:p w14:paraId="3CFC1A53" w14:textId="77777777" w:rsidR="00A77C03" w:rsidRDefault="00A77C03" w:rsidP="00A77C03">
            <w:pPr>
              <w:spacing w:line="360"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גדעון שגיא</w:t>
            </w:r>
          </w:p>
        </w:tc>
        <w:tc>
          <w:tcPr>
            <w:tcW w:w="4148" w:type="dxa"/>
            <w:tcBorders>
              <w:top w:val="single" w:sz="4" w:space="0" w:color="auto"/>
              <w:left w:val="nil"/>
              <w:bottom w:val="single" w:sz="4" w:space="0" w:color="auto"/>
              <w:right w:val="nil"/>
            </w:tcBorders>
          </w:tcPr>
          <w:p w14:paraId="2E8AB2DA" w14:textId="77777777" w:rsidR="00A77C03" w:rsidRDefault="00A77C03" w:rsidP="00A77C03">
            <w:pPr>
              <w:spacing w:line="360" w:lineRule="auto"/>
            </w:pPr>
            <w:r w:rsidRPr="005212A1">
              <w:rPr>
                <w:rFonts w:ascii="Calibri" w:eastAsia="Calibri" w:hAnsi="Calibri" w:cs="David" w:hint="cs"/>
                <w:kern w:val="0"/>
                <w:sz w:val="26"/>
                <w:szCs w:val="26"/>
                <w:rtl/>
                <w14:ligatures w14:val="none"/>
              </w:rPr>
              <w:t>איגוד ערים לאיכות הסביבה יהודה</w:t>
            </w:r>
          </w:p>
        </w:tc>
      </w:tr>
      <w:tr w:rsidR="00A77C03" w14:paraId="17545833" w14:textId="77777777" w:rsidTr="00A77C03">
        <w:tc>
          <w:tcPr>
            <w:tcW w:w="4148" w:type="dxa"/>
            <w:tcBorders>
              <w:top w:val="single" w:sz="4" w:space="0" w:color="auto"/>
              <w:left w:val="nil"/>
              <w:right w:val="nil"/>
            </w:tcBorders>
          </w:tcPr>
          <w:p w14:paraId="788036A4" w14:textId="77777777" w:rsidR="00A77C03" w:rsidRDefault="00A77C03" w:rsidP="00A77C03">
            <w:pPr>
              <w:spacing w:line="360"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חופית אלקלעי</w:t>
            </w:r>
          </w:p>
        </w:tc>
        <w:tc>
          <w:tcPr>
            <w:tcW w:w="4148" w:type="dxa"/>
            <w:tcBorders>
              <w:top w:val="single" w:sz="4" w:space="0" w:color="auto"/>
              <w:left w:val="nil"/>
              <w:right w:val="nil"/>
            </w:tcBorders>
          </w:tcPr>
          <w:p w14:paraId="69BD1ED2" w14:textId="77777777" w:rsidR="00A77C03" w:rsidRDefault="00A77C03" w:rsidP="00A77C03">
            <w:pPr>
              <w:spacing w:line="360" w:lineRule="auto"/>
            </w:pPr>
            <w:r w:rsidRPr="005212A1">
              <w:rPr>
                <w:rFonts w:ascii="Calibri" w:eastAsia="Calibri" w:hAnsi="Calibri" w:cs="David" w:hint="cs"/>
                <w:kern w:val="0"/>
                <w:sz w:val="26"/>
                <w:szCs w:val="26"/>
                <w:rtl/>
                <w14:ligatures w14:val="none"/>
              </w:rPr>
              <w:t>איגוד ערים לאיכות הסביבה יהודה</w:t>
            </w:r>
          </w:p>
        </w:tc>
      </w:tr>
    </w:tbl>
    <w:p w14:paraId="19C86450" w14:textId="77777777" w:rsidR="00A77C03" w:rsidRPr="00262366" w:rsidRDefault="00A77C03" w:rsidP="00D064A9">
      <w:pPr>
        <w:spacing w:after="0" w:line="276" w:lineRule="auto"/>
        <w:jc w:val="both"/>
        <w:rPr>
          <w:rFonts w:ascii="Calibri" w:eastAsia="Calibri" w:hAnsi="Calibri" w:cs="David"/>
          <w:kern w:val="0"/>
          <w:sz w:val="26"/>
          <w:szCs w:val="26"/>
          <w:rtl/>
          <w14:ligatures w14:val="none"/>
        </w:rPr>
      </w:pPr>
    </w:p>
    <w:p w14:paraId="37BD04FD" w14:textId="77777777" w:rsidR="00D064A9" w:rsidRDefault="00D064A9" w:rsidP="00D064A9">
      <w:pPr>
        <w:spacing w:after="0" w:line="276" w:lineRule="auto"/>
        <w:jc w:val="both"/>
        <w:rPr>
          <w:rFonts w:ascii="Calibri" w:eastAsia="Calibri" w:hAnsi="Calibri" w:cs="David"/>
          <w:kern w:val="0"/>
          <w:sz w:val="26"/>
          <w:szCs w:val="26"/>
          <w:rtl/>
          <w14:ligatures w14:val="none"/>
        </w:rPr>
      </w:pPr>
    </w:p>
    <w:p w14:paraId="69753307" w14:textId="77777777" w:rsidR="00A77C03" w:rsidRDefault="00A77C03" w:rsidP="00D064A9">
      <w:pPr>
        <w:spacing w:after="0" w:line="276" w:lineRule="auto"/>
        <w:jc w:val="both"/>
        <w:rPr>
          <w:rFonts w:ascii="Calibri" w:eastAsia="Calibri" w:hAnsi="Calibri" w:cs="David"/>
          <w:kern w:val="0"/>
          <w:sz w:val="26"/>
          <w:szCs w:val="26"/>
          <w:rtl/>
          <w14:ligatures w14:val="none"/>
        </w:rPr>
      </w:pPr>
    </w:p>
    <w:p w14:paraId="50337A92" w14:textId="77777777" w:rsidR="00A77C03" w:rsidRDefault="00A77C03" w:rsidP="00D064A9">
      <w:pPr>
        <w:spacing w:after="0" w:line="276"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הסמכה זו תקפה כל עוד המוסמך הוא עובד רשות מקומית.</w:t>
      </w:r>
    </w:p>
    <w:p w14:paraId="61F20383" w14:textId="77777777" w:rsidR="00A77C03" w:rsidRPr="00262366" w:rsidRDefault="00A77C03" w:rsidP="00D064A9">
      <w:pPr>
        <w:spacing w:after="0" w:line="276" w:lineRule="auto"/>
        <w:jc w:val="both"/>
        <w:rPr>
          <w:rFonts w:ascii="Calibri" w:eastAsia="Calibri" w:hAnsi="Calibri" w:cs="David"/>
          <w:kern w:val="0"/>
          <w:sz w:val="26"/>
          <w:szCs w:val="26"/>
          <w:rtl/>
          <w14:ligatures w14:val="none"/>
        </w:rPr>
      </w:pPr>
    </w:p>
    <w:p w14:paraId="1C7D9594" w14:textId="77777777" w:rsidR="00D064A9" w:rsidRPr="00262366" w:rsidRDefault="00D064A9" w:rsidP="00D064A9">
      <w:pPr>
        <w:spacing w:after="200" w:line="276" w:lineRule="auto"/>
        <w:jc w:val="both"/>
        <w:rPr>
          <w:rFonts w:ascii="David" w:eastAsia="Calibri" w:hAnsi="David" w:cs="David"/>
          <w:b/>
          <w:bCs/>
          <w:kern w:val="0"/>
          <w:sz w:val="26"/>
          <w:szCs w:val="26"/>
          <w:rtl/>
          <w14:ligatures w14:val="none"/>
        </w:rPr>
      </w:pPr>
      <w:r w:rsidRPr="00262366">
        <w:rPr>
          <w:rFonts w:ascii="David" w:eastAsia="Calibri" w:hAnsi="David" w:cs="David"/>
          <w:b/>
          <w:bCs/>
          <w:noProof/>
          <w:kern w:val="0"/>
          <w:sz w:val="26"/>
          <w:szCs w:val="26"/>
          <w:rtl/>
          <w14:ligatures w14:val="none"/>
        </w:rPr>
        <mc:AlternateContent>
          <mc:Choice Requires="wps">
            <w:drawing>
              <wp:anchor distT="0" distB="0" distL="114300" distR="114300" simplePos="0" relativeHeight="251660288" behindDoc="0" locked="0" layoutInCell="1" allowOverlap="1" wp14:anchorId="3DACD805" wp14:editId="2AE81627">
                <wp:simplePos x="0" y="0"/>
                <wp:positionH relativeFrom="margin">
                  <wp:posOffset>-23495</wp:posOffset>
                </wp:positionH>
                <wp:positionV relativeFrom="paragraph">
                  <wp:posOffset>160020</wp:posOffset>
                </wp:positionV>
                <wp:extent cx="2137144" cy="1000125"/>
                <wp:effectExtent l="0" t="0" r="0" b="9525"/>
                <wp:wrapNone/>
                <wp:docPr id="5" name="תיבת טקסט 5"/>
                <wp:cNvGraphicFramePr/>
                <a:graphic xmlns:a="http://schemas.openxmlformats.org/drawingml/2006/main">
                  <a:graphicData uri="http://schemas.microsoft.com/office/word/2010/wordprocessingShape">
                    <wps:wsp>
                      <wps:cNvSpPr txBox="1"/>
                      <wps:spPr>
                        <a:xfrm>
                          <a:off x="0" y="0"/>
                          <a:ext cx="2137144" cy="1000125"/>
                        </a:xfrm>
                        <a:prstGeom prst="rect">
                          <a:avLst/>
                        </a:prstGeom>
                        <a:solidFill>
                          <a:sysClr val="window" lastClr="FFFFFF"/>
                        </a:solidFill>
                        <a:ln w="6350">
                          <a:noFill/>
                        </a:ln>
                      </wps:spPr>
                      <wps:txbx>
                        <w:txbxContent>
                          <w:p w14:paraId="65086275" w14:textId="77777777" w:rsidR="00D064A9" w:rsidRPr="00262366" w:rsidRDefault="00D064A9" w:rsidP="00D064A9">
                            <w:pPr>
                              <w:spacing w:line="360" w:lineRule="auto"/>
                              <w:jc w:val="both"/>
                              <w:rPr>
                                <w:rFonts w:ascii="David" w:hAnsi="David" w:cs="David"/>
                                <w:b/>
                                <w:bCs/>
                                <w:sz w:val="26"/>
                                <w:szCs w:val="26"/>
                                <w:rtl/>
                              </w:rPr>
                            </w:pPr>
                            <w:r>
                              <w:rPr>
                                <w:rFonts w:ascii="David" w:hAnsi="David" w:cs="David" w:hint="cs"/>
                                <w:b/>
                                <w:bCs/>
                                <w:sz w:val="26"/>
                                <w:szCs w:val="26"/>
                                <w:rtl/>
                              </w:rPr>
                              <w:t>אסף</w:t>
                            </w:r>
                            <w:r w:rsidRPr="00262366">
                              <w:rPr>
                                <w:rFonts w:ascii="David" w:hAnsi="David" w:cs="David"/>
                                <w:b/>
                                <w:bCs/>
                                <w:sz w:val="26"/>
                                <w:szCs w:val="26"/>
                                <w:rtl/>
                              </w:rPr>
                              <w:t xml:space="preserve"> </w:t>
                            </w:r>
                            <w:proofErr w:type="spellStart"/>
                            <w:r w:rsidRPr="00262366">
                              <w:rPr>
                                <w:rFonts w:ascii="David" w:hAnsi="David" w:cs="David"/>
                                <w:b/>
                                <w:bCs/>
                                <w:sz w:val="26"/>
                                <w:szCs w:val="26"/>
                                <w:rtl/>
                              </w:rPr>
                              <w:t>י</w:t>
                            </w:r>
                            <w:r>
                              <w:rPr>
                                <w:rFonts w:ascii="David" w:hAnsi="David" w:cs="David" w:hint="cs"/>
                                <w:b/>
                                <w:bCs/>
                                <w:sz w:val="26"/>
                                <w:szCs w:val="26"/>
                                <w:rtl/>
                              </w:rPr>
                              <w:t>זדי</w:t>
                            </w:r>
                            <w:proofErr w:type="spellEnd"/>
                            <w:r w:rsidRPr="00262366">
                              <w:rPr>
                                <w:rFonts w:ascii="David" w:hAnsi="David" w:cs="David"/>
                                <w:b/>
                                <w:bCs/>
                                <w:sz w:val="26"/>
                                <w:szCs w:val="26"/>
                                <w:rtl/>
                              </w:rPr>
                              <w:br/>
                            </w:r>
                            <w:r>
                              <w:rPr>
                                <w:rFonts w:ascii="David" w:hAnsi="David" w:cs="David" w:hint="cs"/>
                                <w:b/>
                                <w:bCs/>
                                <w:sz w:val="26"/>
                                <w:szCs w:val="26"/>
                                <w:rtl/>
                              </w:rPr>
                              <w:t>המנהל הכללי</w:t>
                            </w:r>
                            <w:r w:rsidRPr="00262366">
                              <w:rPr>
                                <w:rFonts w:ascii="David" w:hAnsi="David" w:cs="David"/>
                                <w:b/>
                                <w:bCs/>
                                <w:sz w:val="26"/>
                                <w:szCs w:val="26"/>
                                <w:rtl/>
                              </w:rPr>
                              <w:br/>
                            </w:r>
                            <w:r>
                              <w:rPr>
                                <w:rFonts w:ascii="David" w:hAnsi="David" w:cs="David" w:hint="cs"/>
                                <w:b/>
                                <w:bCs/>
                                <w:sz w:val="26"/>
                                <w:szCs w:val="26"/>
                                <w:rtl/>
                              </w:rPr>
                              <w:t>המשרד להגנת הסביבה</w:t>
                            </w:r>
                            <w:r w:rsidRPr="00262366">
                              <w:rPr>
                                <w:rFonts w:ascii="David" w:hAnsi="David" w:cs="David"/>
                                <w:b/>
                                <w:bCs/>
                                <w:sz w:val="26"/>
                                <w:szCs w:val="26"/>
                                <w:rtl/>
                              </w:rPr>
                              <w:br/>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CD805" id="_x0000_t202" coordsize="21600,21600" o:spt="202" path="m,l,21600r21600,l21600,xe">
                <v:stroke joinstyle="miter"/>
                <v:path gradientshapeok="t" o:connecttype="rect"/>
              </v:shapetype>
              <v:shape id="תיבת טקסט 5" o:spid="_x0000_s1026" type="#_x0000_t202" style="position:absolute;left:0;text-align:left;margin-left:-1.85pt;margin-top:12.6pt;width:168.3pt;height:7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" fillcolor="window" stroked="f" strokeweight=".5pt">
                <v:textbox>
                  <w:txbxContent>
                    <w:p w14:paraId="65086275" w14:textId="77777777" w:rsidR="00D064A9" w:rsidRPr="00262366" w:rsidRDefault="00D064A9" w:rsidP="00D064A9">
                      <w:pPr>
                        <w:spacing w:line="360" w:lineRule="auto"/>
                        <w:jc w:val="both"/>
                        <w:rPr>
                          <w:rFonts w:ascii="David" w:hAnsi="David" w:cs="David"/>
                          <w:b/>
                          <w:bCs/>
                          <w:sz w:val="26"/>
                          <w:szCs w:val="26"/>
                          <w:rtl/>
                        </w:rPr>
                      </w:pPr>
                      <w:r>
                        <w:rPr>
                          <w:rFonts w:ascii="David" w:hAnsi="David" w:cs="David" w:hint="cs"/>
                          <w:b/>
                          <w:bCs/>
                          <w:sz w:val="26"/>
                          <w:szCs w:val="26"/>
                          <w:rtl/>
                        </w:rPr>
                        <w:t>אסף</w:t>
                      </w:r>
                      <w:r w:rsidRPr="00262366">
                        <w:rPr>
                          <w:rFonts w:ascii="David" w:hAnsi="David" w:cs="David"/>
                          <w:b/>
                          <w:bCs/>
                          <w:sz w:val="26"/>
                          <w:szCs w:val="26"/>
                          <w:rtl/>
                        </w:rPr>
                        <w:t xml:space="preserve"> </w:t>
                      </w:r>
                      <w:proofErr w:type="spellStart"/>
                      <w:r w:rsidRPr="00262366">
                        <w:rPr>
                          <w:rFonts w:ascii="David" w:hAnsi="David" w:cs="David"/>
                          <w:b/>
                          <w:bCs/>
                          <w:sz w:val="26"/>
                          <w:szCs w:val="26"/>
                          <w:rtl/>
                        </w:rPr>
                        <w:t>י</w:t>
                      </w:r>
                      <w:r>
                        <w:rPr>
                          <w:rFonts w:ascii="David" w:hAnsi="David" w:cs="David" w:hint="cs"/>
                          <w:b/>
                          <w:bCs/>
                          <w:sz w:val="26"/>
                          <w:szCs w:val="26"/>
                          <w:rtl/>
                        </w:rPr>
                        <w:t>זדי</w:t>
                      </w:r>
                      <w:proofErr w:type="spellEnd"/>
                      <w:r w:rsidRPr="00262366">
                        <w:rPr>
                          <w:rFonts w:ascii="David" w:hAnsi="David" w:cs="David"/>
                          <w:b/>
                          <w:bCs/>
                          <w:sz w:val="26"/>
                          <w:szCs w:val="26"/>
                          <w:rtl/>
                        </w:rPr>
                        <w:br/>
                      </w:r>
                      <w:r>
                        <w:rPr>
                          <w:rFonts w:ascii="David" w:hAnsi="David" w:cs="David" w:hint="cs"/>
                          <w:b/>
                          <w:bCs/>
                          <w:sz w:val="26"/>
                          <w:szCs w:val="26"/>
                          <w:rtl/>
                        </w:rPr>
                        <w:t>המנהל הכללי</w:t>
                      </w:r>
                      <w:r w:rsidRPr="00262366">
                        <w:rPr>
                          <w:rFonts w:ascii="David" w:hAnsi="David" w:cs="David"/>
                          <w:b/>
                          <w:bCs/>
                          <w:sz w:val="26"/>
                          <w:szCs w:val="26"/>
                          <w:rtl/>
                        </w:rPr>
                        <w:br/>
                      </w:r>
                      <w:r>
                        <w:rPr>
                          <w:rFonts w:ascii="David" w:hAnsi="David" w:cs="David" w:hint="cs"/>
                          <w:b/>
                          <w:bCs/>
                          <w:sz w:val="26"/>
                          <w:szCs w:val="26"/>
                          <w:rtl/>
                        </w:rPr>
                        <w:t>המשרד להגנת הסביבה</w:t>
                      </w:r>
                      <w:r w:rsidRPr="00262366">
                        <w:rPr>
                          <w:rFonts w:ascii="David" w:hAnsi="David" w:cs="David"/>
                          <w:b/>
                          <w:bCs/>
                          <w:sz w:val="26"/>
                          <w:szCs w:val="26"/>
                          <w:rtl/>
                        </w:rPr>
                        <w:br/>
                      </w:r>
                    </w:p>
                  </w:txbxContent>
                </v:textbox>
                <w10:wrap anchorx="margin"/>
              </v:shape>
            </w:pict>
          </mc:Fallback>
        </mc:AlternateContent>
      </w:r>
      <w:r w:rsidRPr="00262366">
        <w:rPr>
          <w:rFonts w:ascii="David" w:eastAsia="Calibri" w:hAnsi="David" w:cs="David"/>
          <w:b/>
          <w:bCs/>
          <w:noProof/>
          <w:kern w:val="0"/>
          <w:sz w:val="26"/>
          <w:szCs w:val="26"/>
          <w:rtl/>
          <w14:ligatures w14:val="none"/>
        </w:rPr>
        <mc:AlternateContent>
          <mc:Choice Requires="wps">
            <w:drawing>
              <wp:anchor distT="45720" distB="45720" distL="114300" distR="114300" simplePos="0" relativeHeight="251659264" behindDoc="0" locked="0" layoutInCell="1" allowOverlap="1" wp14:anchorId="24A6A3F2" wp14:editId="27EC4339">
                <wp:simplePos x="0" y="0"/>
                <wp:positionH relativeFrom="column">
                  <wp:posOffset>3703320</wp:posOffset>
                </wp:positionH>
                <wp:positionV relativeFrom="paragraph">
                  <wp:posOffset>170180</wp:posOffset>
                </wp:positionV>
                <wp:extent cx="2111375" cy="648335"/>
                <wp:effectExtent l="0" t="0" r="508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11375" cy="648335"/>
                        </a:xfrm>
                        <a:prstGeom prst="rect">
                          <a:avLst/>
                        </a:prstGeom>
                        <a:solidFill>
                          <a:srgbClr val="FFFFFF"/>
                        </a:solidFill>
                        <a:ln w="9525">
                          <a:noFill/>
                          <a:miter lim="800000"/>
                          <a:headEnd/>
                          <a:tailEnd/>
                        </a:ln>
                      </wps:spPr>
                      <wps:txbx>
                        <w:txbxContent>
                          <w:p w14:paraId="1EC5F248" w14:textId="77777777" w:rsidR="00D064A9" w:rsidRPr="00262366" w:rsidRDefault="00D064A9" w:rsidP="00D064A9">
                            <w:pPr>
                              <w:spacing w:line="480" w:lineRule="auto"/>
                              <w:jc w:val="both"/>
                              <w:rPr>
                                <w:rFonts w:ascii="David" w:hAnsi="David" w:cs="David"/>
                                <w:b/>
                                <w:bCs/>
                                <w:sz w:val="26"/>
                                <w:szCs w:val="26"/>
                                <w:rtl/>
                              </w:rPr>
                            </w:pPr>
                            <w:r>
                              <w:rPr>
                                <w:rFonts w:ascii="David" w:hAnsi="David" w:cs="David" w:hint="cs"/>
                                <w:b/>
                                <w:bCs/>
                                <w:sz w:val="26"/>
                                <w:szCs w:val="26"/>
                                <w:rtl/>
                              </w:rPr>
                              <w:t>כ</w:t>
                            </w:r>
                            <w:r>
                              <w:rPr>
                                <w:rFonts w:ascii="David" w:hAnsi="David" w:cs="David"/>
                                <w:b/>
                                <w:bCs/>
                                <w:sz w:val="26"/>
                                <w:szCs w:val="26"/>
                                <w:rtl/>
                              </w:rPr>
                              <w:t>"</w:t>
                            </w:r>
                            <w:r>
                              <w:rPr>
                                <w:rFonts w:ascii="David" w:hAnsi="David" w:cs="David" w:hint="cs"/>
                                <w:b/>
                                <w:bCs/>
                                <w:sz w:val="26"/>
                                <w:szCs w:val="26"/>
                                <w:rtl/>
                              </w:rPr>
                              <w:t>א</w:t>
                            </w:r>
                            <w:r w:rsidRPr="00262366">
                              <w:rPr>
                                <w:rFonts w:ascii="David" w:hAnsi="David" w:cs="David"/>
                                <w:b/>
                                <w:bCs/>
                                <w:sz w:val="26"/>
                                <w:szCs w:val="26"/>
                                <w:rtl/>
                              </w:rPr>
                              <w:t xml:space="preserve"> ב</w:t>
                            </w:r>
                            <w:r>
                              <w:rPr>
                                <w:rFonts w:ascii="David" w:hAnsi="David" w:cs="David" w:hint="cs"/>
                                <w:b/>
                                <w:bCs/>
                                <w:sz w:val="26"/>
                                <w:szCs w:val="26"/>
                                <w:rtl/>
                              </w:rPr>
                              <w:t>אלול</w:t>
                            </w:r>
                            <w:r>
                              <w:rPr>
                                <w:rFonts w:ascii="David" w:hAnsi="David" w:cs="David"/>
                                <w:b/>
                                <w:bCs/>
                                <w:sz w:val="26"/>
                                <w:szCs w:val="26"/>
                                <w:rtl/>
                              </w:rPr>
                              <w:t xml:space="preserve"> </w:t>
                            </w:r>
                            <w:proofErr w:type="spellStart"/>
                            <w:r>
                              <w:rPr>
                                <w:rFonts w:ascii="David" w:hAnsi="David" w:cs="David"/>
                                <w:b/>
                                <w:bCs/>
                                <w:sz w:val="26"/>
                                <w:szCs w:val="26"/>
                                <w:rtl/>
                              </w:rPr>
                              <w:t>התשפ"ד</w:t>
                            </w:r>
                            <w:proofErr w:type="spellEnd"/>
                            <w:r>
                              <w:rPr>
                                <w:rFonts w:ascii="David" w:hAnsi="David" w:cs="David"/>
                                <w:b/>
                                <w:bCs/>
                                <w:sz w:val="26"/>
                                <w:szCs w:val="26"/>
                                <w:rtl/>
                              </w:rPr>
                              <w:br/>
                              <w:t>2</w:t>
                            </w:r>
                            <w:r>
                              <w:rPr>
                                <w:rFonts w:ascii="David" w:hAnsi="David" w:cs="David" w:hint="cs"/>
                                <w:b/>
                                <w:bCs/>
                                <w:sz w:val="26"/>
                                <w:szCs w:val="26"/>
                                <w:rtl/>
                              </w:rPr>
                              <w:t>4</w:t>
                            </w:r>
                            <w:r>
                              <w:rPr>
                                <w:rFonts w:ascii="David" w:hAnsi="David" w:cs="David"/>
                                <w:b/>
                                <w:bCs/>
                                <w:sz w:val="26"/>
                                <w:szCs w:val="26"/>
                                <w:rtl/>
                              </w:rPr>
                              <w:t xml:space="preserve"> ב</w:t>
                            </w:r>
                            <w:r>
                              <w:rPr>
                                <w:rFonts w:ascii="David" w:hAnsi="David" w:cs="David" w:hint="cs"/>
                                <w:b/>
                                <w:bCs/>
                                <w:sz w:val="26"/>
                                <w:szCs w:val="26"/>
                                <w:rtl/>
                              </w:rPr>
                              <w:t>ספטמבר</w:t>
                            </w:r>
                            <w:r w:rsidRPr="00262366">
                              <w:rPr>
                                <w:rFonts w:ascii="David" w:hAnsi="David" w:cs="David"/>
                                <w:b/>
                                <w:bCs/>
                                <w:sz w:val="26"/>
                                <w:szCs w:val="26"/>
                                <w:rtl/>
                              </w:rPr>
                              <w:t xml:space="preserve"> 2024</w:t>
                            </w:r>
                            <w:r w:rsidRPr="00262366">
                              <w:rPr>
                                <w:rFonts w:ascii="David" w:hAnsi="David" w:cs="David"/>
                                <w:b/>
                                <w:bCs/>
                                <w:sz w:val="26"/>
                                <w:szCs w:val="26"/>
                                <w:rtl/>
                              </w:rPr>
                              <w:br/>
                              <w:t xml:space="preserve">  </w:t>
                            </w:r>
                          </w:p>
                          <w:p w14:paraId="2AEC81C9" w14:textId="77777777" w:rsidR="00D064A9" w:rsidRPr="00B210F8" w:rsidRDefault="00D064A9" w:rsidP="00D064A9">
                            <w:pPr>
                              <w:spacing w:line="480" w:lineRule="auto"/>
                              <w:rPr>
                                <w:b/>
                                <w:bCs/>
                                <w:rtl/>
                                <w:cs/>
                              </w:rPr>
                            </w:pPr>
                          </w:p>
                        </w:txbxContent>
                      </wps:txbx>
                      <wps:bodyPr rot="0" vert="horz" wrap="square"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A6A3F2" id="תיבת טקסט 2" o:spid="_x0000_s1027" type="#_x0000_t202" style="position:absolute;left:0;text-align:left;margin-left:291.6pt;margin-top:13.4pt;width:166.25pt;height:51.05pt;flip:x;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" stroked="f">
                <v:textbox>
                  <w:txbxContent>
                    <w:p w14:paraId="1EC5F248" w14:textId="77777777" w:rsidR="00D064A9" w:rsidRPr="00262366" w:rsidRDefault="00D064A9" w:rsidP="00D064A9">
                      <w:pPr>
                        <w:spacing w:line="480" w:lineRule="auto"/>
                        <w:jc w:val="both"/>
                        <w:rPr>
                          <w:rFonts w:ascii="David" w:hAnsi="David" w:cs="David"/>
                          <w:b/>
                          <w:bCs/>
                          <w:sz w:val="26"/>
                          <w:szCs w:val="26"/>
                          <w:rtl/>
                        </w:rPr>
                      </w:pPr>
                      <w:r>
                        <w:rPr>
                          <w:rFonts w:ascii="David" w:hAnsi="David" w:cs="David" w:hint="cs"/>
                          <w:b/>
                          <w:bCs/>
                          <w:sz w:val="26"/>
                          <w:szCs w:val="26"/>
                          <w:rtl/>
                        </w:rPr>
                        <w:t>כ</w:t>
                      </w:r>
                      <w:r>
                        <w:rPr>
                          <w:rFonts w:ascii="David" w:hAnsi="David" w:cs="David"/>
                          <w:b/>
                          <w:bCs/>
                          <w:sz w:val="26"/>
                          <w:szCs w:val="26"/>
                          <w:rtl/>
                        </w:rPr>
                        <w:t>"</w:t>
                      </w:r>
                      <w:r>
                        <w:rPr>
                          <w:rFonts w:ascii="David" w:hAnsi="David" w:cs="David" w:hint="cs"/>
                          <w:b/>
                          <w:bCs/>
                          <w:sz w:val="26"/>
                          <w:szCs w:val="26"/>
                          <w:rtl/>
                        </w:rPr>
                        <w:t>א</w:t>
                      </w:r>
                      <w:r w:rsidRPr="00262366">
                        <w:rPr>
                          <w:rFonts w:ascii="David" w:hAnsi="David" w:cs="David"/>
                          <w:b/>
                          <w:bCs/>
                          <w:sz w:val="26"/>
                          <w:szCs w:val="26"/>
                          <w:rtl/>
                        </w:rPr>
                        <w:t xml:space="preserve"> ב</w:t>
                      </w:r>
                      <w:r>
                        <w:rPr>
                          <w:rFonts w:ascii="David" w:hAnsi="David" w:cs="David" w:hint="cs"/>
                          <w:b/>
                          <w:bCs/>
                          <w:sz w:val="26"/>
                          <w:szCs w:val="26"/>
                          <w:rtl/>
                        </w:rPr>
                        <w:t>אלול</w:t>
                      </w:r>
                      <w:r>
                        <w:rPr>
                          <w:rFonts w:ascii="David" w:hAnsi="David" w:cs="David"/>
                          <w:b/>
                          <w:bCs/>
                          <w:sz w:val="26"/>
                          <w:szCs w:val="26"/>
                          <w:rtl/>
                        </w:rPr>
                        <w:t xml:space="preserve"> </w:t>
                      </w:r>
                      <w:proofErr w:type="spellStart"/>
                      <w:r>
                        <w:rPr>
                          <w:rFonts w:ascii="David" w:hAnsi="David" w:cs="David"/>
                          <w:b/>
                          <w:bCs/>
                          <w:sz w:val="26"/>
                          <w:szCs w:val="26"/>
                          <w:rtl/>
                        </w:rPr>
                        <w:t>התשפ"ד</w:t>
                      </w:r>
                      <w:proofErr w:type="spellEnd"/>
                      <w:r>
                        <w:rPr>
                          <w:rFonts w:ascii="David" w:hAnsi="David" w:cs="David"/>
                          <w:b/>
                          <w:bCs/>
                          <w:sz w:val="26"/>
                          <w:szCs w:val="26"/>
                          <w:rtl/>
                        </w:rPr>
                        <w:br/>
                        <w:t>2</w:t>
                      </w:r>
                      <w:r>
                        <w:rPr>
                          <w:rFonts w:ascii="David" w:hAnsi="David" w:cs="David" w:hint="cs"/>
                          <w:b/>
                          <w:bCs/>
                          <w:sz w:val="26"/>
                          <w:szCs w:val="26"/>
                          <w:rtl/>
                        </w:rPr>
                        <w:t>4</w:t>
                      </w:r>
                      <w:r>
                        <w:rPr>
                          <w:rFonts w:ascii="David" w:hAnsi="David" w:cs="David"/>
                          <w:b/>
                          <w:bCs/>
                          <w:sz w:val="26"/>
                          <w:szCs w:val="26"/>
                          <w:rtl/>
                        </w:rPr>
                        <w:t xml:space="preserve"> ב</w:t>
                      </w:r>
                      <w:r>
                        <w:rPr>
                          <w:rFonts w:ascii="David" w:hAnsi="David" w:cs="David" w:hint="cs"/>
                          <w:b/>
                          <w:bCs/>
                          <w:sz w:val="26"/>
                          <w:szCs w:val="26"/>
                          <w:rtl/>
                        </w:rPr>
                        <w:t>ספטמבר</w:t>
                      </w:r>
                      <w:r w:rsidRPr="00262366">
                        <w:rPr>
                          <w:rFonts w:ascii="David" w:hAnsi="David" w:cs="David"/>
                          <w:b/>
                          <w:bCs/>
                          <w:sz w:val="26"/>
                          <w:szCs w:val="26"/>
                          <w:rtl/>
                        </w:rPr>
                        <w:t xml:space="preserve"> 2024</w:t>
                      </w:r>
                      <w:r w:rsidRPr="00262366">
                        <w:rPr>
                          <w:rFonts w:ascii="David" w:hAnsi="David" w:cs="David"/>
                          <w:b/>
                          <w:bCs/>
                          <w:sz w:val="26"/>
                          <w:szCs w:val="26"/>
                          <w:rtl/>
                        </w:rPr>
                        <w:br/>
                        <w:t xml:space="preserve">  </w:t>
                      </w:r>
                    </w:p>
                    <w:p w14:paraId="2AEC81C9" w14:textId="77777777" w:rsidR="00D064A9" w:rsidRPr="00B210F8" w:rsidRDefault="00D064A9" w:rsidP="00D064A9">
                      <w:pPr>
                        <w:spacing w:line="480" w:lineRule="auto"/>
                        <w:rPr>
                          <w:b/>
                          <w:bCs/>
                          <w:rtl/>
                          <w:cs/>
                        </w:rPr>
                      </w:pPr>
                    </w:p>
                  </w:txbxContent>
                </v:textbox>
                <w10:wrap type="square"/>
              </v:shape>
            </w:pict>
          </mc:Fallback>
        </mc:AlternateContent>
      </w:r>
    </w:p>
    <w:p w14:paraId="18E01234" w14:textId="77777777" w:rsidR="00D064A9" w:rsidRPr="00262366" w:rsidRDefault="00D064A9" w:rsidP="00D064A9">
      <w:pPr>
        <w:spacing w:after="200" w:line="276" w:lineRule="auto"/>
        <w:jc w:val="both"/>
        <w:rPr>
          <w:rFonts w:ascii="David" w:eastAsia="Calibri" w:hAnsi="David" w:cs="David"/>
          <w:b/>
          <w:bCs/>
          <w:kern w:val="0"/>
          <w:sz w:val="26"/>
          <w:szCs w:val="26"/>
          <w:rtl/>
          <w14:ligatures w14:val="none"/>
        </w:rPr>
      </w:pPr>
    </w:p>
    <w:p w14:paraId="67271AA6" w14:textId="77777777" w:rsidR="00151587" w:rsidRPr="00D064A9" w:rsidRDefault="00151587"/>
    <w:sectPr w:rsidR="00151587" w:rsidRPr="00D064A9" w:rsidSect="00797FB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8FF93" w14:textId="77777777" w:rsidR="00D064A9" w:rsidRDefault="00D064A9" w:rsidP="00D064A9">
      <w:pPr>
        <w:spacing w:after="0" w:line="240" w:lineRule="auto"/>
      </w:pPr>
      <w:r>
        <w:separator/>
      </w:r>
    </w:p>
  </w:endnote>
  <w:endnote w:type="continuationSeparator" w:id="0">
    <w:p w14:paraId="3BA6A03B" w14:textId="77777777" w:rsidR="00D064A9" w:rsidRDefault="00D064A9" w:rsidP="00D0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BA00C" w14:textId="77777777" w:rsidR="00D064A9" w:rsidRDefault="00D064A9" w:rsidP="00D064A9">
      <w:pPr>
        <w:spacing w:after="0" w:line="240" w:lineRule="auto"/>
      </w:pPr>
      <w:r>
        <w:separator/>
      </w:r>
    </w:p>
  </w:footnote>
  <w:footnote w:type="continuationSeparator" w:id="0">
    <w:p w14:paraId="23535BED" w14:textId="77777777" w:rsidR="00D064A9" w:rsidRDefault="00D064A9" w:rsidP="00D064A9">
      <w:pPr>
        <w:spacing w:after="0" w:line="240" w:lineRule="auto"/>
      </w:pPr>
      <w:r>
        <w:continuationSeparator/>
      </w:r>
    </w:p>
  </w:footnote>
  <w:footnote w:id="1">
    <w:p w14:paraId="05ADE591" w14:textId="77777777" w:rsidR="00D064A9" w:rsidRPr="00D064A9" w:rsidRDefault="00D064A9">
      <w:pPr>
        <w:pStyle w:val="a7"/>
        <w:rPr>
          <w:rFonts w:ascii="David" w:hAnsi="David" w:cs="David"/>
        </w:rPr>
      </w:pPr>
      <w:r w:rsidRPr="00D064A9">
        <w:rPr>
          <w:rStyle w:val="a9"/>
          <w:rFonts w:ascii="David" w:hAnsi="David" w:cs="David"/>
        </w:rPr>
        <w:footnoteRef/>
      </w:r>
      <w:r w:rsidRPr="00D064A9">
        <w:rPr>
          <w:rFonts w:ascii="David" w:hAnsi="David" w:cs="David"/>
          <w:rtl/>
        </w:rPr>
        <w:t xml:space="preserve"> ס"ח </w:t>
      </w:r>
      <w:proofErr w:type="spellStart"/>
      <w:r w:rsidRPr="00D064A9">
        <w:rPr>
          <w:rFonts w:ascii="David" w:hAnsi="David" w:cs="David"/>
          <w:rtl/>
        </w:rPr>
        <w:t>התשכ"ח</w:t>
      </w:r>
      <w:proofErr w:type="spellEnd"/>
      <w:r w:rsidRPr="00D064A9">
        <w:rPr>
          <w:rFonts w:ascii="David" w:hAnsi="David" w:cs="David"/>
          <w:rtl/>
        </w:rPr>
        <w:t xml:space="preserve">, עמ' 204; </w:t>
      </w:r>
      <w:proofErr w:type="spellStart"/>
      <w:r w:rsidRPr="00D064A9">
        <w:rPr>
          <w:rFonts w:ascii="David" w:hAnsi="David" w:cs="David"/>
          <w:rtl/>
        </w:rPr>
        <w:t>התשע"א</w:t>
      </w:r>
      <w:proofErr w:type="spellEnd"/>
      <w:r w:rsidRPr="00D064A9">
        <w:rPr>
          <w:rFonts w:ascii="David" w:hAnsi="David" w:cs="David"/>
          <w:rtl/>
        </w:rPr>
        <w:t>, עמ' 40.</w:t>
      </w:r>
    </w:p>
  </w:footnote>
  <w:footnote w:id="2">
    <w:p w14:paraId="7B4C9901" w14:textId="77777777" w:rsidR="00D064A9" w:rsidRPr="00D064A9" w:rsidRDefault="00D064A9">
      <w:pPr>
        <w:pStyle w:val="a7"/>
        <w:rPr>
          <w:rFonts w:ascii="David" w:hAnsi="David" w:cs="David"/>
        </w:rPr>
      </w:pPr>
      <w:r w:rsidRPr="00D064A9">
        <w:rPr>
          <w:rStyle w:val="a9"/>
          <w:rFonts w:ascii="David" w:hAnsi="David" w:cs="David"/>
        </w:rPr>
        <w:footnoteRef/>
      </w:r>
      <w:r w:rsidRPr="00D064A9">
        <w:rPr>
          <w:rFonts w:ascii="David" w:hAnsi="David" w:cs="David"/>
          <w:rtl/>
        </w:rPr>
        <w:t xml:space="preserve"> </w:t>
      </w:r>
      <w:proofErr w:type="spellStart"/>
      <w:r w:rsidRPr="00D064A9">
        <w:rPr>
          <w:rFonts w:ascii="David" w:hAnsi="David" w:cs="David"/>
          <w:rtl/>
        </w:rPr>
        <w:t>ק"ת</w:t>
      </w:r>
      <w:proofErr w:type="spellEnd"/>
      <w:r w:rsidRPr="00D064A9">
        <w:rPr>
          <w:rFonts w:ascii="David" w:hAnsi="David" w:cs="David"/>
          <w:rtl/>
        </w:rPr>
        <w:t xml:space="preserve"> </w:t>
      </w:r>
      <w:proofErr w:type="spellStart"/>
      <w:r w:rsidRPr="00D064A9">
        <w:rPr>
          <w:rFonts w:ascii="David" w:hAnsi="David" w:cs="David"/>
          <w:rtl/>
        </w:rPr>
        <w:t>התשע"ג</w:t>
      </w:r>
      <w:proofErr w:type="spellEnd"/>
      <w:r w:rsidRPr="00D064A9">
        <w:rPr>
          <w:rFonts w:ascii="David" w:hAnsi="David" w:cs="David"/>
          <w:rtl/>
        </w:rPr>
        <w:t>, עמ' 821.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A9"/>
    <w:rsid w:val="000A3A65"/>
    <w:rsid w:val="00151587"/>
    <w:rsid w:val="003C3669"/>
    <w:rsid w:val="00734F10"/>
    <w:rsid w:val="00786928"/>
    <w:rsid w:val="00797FB0"/>
    <w:rsid w:val="00A77C03"/>
    <w:rsid w:val="00A95EAA"/>
    <w:rsid w:val="00AA4807"/>
    <w:rsid w:val="00C44547"/>
    <w:rsid w:val="00D064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89D5"/>
  <w15:chartTrackingRefBased/>
  <w15:docId w15:val="{37060F60-9E5D-4B92-8AB7-5D69A8B0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4A9"/>
    <w:pPr>
      <w:bidi/>
    </w:pPr>
    <w:rPr>
      <w:kern w:val="2"/>
      <w14:ligatures w14:val="standardContextual"/>
    </w:rPr>
  </w:style>
  <w:style w:type="paragraph" w:styleId="1">
    <w:name w:val="heading 1"/>
    <w:basedOn w:val="a"/>
    <w:next w:val="a"/>
    <w:link w:val="10"/>
    <w:autoRedefine/>
    <w:uiPriority w:val="9"/>
    <w:qFormat/>
    <w:rsid w:val="00734F10"/>
    <w:pPr>
      <w:keepNext/>
      <w:keepLines/>
      <w:spacing w:before="240" w:after="0" w:line="360" w:lineRule="auto"/>
      <w:jc w:val="both"/>
      <w:outlineLvl w:val="0"/>
    </w:pPr>
    <w:rPr>
      <w:rFonts w:asciiTheme="majorHAnsi" w:eastAsiaTheme="majorEastAsia" w:hAnsiTheme="majorHAnsi" w:cs="David"/>
      <w:bCs/>
      <w:kern w:val="0"/>
      <w:sz w:val="32"/>
      <w:szCs w:val="32"/>
      <w14:ligatures w14:val="none"/>
    </w:rPr>
  </w:style>
  <w:style w:type="paragraph" w:styleId="2">
    <w:name w:val="heading 2"/>
    <w:basedOn w:val="a"/>
    <w:next w:val="a"/>
    <w:link w:val="20"/>
    <w:autoRedefine/>
    <w:uiPriority w:val="9"/>
    <w:unhideWhenUsed/>
    <w:qFormat/>
    <w:rsid w:val="00AA4807"/>
    <w:pPr>
      <w:keepNext/>
      <w:keepLines/>
      <w:spacing w:before="40" w:after="0" w:line="360" w:lineRule="auto"/>
      <w:jc w:val="both"/>
      <w:outlineLvl w:val="1"/>
    </w:pPr>
    <w:rPr>
      <w:rFonts w:asciiTheme="majorHAnsi" w:eastAsiaTheme="majorEastAsia" w:hAnsiTheme="majorHAnsi" w:cs="David"/>
      <w:bCs/>
      <w:kern w:val="0"/>
      <w:sz w:val="26"/>
      <w:szCs w:val="28"/>
      <w14:ligatures w14:val="none"/>
    </w:rPr>
  </w:style>
  <w:style w:type="paragraph" w:styleId="3">
    <w:name w:val="heading 3"/>
    <w:basedOn w:val="a"/>
    <w:next w:val="a"/>
    <w:link w:val="30"/>
    <w:autoRedefine/>
    <w:uiPriority w:val="9"/>
    <w:unhideWhenUsed/>
    <w:qFormat/>
    <w:rsid w:val="00AA4807"/>
    <w:pPr>
      <w:keepNext/>
      <w:keepLines/>
      <w:spacing w:before="40" w:after="0" w:line="360" w:lineRule="auto"/>
      <w:jc w:val="both"/>
      <w:outlineLvl w:val="2"/>
    </w:pPr>
    <w:rPr>
      <w:rFonts w:asciiTheme="majorHAnsi" w:eastAsiaTheme="majorEastAsia" w:hAnsiTheme="majorHAnsi" w:cs="David"/>
      <w:bCs/>
      <w:kern w:val="0"/>
      <w:sz w:val="24"/>
      <w:szCs w:val="26"/>
      <w14:ligatures w14:val="none"/>
    </w:rPr>
  </w:style>
  <w:style w:type="paragraph" w:styleId="4">
    <w:name w:val="heading 4"/>
    <w:basedOn w:val="a"/>
    <w:next w:val="a"/>
    <w:link w:val="40"/>
    <w:autoRedefine/>
    <w:uiPriority w:val="9"/>
    <w:unhideWhenUsed/>
    <w:qFormat/>
    <w:rsid w:val="00734F10"/>
    <w:pPr>
      <w:keepNext/>
      <w:keepLines/>
      <w:spacing w:before="40" w:after="0" w:line="360" w:lineRule="auto"/>
      <w:jc w:val="both"/>
      <w:outlineLvl w:val="3"/>
    </w:pPr>
    <w:rPr>
      <w:rFonts w:asciiTheme="majorHAnsi" w:eastAsiaTheme="majorEastAsia" w:hAnsiTheme="majorHAnsi" w:cs="David"/>
      <w:bCs/>
      <w:i/>
      <w:kern w:val="0"/>
      <w:szCs w:val="24"/>
      <w14:ligatures w14:val="none"/>
    </w:rPr>
  </w:style>
  <w:style w:type="paragraph" w:styleId="5">
    <w:name w:val="heading 5"/>
    <w:basedOn w:val="a"/>
    <w:next w:val="a"/>
    <w:link w:val="50"/>
    <w:autoRedefine/>
    <w:uiPriority w:val="9"/>
    <w:unhideWhenUsed/>
    <w:qFormat/>
    <w:rsid w:val="00786928"/>
    <w:pPr>
      <w:keepNext/>
      <w:keepLines/>
      <w:spacing w:before="40" w:after="0" w:line="360" w:lineRule="auto"/>
      <w:jc w:val="both"/>
      <w:outlineLvl w:val="4"/>
    </w:pPr>
    <w:rPr>
      <w:rFonts w:asciiTheme="majorHAnsi" w:eastAsiaTheme="majorEastAsia" w:hAnsiTheme="majorHAnsi" w:cs="David"/>
      <w:bCs/>
      <w:iCs/>
      <w:kern w:val="0"/>
      <w:szCs w:val="24"/>
      <w14:ligatures w14:val="none"/>
    </w:rPr>
  </w:style>
  <w:style w:type="paragraph" w:styleId="6">
    <w:name w:val="heading 6"/>
    <w:basedOn w:val="a"/>
    <w:next w:val="a"/>
    <w:link w:val="60"/>
    <w:autoRedefine/>
    <w:uiPriority w:val="9"/>
    <w:unhideWhenUsed/>
    <w:qFormat/>
    <w:rsid w:val="00786928"/>
    <w:pPr>
      <w:keepNext/>
      <w:keepLines/>
      <w:spacing w:before="40" w:after="0" w:line="360" w:lineRule="auto"/>
      <w:ind w:left="720"/>
      <w:jc w:val="both"/>
      <w:outlineLvl w:val="5"/>
    </w:pPr>
    <w:rPr>
      <w:rFonts w:asciiTheme="majorHAnsi" w:eastAsiaTheme="majorEastAsia" w:hAnsiTheme="majorHAnsi" w:cs="David"/>
      <w:bCs/>
      <w:kern w:val="0"/>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34F10"/>
    <w:rPr>
      <w:rFonts w:asciiTheme="majorHAnsi" w:eastAsiaTheme="majorEastAsia" w:hAnsiTheme="majorHAnsi" w:cs="David"/>
      <w:bCs/>
      <w:sz w:val="32"/>
      <w:szCs w:val="32"/>
    </w:rPr>
  </w:style>
  <w:style w:type="character" w:customStyle="1" w:styleId="20">
    <w:name w:val="כותרת 2 תו"/>
    <w:basedOn w:val="a0"/>
    <w:link w:val="2"/>
    <w:uiPriority w:val="9"/>
    <w:rsid w:val="00AA4807"/>
    <w:rPr>
      <w:rFonts w:asciiTheme="majorHAnsi" w:eastAsiaTheme="majorEastAsia" w:hAnsiTheme="majorHAnsi" w:cs="David"/>
      <w:bCs/>
      <w:sz w:val="26"/>
      <w:szCs w:val="28"/>
    </w:rPr>
  </w:style>
  <w:style w:type="character" w:customStyle="1" w:styleId="30">
    <w:name w:val="כותרת 3 תו"/>
    <w:basedOn w:val="a0"/>
    <w:link w:val="3"/>
    <w:uiPriority w:val="9"/>
    <w:rsid w:val="00AA4807"/>
    <w:rPr>
      <w:rFonts w:asciiTheme="majorHAnsi" w:eastAsiaTheme="majorEastAsia" w:hAnsiTheme="majorHAnsi" w:cs="David"/>
      <w:bCs/>
      <w:sz w:val="24"/>
      <w:szCs w:val="26"/>
    </w:rPr>
  </w:style>
  <w:style w:type="character" w:customStyle="1" w:styleId="40">
    <w:name w:val="כותרת 4 תו"/>
    <w:basedOn w:val="a0"/>
    <w:link w:val="4"/>
    <w:uiPriority w:val="9"/>
    <w:rsid w:val="00734F10"/>
    <w:rPr>
      <w:rFonts w:asciiTheme="majorHAnsi" w:eastAsiaTheme="majorEastAsia" w:hAnsiTheme="majorHAnsi" w:cs="David"/>
      <w:bCs/>
      <w:i/>
      <w:szCs w:val="24"/>
    </w:rPr>
  </w:style>
  <w:style w:type="character" w:customStyle="1" w:styleId="50">
    <w:name w:val="כותרת 5 תו"/>
    <w:basedOn w:val="a0"/>
    <w:link w:val="5"/>
    <w:uiPriority w:val="9"/>
    <w:rsid w:val="00786928"/>
    <w:rPr>
      <w:rFonts w:asciiTheme="majorHAnsi" w:eastAsiaTheme="majorEastAsia" w:hAnsiTheme="majorHAnsi" w:cs="David"/>
      <w:bCs/>
      <w:iCs/>
      <w:szCs w:val="24"/>
    </w:rPr>
  </w:style>
  <w:style w:type="character" w:customStyle="1" w:styleId="60">
    <w:name w:val="כותרת 6 תו"/>
    <w:basedOn w:val="a0"/>
    <w:link w:val="6"/>
    <w:uiPriority w:val="9"/>
    <w:rsid w:val="00786928"/>
    <w:rPr>
      <w:rFonts w:asciiTheme="majorHAnsi" w:eastAsiaTheme="majorEastAsia" w:hAnsiTheme="majorHAnsi" w:cs="David"/>
      <w:bCs/>
      <w:szCs w:val="24"/>
    </w:rPr>
  </w:style>
  <w:style w:type="paragraph" w:styleId="a3">
    <w:name w:val="Title"/>
    <w:basedOn w:val="a"/>
    <w:next w:val="a"/>
    <w:link w:val="a4"/>
    <w:autoRedefine/>
    <w:uiPriority w:val="10"/>
    <w:qFormat/>
    <w:rsid w:val="00151587"/>
    <w:pPr>
      <w:spacing w:after="0" w:line="240" w:lineRule="auto"/>
      <w:contextualSpacing/>
      <w:jc w:val="center"/>
    </w:pPr>
    <w:rPr>
      <w:rFonts w:asciiTheme="majorHAnsi" w:eastAsiaTheme="majorEastAsia" w:hAnsiTheme="majorHAnsi" w:cs="David"/>
      <w:bCs/>
      <w:spacing w:val="-10"/>
      <w:kern w:val="28"/>
      <w:sz w:val="56"/>
      <w:szCs w:val="36"/>
      <w14:ligatures w14:val="none"/>
    </w:rPr>
  </w:style>
  <w:style w:type="character" w:customStyle="1" w:styleId="a4">
    <w:name w:val="כותרת טקסט תו"/>
    <w:basedOn w:val="a0"/>
    <w:link w:val="a3"/>
    <w:uiPriority w:val="10"/>
    <w:rsid w:val="00151587"/>
    <w:rPr>
      <w:rFonts w:asciiTheme="majorHAnsi" w:eastAsiaTheme="majorEastAsia" w:hAnsiTheme="majorHAnsi" w:cs="David"/>
      <w:bCs/>
      <w:spacing w:val="-10"/>
      <w:kern w:val="28"/>
      <w:sz w:val="56"/>
      <w:szCs w:val="36"/>
    </w:rPr>
  </w:style>
  <w:style w:type="paragraph" w:styleId="a5">
    <w:name w:val="Subtitle"/>
    <w:basedOn w:val="a"/>
    <w:next w:val="a"/>
    <w:link w:val="a6"/>
    <w:autoRedefine/>
    <w:uiPriority w:val="11"/>
    <w:qFormat/>
    <w:rsid w:val="00734F10"/>
    <w:pPr>
      <w:numPr>
        <w:ilvl w:val="1"/>
      </w:numPr>
      <w:spacing w:line="360" w:lineRule="auto"/>
      <w:jc w:val="both"/>
    </w:pPr>
    <w:rPr>
      <w:rFonts w:eastAsiaTheme="minorEastAsia" w:cs="David"/>
      <w:spacing w:val="15"/>
      <w:kern w:val="0"/>
      <w:szCs w:val="28"/>
      <w14:ligatures w14:val="none"/>
    </w:rPr>
  </w:style>
  <w:style w:type="character" w:customStyle="1" w:styleId="a6">
    <w:name w:val="כותרת משנה תו"/>
    <w:basedOn w:val="a0"/>
    <w:link w:val="a5"/>
    <w:uiPriority w:val="11"/>
    <w:rsid w:val="00734F10"/>
    <w:rPr>
      <w:rFonts w:eastAsiaTheme="minorEastAsia" w:cs="David"/>
      <w:spacing w:val="15"/>
      <w:szCs w:val="28"/>
    </w:rPr>
  </w:style>
  <w:style w:type="paragraph" w:styleId="a7">
    <w:name w:val="footnote text"/>
    <w:basedOn w:val="a"/>
    <w:link w:val="a8"/>
    <w:uiPriority w:val="99"/>
    <w:semiHidden/>
    <w:unhideWhenUsed/>
    <w:rsid w:val="00D064A9"/>
    <w:pPr>
      <w:spacing w:after="0" w:line="240" w:lineRule="auto"/>
    </w:pPr>
    <w:rPr>
      <w:sz w:val="20"/>
      <w:szCs w:val="20"/>
    </w:rPr>
  </w:style>
  <w:style w:type="character" w:customStyle="1" w:styleId="a8">
    <w:name w:val="טקסט הערת שוליים תו"/>
    <w:basedOn w:val="a0"/>
    <w:link w:val="a7"/>
    <w:uiPriority w:val="99"/>
    <w:semiHidden/>
    <w:rsid w:val="00D064A9"/>
    <w:rPr>
      <w:kern w:val="2"/>
      <w:sz w:val="20"/>
      <w:szCs w:val="20"/>
      <w14:ligatures w14:val="standardContextual"/>
    </w:rPr>
  </w:style>
  <w:style w:type="character" w:styleId="a9">
    <w:name w:val="footnote reference"/>
    <w:basedOn w:val="a0"/>
    <w:uiPriority w:val="99"/>
    <w:semiHidden/>
    <w:unhideWhenUsed/>
    <w:rsid w:val="00D064A9"/>
    <w:rPr>
      <w:vertAlign w:val="superscript"/>
    </w:rPr>
  </w:style>
  <w:style w:type="table" w:styleId="aa">
    <w:name w:val="Table Grid"/>
    <w:basedOn w:val="a1"/>
    <w:uiPriority w:val="39"/>
    <w:rsid w:val="00A77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95E5-8C87-470C-B6FF-7B4C7973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199</Words>
  <Characters>1000</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hpb</dc:creator>
  <cp:keywords/>
  <dc:description/>
  <cp:lastModifiedBy>hpb</cp:lastModifiedBy>
  <cp:revision>1</cp:revision>
  <dcterms:created xsi:type="dcterms:W3CDTF">2024-11-05T12:51:00Z</dcterms:created>
  <dcterms:modified xsi:type="dcterms:W3CDTF">2024-11-05T13:11:00Z</dcterms:modified>
</cp:coreProperties>
</file>