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FBA53" w14:textId="3DDDF9F4" w:rsidR="00D12028" w:rsidRPr="00D12028" w:rsidRDefault="00D12028" w:rsidP="00D12028">
      <w:pPr>
        <w:tabs>
          <w:tab w:val="right" w:pos="6603"/>
        </w:tabs>
        <w:spacing w:line="480" w:lineRule="auto"/>
        <w:ind w:left="2493" w:right="1985"/>
        <w:rPr>
          <w:rtl/>
        </w:rPr>
      </w:pPr>
      <w:bookmarkStart w:id="0" w:name="_Hlk149821736"/>
      <w:bookmarkStart w:id="1" w:name="_Hlk165964897"/>
      <w:r w:rsidRPr="00164FD0">
        <w:rPr>
          <w:noProof/>
        </w:rPr>
        <w:drawing>
          <wp:inline distT="0" distB="0" distL="0" distR="0" wp14:anchorId="336E1D08" wp14:editId="225C8078">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51B936C9" wp14:editId="4977A9E4">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75641BAA" w14:textId="652E682F" w:rsidR="00D12028" w:rsidRPr="00FD2DDA" w:rsidRDefault="00873722" w:rsidP="00D12028">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7FF6B72A" w14:textId="07CAD9DD" w:rsidR="00873722" w:rsidRPr="00FD2DDA" w:rsidRDefault="00873722" w:rsidP="00D12028">
      <w:pPr>
        <w:spacing w:before="120" w:after="0" w:line="480" w:lineRule="auto"/>
        <w:rPr>
          <w:rFonts w:ascii="David" w:hAnsi="David"/>
          <w:rtl/>
        </w:rPr>
      </w:pPr>
      <w:r w:rsidRPr="00FD2DDA">
        <w:rPr>
          <w:rFonts w:ascii="David" w:hAnsi="David" w:hint="cs"/>
          <w:rtl/>
        </w:rPr>
        <w:t>בפני:</w:t>
      </w:r>
    </w:p>
    <w:p w14:paraId="2EDD7DE8" w14:textId="2840D166" w:rsidR="0098140E" w:rsidRPr="005E2B5F" w:rsidRDefault="0098140E" w:rsidP="0098140E">
      <w:pPr>
        <w:spacing w:before="120" w:after="0" w:line="480" w:lineRule="auto"/>
        <w:ind w:left="2174" w:right="2268"/>
        <w:jc w:val="both"/>
        <w:rPr>
          <w:rtl/>
        </w:rPr>
      </w:pPr>
      <w:r w:rsidRPr="005E2B5F">
        <w:rPr>
          <w:rFonts w:hint="cs"/>
          <w:b/>
          <w:bCs/>
          <w:rtl/>
        </w:rPr>
        <w:t xml:space="preserve">אלופה אורלי </w:t>
      </w:r>
      <w:r w:rsidR="002F5CA0">
        <w:rPr>
          <w:rFonts w:hint="cs"/>
          <w:b/>
          <w:bCs/>
          <w:rtl/>
        </w:rPr>
        <w:t xml:space="preserve"> </w:t>
      </w:r>
      <w:r w:rsidRPr="005E2B5F">
        <w:rPr>
          <w:rFonts w:hint="cs"/>
          <w:b/>
          <w:bCs/>
          <w:rtl/>
        </w:rPr>
        <w:t xml:space="preserve">מרקמן </w:t>
      </w:r>
      <w:r w:rsidR="002F5CA0">
        <w:rPr>
          <w:rFonts w:hint="cs"/>
          <w:b/>
          <w:bCs/>
          <w:rtl/>
        </w:rPr>
        <w:t xml:space="preserve"> </w:t>
      </w:r>
      <w:r w:rsidRPr="005E2B5F">
        <w:rPr>
          <w:rFonts w:hint="cs"/>
          <w:b/>
          <w:bCs/>
          <w:rtl/>
        </w:rPr>
        <w:t xml:space="preserve">-     </w:t>
      </w:r>
      <w:r w:rsidRPr="005E2B5F">
        <w:rPr>
          <w:rFonts w:hint="cs"/>
          <w:rtl/>
        </w:rPr>
        <w:t>הנשיאה</w:t>
      </w:r>
      <w:r w:rsidRPr="005E2B5F">
        <w:rPr>
          <w:rtl/>
        </w:rPr>
        <w:br/>
      </w:r>
      <w:r w:rsidRPr="005E2B5F">
        <w:rPr>
          <w:rFonts w:hint="cs"/>
          <w:b/>
          <w:bCs/>
          <w:rtl/>
        </w:rPr>
        <w:t xml:space="preserve">תא"ל </w:t>
      </w:r>
      <w:r>
        <w:rPr>
          <w:rFonts w:hint="cs"/>
          <w:b/>
          <w:bCs/>
          <w:rtl/>
        </w:rPr>
        <w:t xml:space="preserve"> </w:t>
      </w:r>
      <w:r w:rsidR="002F5CA0">
        <w:rPr>
          <w:rFonts w:hint="cs"/>
          <w:b/>
          <w:bCs/>
          <w:rtl/>
        </w:rPr>
        <w:t xml:space="preserve">     </w:t>
      </w:r>
      <w:r w:rsidRPr="005E2B5F">
        <w:rPr>
          <w:rFonts w:hint="cs"/>
          <w:b/>
          <w:bCs/>
          <w:rtl/>
        </w:rPr>
        <w:t xml:space="preserve">נועה </w:t>
      </w:r>
      <w:r w:rsidR="002F5CA0">
        <w:rPr>
          <w:rFonts w:hint="cs"/>
          <w:b/>
          <w:bCs/>
          <w:rtl/>
        </w:rPr>
        <w:t xml:space="preserve">   </w:t>
      </w:r>
      <w:r>
        <w:rPr>
          <w:rFonts w:hint="cs"/>
          <w:b/>
          <w:bCs/>
          <w:rtl/>
        </w:rPr>
        <w:t xml:space="preserve"> </w:t>
      </w:r>
      <w:r w:rsidR="002F5CA0">
        <w:rPr>
          <w:rFonts w:hint="cs"/>
          <w:b/>
          <w:bCs/>
          <w:rtl/>
        </w:rPr>
        <w:t>זומר</w:t>
      </w:r>
      <w:r>
        <w:rPr>
          <w:rFonts w:hint="cs"/>
          <w:b/>
          <w:bCs/>
          <w:rtl/>
        </w:rPr>
        <w:t xml:space="preserve"> </w:t>
      </w:r>
      <w:r w:rsidR="002F5CA0">
        <w:rPr>
          <w:rFonts w:hint="cs"/>
          <w:b/>
          <w:bCs/>
          <w:rtl/>
        </w:rPr>
        <w:t xml:space="preserve">    </w:t>
      </w:r>
      <w:r w:rsidRPr="005E2B5F">
        <w:rPr>
          <w:rFonts w:hint="cs"/>
          <w:b/>
          <w:bCs/>
          <w:rtl/>
        </w:rPr>
        <w:t xml:space="preserve">-   </w:t>
      </w:r>
      <w:r w:rsidRPr="005E2B5F">
        <w:rPr>
          <w:rFonts w:hint="cs"/>
          <w:rtl/>
        </w:rPr>
        <w:t>המשנה לנשיאה</w:t>
      </w:r>
      <w:r w:rsidRPr="005E2B5F">
        <w:rPr>
          <w:rtl/>
        </w:rPr>
        <w:br/>
      </w:r>
      <w:r>
        <w:rPr>
          <w:rFonts w:hint="cs"/>
          <w:b/>
          <w:bCs/>
          <w:rtl/>
        </w:rPr>
        <w:t xml:space="preserve">סא"ל   </w:t>
      </w:r>
      <w:r w:rsidR="002F5CA0">
        <w:rPr>
          <w:rFonts w:hint="cs"/>
          <w:b/>
          <w:bCs/>
          <w:rtl/>
        </w:rPr>
        <w:t>(מיל')</w:t>
      </w:r>
      <w:r>
        <w:rPr>
          <w:rFonts w:hint="cs"/>
          <w:b/>
          <w:bCs/>
          <w:rtl/>
        </w:rPr>
        <w:t xml:space="preserve">   חגי    ברנר  </w:t>
      </w:r>
      <w:r>
        <w:rPr>
          <w:rFonts w:ascii="David" w:hAnsi="David" w:hint="cs"/>
          <w:rtl/>
        </w:rPr>
        <w:t xml:space="preserve">   </w:t>
      </w:r>
      <w:r w:rsidR="002F5CA0">
        <w:rPr>
          <w:rFonts w:ascii="David" w:hAnsi="David" w:hint="cs"/>
          <w:rtl/>
        </w:rPr>
        <w:t xml:space="preserve">  </w:t>
      </w:r>
      <w:r w:rsidRPr="0098140E">
        <w:rPr>
          <w:rFonts w:ascii="David" w:hAnsi="David" w:hint="cs"/>
          <w:b/>
          <w:bCs/>
          <w:rtl/>
        </w:rPr>
        <w:t>-</w:t>
      </w:r>
      <w:r>
        <w:rPr>
          <w:rFonts w:ascii="David" w:hAnsi="David" w:hint="cs"/>
          <w:rtl/>
        </w:rPr>
        <w:t xml:space="preserve">                </w:t>
      </w:r>
      <w:r w:rsidRPr="0098140E">
        <w:rPr>
          <w:rFonts w:hint="cs"/>
          <w:rtl/>
        </w:rPr>
        <w:t xml:space="preserve">   </w:t>
      </w:r>
      <w:r>
        <w:rPr>
          <w:rFonts w:hint="cs"/>
          <w:rtl/>
        </w:rPr>
        <w:t xml:space="preserve">    </w:t>
      </w:r>
      <w:r w:rsidRPr="0098140E">
        <w:rPr>
          <w:rFonts w:hint="cs"/>
          <w:rtl/>
        </w:rPr>
        <w:t xml:space="preserve">  </w:t>
      </w:r>
      <w:r w:rsidRPr="005E2B5F">
        <w:rPr>
          <w:rFonts w:hint="cs"/>
          <w:rtl/>
        </w:rPr>
        <w:t>שופט</w:t>
      </w:r>
    </w:p>
    <w:p w14:paraId="4A16C457" w14:textId="77777777" w:rsidR="00873722" w:rsidRPr="00BB5867" w:rsidRDefault="00873722" w:rsidP="00873722">
      <w:pPr>
        <w:spacing w:line="240" w:lineRule="auto"/>
        <w:jc w:val="center"/>
        <w:rPr>
          <w:rtl/>
        </w:rPr>
      </w:pPr>
    </w:p>
    <w:p w14:paraId="14B941FA" w14:textId="1DC87DDD" w:rsidR="00873722" w:rsidRDefault="00873722" w:rsidP="00873722">
      <w:pPr>
        <w:rPr>
          <w:rFonts w:ascii="David" w:hAnsi="David"/>
          <w:rtl/>
        </w:rPr>
      </w:pPr>
      <w:r w:rsidRPr="00FD2DDA">
        <w:rPr>
          <w:rFonts w:ascii="David" w:hAnsi="David" w:hint="cs"/>
          <w:rtl/>
        </w:rPr>
        <w:t>בעניין:</w:t>
      </w:r>
    </w:p>
    <w:p w14:paraId="2F91367E" w14:textId="77777777" w:rsidR="00AB1829" w:rsidRPr="00FD2DDA" w:rsidRDefault="00AB1829" w:rsidP="00873722">
      <w:pPr>
        <w:rPr>
          <w:rFonts w:ascii="David" w:hAnsi="David"/>
          <w:rtl/>
        </w:rPr>
      </w:pPr>
    </w:p>
    <w:p w14:paraId="7B76B851" w14:textId="72B1E808" w:rsidR="00873722" w:rsidRDefault="0056203A" w:rsidP="00C42218">
      <w:pPr>
        <w:bidi w:val="0"/>
        <w:jc w:val="center"/>
        <w:rPr>
          <w:rFonts w:ascii="David" w:hAnsi="David"/>
          <w:rtl/>
        </w:rPr>
      </w:pPr>
      <w:r w:rsidRPr="0056203A">
        <w:rPr>
          <w:rFonts w:ascii="David" w:hAnsi="David"/>
          <w:b/>
          <w:bCs/>
          <w:rtl/>
        </w:rPr>
        <w:t>ב/</w:t>
      </w:r>
      <w:r w:rsidR="00B07511">
        <w:rPr>
          <w:rFonts w:ascii="David" w:hAnsi="David" w:hint="cs"/>
          <w:b/>
          <w:bCs/>
          <w:rtl/>
        </w:rPr>
        <w:t>*******</w:t>
      </w:r>
      <w:r w:rsidRPr="0056203A">
        <w:rPr>
          <w:rFonts w:ascii="David" w:hAnsi="David"/>
          <w:b/>
          <w:bCs/>
          <w:rtl/>
        </w:rPr>
        <w:t xml:space="preserve"> טור</w:t>
      </w:r>
      <w:r w:rsidR="000970DD">
        <w:rPr>
          <w:rFonts w:ascii="David" w:hAnsi="David" w:hint="cs"/>
          <w:b/>
          <w:bCs/>
          <w:rtl/>
        </w:rPr>
        <w:t xml:space="preserve">אי </w:t>
      </w:r>
      <w:r w:rsidRPr="0056203A">
        <w:rPr>
          <w:rFonts w:ascii="David" w:hAnsi="David"/>
          <w:b/>
          <w:bCs/>
          <w:rtl/>
        </w:rPr>
        <w:t>א</w:t>
      </w:r>
      <w:r w:rsidR="00B07511">
        <w:rPr>
          <w:rFonts w:ascii="David" w:hAnsi="David" w:hint="cs"/>
          <w:b/>
          <w:bCs/>
          <w:rtl/>
        </w:rPr>
        <w:t xml:space="preserve">' ח' </w:t>
      </w:r>
      <w:r w:rsidR="00873722" w:rsidRPr="00FD2DDA">
        <w:rPr>
          <w:rFonts w:ascii="David" w:hAnsi="David" w:hint="cs"/>
          <w:b/>
          <w:bCs/>
          <w:rtl/>
        </w:rPr>
        <w:t>–</w:t>
      </w:r>
      <w:r w:rsidR="00873722" w:rsidRPr="00FD2DDA">
        <w:rPr>
          <w:rFonts w:ascii="David" w:hAnsi="David" w:hint="cs"/>
          <w:rtl/>
        </w:rPr>
        <w:t xml:space="preserve"> המערער (ע"י ב"כ</w:t>
      </w:r>
      <w:r w:rsidR="0098140E">
        <w:rPr>
          <w:rFonts w:ascii="David" w:hAnsi="David" w:hint="cs"/>
          <w:rtl/>
        </w:rPr>
        <w:t xml:space="preserve"> </w:t>
      </w:r>
      <w:r w:rsidR="00873722" w:rsidRPr="00FD2DDA">
        <w:rPr>
          <w:rFonts w:ascii="David" w:hAnsi="David" w:hint="cs"/>
          <w:rtl/>
        </w:rPr>
        <w:t>,</w:t>
      </w:r>
      <w:r w:rsidR="002F5CA0">
        <w:rPr>
          <w:rFonts w:ascii="David" w:hAnsi="David" w:hint="cs"/>
          <w:rtl/>
        </w:rPr>
        <w:t xml:space="preserve"> </w:t>
      </w:r>
      <w:r w:rsidR="0098140E">
        <w:rPr>
          <w:rFonts w:ascii="David" w:hAnsi="David" w:hint="cs"/>
          <w:rtl/>
        </w:rPr>
        <w:t xml:space="preserve">רס"ן דביר אופיר ; סגן מישל </w:t>
      </w:r>
      <w:proofErr w:type="spellStart"/>
      <w:r w:rsidR="0098140E">
        <w:rPr>
          <w:rFonts w:ascii="David" w:hAnsi="David" w:hint="cs"/>
          <w:rtl/>
        </w:rPr>
        <w:t>צ'רנ</w:t>
      </w:r>
      <w:r w:rsidR="002F5CA0">
        <w:rPr>
          <w:rFonts w:ascii="David" w:hAnsi="David" w:hint="cs"/>
          <w:rtl/>
        </w:rPr>
        <w:t>י</w:t>
      </w:r>
      <w:r w:rsidR="0098140E">
        <w:rPr>
          <w:rFonts w:ascii="David" w:hAnsi="David" w:hint="cs"/>
          <w:rtl/>
        </w:rPr>
        <w:t>חוב</w:t>
      </w:r>
      <w:r w:rsidR="00AB1829">
        <w:rPr>
          <w:rFonts w:ascii="David" w:hAnsi="David" w:hint="cs"/>
          <w:rtl/>
        </w:rPr>
        <w:t>ס</w:t>
      </w:r>
      <w:r w:rsidR="0098140E">
        <w:rPr>
          <w:rFonts w:ascii="David" w:hAnsi="David" w:hint="cs"/>
          <w:rtl/>
        </w:rPr>
        <w:t>קי</w:t>
      </w:r>
      <w:proofErr w:type="spellEnd"/>
      <w:r w:rsidR="00873722" w:rsidRPr="00FD2DDA">
        <w:rPr>
          <w:rFonts w:ascii="David" w:hAnsi="David" w:hint="cs"/>
          <w:rtl/>
        </w:rPr>
        <w:t>)</w:t>
      </w:r>
    </w:p>
    <w:p w14:paraId="07A33FDB" w14:textId="77777777" w:rsidR="00C42218" w:rsidRPr="00C42218" w:rsidRDefault="00C42218" w:rsidP="00C42218">
      <w:pPr>
        <w:bidi w:val="0"/>
        <w:jc w:val="center"/>
        <w:rPr>
          <w:rFonts w:ascii="David" w:hAnsi="David"/>
          <w:sz w:val="18"/>
          <w:szCs w:val="18"/>
          <w:rtl/>
        </w:rPr>
      </w:pPr>
    </w:p>
    <w:p w14:paraId="7230AFEC" w14:textId="4AA33841" w:rsidR="00873722" w:rsidRDefault="00873722" w:rsidP="00C42218">
      <w:pPr>
        <w:spacing w:after="360"/>
        <w:jc w:val="center"/>
        <w:rPr>
          <w:rFonts w:ascii="David" w:hAnsi="David"/>
          <w:b/>
          <w:bCs/>
          <w:rtl/>
        </w:rPr>
      </w:pPr>
      <w:r w:rsidRPr="00FD2DDA">
        <w:rPr>
          <w:rFonts w:ascii="David" w:hAnsi="David" w:hint="cs"/>
          <w:b/>
          <w:bCs/>
          <w:rtl/>
        </w:rPr>
        <w:t xml:space="preserve">נ ג ד </w:t>
      </w:r>
    </w:p>
    <w:p w14:paraId="418398C3" w14:textId="77777777" w:rsidR="00C42218" w:rsidRPr="00C42218" w:rsidRDefault="00C42218" w:rsidP="00C42218">
      <w:pPr>
        <w:spacing w:after="360"/>
        <w:jc w:val="center"/>
        <w:rPr>
          <w:rFonts w:ascii="David" w:hAnsi="David"/>
          <w:b/>
          <w:bCs/>
          <w:sz w:val="2"/>
          <w:szCs w:val="2"/>
          <w:rtl/>
        </w:rPr>
      </w:pPr>
    </w:p>
    <w:p w14:paraId="0B594EE5" w14:textId="5D20AA0C" w:rsidR="00873722" w:rsidRDefault="00873722" w:rsidP="00873722">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sidR="002F5CA0">
        <w:rPr>
          <w:rFonts w:ascii="David" w:hAnsi="David" w:hint="cs"/>
          <w:rtl/>
        </w:rPr>
        <w:t xml:space="preserve">, </w:t>
      </w:r>
      <w:r w:rsidR="0098140E">
        <w:rPr>
          <w:rFonts w:ascii="David" w:hAnsi="David" w:hint="cs"/>
          <w:rtl/>
        </w:rPr>
        <w:t>סרן גל קנריק</w:t>
      </w:r>
      <w:r w:rsidRPr="00FD2DDA">
        <w:rPr>
          <w:rFonts w:ascii="David" w:hAnsi="David" w:hint="cs"/>
          <w:rtl/>
        </w:rPr>
        <w:t>)</w:t>
      </w:r>
    </w:p>
    <w:p w14:paraId="53C09BB9" w14:textId="77777777" w:rsidR="00873722" w:rsidRDefault="00873722" w:rsidP="00873722">
      <w:pPr>
        <w:spacing w:after="120"/>
        <w:jc w:val="center"/>
        <w:rPr>
          <w:rFonts w:ascii="David" w:hAnsi="David"/>
          <w:rtl/>
        </w:rPr>
      </w:pPr>
    </w:p>
    <w:p w14:paraId="17C246E2" w14:textId="64C6E03F" w:rsidR="00873722" w:rsidRPr="00FD2DDA" w:rsidRDefault="00873722" w:rsidP="00873722">
      <w:pPr>
        <w:spacing w:after="120"/>
        <w:jc w:val="center"/>
        <w:rPr>
          <w:rFonts w:ascii="David" w:hAnsi="David"/>
          <w:rtl/>
        </w:rPr>
      </w:pPr>
    </w:p>
    <w:bookmarkEnd w:id="0"/>
    <w:p w14:paraId="79A5428F" w14:textId="214072FC" w:rsidR="00873722" w:rsidRPr="00873722" w:rsidRDefault="00873722" w:rsidP="00873722">
      <w:pPr>
        <w:pStyle w:val="2"/>
        <w:numPr>
          <w:ilvl w:val="0"/>
          <w:numId w:val="0"/>
        </w:numPr>
        <w:ind w:left="360"/>
        <w:rPr>
          <w:b/>
          <w:bCs/>
          <w:u w:val="single"/>
          <w:rtl/>
        </w:rPr>
      </w:pPr>
      <w:r w:rsidRPr="00873722">
        <w:rPr>
          <w:rFonts w:hint="cs"/>
          <w:rtl/>
        </w:rPr>
        <w:t xml:space="preserve">ערעור על פסק דין של בית הדין הצבאי המחוזי במחוז שיפוטי </w:t>
      </w:r>
      <w:r w:rsidR="0098140E">
        <w:rPr>
          <w:rFonts w:hint="cs"/>
          <w:rtl/>
        </w:rPr>
        <w:t xml:space="preserve">זרוע היבשה </w:t>
      </w:r>
      <w:r w:rsidRPr="00873722">
        <w:rPr>
          <w:rFonts w:hint="cs"/>
          <w:rtl/>
        </w:rPr>
        <w:t xml:space="preserve"> שניתן בתיק </w:t>
      </w:r>
      <w:proofErr w:type="spellStart"/>
      <w:r w:rsidR="0098140E">
        <w:rPr>
          <w:rFonts w:hint="cs"/>
          <w:rtl/>
        </w:rPr>
        <w:t>ז"י</w:t>
      </w:r>
      <w:proofErr w:type="spellEnd"/>
      <w:r w:rsidRPr="00873722">
        <w:rPr>
          <w:rFonts w:hint="cs"/>
          <w:rtl/>
        </w:rPr>
        <w:t xml:space="preserve"> (מחוזי) </w:t>
      </w:r>
      <w:r w:rsidR="0098140E">
        <w:rPr>
          <w:rFonts w:hint="cs"/>
          <w:rtl/>
        </w:rPr>
        <w:t>9</w:t>
      </w:r>
      <w:r w:rsidRPr="00873722">
        <w:rPr>
          <w:rFonts w:hint="cs"/>
          <w:rtl/>
        </w:rPr>
        <w:t>/</w:t>
      </w:r>
      <w:r w:rsidR="0098140E">
        <w:rPr>
          <w:rFonts w:hint="cs"/>
          <w:rtl/>
        </w:rPr>
        <w:t>23</w:t>
      </w:r>
      <w:r w:rsidRPr="00873722">
        <w:rPr>
          <w:rFonts w:hint="cs"/>
          <w:rtl/>
        </w:rPr>
        <w:t xml:space="preserve"> (סא"ל טובי הארט </w:t>
      </w:r>
      <w:r w:rsidRPr="00873722">
        <w:rPr>
          <w:rtl/>
        </w:rPr>
        <w:t>–</w:t>
      </w:r>
      <w:r w:rsidRPr="00873722">
        <w:rPr>
          <w:rFonts w:hint="cs"/>
          <w:rtl/>
        </w:rPr>
        <w:t xml:space="preserve"> אב"ד</w:t>
      </w:r>
      <w:r w:rsidR="0098140E">
        <w:rPr>
          <w:rFonts w:hint="cs"/>
          <w:rtl/>
        </w:rPr>
        <w:t xml:space="preserve">; רס"ן </w:t>
      </w:r>
      <w:r w:rsidR="002F5CA0">
        <w:rPr>
          <w:rFonts w:hint="cs"/>
          <w:rtl/>
        </w:rPr>
        <w:t xml:space="preserve">שיר בן אברהם </w:t>
      </w:r>
      <w:r w:rsidR="0098140E">
        <w:rPr>
          <w:rFonts w:hint="cs"/>
          <w:rtl/>
        </w:rPr>
        <w:t xml:space="preserve">- שופטת; </w:t>
      </w:r>
      <w:r w:rsidR="002F5CA0">
        <w:rPr>
          <w:rFonts w:hint="cs"/>
          <w:rtl/>
        </w:rPr>
        <w:t>רס"ן ראני אסעד</w:t>
      </w:r>
      <w:r w:rsidR="0098140E">
        <w:rPr>
          <w:rFonts w:hint="cs"/>
          <w:rtl/>
        </w:rPr>
        <w:t xml:space="preserve"> - שופט</w:t>
      </w:r>
      <w:r w:rsidRPr="00873722">
        <w:rPr>
          <w:rFonts w:hint="cs"/>
          <w:rtl/>
        </w:rPr>
        <w:t xml:space="preserve">) ביום </w:t>
      </w:r>
      <w:r w:rsidR="002F5CA0">
        <w:rPr>
          <w:rFonts w:hint="cs"/>
          <w:rtl/>
        </w:rPr>
        <w:t>1</w:t>
      </w:r>
      <w:r w:rsidRPr="00873722">
        <w:rPr>
          <w:rFonts w:hint="cs"/>
          <w:rtl/>
        </w:rPr>
        <w:t>.</w:t>
      </w:r>
      <w:r w:rsidR="002F5CA0">
        <w:rPr>
          <w:rFonts w:hint="cs"/>
          <w:rtl/>
        </w:rPr>
        <w:t>4</w:t>
      </w:r>
      <w:r w:rsidRPr="00873722">
        <w:rPr>
          <w:rFonts w:hint="cs"/>
          <w:rtl/>
        </w:rPr>
        <w:t xml:space="preserve">.2024. ערעור </w:t>
      </w:r>
      <w:r w:rsidR="00635EBD">
        <w:rPr>
          <w:rFonts w:hint="cs"/>
          <w:rtl/>
        </w:rPr>
        <w:t xml:space="preserve">ההגנה </w:t>
      </w:r>
      <w:r w:rsidR="00CE0F99">
        <w:rPr>
          <w:rFonts w:hint="cs"/>
          <w:rtl/>
        </w:rPr>
        <w:t>ה</w:t>
      </w:r>
      <w:r w:rsidR="00635EBD">
        <w:rPr>
          <w:rFonts w:hint="cs"/>
          <w:rtl/>
        </w:rPr>
        <w:t>תקבל חלקית</w:t>
      </w:r>
      <w:r w:rsidRPr="00873722">
        <w:rPr>
          <w:rFonts w:hint="cs"/>
          <w:rtl/>
        </w:rPr>
        <w:t>.</w:t>
      </w:r>
    </w:p>
    <w:bookmarkEnd w:id="1"/>
    <w:p w14:paraId="66E596D0" w14:textId="77777777" w:rsidR="00873722" w:rsidRDefault="00873722" w:rsidP="00BE0BE7">
      <w:pPr>
        <w:spacing w:after="0" w:line="360" w:lineRule="auto"/>
        <w:contextualSpacing/>
        <w:jc w:val="center"/>
        <w:outlineLvl w:val="0"/>
        <w:rPr>
          <w:b/>
          <w:bCs/>
          <w:u w:val="single"/>
          <w:rtl/>
        </w:rPr>
      </w:pPr>
    </w:p>
    <w:p w14:paraId="4EA41E22" w14:textId="6B0CCA43" w:rsidR="00BE0BE7" w:rsidRPr="00FB4276" w:rsidRDefault="00BE0BE7" w:rsidP="00BE0BE7">
      <w:pPr>
        <w:spacing w:after="0" w:line="360" w:lineRule="auto"/>
        <w:contextualSpacing/>
        <w:jc w:val="center"/>
        <w:outlineLvl w:val="0"/>
        <w:rPr>
          <w:b/>
          <w:bCs/>
          <w:u w:val="single"/>
          <w:rtl/>
        </w:rPr>
      </w:pPr>
      <w:r>
        <w:rPr>
          <w:rFonts w:hint="cs"/>
          <w:b/>
          <w:bCs/>
          <w:u w:val="single"/>
          <w:rtl/>
        </w:rPr>
        <w:t>פ</w:t>
      </w:r>
      <w:r w:rsidR="00873722">
        <w:rPr>
          <w:rFonts w:hint="cs"/>
          <w:b/>
          <w:bCs/>
          <w:u w:val="single"/>
          <w:rtl/>
        </w:rPr>
        <w:t xml:space="preserve"> </w:t>
      </w:r>
      <w:r>
        <w:rPr>
          <w:rFonts w:hint="cs"/>
          <w:b/>
          <w:bCs/>
          <w:u w:val="single"/>
          <w:rtl/>
        </w:rPr>
        <w:t>ס</w:t>
      </w:r>
      <w:r w:rsidR="00873722">
        <w:rPr>
          <w:rFonts w:hint="cs"/>
          <w:b/>
          <w:bCs/>
          <w:u w:val="single"/>
          <w:rtl/>
        </w:rPr>
        <w:t xml:space="preserve"> </w:t>
      </w:r>
      <w:r>
        <w:rPr>
          <w:rFonts w:hint="cs"/>
          <w:b/>
          <w:bCs/>
          <w:u w:val="single"/>
          <w:rtl/>
        </w:rPr>
        <w:t>ק</w:t>
      </w:r>
      <w:r w:rsidR="00873722">
        <w:rPr>
          <w:rFonts w:hint="cs"/>
          <w:b/>
          <w:bCs/>
          <w:u w:val="single"/>
          <w:rtl/>
        </w:rPr>
        <w:t xml:space="preserve"> </w:t>
      </w:r>
      <w:r w:rsidR="00873722">
        <w:rPr>
          <w:b/>
          <w:bCs/>
          <w:u w:val="single"/>
          <w:rtl/>
        </w:rPr>
        <w:t>–</w:t>
      </w:r>
      <w:r w:rsidR="00873722">
        <w:rPr>
          <w:rFonts w:hint="cs"/>
          <w:b/>
          <w:bCs/>
          <w:u w:val="single"/>
          <w:rtl/>
        </w:rPr>
        <w:t xml:space="preserve"> </w:t>
      </w:r>
      <w:r>
        <w:rPr>
          <w:rFonts w:hint="cs"/>
          <w:b/>
          <w:bCs/>
          <w:u w:val="single"/>
          <w:rtl/>
        </w:rPr>
        <w:t>ד</w:t>
      </w:r>
      <w:r w:rsidR="00873722">
        <w:rPr>
          <w:rFonts w:hint="cs"/>
          <w:b/>
          <w:bCs/>
          <w:u w:val="single"/>
          <w:rtl/>
        </w:rPr>
        <w:t xml:space="preserve"> </w:t>
      </w:r>
      <w:r>
        <w:rPr>
          <w:rFonts w:hint="cs"/>
          <w:b/>
          <w:bCs/>
          <w:u w:val="single"/>
          <w:rtl/>
        </w:rPr>
        <w:t>י</w:t>
      </w:r>
      <w:r w:rsidR="00873722">
        <w:rPr>
          <w:rFonts w:hint="cs"/>
          <w:b/>
          <w:bCs/>
          <w:u w:val="single"/>
          <w:rtl/>
        </w:rPr>
        <w:t xml:space="preserve"> </w:t>
      </w:r>
      <w:r>
        <w:rPr>
          <w:rFonts w:hint="cs"/>
          <w:b/>
          <w:bCs/>
          <w:u w:val="single"/>
          <w:rtl/>
        </w:rPr>
        <w:t>ן</w:t>
      </w:r>
    </w:p>
    <w:p w14:paraId="0924DBB7" w14:textId="77777777" w:rsidR="00BE0BE7" w:rsidRPr="0055012F" w:rsidRDefault="003334A6" w:rsidP="00BE0BE7">
      <w:pPr>
        <w:pStyle w:val="1"/>
        <w:tabs>
          <w:tab w:val="left" w:pos="283"/>
        </w:tabs>
        <w:spacing w:line="360" w:lineRule="auto"/>
        <w:ind w:left="0"/>
        <w:jc w:val="both"/>
        <w:outlineLvl w:val="0"/>
        <w:rPr>
          <w:rFonts w:cs="David"/>
          <w:b/>
          <w:bCs/>
          <w:sz w:val="28"/>
          <w:szCs w:val="28"/>
          <w:u w:val="single"/>
          <w:rtl/>
        </w:rPr>
      </w:pPr>
      <w:r>
        <w:rPr>
          <w:rFonts w:cs="David" w:hint="cs"/>
          <w:b/>
          <w:bCs/>
          <w:sz w:val="28"/>
          <w:szCs w:val="28"/>
          <w:u w:val="single"/>
          <w:rtl/>
        </w:rPr>
        <w:t>רקע</w:t>
      </w:r>
    </w:p>
    <w:p w14:paraId="660DBB64" w14:textId="1A4CD3BF" w:rsidR="00283246" w:rsidRDefault="00283246" w:rsidP="00873722">
      <w:pPr>
        <w:pStyle w:val="2"/>
        <w:ind w:left="83" w:firstLine="0"/>
      </w:pPr>
      <w:r>
        <w:rPr>
          <w:rFonts w:hint="cs"/>
          <w:rtl/>
        </w:rPr>
        <w:t>טור'</w:t>
      </w:r>
      <w:r w:rsidR="001372FA">
        <w:rPr>
          <w:rFonts w:hint="cs"/>
          <w:rtl/>
        </w:rPr>
        <w:t xml:space="preserve"> </w:t>
      </w:r>
      <w:r w:rsidR="0056203A">
        <w:rPr>
          <w:rFonts w:hint="cs"/>
          <w:rtl/>
        </w:rPr>
        <w:t>אוריאן חיון</w:t>
      </w:r>
      <w:r>
        <w:rPr>
          <w:rFonts w:hint="cs"/>
          <w:rtl/>
        </w:rPr>
        <w:t xml:space="preserve">, </w:t>
      </w:r>
      <w:r w:rsidR="00BE0BE7">
        <w:rPr>
          <w:rFonts w:hint="cs"/>
          <w:rtl/>
        </w:rPr>
        <w:t xml:space="preserve">המערער, הורשע </w:t>
      </w:r>
      <w:r w:rsidR="00607097">
        <w:rPr>
          <w:rFonts w:hint="cs"/>
          <w:rtl/>
        </w:rPr>
        <w:t>על פי הודאתו ב</w:t>
      </w:r>
      <w:r>
        <w:rPr>
          <w:rFonts w:hint="cs"/>
          <w:rtl/>
        </w:rPr>
        <w:t xml:space="preserve">עבירה באמצעי תשלום, לפי סעיף 40(ב) לחוק שירותי תשלום, התשע"ט-2019. </w:t>
      </w:r>
      <w:r w:rsidR="00DD6840">
        <w:rPr>
          <w:rFonts w:hint="cs"/>
          <w:rtl/>
        </w:rPr>
        <w:t xml:space="preserve">כעולה </w:t>
      </w:r>
      <w:r w:rsidR="001D0AAC">
        <w:rPr>
          <w:rFonts w:hint="cs"/>
          <w:rtl/>
        </w:rPr>
        <w:t>מכתב האישום והפרטים הנוספים המוסכמים</w:t>
      </w:r>
      <w:r w:rsidR="00DD6840">
        <w:rPr>
          <w:rFonts w:hint="cs"/>
          <w:rtl/>
        </w:rPr>
        <w:t xml:space="preserve">, </w:t>
      </w:r>
      <w:r>
        <w:rPr>
          <w:rFonts w:hint="cs"/>
          <w:rtl/>
        </w:rPr>
        <w:t xml:space="preserve">המערער </w:t>
      </w:r>
      <w:r w:rsidRPr="00283246">
        <w:rPr>
          <w:rFonts w:hint="cs"/>
          <w:rtl/>
        </w:rPr>
        <w:t xml:space="preserve">נטל </w:t>
      </w:r>
      <w:r>
        <w:rPr>
          <w:rFonts w:hint="cs"/>
          <w:rtl/>
        </w:rPr>
        <w:t xml:space="preserve">את פרטיהם של </w:t>
      </w:r>
      <w:r w:rsidRPr="00283246">
        <w:rPr>
          <w:rFonts w:hint="cs"/>
          <w:rtl/>
        </w:rPr>
        <w:t xml:space="preserve">שני כרטיסי אשראי של </w:t>
      </w:r>
      <w:proofErr w:type="spellStart"/>
      <w:r w:rsidRPr="00283246">
        <w:rPr>
          <w:rFonts w:hint="cs"/>
          <w:rtl/>
        </w:rPr>
        <w:t>נגדת</w:t>
      </w:r>
      <w:proofErr w:type="spellEnd"/>
      <w:r w:rsidRPr="00283246">
        <w:rPr>
          <w:rFonts w:hint="cs"/>
          <w:rtl/>
        </w:rPr>
        <w:t xml:space="preserve"> מטבח ביחידה שבה שירת כטבח.</w:t>
      </w:r>
      <w:r>
        <w:rPr>
          <w:rFonts w:hint="cs"/>
          <w:rtl/>
        </w:rPr>
        <w:t xml:space="preserve"> לאחר מכן, </w:t>
      </w:r>
      <w:r w:rsidRPr="00283246">
        <w:rPr>
          <w:rFonts w:hint="cs"/>
          <w:rtl/>
        </w:rPr>
        <w:t>בשלוש הזדמנויות</w:t>
      </w:r>
      <w:r>
        <w:rPr>
          <w:rFonts w:hint="cs"/>
          <w:rtl/>
        </w:rPr>
        <w:t xml:space="preserve"> במהלך חודש ספטמבר 2021,</w:t>
      </w:r>
      <w:r w:rsidRPr="00283246">
        <w:rPr>
          <w:rFonts w:hint="cs"/>
          <w:rtl/>
        </w:rPr>
        <w:t xml:space="preserve"> השתמש ה</w:t>
      </w:r>
      <w:r>
        <w:rPr>
          <w:rFonts w:hint="cs"/>
          <w:rtl/>
        </w:rPr>
        <w:t xml:space="preserve">מערער </w:t>
      </w:r>
      <w:r w:rsidRPr="00283246">
        <w:rPr>
          <w:rFonts w:hint="cs"/>
          <w:rtl/>
        </w:rPr>
        <w:t xml:space="preserve">בפרטי </w:t>
      </w:r>
      <w:r>
        <w:rPr>
          <w:rFonts w:hint="cs"/>
          <w:rtl/>
        </w:rPr>
        <w:lastRenderedPageBreak/>
        <w:t>ה</w:t>
      </w:r>
      <w:r w:rsidRPr="00283246">
        <w:rPr>
          <w:rFonts w:hint="cs"/>
          <w:rtl/>
        </w:rPr>
        <w:t>כרטיסי</w:t>
      </w:r>
      <w:r>
        <w:rPr>
          <w:rFonts w:hint="cs"/>
          <w:rtl/>
        </w:rPr>
        <w:t xml:space="preserve">ם בניסיון </w:t>
      </w:r>
      <w:r w:rsidRPr="00283246">
        <w:rPr>
          <w:rFonts w:hint="cs"/>
          <w:rtl/>
        </w:rPr>
        <w:t xml:space="preserve">לרכוש פריטים בבית עסק תמורת </w:t>
      </w:r>
      <w:r>
        <w:rPr>
          <w:rFonts w:hint="cs"/>
          <w:rtl/>
        </w:rPr>
        <w:t xml:space="preserve">סך כולל של 19,420.36 </w:t>
      </w:r>
      <w:r w:rsidR="00DB43F1">
        <w:rPr>
          <w:rFonts w:hint="cs"/>
          <w:rtl/>
        </w:rPr>
        <w:t>ש"ח.</w:t>
      </w:r>
      <w:r>
        <w:rPr>
          <w:rFonts w:hint="cs"/>
          <w:rtl/>
        </w:rPr>
        <w:t xml:space="preserve"> </w:t>
      </w:r>
      <w:r w:rsidRPr="00283246">
        <w:rPr>
          <w:rFonts w:hint="cs"/>
          <w:rtl/>
        </w:rPr>
        <w:t>המוצרים לא נמסרו ל</w:t>
      </w:r>
      <w:r>
        <w:rPr>
          <w:rFonts w:hint="cs"/>
          <w:rtl/>
        </w:rPr>
        <w:t>רשותו מ</w:t>
      </w:r>
      <w:r w:rsidRPr="00283246">
        <w:rPr>
          <w:rFonts w:hint="cs"/>
          <w:rtl/>
        </w:rPr>
        <w:t xml:space="preserve">אחר שהעסקאות בוטלו על ידי חברת האשראי. </w:t>
      </w:r>
    </w:p>
    <w:p w14:paraId="37DAE935" w14:textId="77777777" w:rsidR="00283246" w:rsidRPr="00283246" w:rsidRDefault="00283246" w:rsidP="00873722">
      <w:pPr>
        <w:numPr>
          <w:ilvl w:val="0"/>
          <w:numId w:val="1"/>
        </w:numPr>
        <w:spacing w:after="0" w:line="360" w:lineRule="auto"/>
        <w:ind w:left="91" w:firstLine="0"/>
        <w:contextualSpacing/>
        <w:jc w:val="both"/>
      </w:pPr>
      <w:r>
        <w:rPr>
          <w:rFonts w:hint="cs"/>
          <w:rtl/>
        </w:rPr>
        <w:t xml:space="preserve">המערער נחקר </w:t>
      </w:r>
      <w:r w:rsidRPr="00283246">
        <w:rPr>
          <w:rFonts w:hint="cs"/>
          <w:rtl/>
        </w:rPr>
        <w:t xml:space="preserve">במצ"ח </w:t>
      </w:r>
      <w:r>
        <w:rPr>
          <w:rFonts w:hint="cs"/>
          <w:rtl/>
        </w:rPr>
        <w:t>ו</w:t>
      </w:r>
      <w:r w:rsidRPr="00283246">
        <w:rPr>
          <w:rFonts w:hint="cs"/>
          <w:rtl/>
        </w:rPr>
        <w:t>הכחיש את המיוחס לו.</w:t>
      </w:r>
      <w:r>
        <w:rPr>
          <w:rFonts w:hint="cs"/>
          <w:rtl/>
        </w:rPr>
        <w:t xml:space="preserve"> חקירתו הסתיימה בחודש פברואר 2022</w:t>
      </w:r>
      <w:r w:rsidR="0035362E">
        <w:rPr>
          <w:rFonts w:hint="cs"/>
          <w:rtl/>
        </w:rPr>
        <w:t xml:space="preserve"> ו</w:t>
      </w:r>
      <w:r>
        <w:rPr>
          <w:rFonts w:hint="cs"/>
          <w:rtl/>
        </w:rPr>
        <w:t xml:space="preserve">כתב האישום בעניינו הוגש בחודש ינואר 2023. </w:t>
      </w:r>
    </w:p>
    <w:p w14:paraId="64317616" w14:textId="77777777" w:rsidR="001078D7" w:rsidRDefault="00283246" w:rsidP="00873722">
      <w:pPr>
        <w:numPr>
          <w:ilvl w:val="0"/>
          <w:numId w:val="1"/>
        </w:numPr>
        <w:spacing w:after="0" w:line="360" w:lineRule="auto"/>
        <w:ind w:left="91" w:firstLine="0"/>
        <w:contextualSpacing/>
        <w:jc w:val="both"/>
      </w:pPr>
      <w:r>
        <w:rPr>
          <w:rFonts w:hint="cs"/>
          <w:rtl/>
        </w:rPr>
        <w:t>טענות מקדמיות שהעלה המערער בנוגע ל</w:t>
      </w:r>
      <w:r w:rsidR="00140B47">
        <w:rPr>
          <w:rFonts w:hint="cs"/>
          <w:rtl/>
        </w:rPr>
        <w:t>חוסר סמכות של בית הדין הצבאי לדון בעניינו, ל</w:t>
      </w:r>
      <w:r>
        <w:rPr>
          <w:rFonts w:hint="cs"/>
          <w:rtl/>
        </w:rPr>
        <w:t xml:space="preserve">פגם </w:t>
      </w:r>
      <w:r w:rsidR="00140B47">
        <w:rPr>
          <w:rFonts w:hint="cs"/>
          <w:rtl/>
        </w:rPr>
        <w:t>בכתב האישום ולהגנה מן הצדק (סעיף 351(ב) לחוק השיפוט הצבאי, תשט"ו-1955)</w:t>
      </w:r>
      <w:r w:rsidR="00131B2B">
        <w:rPr>
          <w:rFonts w:hint="cs"/>
          <w:rtl/>
        </w:rPr>
        <w:t>,</w:t>
      </w:r>
      <w:r w:rsidR="00140B47">
        <w:rPr>
          <w:rFonts w:hint="cs"/>
          <w:rtl/>
        </w:rPr>
        <w:t xml:space="preserve"> נדחו בהחלטה מנומקת ביום 20 דצמבר 2023. בהמשך, ביום 8 בינואר 2024, הורשע המערער במיוחס לו על פי הודאתו. על המערער הושתו ארבעה חודשי מאסר בפועל בעבודה צבאית, לצד מאסר מותנה וקנס בסך 2,000 ש"ח. </w:t>
      </w:r>
    </w:p>
    <w:p w14:paraId="588C100B" w14:textId="77777777" w:rsidR="00140B47" w:rsidRDefault="00140B47" w:rsidP="00873722">
      <w:pPr>
        <w:numPr>
          <w:ilvl w:val="0"/>
          <w:numId w:val="1"/>
        </w:numPr>
        <w:spacing w:after="0" w:line="360" w:lineRule="auto"/>
        <w:ind w:left="91" w:firstLine="0"/>
        <w:contextualSpacing/>
        <w:jc w:val="both"/>
      </w:pPr>
      <w:r>
        <w:rPr>
          <w:rFonts w:hint="cs"/>
          <w:rtl/>
        </w:rPr>
        <w:t>ההגנה לא השלימה עם ההחלטה ב</w:t>
      </w:r>
      <w:r w:rsidR="0035362E">
        <w:rPr>
          <w:rFonts w:hint="cs"/>
          <w:rtl/>
        </w:rPr>
        <w:t>נוגע ל</w:t>
      </w:r>
      <w:r>
        <w:rPr>
          <w:rFonts w:hint="cs"/>
          <w:rtl/>
        </w:rPr>
        <w:t>טענותיה המקדמיות ו</w:t>
      </w:r>
      <w:r w:rsidR="002E5D7E">
        <w:rPr>
          <w:rFonts w:hint="cs"/>
          <w:rtl/>
        </w:rPr>
        <w:t xml:space="preserve">עתרה </w:t>
      </w:r>
      <w:r w:rsidR="0035362E">
        <w:rPr>
          <w:rFonts w:hint="cs"/>
          <w:rtl/>
        </w:rPr>
        <w:t xml:space="preserve">לפנינו </w:t>
      </w:r>
      <w:r w:rsidR="002E5D7E">
        <w:rPr>
          <w:rFonts w:hint="cs"/>
          <w:rtl/>
        </w:rPr>
        <w:t>לבטל את כתב האישום בעניינו של המערער ואת פסק הדין בעקבותיו. לחלופין, ע</w:t>
      </w:r>
      <w:r w:rsidR="0035362E">
        <w:rPr>
          <w:rFonts w:hint="cs"/>
          <w:rtl/>
        </w:rPr>
        <w:t xml:space="preserve">רערה </w:t>
      </w:r>
      <w:r w:rsidR="002E5D7E">
        <w:rPr>
          <w:rFonts w:hint="cs"/>
          <w:rtl/>
        </w:rPr>
        <w:t xml:space="preserve">ההגנה </w:t>
      </w:r>
      <w:r w:rsidR="0035362E">
        <w:rPr>
          <w:rFonts w:hint="cs"/>
          <w:rtl/>
        </w:rPr>
        <w:t>ע</w:t>
      </w:r>
      <w:r w:rsidR="002E5D7E">
        <w:rPr>
          <w:rFonts w:hint="cs"/>
          <w:rtl/>
        </w:rPr>
        <w:t>ל</w:t>
      </w:r>
      <w:r w:rsidR="0035362E">
        <w:rPr>
          <w:rFonts w:hint="cs"/>
          <w:rtl/>
        </w:rPr>
        <w:t xml:space="preserve"> חומרת העונש ועתרה ל</w:t>
      </w:r>
      <w:r w:rsidR="002E5D7E">
        <w:rPr>
          <w:rFonts w:hint="cs"/>
          <w:rtl/>
        </w:rPr>
        <w:t>הקל ב</w:t>
      </w:r>
      <w:r w:rsidR="0035362E">
        <w:rPr>
          <w:rFonts w:hint="cs"/>
          <w:rtl/>
        </w:rPr>
        <w:t xml:space="preserve">ו </w:t>
      </w:r>
      <w:r w:rsidR="002E5D7E">
        <w:rPr>
          <w:rFonts w:hint="cs"/>
          <w:rtl/>
        </w:rPr>
        <w:t xml:space="preserve">בדרך של קיצור משכו של </w:t>
      </w:r>
      <w:r w:rsidR="0035362E">
        <w:rPr>
          <w:rFonts w:hint="cs"/>
          <w:rtl/>
        </w:rPr>
        <w:t xml:space="preserve">רכיב </w:t>
      </w:r>
      <w:r w:rsidR="002E5D7E">
        <w:rPr>
          <w:rFonts w:hint="cs"/>
          <w:rtl/>
        </w:rPr>
        <w:t>המאסר בפועל בעבודה צבאית וביטול הקנס. בהמשך, לאחר שמיעת הערותינו, הודיעה ההגנה כי היא חוזרת בה מן הערעור על הרשעתו של המערער</w:t>
      </w:r>
      <w:r w:rsidR="004B4EF6">
        <w:rPr>
          <w:rFonts w:hint="cs"/>
          <w:rtl/>
        </w:rPr>
        <w:t xml:space="preserve"> עקב </w:t>
      </w:r>
      <w:r w:rsidR="008F1AAC">
        <w:rPr>
          <w:rFonts w:hint="cs"/>
          <w:rtl/>
        </w:rPr>
        <w:t xml:space="preserve">דחיית טענותיה המקדמיות, ומבקשת הכרעה בערעור על </w:t>
      </w:r>
      <w:r w:rsidR="002E5D7E">
        <w:rPr>
          <w:rFonts w:hint="cs"/>
          <w:rtl/>
        </w:rPr>
        <w:t xml:space="preserve">חומרת העונש. </w:t>
      </w:r>
    </w:p>
    <w:p w14:paraId="10505EF9" w14:textId="77777777" w:rsidR="00820D83" w:rsidRPr="00DA18DF" w:rsidRDefault="00820D83" w:rsidP="00873722">
      <w:pPr>
        <w:tabs>
          <w:tab w:val="left" w:pos="283"/>
        </w:tabs>
        <w:spacing w:after="0" w:line="360" w:lineRule="auto"/>
        <w:ind w:left="91"/>
        <w:contextualSpacing/>
        <w:jc w:val="both"/>
        <w:rPr>
          <w:rtl/>
        </w:rPr>
      </w:pPr>
    </w:p>
    <w:p w14:paraId="76583C4A" w14:textId="77777777" w:rsidR="00A141C9" w:rsidRDefault="00952370" w:rsidP="00873722">
      <w:pPr>
        <w:tabs>
          <w:tab w:val="left" w:pos="283"/>
        </w:tabs>
        <w:spacing w:after="0" w:line="360" w:lineRule="auto"/>
        <w:ind w:left="91"/>
        <w:contextualSpacing/>
        <w:jc w:val="both"/>
        <w:rPr>
          <w:b/>
          <w:bCs/>
          <w:u w:val="single"/>
          <w:rtl/>
        </w:rPr>
      </w:pPr>
      <w:r>
        <w:rPr>
          <w:rFonts w:hint="cs"/>
          <w:b/>
          <w:bCs/>
          <w:u w:val="single"/>
          <w:rtl/>
        </w:rPr>
        <w:t>גזר די</w:t>
      </w:r>
      <w:r w:rsidR="00B45DB6">
        <w:rPr>
          <w:rFonts w:hint="cs"/>
          <w:b/>
          <w:bCs/>
          <w:u w:val="single"/>
          <w:rtl/>
        </w:rPr>
        <w:t>נו של בית הדין קמא</w:t>
      </w:r>
    </w:p>
    <w:p w14:paraId="320DC7D0" w14:textId="77777777" w:rsidR="00B825B3" w:rsidRPr="00B825B3" w:rsidRDefault="00B825B3" w:rsidP="00873722">
      <w:pPr>
        <w:numPr>
          <w:ilvl w:val="0"/>
          <w:numId w:val="1"/>
        </w:numPr>
        <w:spacing w:after="0" w:line="360" w:lineRule="auto"/>
        <w:ind w:left="91" w:firstLine="0"/>
        <w:contextualSpacing/>
        <w:jc w:val="both"/>
      </w:pPr>
      <w:r>
        <w:rPr>
          <w:rFonts w:hint="cs"/>
          <w:rtl/>
        </w:rPr>
        <w:t xml:space="preserve">בית הדין קמא עמד בהרחבה על נסיבותיו האישיות של המערער. בואר, כי  </w:t>
      </w:r>
      <w:r w:rsidRPr="00B825B3">
        <w:rPr>
          <w:rFonts w:hint="cs"/>
          <w:rtl/>
        </w:rPr>
        <w:t>ה</w:t>
      </w:r>
      <w:r>
        <w:rPr>
          <w:rFonts w:hint="cs"/>
          <w:rtl/>
        </w:rPr>
        <w:t xml:space="preserve">מערער </w:t>
      </w:r>
      <w:r w:rsidRPr="00B825B3">
        <w:rPr>
          <w:rFonts w:hint="cs"/>
          <w:rtl/>
        </w:rPr>
        <w:t xml:space="preserve">התגייס לשירות צבאי בחודש אפריל 2021 ופוטר ממנו </w:t>
      </w:r>
      <w:r>
        <w:rPr>
          <w:rFonts w:hint="cs"/>
          <w:rtl/>
        </w:rPr>
        <w:t xml:space="preserve">בגין "התנהגות רעה וחמורה" </w:t>
      </w:r>
      <w:r w:rsidRPr="00B825B3">
        <w:rPr>
          <w:rFonts w:hint="cs"/>
          <w:rtl/>
        </w:rPr>
        <w:t xml:space="preserve">בחודש יולי 2022. </w:t>
      </w:r>
      <w:r w:rsidR="006433BF">
        <w:rPr>
          <w:rFonts w:hint="cs"/>
          <w:rtl/>
        </w:rPr>
        <w:t>זמן קצר לפני פיטוריו</w:t>
      </w:r>
      <w:r>
        <w:rPr>
          <w:rFonts w:hint="cs"/>
          <w:rtl/>
        </w:rPr>
        <w:t>,</w:t>
      </w:r>
      <w:r w:rsidRPr="00B825B3">
        <w:rPr>
          <w:rFonts w:hint="cs"/>
          <w:rtl/>
        </w:rPr>
        <w:t xml:space="preserve"> הורשע ה</w:t>
      </w:r>
      <w:r>
        <w:rPr>
          <w:rFonts w:hint="cs"/>
          <w:rtl/>
        </w:rPr>
        <w:t xml:space="preserve">מערער </w:t>
      </w:r>
      <w:r w:rsidRPr="00B825B3">
        <w:rPr>
          <w:rFonts w:hint="cs"/>
          <w:rtl/>
        </w:rPr>
        <w:t>ב</w:t>
      </w:r>
      <w:r>
        <w:rPr>
          <w:rFonts w:hint="cs"/>
          <w:rtl/>
        </w:rPr>
        <w:t xml:space="preserve">בית דין צבאי מחוזי </w:t>
      </w:r>
      <w:r w:rsidRPr="00B825B3">
        <w:rPr>
          <w:rFonts w:hint="cs"/>
          <w:rtl/>
        </w:rPr>
        <w:t xml:space="preserve">בעבירה של היעדר מן השירות שלא ברשות, בגין היעדרות שהחלה כחודש לאחר </w:t>
      </w:r>
      <w:r w:rsidR="006433BF">
        <w:rPr>
          <w:rFonts w:hint="cs"/>
          <w:rtl/>
        </w:rPr>
        <w:t xml:space="preserve">שביצע את </w:t>
      </w:r>
      <w:r w:rsidRPr="00B825B3">
        <w:rPr>
          <w:rFonts w:hint="cs"/>
          <w:rtl/>
        </w:rPr>
        <w:t>העביר</w:t>
      </w:r>
      <w:r>
        <w:rPr>
          <w:rFonts w:hint="cs"/>
          <w:rtl/>
        </w:rPr>
        <w:t xml:space="preserve">ה </w:t>
      </w:r>
      <w:r w:rsidR="008F1AAC">
        <w:rPr>
          <w:rFonts w:hint="cs"/>
          <w:rtl/>
        </w:rPr>
        <w:t xml:space="preserve">הנדונה </w:t>
      </w:r>
      <w:r w:rsidRPr="00B825B3">
        <w:rPr>
          <w:rFonts w:hint="cs"/>
          <w:rtl/>
        </w:rPr>
        <w:t>ונמשכה 219 ימים</w:t>
      </w:r>
      <w:r w:rsidR="006433BF">
        <w:rPr>
          <w:rFonts w:hint="cs"/>
          <w:rtl/>
        </w:rPr>
        <w:t xml:space="preserve">. על המערער </w:t>
      </w:r>
      <w:r w:rsidRPr="00B825B3">
        <w:rPr>
          <w:rFonts w:hint="cs"/>
          <w:rtl/>
        </w:rPr>
        <w:t xml:space="preserve">הוטלו </w:t>
      </w:r>
      <w:r w:rsidR="006433BF">
        <w:rPr>
          <w:rFonts w:hint="cs"/>
          <w:rtl/>
        </w:rPr>
        <w:t xml:space="preserve">ביום 20 יוני 2022, </w:t>
      </w:r>
      <w:r>
        <w:rPr>
          <w:rFonts w:hint="cs"/>
          <w:rtl/>
        </w:rPr>
        <w:t>60</w:t>
      </w:r>
      <w:r w:rsidRPr="00B825B3">
        <w:rPr>
          <w:rFonts w:hint="cs"/>
          <w:rtl/>
        </w:rPr>
        <w:t xml:space="preserve"> ימי מאסר לריצוי בפועל</w:t>
      </w:r>
      <w:r w:rsidR="006433BF">
        <w:rPr>
          <w:rFonts w:hint="cs"/>
          <w:rtl/>
        </w:rPr>
        <w:t xml:space="preserve">, שאליהם הצטברו 15 ימי מחבוש בעקבות הפעלת עונש מחבוש מותנה, שהושת עליו בדין משמעתי בגין היעדרות קודמת </w:t>
      </w:r>
      <w:r>
        <w:rPr>
          <w:rFonts w:hint="cs"/>
          <w:rtl/>
        </w:rPr>
        <w:t>(</w:t>
      </w:r>
      <w:proofErr w:type="spellStart"/>
      <w:r>
        <w:rPr>
          <w:rFonts w:hint="cs"/>
          <w:rtl/>
        </w:rPr>
        <w:t>ז"י</w:t>
      </w:r>
      <w:proofErr w:type="spellEnd"/>
      <w:r>
        <w:rPr>
          <w:rFonts w:hint="cs"/>
          <w:rtl/>
        </w:rPr>
        <w:t xml:space="preserve"> (מחוזי) 118/22</w:t>
      </w:r>
      <w:r w:rsidR="006433BF">
        <w:rPr>
          <w:rFonts w:hint="cs"/>
          <w:rtl/>
        </w:rPr>
        <w:t xml:space="preserve"> </w:t>
      </w:r>
      <w:r w:rsidR="006433BF" w:rsidRPr="006433BF">
        <w:rPr>
          <w:rFonts w:hint="cs"/>
          <w:b/>
          <w:bCs/>
          <w:rtl/>
        </w:rPr>
        <w:t>התובע הצבאי נ' טור' חיון</w:t>
      </w:r>
      <w:r w:rsidR="006433BF">
        <w:rPr>
          <w:rFonts w:hint="cs"/>
          <w:rtl/>
        </w:rPr>
        <w:t xml:space="preserve"> (2022))</w:t>
      </w:r>
      <w:r>
        <w:rPr>
          <w:rFonts w:hint="cs"/>
          <w:rtl/>
        </w:rPr>
        <w:t xml:space="preserve">. </w:t>
      </w:r>
      <w:r w:rsidR="000270B7">
        <w:rPr>
          <w:rFonts w:hint="cs"/>
          <w:rtl/>
        </w:rPr>
        <w:t>לחובתו עבירות משמעת נוספות, במהלך השירות ואף במהלך הכליאה.</w:t>
      </w:r>
    </w:p>
    <w:p w14:paraId="55B743D0" w14:textId="6AC5334B" w:rsidR="007033BE" w:rsidRDefault="006433BF" w:rsidP="00873722">
      <w:pPr>
        <w:numPr>
          <w:ilvl w:val="0"/>
          <w:numId w:val="1"/>
        </w:numPr>
        <w:spacing w:after="0" w:line="360" w:lineRule="auto"/>
        <w:ind w:left="91" w:firstLine="0"/>
        <w:contextualSpacing/>
        <w:jc w:val="both"/>
      </w:pPr>
      <w:r>
        <w:rPr>
          <w:rFonts w:hint="cs"/>
          <w:rtl/>
        </w:rPr>
        <w:t>ב</w:t>
      </w:r>
      <w:r w:rsidR="00B825B3" w:rsidRPr="00B825B3">
        <w:rPr>
          <w:rFonts w:hint="cs"/>
          <w:rtl/>
        </w:rPr>
        <w:t xml:space="preserve">תסקיר עונש </w:t>
      </w:r>
      <w:r w:rsidR="007033BE">
        <w:rPr>
          <w:rFonts w:hint="cs"/>
          <w:rtl/>
        </w:rPr>
        <w:t xml:space="preserve">שהגישה </w:t>
      </w:r>
      <w:r w:rsidR="00B825B3" w:rsidRPr="00B825B3">
        <w:rPr>
          <w:rFonts w:hint="cs"/>
          <w:rtl/>
        </w:rPr>
        <w:t xml:space="preserve">ההגנה </w:t>
      </w:r>
      <w:r>
        <w:rPr>
          <w:rFonts w:hint="cs"/>
          <w:rtl/>
        </w:rPr>
        <w:t xml:space="preserve">בואר, כי </w:t>
      </w:r>
      <w:r w:rsidR="007033BE">
        <w:rPr>
          <w:rFonts w:hint="cs"/>
          <w:rtl/>
        </w:rPr>
        <w:t xml:space="preserve">המערער </w:t>
      </w:r>
      <w:r w:rsidR="00B825B3" w:rsidRPr="00B825B3">
        <w:rPr>
          <w:rFonts w:hint="cs"/>
          <w:rtl/>
        </w:rPr>
        <w:t xml:space="preserve">תלה את ביצוע העבירה </w:t>
      </w:r>
      <w:r w:rsidR="000270B7">
        <w:rPr>
          <w:rFonts w:hint="cs"/>
          <w:rtl/>
        </w:rPr>
        <w:t>ב</w:t>
      </w:r>
      <w:r w:rsidR="00B825B3" w:rsidRPr="00B825B3">
        <w:rPr>
          <w:rFonts w:hint="cs"/>
          <w:rtl/>
        </w:rPr>
        <w:t xml:space="preserve">חובות </w:t>
      </w:r>
      <w:r w:rsidR="000F13E6">
        <w:rPr>
          <w:rFonts w:hint="cs"/>
          <w:rtl/>
        </w:rPr>
        <w:t>מ</w:t>
      </w:r>
      <w:r w:rsidR="00B825B3" w:rsidRPr="00B825B3">
        <w:rPr>
          <w:rFonts w:hint="cs"/>
          <w:rtl/>
        </w:rPr>
        <w:t xml:space="preserve">הימורים שצבר </w:t>
      </w:r>
      <w:r w:rsidR="007033BE">
        <w:rPr>
          <w:rFonts w:hint="cs"/>
          <w:rtl/>
        </w:rPr>
        <w:t>וב</w:t>
      </w:r>
      <w:r w:rsidR="00B825B3" w:rsidRPr="00B825B3">
        <w:rPr>
          <w:rFonts w:hint="cs"/>
          <w:rtl/>
        </w:rPr>
        <w:t>קשיים כלכליים</w:t>
      </w:r>
      <w:r w:rsidR="007033BE">
        <w:rPr>
          <w:rFonts w:hint="cs"/>
          <w:rtl/>
        </w:rPr>
        <w:t xml:space="preserve"> של משפחתו</w:t>
      </w:r>
      <w:r w:rsidR="00B825B3" w:rsidRPr="00B825B3">
        <w:rPr>
          <w:rFonts w:hint="cs"/>
          <w:rtl/>
        </w:rPr>
        <w:t xml:space="preserve">. </w:t>
      </w:r>
      <w:r w:rsidR="000270B7">
        <w:rPr>
          <w:rFonts w:hint="cs"/>
          <w:rtl/>
        </w:rPr>
        <w:t xml:space="preserve">לדבריו, </w:t>
      </w:r>
      <w:r w:rsidR="00B825B3" w:rsidRPr="00B825B3">
        <w:rPr>
          <w:rFonts w:hint="cs"/>
          <w:rtl/>
        </w:rPr>
        <w:t xml:space="preserve">נגמל </w:t>
      </w:r>
      <w:r w:rsidR="000270B7">
        <w:rPr>
          <w:rFonts w:hint="cs"/>
          <w:rtl/>
        </w:rPr>
        <w:t xml:space="preserve">בינתיים </w:t>
      </w:r>
      <w:r w:rsidR="00B825B3" w:rsidRPr="00B825B3">
        <w:rPr>
          <w:rFonts w:hint="cs"/>
          <w:rtl/>
        </w:rPr>
        <w:t>מהימורים</w:t>
      </w:r>
      <w:r w:rsidR="007033BE">
        <w:rPr>
          <w:rFonts w:hint="cs"/>
          <w:rtl/>
        </w:rPr>
        <w:t xml:space="preserve">, </w:t>
      </w:r>
      <w:r w:rsidR="000270B7">
        <w:rPr>
          <w:rFonts w:hint="cs"/>
          <w:rtl/>
        </w:rPr>
        <w:t xml:space="preserve">והוא מתגורר </w:t>
      </w:r>
      <w:r w:rsidR="00B825B3" w:rsidRPr="00B825B3">
        <w:rPr>
          <w:rFonts w:hint="cs"/>
          <w:rtl/>
        </w:rPr>
        <w:t>עם בת זוג</w:t>
      </w:r>
      <w:r w:rsidR="000270B7">
        <w:rPr>
          <w:rFonts w:hint="cs"/>
          <w:rtl/>
        </w:rPr>
        <w:t>ו</w:t>
      </w:r>
      <w:r w:rsidR="007033BE">
        <w:rPr>
          <w:rFonts w:hint="cs"/>
          <w:rtl/>
        </w:rPr>
        <w:t xml:space="preserve"> ופתח </w:t>
      </w:r>
      <w:r w:rsidR="00B825B3" w:rsidRPr="00B825B3">
        <w:rPr>
          <w:rFonts w:hint="cs"/>
          <w:rtl/>
        </w:rPr>
        <w:t xml:space="preserve">עסק לשטיפת מכוניות. </w:t>
      </w:r>
      <w:r w:rsidR="007033BE">
        <w:rPr>
          <w:rFonts w:hint="cs"/>
          <w:rtl/>
        </w:rPr>
        <w:t>כעולה מגזר הדין, "</w:t>
      </w:r>
      <w:r w:rsidR="00B825B3" w:rsidRPr="00B825B3">
        <w:rPr>
          <w:rFonts w:hint="cs"/>
          <w:rtl/>
        </w:rPr>
        <w:t xml:space="preserve">עורכת התסקיר התרשמה כי </w:t>
      </w:r>
      <w:r w:rsidR="007033BE">
        <w:rPr>
          <w:rFonts w:hint="cs"/>
          <w:rtl/>
        </w:rPr>
        <w:t xml:space="preserve">[המערער] </w:t>
      </w:r>
      <w:r w:rsidR="00B825B3" w:rsidRPr="00B825B3">
        <w:rPr>
          <w:rFonts w:hint="cs"/>
          <w:rtl/>
        </w:rPr>
        <w:t xml:space="preserve">צמצם וטשטש את קשייו, ייתכן מתוך תחושת בושה ואשמה. עוד התרשמה כי יש בהתנהלותו </w:t>
      </w:r>
      <w:r w:rsidR="007033BE">
        <w:rPr>
          <w:rFonts w:hint="cs"/>
          <w:rtl/>
        </w:rPr>
        <w:t>... '</w:t>
      </w:r>
      <w:r w:rsidR="00B825B3" w:rsidRPr="00B825B3">
        <w:rPr>
          <w:rFonts w:hint="cs"/>
          <w:rtl/>
        </w:rPr>
        <w:t>מן המניפולטיביות, ההסתרה וחוסר במחשבה תחילה אודות השלכות התנהגותו</w:t>
      </w:r>
      <w:r w:rsidR="007033BE">
        <w:rPr>
          <w:rFonts w:hint="cs"/>
          <w:rtl/>
        </w:rPr>
        <w:t xml:space="preserve">'". עורכת התסקיר המליצה </w:t>
      </w:r>
      <w:r>
        <w:rPr>
          <w:rFonts w:hint="cs"/>
          <w:rtl/>
        </w:rPr>
        <w:t>להשית על המערער "</w:t>
      </w:r>
      <w:r w:rsidR="00B825B3" w:rsidRPr="00B825B3">
        <w:rPr>
          <w:rFonts w:hint="cs"/>
          <w:rtl/>
        </w:rPr>
        <w:t>מאסר לתקופה קצרה שירוצה בדרך של עבודה צבאית</w:t>
      </w:r>
      <w:r>
        <w:rPr>
          <w:rFonts w:hint="cs"/>
          <w:rtl/>
        </w:rPr>
        <w:t>"</w:t>
      </w:r>
      <w:r w:rsidR="00B825B3" w:rsidRPr="00B825B3">
        <w:rPr>
          <w:rFonts w:hint="cs"/>
          <w:rtl/>
        </w:rPr>
        <w:t>.</w:t>
      </w:r>
      <w:r w:rsidR="007033BE">
        <w:rPr>
          <w:rFonts w:hint="cs"/>
          <w:rtl/>
        </w:rPr>
        <w:t xml:space="preserve"> </w:t>
      </w:r>
    </w:p>
    <w:p w14:paraId="72B166D0" w14:textId="77777777" w:rsidR="007033BE" w:rsidRDefault="006433BF" w:rsidP="00873722">
      <w:pPr>
        <w:numPr>
          <w:ilvl w:val="0"/>
          <w:numId w:val="1"/>
        </w:numPr>
        <w:spacing w:after="0" w:line="360" w:lineRule="auto"/>
        <w:ind w:left="91" w:firstLine="0"/>
        <w:contextualSpacing/>
        <w:jc w:val="both"/>
      </w:pPr>
      <w:r>
        <w:rPr>
          <w:rFonts w:hint="cs"/>
          <w:rtl/>
        </w:rPr>
        <w:lastRenderedPageBreak/>
        <w:t xml:space="preserve">בהמשך לפרטים שציין המערער לפני עורכת התסקיר, הבהיר </w:t>
      </w:r>
      <w:r w:rsidR="007033BE">
        <w:rPr>
          <w:rFonts w:hint="cs"/>
          <w:rtl/>
        </w:rPr>
        <w:t xml:space="preserve">בית </w:t>
      </w:r>
      <w:r>
        <w:rPr>
          <w:rFonts w:hint="cs"/>
          <w:rtl/>
        </w:rPr>
        <w:t>ה</w:t>
      </w:r>
      <w:r w:rsidR="007033BE">
        <w:rPr>
          <w:rFonts w:hint="cs"/>
          <w:rtl/>
        </w:rPr>
        <w:t xml:space="preserve">דין קמא </w:t>
      </w:r>
      <w:r>
        <w:rPr>
          <w:rFonts w:hint="cs"/>
          <w:rtl/>
        </w:rPr>
        <w:t>את הדברים הבאים</w:t>
      </w:r>
      <w:r w:rsidR="007033BE">
        <w:rPr>
          <w:rFonts w:hint="cs"/>
          <w:rtl/>
        </w:rPr>
        <w:t>:</w:t>
      </w:r>
    </w:p>
    <w:p w14:paraId="1AC23B1E" w14:textId="77777777" w:rsidR="007033BE" w:rsidRDefault="007033BE" w:rsidP="00873722">
      <w:pPr>
        <w:spacing w:after="0" w:line="240" w:lineRule="auto"/>
        <w:ind w:left="650" w:right="851"/>
        <w:contextualSpacing/>
        <w:jc w:val="both"/>
        <w:rPr>
          <w:rtl/>
        </w:rPr>
      </w:pPr>
      <w:r>
        <w:rPr>
          <w:rFonts w:hint="cs"/>
          <w:rtl/>
        </w:rPr>
        <w:t>"</w:t>
      </w:r>
      <w:r w:rsidR="00B825B3" w:rsidRPr="00B825B3">
        <w:rPr>
          <w:rFonts w:hint="cs"/>
          <w:rtl/>
        </w:rPr>
        <w:t xml:space="preserve">לא יכולנו להסתמך מבחינה עובדתית על דברים שמסר הנאשם במסגרת תסקיר העונש מבלי שהובאו להם כל תימוכין </w:t>
      </w:r>
      <w:r>
        <w:rPr>
          <w:rFonts w:hint="cs"/>
          <w:rtl/>
        </w:rPr>
        <w:t xml:space="preserve">... </w:t>
      </w:r>
      <w:r w:rsidR="00B825B3" w:rsidRPr="00B825B3">
        <w:rPr>
          <w:rFonts w:hint="cs"/>
          <w:rtl/>
        </w:rPr>
        <w:t>הנאשם עצמו לא העיד בפנינו כלל, וכן לא הוגשו לנו ראיות המלמדות על בעיות הימורים שמהן סבל הנאשם או על גמילה מהן, או ראיות אחרות המלמדות באופן מקיף על מצבה הכלכלי של משפחתו. חלף זאת הוגשו לנו מסמכים כלכליים המלמדים על חובות על שם סבו של הנאשם</w:t>
      </w:r>
      <w:r>
        <w:rPr>
          <w:rFonts w:hint="cs"/>
          <w:rtl/>
        </w:rPr>
        <w:t xml:space="preserve">... </w:t>
      </w:r>
      <w:r w:rsidR="00B825B3" w:rsidRPr="00B825B3">
        <w:rPr>
          <w:rFonts w:hint="cs"/>
          <w:rtl/>
        </w:rPr>
        <w:t>וכן מסמכים רפואיים המלמדים על הקשיים הרפואיים של הוריו של הנאשם</w:t>
      </w:r>
      <w:r>
        <w:rPr>
          <w:rFonts w:hint="cs"/>
          <w:rtl/>
        </w:rPr>
        <w:t xml:space="preserve"> ... </w:t>
      </w:r>
      <w:r w:rsidR="00B825B3" w:rsidRPr="00B825B3">
        <w:rPr>
          <w:rFonts w:hint="cs"/>
          <w:rtl/>
        </w:rPr>
        <w:t>קשה לומר כי ניתן ללמוד ממסמכים אלה על מצבה הכלכלי של המשפחה או על הטעמים לביצוע העבירות.</w:t>
      </w:r>
      <w:r>
        <w:rPr>
          <w:rFonts w:hint="cs"/>
          <w:rtl/>
        </w:rPr>
        <w:t xml:space="preserve">.. </w:t>
      </w:r>
      <w:r w:rsidR="00B825B3" w:rsidRPr="00B825B3">
        <w:rPr>
          <w:rFonts w:hint="cs"/>
          <w:rtl/>
        </w:rPr>
        <w:t>אופי הפריטים שביקש הנאשם לרכוש אף הוא אינו מתיישב לכאורה עם טענה כי הרכישות נועדו לכיסוי חובות הימורים. ונזכיר, כי הנאשם הכחיש את המיוחס לו בחקירתו במצ"ח, כך שגרסתו בעניין זה היא גרסה כבושה.</w:t>
      </w:r>
      <w:r>
        <w:rPr>
          <w:rFonts w:hint="cs"/>
          <w:rtl/>
        </w:rPr>
        <w:t xml:space="preserve"> </w:t>
      </w:r>
    </w:p>
    <w:p w14:paraId="2862A3A0" w14:textId="77777777" w:rsidR="007033BE" w:rsidRDefault="00B825B3" w:rsidP="00873722">
      <w:pPr>
        <w:spacing w:after="0" w:line="240" w:lineRule="auto"/>
        <w:ind w:left="650" w:right="851"/>
        <w:contextualSpacing/>
        <w:jc w:val="both"/>
        <w:rPr>
          <w:rtl/>
        </w:rPr>
      </w:pPr>
      <w:r w:rsidRPr="00B825B3">
        <w:rPr>
          <w:rFonts w:hint="cs"/>
          <w:rtl/>
        </w:rPr>
        <w:t xml:space="preserve">בנוסף, לא הוצגה לנו חוות דעת פסיכיאטרית אשר נזכרה הן בגזר הדין הקודם והן בתסקיר העונש. זאת על אף שאילו אכן היה הנאשם באותה עת במצב נפשי מעורער או סובל מהתמכרות להימורים, ניתן היה לצפות כי הדברים יבואו לידי ביטוי בחוות הדעת וכי זו תוגש לנו. בפועל עולה מגזר הדין הקודם כי חוות הדעת מלמדת אך על </w:t>
      </w:r>
      <w:r w:rsidR="007033BE">
        <w:rPr>
          <w:rFonts w:hint="cs"/>
          <w:rtl/>
        </w:rPr>
        <w:t>'</w:t>
      </w:r>
      <w:r w:rsidRPr="00B825B3">
        <w:rPr>
          <w:rFonts w:hint="cs"/>
          <w:rtl/>
        </w:rPr>
        <w:t>הפרעת הסתגלות קלה</w:t>
      </w:r>
      <w:r w:rsidR="007033BE">
        <w:rPr>
          <w:rFonts w:hint="cs"/>
          <w:rtl/>
        </w:rPr>
        <w:t>'</w:t>
      </w:r>
      <w:r w:rsidRPr="00B825B3">
        <w:rPr>
          <w:rFonts w:hint="cs"/>
          <w:rtl/>
        </w:rPr>
        <w:t>, וכן עולה מתסקיר העונש כי הומלץ להתאים לנאשם פרופיל 64.</w:t>
      </w:r>
      <w:r w:rsidR="007033BE">
        <w:rPr>
          <w:rFonts w:hint="cs"/>
          <w:rtl/>
        </w:rPr>
        <w:t xml:space="preserve"> </w:t>
      </w:r>
    </w:p>
    <w:p w14:paraId="6B2BEDAA" w14:textId="77777777" w:rsidR="00B825B3" w:rsidRPr="00B825B3" w:rsidRDefault="00B825B3" w:rsidP="00873722">
      <w:pPr>
        <w:spacing w:after="0" w:line="240" w:lineRule="auto"/>
        <w:ind w:left="650" w:right="851"/>
        <w:contextualSpacing/>
        <w:jc w:val="both"/>
      </w:pPr>
      <w:r w:rsidRPr="00B825B3">
        <w:rPr>
          <w:rFonts w:hint="cs"/>
          <w:rtl/>
        </w:rPr>
        <w:t>על כן מצאנו כי בשורה התחתונה, טענות עובדתיות שנועדו להקל עם הנאשם</w:t>
      </w:r>
      <w:r w:rsidR="007033BE">
        <w:rPr>
          <w:rFonts w:hint="cs"/>
          <w:rtl/>
        </w:rPr>
        <w:t xml:space="preserve"> ... </w:t>
      </w:r>
      <w:r w:rsidRPr="00B825B3">
        <w:rPr>
          <w:rFonts w:hint="cs"/>
          <w:rtl/>
        </w:rPr>
        <w:t>לא בוססו בפנינו</w:t>
      </w:r>
      <w:r w:rsidR="007033BE">
        <w:rPr>
          <w:rFonts w:hint="cs"/>
          <w:rtl/>
        </w:rPr>
        <w:t xml:space="preserve"> ... </w:t>
      </w:r>
      <w:r w:rsidRPr="00B825B3">
        <w:rPr>
          <w:rFonts w:hint="cs"/>
          <w:rtl/>
        </w:rPr>
        <w:t>מכל מקום, בדברו האחרון לעונש מסר הנאשם כי הוא מצטער על מעשיו וכי כיום הוא צועד לקראת מטרות שהציב לעצמו, הן מבחינה תעסוקתית והן מבחינה משפחתית</w:t>
      </w:r>
      <w:r w:rsidR="007033BE">
        <w:rPr>
          <w:rFonts w:hint="cs"/>
          <w:rtl/>
        </w:rPr>
        <w:t>"</w:t>
      </w:r>
      <w:r w:rsidRPr="00B825B3">
        <w:rPr>
          <w:rFonts w:hint="cs"/>
          <w:rtl/>
        </w:rPr>
        <w:t>.</w:t>
      </w:r>
    </w:p>
    <w:p w14:paraId="0F4989F9" w14:textId="77777777" w:rsidR="00B825B3" w:rsidRDefault="00B825B3" w:rsidP="00873722">
      <w:pPr>
        <w:spacing w:after="0" w:line="360" w:lineRule="auto"/>
        <w:ind w:left="91"/>
        <w:contextualSpacing/>
        <w:jc w:val="both"/>
      </w:pPr>
    </w:p>
    <w:p w14:paraId="133EC8A3" w14:textId="77777777" w:rsidR="007033BE" w:rsidRDefault="007033BE" w:rsidP="00873722">
      <w:pPr>
        <w:numPr>
          <w:ilvl w:val="0"/>
          <w:numId w:val="1"/>
        </w:numPr>
        <w:spacing w:after="0" w:line="360" w:lineRule="auto"/>
        <w:ind w:left="91" w:firstLine="0"/>
        <w:contextualSpacing/>
        <w:jc w:val="both"/>
      </w:pPr>
      <w:r w:rsidRPr="007033BE">
        <w:rPr>
          <w:rFonts w:hint="cs"/>
          <w:rtl/>
        </w:rPr>
        <w:t xml:space="preserve">התביעה </w:t>
      </w:r>
      <w:r w:rsidR="00603C85">
        <w:rPr>
          <w:rFonts w:hint="cs"/>
          <w:rtl/>
        </w:rPr>
        <w:t>עתרה ל</w:t>
      </w:r>
      <w:r w:rsidR="006433BF">
        <w:rPr>
          <w:rFonts w:hint="cs"/>
          <w:rtl/>
        </w:rPr>
        <w:t>פני בית הדין ל</w:t>
      </w:r>
      <w:r w:rsidR="00603C85">
        <w:rPr>
          <w:rFonts w:hint="cs"/>
          <w:rtl/>
        </w:rPr>
        <w:t xml:space="preserve">קבוע </w:t>
      </w:r>
      <w:r w:rsidRPr="007033BE">
        <w:rPr>
          <w:rFonts w:hint="cs"/>
          <w:rtl/>
        </w:rPr>
        <w:t>מתחם ע</w:t>
      </w:r>
      <w:r w:rsidR="00603C85">
        <w:rPr>
          <w:rFonts w:hint="cs"/>
          <w:rtl/>
        </w:rPr>
        <w:t>ו</w:t>
      </w:r>
      <w:r w:rsidRPr="007033BE">
        <w:rPr>
          <w:rFonts w:hint="cs"/>
          <w:rtl/>
        </w:rPr>
        <w:t>נש</w:t>
      </w:r>
      <w:r w:rsidR="00603C85">
        <w:rPr>
          <w:rFonts w:hint="cs"/>
          <w:rtl/>
        </w:rPr>
        <w:t xml:space="preserve"> הולם</w:t>
      </w:r>
      <w:r w:rsidR="00131B2B">
        <w:rPr>
          <w:rFonts w:hint="cs"/>
          <w:rtl/>
        </w:rPr>
        <w:t>,</w:t>
      </w:r>
      <w:r w:rsidR="00603C85">
        <w:rPr>
          <w:rFonts w:hint="cs"/>
          <w:rtl/>
        </w:rPr>
        <w:t xml:space="preserve"> </w:t>
      </w:r>
      <w:r w:rsidR="00131B2B">
        <w:rPr>
          <w:rFonts w:hint="cs"/>
          <w:rtl/>
        </w:rPr>
        <w:t xml:space="preserve">הנע </w:t>
      </w:r>
      <w:r w:rsidR="00603C85">
        <w:rPr>
          <w:rFonts w:hint="cs"/>
          <w:rtl/>
        </w:rPr>
        <w:t xml:space="preserve">בין ארבעה לשמונה </w:t>
      </w:r>
      <w:r w:rsidRPr="007033BE">
        <w:rPr>
          <w:rFonts w:hint="cs"/>
          <w:rtl/>
        </w:rPr>
        <w:t>חודשי מאסר בפועל, שירוצו לפחות בחלקם בכליאה ממשית</w:t>
      </w:r>
      <w:r w:rsidR="00603C85">
        <w:rPr>
          <w:rFonts w:hint="cs"/>
          <w:rtl/>
        </w:rPr>
        <w:t xml:space="preserve"> וכן </w:t>
      </w:r>
      <w:r w:rsidRPr="007033BE">
        <w:rPr>
          <w:rFonts w:hint="cs"/>
          <w:rtl/>
        </w:rPr>
        <w:t>להטיל על ה</w:t>
      </w:r>
      <w:r w:rsidR="00603C85">
        <w:rPr>
          <w:rFonts w:hint="cs"/>
          <w:rtl/>
        </w:rPr>
        <w:t xml:space="preserve">מערער </w:t>
      </w:r>
      <w:r w:rsidRPr="007033BE">
        <w:rPr>
          <w:rFonts w:hint="cs"/>
          <w:rtl/>
        </w:rPr>
        <w:t>קנס ו</w:t>
      </w:r>
      <w:r w:rsidR="00603C85">
        <w:rPr>
          <w:rFonts w:hint="cs"/>
          <w:rtl/>
        </w:rPr>
        <w:t xml:space="preserve">אף </w:t>
      </w:r>
      <w:r w:rsidRPr="007033BE">
        <w:rPr>
          <w:rFonts w:hint="cs"/>
          <w:rtl/>
        </w:rPr>
        <w:t xml:space="preserve">פיצוי </w:t>
      </w:r>
      <w:r w:rsidR="006433BF">
        <w:rPr>
          <w:rFonts w:hint="cs"/>
          <w:rtl/>
        </w:rPr>
        <w:t xml:space="preserve">עבור </w:t>
      </w:r>
      <w:r w:rsidRPr="007033BE">
        <w:rPr>
          <w:rFonts w:hint="cs"/>
          <w:rtl/>
        </w:rPr>
        <w:t>נפגעת העבירה</w:t>
      </w:r>
      <w:r w:rsidR="006433BF">
        <w:rPr>
          <w:rFonts w:hint="cs"/>
          <w:rtl/>
        </w:rPr>
        <w:t>,</w:t>
      </w:r>
      <w:r w:rsidRPr="007033BE">
        <w:rPr>
          <w:rFonts w:hint="cs"/>
          <w:rtl/>
        </w:rPr>
        <w:t xml:space="preserve"> בגין ע</w:t>
      </w:r>
      <w:r w:rsidR="00603C85">
        <w:rPr>
          <w:rFonts w:hint="cs"/>
          <w:rtl/>
        </w:rPr>
        <w:t>ו</w:t>
      </w:r>
      <w:r w:rsidRPr="007033BE">
        <w:rPr>
          <w:rFonts w:hint="cs"/>
          <w:rtl/>
        </w:rPr>
        <w:t>גמת הנפש שנגרמה לה.</w:t>
      </w:r>
      <w:r w:rsidR="00603C85" w:rsidRPr="00603C85">
        <w:rPr>
          <w:rFonts w:ascii="Times New Roman" w:eastAsia="Times New Roman" w:hAnsi="Times New Roman" w:hint="cs"/>
          <w:rtl/>
        </w:rPr>
        <w:t xml:space="preserve"> ההגנה מצדה, עתרה להעמיד את מתחם העונש ההולם בין </w:t>
      </w:r>
      <w:r w:rsidR="00603C85" w:rsidRPr="00603C85">
        <w:rPr>
          <w:rFonts w:hint="cs"/>
          <w:rtl/>
        </w:rPr>
        <w:t xml:space="preserve">45 </w:t>
      </w:r>
      <w:r w:rsidR="00603C85">
        <w:rPr>
          <w:rFonts w:hint="cs"/>
          <w:rtl/>
        </w:rPr>
        <w:t xml:space="preserve">ל- </w:t>
      </w:r>
      <w:r w:rsidR="00603C85" w:rsidRPr="00603C85">
        <w:rPr>
          <w:rFonts w:hint="cs"/>
          <w:rtl/>
        </w:rPr>
        <w:t>150 ימי מאסר</w:t>
      </w:r>
      <w:r w:rsidR="00603C85">
        <w:rPr>
          <w:rFonts w:hint="cs"/>
          <w:rtl/>
        </w:rPr>
        <w:t xml:space="preserve"> בפועל ו</w:t>
      </w:r>
      <w:r w:rsidR="00603C85" w:rsidRPr="00603C85">
        <w:rPr>
          <w:rFonts w:hint="cs"/>
          <w:rtl/>
        </w:rPr>
        <w:t>להורות כי העונש יי</w:t>
      </w:r>
      <w:r w:rsidR="00603C85">
        <w:rPr>
          <w:rFonts w:hint="cs"/>
          <w:rtl/>
        </w:rPr>
        <w:t xml:space="preserve">קבע </w:t>
      </w:r>
      <w:r w:rsidR="00603C85" w:rsidRPr="00603C85">
        <w:rPr>
          <w:rFonts w:hint="cs"/>
          <w:rtl/>
        </w:rPr>
        <w:t xml:space="preserve">בתחתית המתחם וירוצה כולו בדרך של עבודה צבאית. ההגנה </w:t>
      </w:r>
      <w:r w:rsidR="00603C85">
        <w:rPr>
          <w:rFonts w:hint="cs"/>
          <w:rtl/>
        </w:rPr>
        <w:t xml:space="preserve">ביקשה </w:t>
      </w:r>
      <w:r w:rsidR="00603C85" w:rsidRPr="00603C85">
        <w:rPr>
          <w:rFonts w:hint="cs"/>
          <w:rtl/>
        </w:rPr>
        <w:t>להימנע מהטלת קנס או פיצויים</w:t>
      </w:r>
      <w:r w:rsidR="00603C85">
        <w:rPr>
          <w:rFonts w:hint="cs"/>
          <w:rtl/>
        </w:rPr>
        <w:t xml:space="preserve">. </w:t>
      </w:r>
    </w:p>
    <w:p w14:paraId="6AA3CB03" w14:textId="77777777" w:rsidR="00527047" w:rsidRDefault="00824738" w:rsidP="00873722">
      <w:pPr>
        <w:numPr>
          <w:ilvl w:val="0"/>
          <w:numId w:val="1"/>
        </w:numPr>
        <w:spacing w:after="0" w:line="360" w:lineRule="auto"/>
        <w:ind w:left="91" w:firstLine="0"/>
        <w:contextualSpacing/>
        <w:jc w:val="both"/>
        <w:rPr>
          <w:rtl/>
        </w:rPr>
      </w:pPr>
      <w:r>
        <w:rPr>
          <w:rFonts w:hint="cs"/>
          <w:rtl/>
        </w:rPr>
        <w:t xml:space="preserve">בית הדין קמא </w:t>
      </w:r>
      <w:r w:rsidR="00690A1F">
        <w:rPr>
          <w:rFonts w:hint="cs"/>
          <w:rtl/>
        </w:rPr>
        <w:t xml:space="preserve">הנכבד עמד על </w:t>
      </w:r>
      <w:r w:rsidRPr="00824738">
        <w:rPr>
          <w:rtl/>
        </w:rPr>
        <w:t xml:space="preserve">נסיבות ביצוע העבירה </w:t>
      </w:r>
      <w:r w:rsidR="00690A1F">
        <w:rPr>
          <w:rFonts w:hint="cs"/>
          <w:rtl/>
        </w:rPr>
        <w:t xml:space="preserve">ועל </w:t>
      </w:r>
      <w:r>
        <w:rPr>
          <w:rFonts w:hint="cs"/>
          <w:rtl/>
        </w:rPr>
        <w:t>פגיע</w:t>
      </w:r>
      <w:r w:rsidR="00131B2B">
        <w:rPr>
          <w:rFonts w:hint="cs"/>
          <w:rtl/>
        </w:rPr>
        <w:t xml:space="preserve">תן </w:t>
      </w:r>
      <w:r w:rsidR="00690A1F">
        <w:rPr>
          <w:rFonts w:hint="cs"/>
          <w:rtl/>
        </w:rPr>
        <w:t>בערכים המוגנים שעניינם ה</w:t>
      </w:r>
      <w:r w:rsidRPr="00824738">
        <w:rPr>
          <w:rtl/>
        </w:rPr>
        <w:t>זכות לקניין ולפרטיות</w:t>
      </w:r>
      <w:r w:rsidR="00131B2B">
        <w:rPr>
          <w:rFonts w:hint="cs"/>
          <w:rtl/>
        </w:rPr>
        <w:t>,</w:t>
      </w:r>
      <w:r w:rsidRPr="00824738">
        <w:rPr>
          <w:rtl/>
        </w:rPr>
        <w:t xml:space="preserve"> </w:t>
      </w:r>
      <w:r w:rsidR="002C1C0D">
        <w:rPr>
          <w:rFonts w:hint="cs"/>
          <w:rtl/>
        </w:rPr>
        <w:t>לצד ה</w:t>
      </w:r>
      <w:r w:rsidR="002C1C0D" w:rsidRPr="00824738">
        <w:rPr>
          <w:rtl/>
        </w:rPr>
        <w:t xml:space="preserve">צורך </w:t>
      </w:r>
      <w:r w:rsidRPr="00824738">
        <w:rPr>
          <w:rtl/>
        </w:rPr>
        <w:t xml:space="preserve">החברתי </w:t>
      </w:r>
      <w:r w:rsidR="002C1C0D">
        <w:rPr>
          <w:rFonts w:hint="cs"/>
          <w:rtl/>
        </w:rPr>
        <w:t xml:space="preserve">בהבטחת </w:t>
      </w:r>
      <w:r w:rsidRPr="00824738">
        <w:rPr>
          <w:rtl/>
        </w:rPr>
        <w:t xml:space="preserve">חיי מסחר מודרניים תקינים. </w:t>
      </w:r>
      <w:r>
        <w:rPr>
          <w:rFonts w:hint="cs"/>
          <w:rtl/>
        </w:rPr>
        <w:t xml:space="preserve">נקבע גם, כי המערער פגע במעשיו </w:t>
      </w:r>
      <w:r w:rsidRPr="00824738">
        <w:rPr>
          <w:rtl/>
        </w:rPr>
        <w:t xml:space="preserve">בערכי הרעות </w:t>
      </w:r>
      <w:r>
        <w:rPr>
          <w:rFonts w:hint="cs"/>
          <w:rtl/>
        </w:rPr>
        <w:t>"</w:t>
      </w:r>
      <w:r w:rsidRPr="00824738">
        <w:rPr>
          <w:rtl/>
        </w:rPr>
        <w:t>שחייבים לשרור בין המשרתים בשורות צה"ל</w:t>
      </w:r>
      <w:r>
        <w:rPr>
          <w:rFonts w:hint="cs"/>
          <w:rtl/>
        </w:rPr>
        <w:t>"</w:t>
      </w:r>
      <w:r w:rsidRPr="00824738">
        <w:rPr>
          <w:rtl/>
        </w:rPr>
        <w:t>.</w:t>
      </w:r>
      <w:r>
        <w:rPr>
          <w:rFonts w:hint="cs"/>
          <w:rtl/>
        </w:rPr>
        <w:t xml:space="preserve"> </w:t>
      </w:r>
      <w:r w:rsidR="00527047">
        <w:rPr>
          <w:rFonts w:hint="cs"/>
          <w:rtl/>
        </w:rPr>
        <w:t>בשים לב ל</w:t>
      </w:r>
      <w:r w:rsidR="00690A1F">
        <w:rPr>
          <w:rFonts w:hint="cs"/>
          <w:rtl/>
        </w:rPr>
        <w:t>כלל ה</w:t>
      </w:r>
      <w:r w:rsidR="00527047">
        <w:rPr>
          <w:rFonts w:hint="cs"/>
          <w:rtl/>
        </w:rPr>
        <w:t>נסיבות האמורות ולמדיניות הענישה הנהוגה</w:t>
      </w:r>
      <w:r>
        <w:rPr>
          <w:rFonts w:hint="cs"/>
          <w:rtl/>
        </w:rPr>
        <w:t xml:space="preserve"> </w:t>
      </w:r>
      <w:r w:rsidR="00527047">
        <w:rPr>
          <w:rFonts w:hint="cs"/>
          <w:rtl/>
        </w:rPr>
        <w:t xml:space="preserve">קבע בית הדין קמא מתחם עונש </w:t>
      </w:r>
      <w:r w:rsidR="00202283">
        <w:rPr>
          <w:rFonts w:hint="cs"/>
          <w:rtl/>
        </w:rPr>
        <w:t xml:space="preserve">הולם הנע בין </w:t>
      </w:r>
      <w:r w:rsidR="00202283" w:rsidRPr="00202283">
        <w:rPr>
          <w:rFonts w:hint="cs"/>
          <w:b/>
          <w:bCs/>
          <w:rtl/>
        </w:rPr>
        <w:t>שלושה לחמישה חודשי מאסר בפועל</w:t>
      </w:r>
      <w:r w:rsidR="00202283">
        <w:rPr>
          <w:rFonts w:hint="cs"/>
          <w:rtl/>
        </w:rPr>
        <w:t>. לצד קביעה זו, הבהיר בית הדין כי "</w:t>
      </w:r>
      <w:r w:rsidR="00202283" w:rsidRPr="00202283">
        <w:rPr>
          <w:rFonts w:hint="cs"/>
          <w:rtl/>
        </w:rPr>
        <w:t>ככלל ראוי שעונש זה יכלול רכיב משמעותי של מאסר בכליאה ממש</w:t>
      </w:r>
      <w:r w:rsidR="009658D5">
        <w:rPr>
          <w:rFonts w:hint="cs"/>
          <w:rtl/>
        </w:rPr>
        <w:t>", ואולם, "</w:t>
      </w:r>
      <w:r w:rsidR="00202283" w:rsidRPr="00202283">
        <w:rPr>
          <w:rFonts w:hint="cs"/>
          <w:rtl/>
        </w:rPr>
        <w:t>י</w:t>
      </w:r>
      <w:r w:rsidR="000270B7">
        <w:rPr>
          <w:rFonts w:hint="cs"/>
          <w:rtl/>
        </w:rPr>
        <w:t>י</w:t>
      </w:r>
      <w:r w:rsidR="00202283" w:rsidRPr="00202283">
        <w:rPr>
          <w:rFonts w:hint="cs"/>
          <w:rtl/>
        </w:rPr>
        <w:t>תכנו מקרים שבהם ירוצה העונש כולו בעבודה צבאית, וזאת כאשר חלף זמן רב מעת ביצוע העבירה והנאשם פוטר משירות צבאי והחל בחייו האזרחיים, ובפרט כאשר חל שיהוי רב ובלתי מוסבר בהגשת כתב האישום שמקשה על מיצוי האינטרס הציבורי</w:t>
      </w:r>
      <w:r w:rsidR="006533DB">
        <w:rPr>
          <w:rFonts w:hint="cs"/>
          <w:rtl/>
        </w:rPr>
        <w:t>".</w:t>
      </w:r>
    </w:p>
    <w:p w14:paraId="28B01BF7" w14:textId="2FF4CCFB" w:rsidR="006533DB" w:rsidRDefault="006E6551" w:rsidP="00873722">
      <w:pPr>
        <w:numPr>
          <w:ilvl w:val="0"/>
          <w:numId w:val="1"/>
        </w:numPr>
        <w:spacing w:after="0" w:line="360" w:lineRule="auto"/>
        <w:ind w:left="91" w:firstLine="0"/>
        <w:contextualSpacing/>
        <w:jc w:val="both"/>
      </w:pPr>
      <w:r>
        <w:rPr>
          <w:rFonts w:hint="cs"/>
          <w:rtl/>
        </w:rPr>
        <w:t xml:space="preserve">בתוך המתחם, </w:t>
      </w:r>
      <w:r w:rsidR="00131B2B">
        <w:rPr>
          <w:rFonts w:hint="cs"/>
          <w:rtl/>
        </w:rPr>
        <w:t xml:space="preserve">שקל </w:t>
      </w:r>
      <w:r w:rsidR="001256F1">
        <w:rPr>
          <w:rFonts w:hint="cs"/>
          <w:rtl/>
        </w:rPr>
        <w:t xml:space="preserve">בית הדין </w:t>
      </w:r>
      <w:r w:rsidR="00131B2B">
        <w:rPr>
          <w:rFonts w:hint="cs"/>
          <w:rtl/>
        </w:rPr>
        <w:t xml:space="preserve">את </w:t>
      </w:r>
      <w:r w:rsidR="006533DB" w:rsidRPr="006533DB">
        <w:rPr>
          <w:rFonts w:hint="cs"/>
          <w:rtl/>
        </w:rPr>
        <w:t>עברו המשמעתי של ה</w:t>
      </w:r>
      <w:r w:rsidR="006533DB">
        <w:rPr>
          <w:rFonts w:hint="cs"/>
          <w:rtl/>
        </w:rPr>
        <w:t xml:space="preserve">מערער </w:t>
      </w:r>
      <w:r w:rsidR="006533DB" w:rsidRPr="006533DB">
        <w:rPr>
          <w:rFonts w:hint="cs"/>
          <w:rtl/>
        </w:rPr>
        <w:t>ו</w:t>
      </w:r>
      <w:r w:rsidR="00131B2B">
        <w:rPr>
          <w:rFonts w:hint="cs"/>
          <w:rtl/>
        </w:rPr>
        <w:t xml:space="preserve">את </w:t>
      </w:r>
      <w:r w:rsidR="006533DB" w:rsidRPr="006533DB">
        <w:rPr>
          <w:rFonts w:hint="cs"/>
          <w:rtl/>
        </w:rPr>
        <w:t xml:space="preserve">הרשעתו </w:t>
      </w:r>
      <w:r w:rsidR="009658D5">
        <w:rPr>
          <w:rFonts w:hint="cs"/>
          <w:rtl/>
        </w:rPr>
        <w:t xml:space="preserve">הפלילית </w:t>
      </w:r>
      <w:r w:rsidR="006533DB" w:rsidRPr="006533DB">
        <w:rPr>
          <w:rFonts w:hint="cs"/>
          <w:rtl/>
        </w:rPr>
        <w:t xml:space="preserve">בעבירה של היעדר מן השירות שלא ברשות. </w:t>
      </w:r>
      <w:r w:rsidR="006533DB">
        <w:rPr>
          <w:rFonts w:hint="cs"/>
          <w:rtl/>
        </w:rPr>
        <w:t xml:space="preserve">כמו </w:t>
      </w:r>
      <w:r w:rsidR="006533DB" w:rsidRPr="006533DB">
        <w:rPr>
          <w:rFonts w:hint="cs"/>
          <w:rtl/>
        </w:rPr>
        <w:t>כן</w:t>
      </w:r>
      <w:r w:rsidR="006533DB">
        <w:rPr>
          <w:rFonts w:hint="cs"/>
          <w:rtl/>
        </w:rPr>
        <w:t>, ייחס בית הדין משקל לחומרה ל</w:t>
      </w:r>
      <w:r w:rsidR="006533DB" w:rsidRPr="006533DB">
        <w:rPr>
          <w:rFonts w:hint="cs"/>
          <w:rtl/>
        </w:rPr>
        <w:t xml:space="preserve">כך </w:t>
      </w:r>
      <w:r w:rsidR="006533DB" w:rsidRPr="006533DB">
        <w:rPr>
          <w:rFonts w:hint="cs"/>
          <w:rtl/>
        </w:rPr>
        <w:lastRenderedPageBreak/>
        <w:t>שה</w:t>
      </w:r>
      <w:r w:rsidR="006533DB">
        <w:rPr>
          <w:rFonts w:hint="cs"/>
          <w:rtl/>
        </w:rPr>
        <w:t xml:space="preserve">מערער </w:t>
      </w:r>
      <w:r w:rsidR="006533DB" w:rsidRPr="006533DB">
        <w:rPr>
          <w:rFonts w:hint="cs"/>
          <w:rtl/>
        </w:rPr>
        <w:t xml:space="preserve">לא נטל אחריות על מעשיו במהלך </w:t>
      </w:r>
      <w:r w:rsidR="006533DB">
        <w:rPr>
          <w:rFonts w:hint="cs"/>
          <w:rtl/>
        </w:rPr>
        <w:t>ה</w:t>
      </w:r>
      <w:r w:rsidR="006533DB" w:rsidRPr="006533DB">
        <w:rPr>
          <w:rFonts w:hint="cs"/>
          <w:rtl/>
        </w:rPr>
        <w:t>חקיר</w:t>
      </w:r>
      <w:r w:rsidR="006533DB">
        <w:rPr>
          <w:rFonts w:hint="cs"/>
          <w:rtl/>
        </w:rPr>
        <w:t>ה</w:t>
      </w:r>
      <w:r w:rsidR="002C1C0D">
        <w:rPr>
          <w:rFonts w:hint="cs"/>
          <w:rtl/>
        </w:rPr>
        <w:t>, והדגיש את ה</w:t>
      </w:r>
      <w:r w:rsidR="006533DB" w:rsidRPr="006533DB">
        <w:rPr>
          <w:rFonts w:hint="cs"/>
          <w:rtl/>
        </w:rPr>
        <w:t>צורך להרתיע א</w:t>
      </w:r>
      <w:r w:rsidR="006533DB">
        <w:rPr>
          <w:rFonts w:hint="cs"/>
          <w:rtl/>
        </w:rPr>
        <w:t xml:space="preserve">ותו </w:t>
      </w:r>
      <w:r w:rsidR="006533DB" w:rsidRPr="006533DB">
        <w:rPr>
          <w:rFonts w:hint="cs"/>
          <w:rtl/>
        </w:rPr>
        <w:t>ואת הרבים מפני ביצוע עבירות דומות.</w:t>
      </w:r>
      <w:r w:rsidR="006533DB">
        <w:rPr>
          <w:rFonts w:hint="cs"/>
          <w:rtl/>
        </w:rPr>
        <w:t xml:space="preserve"> לקולה</w:t>
      </w:r>
      <w:r w:rsidR="009658D5">
        <w:rPr>
          <w:rFonts w:hint="cs"/>
          <w:rtl/>
        </w:rPr>
        <w:t>,</w:t>
      </w:r>
      <w:r w:rsidR="006533DB">
        <w:rPr>
          <w:rFonts w:hint="cs"/>
          <w:rtl/>
        </w:rPr>
        <w:t xml:space="preserve"> התחשב בית הדין </w:t>
      </w:r>
      <w:r w:rsidR="006533DB" w:rsidRPr="006533DB">
        <w:rPr>
          <w:rFonts w:hint="cs"/>
          <w:rtl/>
        </w:rPr>
        <w:t>בגילו הצעיר של ה</w:t>
      </w:r>
      <w:r w:rsidR="006533DB">
        <w:rPr>
          <w:rFonts w:hint="cs"/>
          <w:rtl/>
        </w:rPr>
        <w:t xml:space="preserve">מערער, </w:t>
      </w:r>
      <w:r w:rsidR="006533DB" w:rsidRPr="006533DB">
        <w:rPr>
          <w:rFonts w:hint="cs"/>
          <w:rtl/>
        </w:rPr>
        <w:t xml:space="preserve">בעובדה שפוטר משירות </w:t>
      </w:r>
      <w:r w:rsidR="009658D5">
        <w:rPr>
          <w:rFonts w:hint="cs"/>
          <w:rtl/>
        </w:rPr>
        <w:t xml:space="preserve">צבאי כבר </w:t>
      </w:r>
      <w:r w:rsidR="006533DB" w:rsidRPr="006533DB">
        <w:rPr>
          <w:rFonts w:hint="cs"/>
          <w:rtl/>
        </w:rPr>
        <w:t>לפני כשנה וחצ</w:t>
      </w:r>
      <w:r w:rsidR="009658D5">
        <w:rPr>
          <w:rFonts w:hint="cs"/>
          <w:rtl/>
        </w:rPr>
        <w:t>י</w:t>
      </w:r>
      <w:r w:rsidR="006533DB">
        <w:rPr>
          <w:rFonts w:hint="cs"/>
          <w:rtl/>
        </w:rPr>
        <w:t xml:space="preserve">, </w:t>
      </w:r>
      <w:r w:rsidR="006533DB" w:rsidRPr="006533DB">
        <w:rPr>
          <w:rFonts w:hint="cs"/>
          <w:rtl/>
        </w:rPr>
        <w:t>במצבו המשפחתי והכלכלי ו</w:t>
      </w:r>
      <w:r w:rsidR="009658D5">
        <w:rPr>
          <w:rFonts w:hint="cs"/>
          <w:rtl/>
        </w:rPr>
        <w:t xml:space="preserve">אף </w:t>
      </w:r>
      <w:r w:rsidR="006533DB" w:rsidRPr="006533DB">
        <w:rPr>
          <w:rFonts w:hint="cs"/>
          <w:rtl/>
        </w:rPr>
        <w:t xml:space="preserve">בהודאתו באשמה </w:t>
      </w:r>
      <w:r w:rsidR="009658D5">
        <w:rPr>
          <w:rFonts w:hint="cs"/>
          <w:rtl/>
        </w:rPr>
        <w:t>וב</w:t>
      </w:r>
      <w:r w:rsidR="006533DB" w:rsidRPr="006533DB">
        <w:rPr>
          <w:rFonts w:hint="cs"/>
          <w:rtl/>
        </w:rPr>
        <w:t xml:space="preserve">הבעת </w:t>
      </w:r>
      <w:r w:rsidR="002C1C0D">
        <w:rPr>
          <w:rFonts w:hint="cs"/>
          <w:rtl/>
        </w:rPr>
        <w:t>ה</w:t>
      </w:r>
      <w:r w:rsidR="006533DB" w:rsidRPr="006533DB">
        <w:rPr>
          <w:rFonts w:hint="cs"/>
          <w:rtl/>
        </w:rPr>
        <w:t xml:space="preserve">חרטה. </w:t>
      </w:r>
      <w:r w:rsidR="006533DB">
        <w:rPr>
          <w:rFonts w:hint="cs"/>
          <w:rtl/>
        </w:rPr>
        <w:t xml:space="preserve">בית הדין התחשב גם </w:t>
      </w:r>
      <w:r w:rsidR="006533DB" w:rsidRPr="006533DB">
        <w:rPr>
          <w:rFonts w:hint="cs"/>
          <w:rtl/>
        </w:rPr>
        <w:t>בהמלצת</w:t>
      </w:r>
      <w:r w:rsidR="006533DB">
        <w:rPr>
          <w:rFonts w:hint="cs"/>
          <w:rtl/>
        </w:rPr>
        <w:t>ה</w:t>
      </w:r>
      <w:r w:rsidR="006533DB" w:rsidRPr="006533DB">
        <w:rPr>
          <w:rFonts w:hint="cs"/>
          <w:rtl/>
        </w:rPr>
        <w:t xml:space="preserve"> </w:t>
      </w:r>
      <w:r w:rsidR="006533DB">
        <w:rPr>
          <w:rFonts w:hint="cs"/>
          <w:rtl/>
        </w:rPr>
        <w:t xml:space="preserve">של </w:t>
      </w:r>
      <w:r w:rsidR="006533DB" w:rsidRPr="006533DB">
        <w:rPr>
          <w:rFonts w:hint="cs"/>
          <w:rtl/>
        </w:rPr>
        <w:t xml:space="preserve">עורכת תסקיר העונש להסתפק בעונש מאסר קצר </w:t>
      </w:r>
      <w:r w:rsidR="006533DB">
        <w:rPr>
          <w:rFonts w:hint="cs"/>
          <w:rtl/>
        </w:rPr>
        <w:t>ב</w:t>
      </w:r>
      <w:r w:rsidR="006533DB" w:rsidRPr="006533DB">
        <w:rPr>
          <w:rFonts w:hint="cs"/>
          <w:rtl/>
        </w:rPr>
        <w:t>עבודה צבאית.</w:t>
      </w:r>
      <w:r w:rsidR="006533DB">
        <w:rPr>
          <w:rFonts w:hint="cs"/>
          <w:rtl/>
        </w:rPr>
        <w:t xml:space="preserve"> </w:t>
      </w:r>
      <w:r w:rsidR="00131B2B">
        <w:rPr>
          <w:rFonts w:hint="cs"/>
          <w:rtl/>
        </w:rPr>
        <w:t xml:space="preserve">לצד האמור, ציין </w:t>
      </w:r>
      <w:r w:rsidR="009658D5">
        <w:rPr>
          <w:rFonts w:hint="cs"/>
          <w:rtl/>
        </w:rPr>
        <w:t xml:space="preserve">בית הדין כי לא ניתן </w:t>
      </w:r>
      <w:r w:rsidR="006533DB">
        <w:rPr>
          <w:rFonts w:hint="cs"/>
          <w:rtl/>
        </w:rPr>
        <w:t>ל</w:t>
      </w:r>
      <w:r w:rsidR="009658D5">
        <w:rPr>
          <w:rFonts w:hint="cs"/>
          <w:rtl/>
        </w:rPr>
        <w:t xml:space="preserve">זקוף לטובת המערער, באופן מלא, את </w:t>
      </w:r>
      <w:r w:rsidR="006533DB">
        <w:rPr>
          <w:rFonts w:hint="cs"/>
          <w:rtl/>
        </w:rPr>
        <w:t>חלוף הזמן מאז ביצוע העבירה, מאחר שנכשל לאחר מכן בעבירה של היעדר מן השירות הצבאי ו</w:t>
      </w:r>
      <w:r w:rsidR="009658D5">
        <w:rPr>
          <w:rFonts w:hint="cs"/>
          <w:rtl/>
        </w:rPr>
        <w:t>מכיוון ש</w:t>
      </w:r>
      <w:r w:rsidR="006533DB" w:rsidRPr="006533DB">
        <w:rPr>
          <w:rFonts w:hint="cs"/>
          <w:rtl/>
        </w:rPr>
        <w:t>לא ה</w:t>
      </w:r>
      <w:r w:rsidR="009658D5">
        <w:rPr>
          <w:rFonts w:hint="cs"/>
          <w:rtl/>
        </w:rPr>
        <w:t>שכיל לה</w:t>
      </w:r>
      <w:r w:rsidR="006533DB" w:rsidRPr="006533DB">
        <w:rPr>
          <w:rFonts w:hint="cs"/>
          <w:rtl/>
        </w:rPr>
        <w:t xml:space="preserve">שתלב בהליך שיקומי </w:t>
      </w:r>
      <w:r w:rsidR="006533DB">
        <w:rPr>
          <w:rFonts w:hint="cs"/>
          <w:rtl/>
        </w:rPr>
        <w:t xml:space="preserve">מסודר. </w:t>
      </w:r>
      <w:r w:rsidR="009658D5">
        <w:rPr>
          <w:rFonts w:hint="cs"/>
          <w:rtl/>
        </w:rPr>
        <w:t xml:space="preserve">בואר גם, בהקשר זה, כי </w:t>
      </w:r>
      <w:r w:rsidR="006533DB" w:rsidRPr="006533DB">
        <w:rPr>
          <w:rFonts w:hint="cs"/>
          <w:rtl/>
        </w:rPr>
        <w:t xml:space="preserve">התמשכות ההליכים </w:t>
      </w:r>
      <w:r w:rsidR="009658D5">
        <w:rPr>
          <w:rFonts w:hint="cs"/>
          <w:rtl/>
        </w:rPr>
        <w:t>בעניינו של המערער</w:t>
      </w:r>
      <w:r w:rsidR="002C1C0D">
        <w:rPr>
          <w:rFonts w:hint="cs"/>
          <w:rtl/>
        </w:rPr>
        <w:t>, מאז הגשתו של האישום,</w:t>
      </w:r>
      <w:r w:rsidR="009658D5">
        <w:rPr>
          <w:rFonts w:hint="cs"/>
          <w:rtl/>
        </w:rPr>
        <w:t xml:space="preserve"> נעוצה במידה רבה ב</w:t>
      </w:r>
      <w:r w:rsidR="006533DB" w:rsidRPr="006533DB">
        <w:rPr>
          <w:rFonts w:hint="cs"/>
          <w:rtl/>
        </w:rPr>
        <w:t xml:space="preserve">דחיות הרבות שניתנו לבקשת ההגנה, </w:t>
      </w:r>
      <w:r w:rsidR="009658D5">
        <w:rPr>
          <w:rFonts w:hint="cs"/>
          <w:rtl/>
        </w:rPr>
        <w:t>ב</w:t>
      </w:r>
      <w:r w:rsidR="006533DB" w:rsidRPr="006533DB">
        <w:rPr>
          <w:rFonts w:hint="cs"/>
          <w:rtl/>
        </w:rPr>
        <w:t>כפירתה באשמה ו</w:t>
      </w:r>
      <w:r w:rsidR="009658D5">
        <w:rPr>
          <w:rFonts w:hint="cs"/>
          <w:rtl/>
        </w:rPr>
        <w:t>ב</w:t>
      </w:r>
      <w:r w:rsidR="006533DB" w:rsidRPr="006533DB">
        <w:rPr>
          <w:rFonts w:hint="cs"/>
          <w:rtl/>
        </w:rPr>
        <w:t xml:space="preserve">ניהול </w:t>
      </w:r>
      <w:r w:rsidR="009658D5">
        <w:rPr>
          <w:rFonts w:hint="cs"/>
          <w:rtl/>
        </w:rPr>
        <w:t>"</w:t>
      </w:r>
      <w:r w:rsidR="006533DB" w:rsidRPr="006533DB">
        <w:rPr>
          <w:rFonts w:hint="cs"/>
          <w:rtl/>
        </w:rPr>
        <w:t>הליך מקדמי ביחס לתחולת חוק השיפוט הצבאי על הנאשם</w:t>
      </w:r>
      <w:r w:rsidR="006533DB">
        <w:rPr>
          <w:rFonts w:hint="cs"/>
          <w:rtl/>
        </w:rPr>
        <w:t>"</w:t>
      </w:r>
      <w:r w:rsidR="006533DB" w:rsidRPr="006533DB">
        <w:rPr>
          <w:rFonts w:hint="cs"/>
          <w:rtl/>
        </w:rPr>
        <w:t>.</w:t>
      </w:r>
      <w:r w:rsidR="006533DB">
        <w:rPr>
          <w:rFonts w:hint="cs"/>
          <w:rtl/>
        </w:rPr>
        <w:t xml:space="preserve"> ב</w:t>
      </w:r>
      <w:r w:rsidR="009658D5">
        <w:rPr>
          <w:rFonts w:hint="cs"/>
          <w:rtl/>
        </w:rPr>
        <w:t>סיכום הדברים נקבע</w:t>
      </w:r>
      <w:r w:rsidR="006533DB">
        <w:rPr>
          <w:rFonts w:hint="cs"/>
          <w:rtl/>
        </w:rPr>
        <w:t>, כי:</w:t>
      </w:r>
    </w:p>
    <w:p w14:paraId="5D688CE1" w14:textId="77777777" w:rsidR="00873722" w:rsidRPr="00873722" w:rsidRDefault="00873722" w:rsidP="00873722">
      <w:pPr>
        <w:spacing w:after="0" w:line="360" w:lineRule="auto"/>
        <w:ind w:left="91"/>
        <w:contextualSpacing/>
        <w:jc w:val="both"/>
        <w:rPr>
          <w:sz w:val="14"/>
          <w:szCs w:val="14"/>
        </w:rPr>
      </w:pPr>
    </w:p>
    <w:p w14:paraId="072D9F76" w14:textId="77777777" w:rsidR="006533DB" w:rsidRDefault="006533DB" w:rsidP="00873722">
      <w:pPr>
        <w:spacing w:after="0" w:line="240" w:lineRule="auto"/>
        <w:ind w:left="650" w:right="851"/>
        <w:contextualSpacing/>
        <w:jc w:val="both"/>
        <w:rPr>
          <w:rtl/>
        </w:rPr>
      </w:pPr>
      <w:r>
        <w:rPr>
          <w:rFonts w:hint="cs"/>
          <w:rtl/>
        </w:rPr>
        <w:t>"</w:t>
      </w:r>
      <w:r w:rsidRPr="006533DB">
        <w:rPr>
          <w:rFonts w:hint="cs"/>
          <w:rtl/>
        </w:rPr>
        <w:t>בראי כלל האמור סברנו כי ברגיל היה עלינו למקם את עונשו של הנאשם בסמוך לאמצע מתחם העונש שקבענו ולקבוע כי חלק ממשי מעונש זה ירוצה בדרך של כליאה ממשית, כעתירת התביעה הצבאית.</w:t>
      </w:r>
      <w:r w:rsidR="009658D5">
        <w:rPr>
          <w:rFonts w:hint="cs"/>
          <w:rtl/>
        </w:rPr>
        <w:t xml:space="preserve"> </w:t>
      </w:r>
      <w:r w:rsidRPr="006533DB">
        <w:rPr>
          <w:rFonts w:hint="cs"/>
          <w:rtl/>
        </w:rPr>
        <w:t xml:space="preserve">עם זאת, </w:t>
      </w:r>
      <w:r w:rsidRPr="006533DB">
        <w:rPr>
          <w:rFonts w:hint="cs"/>
          <w:b/>
          <w:bCs/>
          <w:rtl/>
        </w:rPr>
        <w:t>לא יכולנו להתעלם מהשיהוי הרב בהגשת כתב האישום</w:t>
      </w:r>
      <w:r w:rsidRPr="006533DB">
        <w:rPr>
          <w:rFonts w:hint="cs"/>
          <w:rtl/>
        </w:rPr>
        <w:t>. כאמור, מאז בוצעו העבירות הספיק הנאשם לרצות עונש מאסר לא מבוטל בגין עבירות אחרות. אילו הייתה התביעה הצבאית פועלת בשקידה ראויה ומגישה את כתב האישום אז</w:t>
      </w:r>
      <w:r w:rsidR="009658D5">
        <w:rPr>
          <w:rFonts w:hint="cs"/>
          <w:rtl/>
        </w:rPr>
        <w:t xml:space="preserve"> ... </w:t>
      </w:r>
      <w:r w:rsidRPr="006533DB">
        <w:rPr>
          <w:rFonts w:hint="cs"/>
          <w:rtl/>
        </w:rPr>
        <w:t>היה בידי הנאשם לסיים את שני התיקים יחדיו באופן שעשויה הייתה להיות לו השפעה ממשית על משך המאסר הכולל, ולפנות אז לדרך חדשה במסגרת האזרחית. אלא שהדבר לא נעשה, ועל כן מצאנו כי אין זה ראוי להורות כיום על השבת הנאשם לכליאה ממש</w:t>
      </w:r>
      <w:r>
        <w:rPr>
          <w:rFonts w:hint="cs"/>
          <w:rtl/>
        </w:rPr>
        <w:t>" (הדגשות במקור)</w:t>
      </w:r>
      <w:r w:rsidRPr="006533DB">
        <w:rPr>
          <w:rFonts w:hint="cs"/>
          <w:rtl/>
        </w:rPr>
        <w:t>.</w:t>
      </w:r>
    </w:p>
    <w:p w14:paraId="7C4B2557" w14:textId="77777777" w:rsidR="009658D5" w:rsidRPr="006533DB" w:rsidRDefault="009658D5" w:rsidP="00873722">
      <w:pPr>
        <w:spacing w:after="0" w:line="240" w:lineRule="auto"/>
        <w:ind w:left="91" w:right="284"/>
        <w:contextualSpacing/>
        <w:jc w:val="both"/>
        <w:rPr>
          <w:rtl/>
        </w:rPr>
      </w:pPr>
    </w:p>
    <w:p w14:paraId="69E472A3" w14:textId="77777777" w:rsidR="006533DB" w:rsidRPr="006533DB" w:rsidRDefault="006533DB" w:rsidP="00873722">
      <w:pPr>
        <w:numPr>
          <w:ilvl w:val="0"/>
          <w:numId w:val="1"/>
        </w:numPr>
        <w:spacing w:after="0" w:line="360" w:lineRule="auto"/>
        <w:ind w:left="91" w:firstLine="0"/>
        <w:contextualSpacing/>
        <w:jc w:val="both"/>
        <w:rPr>
          <w:rtl/>
        </w:rPr>
      </w:pPr>
      <w:r w:rsidRPr="006533DB">
        <w:rPr>
          <w:rFonts w:hint="cs"/>
          <w:rtl/>
        </w:rPr>
        <w:t>על כן</w:t>
      </w:r>
      <w:r>
        <w:rPr>
          <w:rFonts w:hint="cs"/>
          <w:rtl/>
        </w:rPr>
        <w:t>, ה</w:t>
      </w:r>
      <w:r w:rsidR="009658D5">
        <w:rPr>
          <w:rFonts w:hint="cs"/>
          <w:rtl/>
        </w:rPr>
        <w:t xml:space="preserve">שית </w:t>
      </w:r>
      <w:r>
        <w:rPr>
          <w:rFonts w:hint="cs"/>
          <w:rtl/>
        </w:rPr>
        <w:t xml:space="preserve">בית הדין </w:t>
      </w:r>
      <w:r w:rsidR="009658D5">
        <w:rPr>
          <w:rFonts w:hint="cs"/>
          <w:rtl/>
        </w:rPr>
        <w:t xml:space="preserve">קמא על המערער </w:t>
      </w:r>
      <w:r w:rsidRPr="006533DB">
        <w:rPr>
          <w:rFonts w:hint="cs"/>
          <w:rtl/>
        </w:rPr>
        <w:t xml:space="preserve">עונש מאסר </w:t>
      </w:r>
      <w:r w:rsidR="009658D5">
        <w:rPr>
          <w:rFonts w:hint="cs"/>
          <w:rtl/>
        </w:rPr>
        <w:t xml:space="preserve">בפועל, </w:t>
      </w:r>
      <w:r>
        <w:rPr>
          <w:rFonts w:hint="cs"/>
          <w:rtl/>
        </w:rPr>
        <w:t>בן</w:t>
      </w:r>
      <w:r w:rsidRPr="006533DB">
        <w:rPr>
          <w:rFonts w:hint="cs"/>
          <w:b/>
          <w:bCs/>
          <w:rtl/>
        </w:rPr>
        <w:t xml:space="preserve"> ארבעה חודשים</w:t>
      </w:r>
      <w:r>
        <w:rPr>
          <w:rFonts w:hint="cs"/>
          <w:rtl/>
        </w:rPr>
        <w:t xml:space="preserve">, </w:t>
      </w:r>
      <w:r w:rsidR="009658D5">
        <w:rPr>
          <w:rFonts w:hint="cs"/>
          <w:rtl/>
        </w:rPr>
        <w:t xml:space="preserve">והורה כי </w:t>
      </w:r>
      <w:r w:rsidRPr="006533DB">
        <w:rPr>
          <w:rFonts w:hint="cs"/>
          <w:rtl/>
        </w:rPr>
        <w:t xml:space="preserve">ירוצה </w:t>
      </w:r>
      <w:r>
        <w:rPr>
          <w:rFonts w:hint="cs"/>
          <w:rtl/>
        </w:rPr>
        <w:t xml:space="preserve">כולו </w:t>
      </w:r>
      <w:r w:rsidRPr="009658D5">
        <w:rPr>
          <w:rFonts w:hint="cs"/>
          <w:b/>
          <w:bCs/>
          <w:rtl/>
        </w:rPr>
        <w:t>בדרך של עבודה צבאית</w:t>
      </w:r>
      <w:r>
        <w:rPr>
          <w:rFonts w:hint="cs"/>
          <w:rtl/>
        </w:rPr>
        <w:t xml:space="preserve">. </w:t>
      </w:r>
      <w:r w:rsidR="00E30956">
        <w:rPr>
          <w:rFonts w:hint="cs"/>
          <w:rtl/>
        </w:rPr>
        <w:t xml:space="preserve">כמו כן, נקבע כי יש </w:t>
      </w:r>
      <w:r>
        <w:rPr>
          <w:rFonts w:hint="cs"/>
          <w:rtl/>
        </w:rPr>
        <w:t>"</w:t>
      </w:r>
      <w:r w:rsidRPr="006533DB">
        <w:rPr>
          <w:rFonts w:hint="cs"/>
          <w:rtl/>
        </w:rPr>
        <w:t>לאזן זאת בתמהיל ענישה שכולל עונש מאסר על תנאי מכביד צופה פני עתיד לצד קנס משמעותי</w:t>
      </w:r>
      <w:r>
        <w:rPr>
          <w:rFonts w:hint="cs"/>
          <w:rtl/>
        </w:rPr>
        <w:t xml:space="preserve">", </w:t>
      </w:r>
      <w:r w:rsidR="00131B2B">
        <w:rPr>
          <w:rFonts w:hint="cs"/>
          <w:rtl/>
        </w:rPr>
        <w:t xml:space="preserve">בסך 2,000 ש"ח, </w:t>
      </w:r>
      <w:r>
        <w:rPr>
          <w:rFonts w:hint="cs"/>
          <w:rtl/>
        </w:rPr>
        <w:t>כמפורט לעיל</w:t>
      </w:r>
      <w:r w:rsidRPr="006533DB">
        <w:rPr>
          <w:rFonts w:hint="cs"/>
          <w:rtl/>
        </w:rPr>
        <w:t>.</w:t>
      </w:r>
    </w:p>
    <w:p w14:paraId="7C0ED71D" w14:textId="77777777" w:rsidR="00410012" w:rsidRPr="00B90701" w:rsidRDefault="00410012" w:rsidP="00873722">
      <w:pPr>
        <w:tabs>
          <w:tab w:val="left" w:pos="283"/>
        </w:tabs>
        <w:spacing w:after="120" w:line="360" w:lineRule="auto"/>
        <w:ind w:left="91"/>
        <w:contextualSpacing/>
        <w:jc w:val="both"/>
      </w:pPr>
    </w:p>
    <w:p w14:paraId="605F760F" w14:textId="77777777" w:rsidR="00806D46" w:rsidRDefault="006653E8" w:rsidP="00873722">
      <w:pPr>
        <w:tabs>
          <w:tab w:val="left" w:pos="283"/>
        </w:tabs>
        <w:spacing w:after="120" w:line="360" w:lineRule="auto"/>
        <w:ind w:left="91"/>
        <w:contextualSpacing/>
        <w:jc w:val="both"/>
        <w:rPr>
          <w:b/>
          <w:bCs/>
          <w:u w:val="single"/>
          <w:rtl/>
        </w:rPr>
      </w:pPr>
      <w:r>
        <w:rPr>
          <w:rFonts w:hint="cs"/>
          <w:b/>
          <w:bCs/>
          <w:u w:val="single"/>
          <w:rtl/>
        </w:rPr>
        <w:t>טענות הצדדים בערעור</w:t>
      </w:r>
    </w:p>
    <w:p w14:paraId="49410779" w14:textId="77777777" w:rsidR="00C25E6A" w:rsidRDefault="0087010E" w:rsidP="00873722">
      <w:pPr>
        <w:numPr>
          <w:ilvl w:val="0"/>
          <w:numId w:val="1"/>
        </w:numPr>
        <w:spacing w:after="0" w:line="360" w:lineRule="auto"/>
        <w:ind w:left="91" w:firstLine="0"/>
        <w:contextualSpacing/>
        <w:jc w:val="both"/>
      </w:pPr>
      <w:r>
        <w:rPr>
          <w:rFonts w:hint="cs"/>
          <w:rtl/>
        </w:rPr>
        <w:t xml:space="preserve">ההגנה טענה כי מתחם העונש ההולם שנקבע בעניינו של המערער חמור מדי ואינו עולה בקנה אחד עם </w:t>
      </w:r>
      <w:r w:rsidR="00C163FE">
        <w:rPr>
          <w:rFonts w:hint="cs"/>
          <w:rtl/>
        </w:rPr>
        <w:t>מדיניות הענישה הנהוגה ב</w:t>
      </w:r>
      <w:r>
        <w:rPr>
          <w:rFonts w:hint="cs"/>
          <w:rtl/>
        </w:rPr>
        <w:t>פסיקה</w:t>
      </w:r>
      <w:r w:rsidR="007B6496">
        <w:rPr>
          <w:rFonts w:hint="cs"/>
          <w:rtl/>
        </w:rPr>
        <w:t>,</w:t>
      </w:r>
      <w:r>
        <w:rPr>
          <w:rFonts w:hint="cs"/>
          <w:rtl/>
        </w:rPr>
        <w:t xml:space="preserve"> ובפרט עם העונש שהושת </w:t>
      </w:r>
      <w:proofErr w:type="spellStart"/>
      <w:r>
        <w:rPr>
          <w:rFonts w:hint="cs"/>
          <w:rtl/>
        </w:rPr>
        <w:t>ב</w:t>
      </w:r>
      <w:r w:rsidRPr="0087010E">
        <w:rPr>
          <w:rFonts w:hint="cs"/>
          <w:rtl/>
        </w:rPr>
        <w:t>ע</w:t>
      </w:r>
      <w:proofErr w:type="spellEnd"/>
      <w:r w:rsidRPr="0087010E">
        <w:rPr>
          <w:rFonts w:hint="cs"/>
          <w:rtl/>
        </w:rPr>
        <w:t xml:space="preserve">/44/20 </w:t>
      </w:r>
      <w:r w:rsidRPr="0087010E">
        <w:rPr>
          <w:rFonts w:hint="cs"/>
          <w:b/>
          <w:bCs/>
          <w:rtl/>
        </w:rPr>
        <w:t xml:space="preserve">סמל חסקל נ' </w:t>
      </w:r>
      <w:proofErr w:type="spellStart"/>
      <w:r w:rsidRPr="0087010E">
        <w:rPr>
          <w:rFonts w:hint="cs"/>
          <w:b/>
          <w:bCs/>
          <w:rtl/>
        </w:rPr>
        <w:t>התצ"ר</w:t>
      </w:r>
      <w:proofErr w:type="spellEnd"/>
      <w:r w:rsidRPr="0087010E">
        <w:rPr>
          <w:rFonts w:hint="cs"/>
          <w:rtl/>
        </w:rPr>
        <w:t xml:space="preserve"> (2020)</w:t>
      </w:r>
      <w:r w:rsidR="00C163FE">
        <w:rPr>
          <w:rFonts w:hint="cs"/>
          <w:rtl/>
        </w:rPr>
        <w:t>, שם נדון המערער לחמישה חודשי מאסר בפועל בעבודה צבאית בגין שמונה עבירות של הונאה בכרטיס חיוב</w:t>
      </w:r>
      <w:r w:rsidRPr="00C163FE">
        <w:rPr>
          <w:rFonts w:hint="cs"/>
          <w:rtl/>
        </w:rPr>
        <w:t xml:space="preserve"> (</w:t>
      </w:r>
      <w:r w:rsidR="00C163FE">
        <w:rPr>
          <w:rFonts w:hint="cs"/>
          <w:rtl/>
        </w:rPr>
        <w:t xml:space="preserve">בקשת רשות </w:t>
      </w:r>
      <w:r w:rsidRPr="00C163FE">
        <w:rPr>
          <w:rFonts w:hint="cs"/>
          <w:rtl/>
        </w:rPr>
        <w:t xml:space="preserve">ערעור על פסק הדין נדחתה </w:t>
      </w:r>
      <w:proofErr w:type="spellStart"/>
      <w:r w:rsidRPr="00C163FE">
        <w:rPr>
          <w:rFonts w:hint="cs"/>
          <w:rtl/>
        </w:rPr>
        <w:t>ברע"פ</w:t>
      </w:r>
      <w:proofErr w:type="spellEnd"/>
      <w:r w:rsidRPr="00C163FE">
        <w:rPr>
          <w:rFonts w:hint="cs"/>
          <w:rtl/>
        </w:rPr>
        <w:t xml:space="preserve"> 6505/20 </w:t>
      </w:r>
      <w:r w:rsidRPr="00C163FE">
        <w:rPr>
          <w:rFonts w:hint="cs"/>
          <w:b/>
          <w:bCs/>
          <w:rtl/>
        </w:rPr>
        <w:t>חסקל נ' התובע הצבאי הראשי</w:t>
      </w:r>
      <w:r w:rsidRPr="00C163FE">
        <w:rPr>
          <w:rFonts w:hint="cs"/>
          <w:rtl/>
        </w:rPr>
        <w:t xml:space="preserve"> (30.9.2020))</w:t>
      </w:r>
      <w:r w:rsidR="007B6496">
        <w:rPr>
          <w:rFonts w:hint="cs"/>
          <w:rtl/>
        </w:rPr>
        <w:t>;</w:t>
      </w:r>
      <w:r>
        <w:rPr>
          <w:rFonts w:hint="cs"/>
          <w:rtl/>
        </w:rPr>
        <w:t xml:space="preserve"> </w:t>
      </w:r>
      <w:r w:rsidR="00C163FE">
        <w:rPr>
          <w:rFonts w:hint="cs"/>
          <w:rtl/>
        </w:rPr>
        <w:t xml:space="preserve">ועם העונש שהושת על נאשם בתיק דרום </w:t>
      </w:r>
      <w:r w:rsidR="00C163FE" w:rsidRPr="00C163FE">
        <w:rPr>
          <w:rFonts w:hint="cs"/>
          <w:rtl/>
        </w:rPr>
        <w:t xml:space="preserve">(מחוזי) 20/20 </w:t>
      </w:r>
      <w:r w:rsidR="00C163FE" w:rsidRPr="00C163FE">
        <w:rPr>
          <w:rFonts w:hint="cs"/>
          <w:b/>
          <w:bCs/>
          <w:rtl/>
        </w:rPr>
        <w:t xml:space="preserve">התובע הצבאי נ' טוראי </w:t>
      </w:r>
      <w:proofErr w:type="spellStart"/>
      <w:r w:rsidR="00C163FE" w:rsidRPr="00C163FE">
        <w:rPr>
          <w:rFonts w:hint="cs"/>
          <w:b/>
          <w:bCs/>
          <w:rtl/>
        </w:rPr>
        <w:t>איסחקוב</w:t>
      </w:r>
      <w:proofErr w:type="spellEnd"/>
      <w:r w:rsidR="00C163FE" w:rsidRPr="00C163FE">
        <w:rPr>
          <w:rFonts w:hint="cs"/>
          <w:b/>
          <w:bCs/>
          <w:rtl/>
        </w:rPr>
        <w:t xml:space="preserve"> </w:t>
      </w:r>
      <w:r w:rsidR="00C163FE" w:rsidRPr="00C163FE">
        <w:rPr>
          <w:rFonts w:hint="cs"/>
          <w:rtl/>
        </w:rPr>
        <w:t>(2020)</w:t>
      </w:r>
      <w:r w:rsidR="00C163FE">
        <w:rPr>
          <w:rFonts w:hint="cs"/>
          <w:rtl/>
        </w:rPr>
        <w:t xml:space="preserve"> - </w:t>
      </w:r>
      <w:r w:rsidR="00C163FE" w:rsidRPr="00C163FE">
        <w:rPr>
          <w:rFonts w:hint="cs"/>
          <w:rtl/>
        </w:rPr>
        <w:t>90 ימי מאסר</w:t>
      </w:r>
      <w:r w:rsidR="00C163FE">
        <w:rPr>
          <w:rFonts w:hint="cs"/>
          <w:rtl/>
        </w:rPr>
        <w:t xml:space="preserve"> בפועל</w:t>
      </w:r>
      <w:r w:rsidR="00C163FE" w:rsidRPr="00C163FE">
        <w:rPr>
          <w:rFonts w:hint="cs"/>
          <w:rtl/>
        </w:rPr>
        <w:t>, 30 מ</w:t>
      </w:r>
      <w:r w:rsidR="00C163FE">
        <w:rPr>
          <w:rFonts w:hint="cs"/>
          <w:rtl/>
        </w:rPr>
        <w:t xml:space="preserve">הם </w:t>
      </w:r>
      <w:r w:rsidR="00C163FE" w:rsidRPr="00C163FE">
        <w:rPr>
          <w:rFonts w:hint="cs"/>
          <w:rtl/>
        </w:rPr>
        <w:t>בכליאה והיתר</w:t>
      </w:r>
      <w:r w:rsidR="00C163FE">
        <w:rPr>
          <w:rFonts w:hint="cs"/>
          <w:rtl/>
        </w:rPr>
        <w:t>ה</w:t>
      </w:r>
      <w:r w:rsidR="00C163FE" w:rsidRPr="00C163FE">
        <w:rPr>
          <w:rFonts w:hint="cs"/>
          <w:rtl/>
        </w:rPr>
        <w:t xml:space="preserve"> בדרך של עבודה צבאית</w:t>
      </w:r>
      <w:r w:rsidR="00C163FE">
        <w:rPr>
          <w:rFonts w:hint="cs"/>
          <w:rtl/>
        </w:rPr>
        <w:t xml:space="preserve">, בגין </w:t>
      </w:r>
      <w:r w:rsidR="00C163FE" w:rsidRPr="00C163FE">
        <w:rPr>
          <w:rFonts w:hint="cs"/>
          <w:rtl/>
        </w:rPr>
        <w:t>גניבת פרטי כרטיס אשראי ממפקד ו</w:t>
      </w:r>
      <w:r w:rsidR="00C163FE">
        <w:rPr>
          <w:rFonts w:hint="cs"/>
          <w:rtl/>
        </w:rPr>
        <w:t xml:space="preserve">ביצוע </w:t>
      </w:r>
      <w:r w:rsidR="00C163FE" w:rsidRPr="00C163FE">
        <w:rPr>
          <w:rFonts w:hint="cs"/>
          <w:rtl/>
        </w:rPr>
        <w:t>20 עסקאות בסך כולל של כ-22</w:t>
      </w:r>
      <w:r w:rsidR="00C163FE">
        <w:rPr>
          <w:rFonts w:hint="cs"/>
          <w:rtl/>
        </w:rPr>
        <w:t>,000</w:t>
      </w:r>
      <w:r w:rsidR="00C163FE" w:rsidRPr="00C163FE">
        <w:rPr>
          <w:rFonts w:hint="cs"/>
          <w:rtl/>
        </w:rPr>
        <w:t xml:space="preserve"> </w:t>
      </w:r>
      <w:r w:rsidR="00C163FE">
        <w:rPr>
          <w:rFonts w:hint="cs"/>
          <w:rtl/>
        </w:rPr>
        <w:t xml:space="preserve">ש"ח. </w:t>
      </w:r>
      <w:r w:rsidR="006653E8">
        <w:rPr>
          <w:rFonts w:hint="cs"/>
          <w:rtl/>
        </w:rPr>
        <w:t xml:space="preserve">לשיטת ההגנה, יש להתערב במתחם </w:t>
      </w:r>
      <w:r w:rsidR="007B6496">
        <w:rPr>
          <w:rFonts w:hint="cs"/>
          <w:rtl/>
        </w:rPr>
        <w:t xml:space="preserve">העונש </w:t>
      </w:r>
      <w:r w:rsidR="006653E8">
        <w:rPr>
          <w:rFonts w:hint="cs"/>
          <w:rtl/>
        </w:rPr>
        <w:t xml:space="preserve">שנקבע ולהעמידו </w:t>
      </w:r>
      <w:r w:rsidR="006653E8" w:rsidRPr="006653E8">
        <w:rPr>
          <w:rFonts w:hint="cs"/>
          <w:rtl/>
        </w:rPr>
        <w:t xml:space="preserve">בין 45 ל-150 ימי מאסר בפועל </w:t>
      </w:r>
      <w:r w:rsidR="006653E8">
        <w:rPr>
          <w:rFonts w:hint="cs"/>
          <w:rtl/>
        </w:rPr>
        <w:t xml:space="preserve">בעבודה צבאית, כפי שנטען על ידיה בערכאה קמא. </w:t>
      </w:r>
    </w:p>
    <w:p w14:paraId="5EC8879E" w14:textId="77777777" w:rsidR="006653E8" w:rsidRDefault="006653E8" w:rsidP="00873722">
      <w:pPr>
        <w:numPr>
          <w:ilvl w:val="0"/>
          <w:numId w:val="1"/>
        </w:numPr>
        <w:spacing w:after="0" w:line="360" w:lineRule="auto"/>
        <w:ind w:left="91" w:firstLine="0"/>
        <w:contextualSpacing/>
        <w:jc w:val="both"/>
      </w:pPr>
      <w:r>
        <w:rPr>
          <w:rFonts w:hint="cs"/>
          <w:rtl/>
        </w:rPr>
        <w:lastRenderedPageBreak/>
        <w:t xml:space="preserve">בתוך המתחם, נטען כי בית הדין שקל את עברו הפלילי והמשמעתי של המערער פעמיים, </w:t>
      </w:r>
      <w:r w:rsidR="002C1C0D">
        <w:rPr>
          <w:rFonts w:hint="cs"/>
          <w:rtl/>
        </w:rPr>
        <w:t xml:space="preserve">הן </w:t>
      </w:r>
      <w:r>
        <w:rPr>
          <w:rFonts w:hint="cs"/>
          <w:rtl/>
        </w:rPr>
        <w:t>במסגרת בחינת שיקולי ההרתעה ו</w:t>
      </w:r>
      <w:r w:rsidR="002C1C0D">
        <w:rPr>
          <w:rFonts w:hint="cs"/>
          <w:rtl/>
        </w:rPr>
        <w:t xml:space="preserve">הן </w:t>
      </w:r>
      <w:r>
        <w:rPr>
          <w:rFonts w:hint="cs"/>
          <w:rtl/>
        </w:rPr>
        <w:t xml:space="preserve">במסגרת הערכת משקלו של חלוף הזמן </w:t>
      </w:r>
      <w:r w:rsidR="007B6496">
        <w:rPr>
          <w:rFonts w:hint="cs"/>
          <w:rtl/>
        </w:rPr>
        <w:t>והשפעתו על העונש</w:t>
      </w:r>
      <w:r>
        <w:rPr>
          <w:rFonts w:hint="cs"/>
          <w:rtl/>
        </w:rPr>
        <w:t xml:space="preserve">. כמו כן, נטען כי לא ניתן משקל מספק לנסיבותיו האישיות של המערער ולפגמים שעליהם הצביעה ההגנה, במסגרת טענותיה המקדמיות, ובהם, השיהוי הניכר בהגשת כתב האישום. ההגנה סבורה </w:t>
      </w:r>
      <w:r w:rsidR="00CB0197">
        <w:rPr>
          <w:rFonts w:hint="cs"/>
          <w:rtl/>
        </w:rPr>
        <w:t xml:space="preserve">בהתאם, </w:t>
      </w:r>
      <w:r>
        <w:rPr>
          <w:rFonts w:hint="cs"/>
          <w:rtl/>
        </w:rPr>
        <w:t xml:space="preserve">כי יש לקצר את רכיב המאסר בפועל בעבודה צבאית במידה ניכרת. </w:t>
      </w:r>
    </w:p>
    <w:p w14:paraId="4E07B05C" w14:textId="77777777" w:rsidR="00D44AE7" w:rsidRDefault="006653E8" w:rsidP="00873722">
      <w:pPr>
        <w:numPr>
          <w:ilvl w:val="0"/>
          <w:numId w:val="1"/>
        </w:numPr>
        <w:spacing w:after="0" w:line="360" w:lineRule="auto"/>
        <w:ind w:left="91" w:firstLine="0"/>
        <w:contextualSpacing/>
        <w:jc w:val="both"/>
      </w:pPr>
      <w:r>
        <w:rPr>
          <w:rFonts w:hint="cs"/>
          <w:rtl/>
        </w:rPr>
        <w:t xml:space="preserve">נטען </w:t>
      </w:r>
      <w:r w:rsidR="00CB0197">
        <w:rPr>
          <w:rFonts w:hint="cs"/>
          <w:rtl/>
        </w:rPr>
        <w:t xml:space="preserve">גם </w:t>
      </w:r>
      <w:r>
        <w:rPr>
          <w:rFonts w:hint="cs"/>
          <w:rtl/>
        </w:rPr>
        <w:t>כי אין מקום להשית על המערער רכיב של קנס, מאחר שבסופו של דבר, לא נגרם כל נזק ממוני ו</w:t>
      </w:r>
      <w:r w:rsidR="00117BC4">
        <w:rPr>
          <w:rFonts w:hint="cs"/>
          <w:rtl/>
        </w:rPr>
        <w:t>אף בהתחשב ב</w:t>
      </w:r>
      <w:r>
        <w:rPr>
          <w:rFonts w:hint="cs"/>
          <w:rtl/>
        </w:rPr>
        <w:t>נישואיו של המערער זה מקרוב ו</w:t>
      </w:r>
      <w:r w:rsidR="00117BC4">
        <w:rPr>
          <w:rFonts w:hint="cs"/>
          <w:rtl/>
        </w:rPr>
        <w:t>ב</w:t>
      </w:r>
      <w:r>
        <w:rPr>
          <w:rFonts w:hint="cs"/>
          <w:rtl/>
        </w:rPr>
        <w:t xml:space="preserve">עסק שפתח לאחרונה.  </w:t>
      </w:r>
    </w:p>
    <w:p w14:paraId="18058BD9" w14:textId="77777777" w:rsidR="006653E8" w:rsidRDefault="006653E8" w:rsidP="00873722">
      <w:pPr>
        <w:numPr>
          <w:ilvl w:val="0"/>
          <w:numId w:val="1"/>
        </w:numPr>
        <w:spacing w:after="0" w:line="360" w:lineRule="auto"/>
        <w:ind w:left="91" w:firstLine="0"/>
        <w:contextualSpacing/>
        <w:jc w:val="both"/>
      </w:pPr>
      <w:r>
        <w:rPr>
          <w:rFonts w:hint="cs"/>
          <w:rtl/>
        </w:rPr>
        <w:t xml:space="preserve">התביעה </w:t>
      </w:r>
      <w:r w:rsidR="00117BC4">
        <w:rPr>
          <w:rFonts w:hint="cs"/>
          <w:rtl/>
        </w:rPr>
        <w:t>בתשוב</w:t>
      </w:r>
      <w:r w:rsidR="00CB0197">
        <w:rPr>
          <w:rFonts w:hint="cs"/>
          <w:rtl/>
        </w:rPr>
        <w:t>ת</w:t>
      </w:r>
      <w:r w:rsidR="00117BC4">
        <w:rPr>
          <w:rFonts w:hint="cs"/>
          <w:rtl/>
        </w:rPr>
        <w:t>ה</w:t>
      </w:r>
      <w:r>
        <w:rPr>
          <w:rFonts w:hint="cs"/>
          <w:rtl/>
        </w:rPr>
        <w:t>, עתרה ל</w:t>
      </w:r>
      <w:r w:rsidR="00267128">
        <w:rPr>
          <w:rFonts w:hint="cs"/>
          <w:rtl/>
        </w:rPr>
        <w:t xml:space="preserve">דחות את ערעור ההגנה. </w:t>
      </w:r>
      <w:r>
        <w:rPr>
          <w:rFonts w:hint="cs"/>
          <w:rtl/>
        </w:rPr>
        <w:t xml:space="preserve">נטען, כי ההגנה לא הצביעה על טעות בולטת או על פגם משמעותי בגזר הדין ולפיכך, בהתאם לכלל </w:t>
      </w:r>
      <w:r w:rsidR="00117BC4">
        <w:rPr>
          <w:rFonts w:hint="cs"/>
          <w:rtl/>
        </w:rPr>
        <w:t xml:space="preserve">בדבר צמצום היקף </w:t>
      </w:r>
      <w:r>
        <w:rPr>
          <w:rFonts w:hint="cs"/>
          <w:rtl/>
        </w:rPr>
        <w:t xml:space="preserve">ההתערבות </w:t>
      </w:r>
      <w:r w:rsidR="00256173">
        <w:rPr>
          <w:rFonts w:hint="cs"/>
          <w:rtl/>
        </w:rPr>
        <w:t xml:space="preserve">של ערכאת הערעור, כפי </w:t>
      </w:r>
      <w:r>
        <w:rPr>
          <w:rFonts w:hint="cs"/>
          <w:rtl/>
        </w:rPr>
        <w:t>שנקבע בהלכה הפסוקה</w:t>
      </w:r>
      <w:r w:rsidR="00117BC4">
        <w:rPr>
          <w:rFonts w:hint="cs"/>
          <w:rtl/>
        </w:rPr>
        <w:t xml:space="preserve"> - </w:t>
      </w:r>
      <w:r>
        <w:rPr>
          <w:rFonts w:hint="cs"/>
          <w:rtl/>
        </w:rPr>
        <w:t>אין מקום לה</w:t>
      </w:r>
      <w:r w:rsidR="00256173">
        <w:rPr>
          <w:rFonts w:hint="cs"/>
          <w:rtl/>
        </w:rPr>
        <w:t>תערב בגזר הדין בעניינו של המערער</w:t>
      </w:r>
      <w:r>
        <w:rPr>
          <w:rFonts w:hint="cs"/>
          <w:rtl/>
        </w:rPr>
        <w:t xml:space="preserve">. </w:t>
      </w:r>
    </w:p>
    <w:p w14:paraId="27D2AFD1" w14:textId="77777777" w:rsidR="00267128" w:rsidRDefault="006653E8" w:rsidP="00873722">
      <w:pPr>
        <w:numPr>
          <w:ilvl w:val="0"/>
          <w:numId w:val="1"/>
        </w:numPr>
        <w:spacing w:after="0" w:line="360" w:lineRule="auto"/>
        <w:ind w:left="91" w:firstLine="0"/>
        <w:contextualSpacing/>
        <w:jc w:val="both"/>
      </w:pPr>
      <w:r>
        <w:rPr>
          <w:rFonts w:hint="cs"/>
          <w:rtl/>
        </w:rPr>
        <w:t>עוד נטען, כי נסיבות ביצוע העבירה והפגיעה בערכים המוגנים, בראי מדיניות הענישה הנהוגה, מצדיק</w:t>
      </w:r>
      <w:r w:rsidR="00117BC4">
        <w:rPr>
          <w:rFonts w:hint="cs"/>
          <w:rtl/>
        </w:rPr>
        <w:t>ות</w:t>
      </w:r>
      <w:r>
        <w:rPr>
          <w:rFonts w:hint="cs"/>
          <w:rtl/>
        </w:rPr>
        <w:t xml:space="preserve"> להטיל בעניינו של המערער עונש מאסר בפועל בכליאה ממשית</w:t>
      </w:r>
      <w:r w:rsidR="00CB0197">
        <w:rPr>
          <w:rFonts w:hint="cs"/>
          <w:rtl/>
        </w:rPr>
        <w:t xml:space="preserve">, וכי </w:t>
      </w:r>
      <w:r>
        <w:rPr>
          <w:rFonts w:hint="cs"/>
          <w:rtl/>
        </w:rPr>
        <w:t xml:space="preserve">אלמלא </w:t>
      </w:r>
      <w:r w:rsidR="00267128">
        <w:rPr>
          <w:rFonts w:hint="cs"/>
          <w:rtl/>
        </w:rPr>
        <w:t xml:space="preserve">השיהוי בהגשת כתב האישום, </w:t>
      </w:r>
      <w:r w:rsidR="003F45BF">
        <w:rPr>
          <w:rFonts w:hint="cs"/>
          <w:rtl/>
        </w:rPr>
        <w:t xml:space="preserve">אף </w:t>
      </w:r>
      <w:r w:rsidR="00267128">
        <w:rPr>
          <w:rFonts w:hint="cs"/>
          <w:rtl/>
        </w:rPr>
        <w:t xml:space="preserve">התביעה הייתה שוקלת </w:t>
      </w:r>
      <w:r w:rsidR="00117BC4">
        <w:rPr>
          <w:rFonts w:hint="cs"/>
          <w:rtl/>
        </w:rPr>
        <w:t>לערער על קולת העונש</w:t>
      </w:r>
      <w:r w:rsidR="00267128">
        <w:rPr>
          <w:rFonts w:hint="cs"/>
          <w:rtl/>
        </w:rPr>
        <w:t xml:space="preserve">. </w:t>
      </w:r>
    </w:p>
    <w:p w14:paraId="58AFB04D" w14:textId="77777777" w:rsidR="00267128" w:rsidRDefault="00267128" w:rsidP="00873722">
      <w:pPr>
        <w:numPr>
          <w:ilvl w:val="0"/>
          <w:numId w:val="1"/>
        </w:numPr>
        <w:spacing w:after="0" w:line="360" w:lineRule="auto"/>
        <w:ind w:left="91" w:firstLine="0"/>
        <w:contextualSpacing/>
        <w:jc w:val="both"/>
      </w:pPr>
      <w:r>
        <w:rPr>
          <w:rFonts w:hint="cs"/>
          <w:rtl/>
        </w:rPr>
        <w:t xml:space="preserve">התביעה סבורה כי אין להתערב ברכיב הקנס שהוטל, המאזן במידת מה, לשיטתה, את ההקלה </w:t>
      </w:r>
      <w:r w:rsidR="003F45BF">
        <w:rPr>
          <w:rFonts w:hint="cs"/>
          <w:rtl/>
        </w:rPr>
        <w:t xml:space="preserve">שלה זכה המערער </w:t>
      </w:r>
      <w:r>
        <w:rPr>
          <w:rFonts w:hint="cs"/>
          <w:rtl/>
        </w:rPr>
        <w:t>ב</w:t>
      </w:r>
      <w:r w:rsidR="003F45BF">
        <w:rPr>
          <w:rFonts w:hint="cs"/>
          <w:rtl/>
        </w:rPr>
        <w:t xml:space="preserve">כל הנוגע למשכו ולדרך ריצויו של </w:t>
      </w:r>
      <w:r>
        <w:rPr>
          <w:rFonts w:hint="cs"/>
          <w:rtl/>
        </w:rPr>
        <w:t>רכיב המאסר הפועל</w:t>
      </w:r>
      <w:r w:rsidR="003F45BF">
        <w:rPr>
          <w:rFonts w:hint="cs"/>
          <w:rtl/>
        </w:rPr>
        <w:t xml:space="preserve">. נטען, </w:t>
      </w:r>
      <w:r>
        <w:rPr>
          <w:rFonts w:hint="cs"/>
          <w:rtl/>
        </w:rPr>
        <w:t>כי תמהיל הענישה הכולל מאוזן ומידתי</w:t>
      </w:r>
      <w:r w:rsidR="003F45BF">
        <w:rPr>
          <w:rFonts w:hint="cs"/>
          <w:rtl/>
        </w:rPr>
        <w:t>,</w:t>
      </w:r>
      <w:r>
        <w:rPr>
          <w:rFonts w:hint="cs"/>
          <w:rtl/>
        </w:rPr>
        <w:t xml:space="preserve"> ואין להתערב בו. </w:t>
      </w:r>
    </w:p>
    <w:p w14:paraId="670B6FD5" w14:textId="77777777" w:rsidR="00A8564D" w:rsidRDefault="00A8564D" w:rsidP="00873722">
      <w:pPr>
        <w:spacing w:after="0" w:line="360" w:lineRule="auto"/>
        <w:ind w:left="91"/>
        <w:contextualSpacing/>
        <w:jc w:val="both"/>
        <w:rPr>
          <w:rtl/>
        </w:rPr>
      </w:pPr>
    </w:p>
    <w:p w14:paraId="3CCE33DE" w14:textId="77777777" w:rsidR="00B1789E" w:rsidRDefault="008D394D" w:rsidP="00873722">
      <w:pPr>
        <w:tabs>
          <w:tab w:val="left" w:pos="283"/>
        </w:tabs>
        <w:spacing w:after="0" w:line="360" w:lineRule="auto"/>
        <w:ind w:left="91"/>
        <w:contextualSpacing/>
        <w:jc w:val="both"/>
        <w:rPr>
          <w:rtl/>
        </w:rPr>
      </w:pPr>
      <w:r w:rsidRPr="008D394D">
        <w:rPr>
          <w:rFonts w:hint="cs"/>
          <w:b/>
          <w:bCs/>
          <w:u w:val="single"/>
          <w:rtl/>
        </w:rPr>
        <w:t>דיון והכרעה</w:t>
      </w:r>
    </w:p>
    <w:p w14:paraId="4DA89E4B" w14:textId="77777777" w:rsidR="00D96456" w:rsidRDefault="00641DA5" w:rsidP="00873722">
      <w:pPr>
        <w:numPr>
          <w:ilvl w:val="0"/>
          <w:numId w:val="1"/>
        </w:numPr>
        <w:spacing w:after="0" w:line="360" w:lineRule="auto"/>
        <w:ind w:left="91" w:firstLine="0"/>
        <w:contextualSpacing/>
        <w:jc w:val="both"/>
      </w:pPr>
      <w:r>
        <w:rPr>
          <w:rFonts w:hint="cs"/>
          <w:rtl/>
        </w:rPr>
        <w:t xml:space="preserve">כידוע, </w:t>
      </w:r>
      <w:r w:rsidR="00FE57E4">
        <w:rPr>
          <w:rFonts w:hint="cs"/>
          <w:rtl/>
        </w:rPr>
        <w:t xml:space="preserve">ככלל, </w:t>
      </w:r>
      <w:r>
        <w:rPr>
          <w:rFonts w:hint="cs"/>
          <w:rtl/>
        </w:rPr>
        <w:t>ערכאת הערעור לא תיטה להתערב בגזר ה</w:t>
      </w:r>
      <w:r w:rsidR="00FB4974">
        <w:rPr>
          <w:rFonts w:hint="cs"/>
          <w:rtl/>
        </w:rPr>
        <w:t>ד</w:t>
      </w:r>
      <w:r>
        <w:rPr>
          <w:rFonts w:hint="cs"/>
          <w:rtl/>
        </w:rPr>
        <w:t>ין</w:t>
      </w:r>
      <w:r w:rsidR="00FB4974">
        <w:rPr>
          <w:rFonts w:hint="cs"/>
          <w:rtl/>
        </w:rPr>
        <w:t xml:space="preserve"> של הערכאה הדיונית</w:t>
      </w:r>
      <w:r>
        <w:rPr>
          <w:rFonts w:hint="cs"/>
          <w:rtl/>
        </w:rPr>
        <w:t xml:space="preserve">, אלא </w:t>
      </w:r>
      <w:r w:rsidR="00FE57E4">
        <w:rPr>
          <w:rFonts w:hint="cs"/>
          <w:rtl/>
        </w:rPr>
        <w:t xml:space="preserve">כאשר </w:t>
      </w:r>
      <w:r>
        <w:rPr>
          <w:rFonts w:hint="cs"/>
          <w:rtl/>
        </w:rPr>
        <w:t xml:space="preserve">הוא סוטה </w:t>
      </w:r>
      <w:r w:rsidR="00FB4974">
        <w:rPr>
          <w:rFonts w:hint="cs"/>
          <w:rtl/>
        </w:rPr>
        <w:t xml:space="preserve">באופן קיצוני ממדיניות הענישה הנהוגה </w:t>
      </w:r>
      <w:r>
        <w:rPr>
          <w:rFonts w:hint="cs"/>
          <w:rtl/>
        </w:rPr>
        <w:t>(</w:t>
      </w:r>
      <w:proofErr w:type="spellStart"/>
      <w:r>
        <w:rPr>
          <w:rFonts w:hint="cs"/>
          <w:rtl/>
        </w:rPr>
        <w:t>רע"פ</w:t>
      </w:r>
      <w:proofErr w:type="spellEnd"/>
      <w:r>
        <w:rPr>
          <w:rFonts w:hint="cs"/>
          <w:rtl/>
        </w:rPr>
        <w:t xml:space="preserve"> 697/24 </w:t>
      </w:r>
      <w:proofErr w:type="spellStart"/>
      <w:r w:rsidR="00FB4974" w:rsidRPr="00FB4974">
        <w:rPr>
          <w:rFonts w:hint="cs"/>
          <w:b/>
          <w:bCs/>
          <w:rtl/>
        </w:rPr>
        <w:t>א</w:t>
      </w:r>
      <w:r w:rsidRPr="00FB4974">
        <w:rPr>
          <w:rFonts w:hint="cs"/>
          <w:b/>
          <w:bCs/>
          <w:rtl/>
        </w:rPr>
        <w:t>סתרוביץ</w:t>
      </w:r>
      <w:proofErr w:type="spellEnd"/>
      <w:r w:rsidRPr="00FB4974">
        <w:rPr>
          <w:rFonts w:hint="cs"/>
          <w:b/>
          <w:bCs/>
          <w:rtl/>
        </w:rPr>
        <w:t xml:space="preserve"> נ' מדינת ישראל</w:t>
      </w:r>
      <w:r>
        <w:rPr>
          <w:rFonts w:hint="cs"/>
          <w:rtl/>
        </w:rPr>
        <w:t xml:space="preserve">, פסקה 7 (5.3.2024); </w:t>
      </w:r>
      <w:proofErr w:type="spellStart"/>
      <w:r w:rsidR="00FB4974">
        <w:rPr>
          <w:rFonts w:hint="cs"/>
          <w:rtl/>
        </w:rPr>
        <w:t>רע"פ</w:t>
      </w:r>
      <w:proofErr w:type="spellEnd"/>
      <w:r w:rsidR="00FB4974">
        <w:rPr>
          <w:rFonts w:hint="cs"/>
          <w:rtl/>
        </w:rPr>
        <w:t xml:space="preserve"> 3971/24 </w:t>
      </w:r>
      <w:proofErr w:type="spellStart"/>
      <w:r w:rsidR="00FB4974" w:rsidRPr="00FB4974">
        <w:rPr>
          <w:rFonts w:hint="cs"/>
          <w:b/>
          <w:bCs/>
          <w:rtl/>
        </w:rPr>
        <w:t>בדארנה</w:t>
      </w:r>
      <w:proofErr w:type="spellEnd"/>
      <w:r w:rsidR="00FB4974" w:rsidRPr="00FB4974">
        <w:rPr>
          <w:rFonts w:hint="cs"/>
          <w:b/>
          <w:bCs/>
          <w:rtl/>
        </w:rPr>
        <w:t xml:space="preserve"> נ' מדינת ישראל</w:t>
      </w:r>
      <w:r w:rsidR="00FB4974">
        <w:rPr>
          <w:rFonts w:hint="cs"/>
          <w:rtl/>
        </w:rPr>
        <w:t xml:space="preserve"> (2.6.2024)). </w:t>
      </w:r>
      <w:r w:rsidR="00FE57E4">
        <w:rPr>
          <w:rFonts w:hint="cs"/>
          <w:rtl/>
        </w:rPr>
        <w:t xml:space="preserve">כמו כן, </w:t>
      </w:r>
      <w:r w:rsidR="00FB4974">
        <w:rPr>
          <w:rFonts w:hint="cs"/>
          <w:rtl/>
        </w:rPr>
        <w:t>נפסק כי</w:t>
      </w:r>
      <w:r>
        <w:rPr>
          <w:rFonts w:hint="cs"/>
          <w:rtl/>
        </w:rPr>
        <w:t xml:space="preserve"> </w:t>
      </w:r>
      <w:r w:rsidR="00D84AE6">
        <w:rPr>
          <w:rFonts w:hint="cs"/>
          <w:rtl/>
        </w:rPr>
        <w:t>"</w:t>
      </w:r>
      <w:r w:rsidR="00D84AE6" w:rsidRPr="000A0BF0">
        <w:rPr>
          <w:rFonts w:hint="cs"/>
          <w:rtl/>
        </w:rPr>
        <w:t>בית משפט זה, כערכאת ערעור, לא ייטה להתערב במתחם הענישה שקבעה הערכאה הדיונית, אלא אם כן העונש חורג בצורה ניכרת ממדיניות הענישה במקרים דומים או כאשר נפלה בגזר הדין טעות מהותית</w:t>
      </w:r>
      <w:r w:rsidR="00D84AE6">
        <w:rPr>
          <w:rFonts w:hint="cs"/>
          <w:rtl/>
        </w:rPr>
        <w:t>"</w:t>
      </w:r>
      <w:r w:rsidR="00D96456">
        <w:rPr>
          <w:rFonts w:hint="cs"/>
          <w:rtl/>
        </w:rPr>
        <w:t xml:space="preserve"> (</w:t>
      </w:r>
      <w:r w:rsidR="00D96456">
        <w:rPr>
          <w:rtl/>
        </w:rPr>
        <w:t>ע</w:t>
      </w:r>
      <w:r w:rsidR="00D96456">
        <w:rPr>
          <w:rFonts w:hint="cs"/>
          <w:rtl/>
        </w:rPr>
        <w:t>"</w:t>
      </w:r>
      <w:r w:rsidR="00D96456">
        <w:rPr>
          <w:rtl/>
        </w:rPr>
        <w:t xml:space="preserve">פ 2005/20 </w:t>
      </w:r>
      <w:r w:rsidR="00D96456" w:rsidRPr="00D96456">
        <w:rPr>
          <w:b/>
          <w:bCs/>
          <w:rtl/>
        </w:rPr>
        <w:t>פלוני נ' מדינת ישראל</w:t>
      </w:r>
      <w:r w:rsidR="00D96456">
        <w:rPr>
          <w:rFonts w:hint="cs"/>
          <w:rtl/>
        </w:rPr>
        <w:t>, פסקה 12 (11.8.2020)).</w:t>
      </w:r>
    </w:p>
    <w:p w14:paraId="58CD8A7F" w14:textId="77777777" w:rsidR="00FE57E4" w:rsidRDefault="00FB4974" w:rsidP="00873722">
      <w:pPr>
        <w:numPr>
          <w:ilvl w:val="0"/>
          <w:numId w:val="1"/>
        </w:numPr>
        <w:spacing w:after="0" w:line="360" w:lineRule="auto"/>
        <w:ind w:left="91" w:firstLine="0"/>
        <w:contextualSpacing/>
        <w:jc w:val="both"/>
      </w:pPr>
      <w:r>
        <w:rPr>
          <w:rFonts w:hint="cs"/>
          <w:rtl/>
        </w:rPr>
        <w:t>כפי שנראה להלן, בנסיבות ביצוע העביר</w:t>
      </w:r>
      <w:r w:rsidR="00584DDF">
        <w:rPr>
          <w:rFonts w:hint="cs"/>
          <w:rtl/>
        </w:rPr>
        <w:t>ה ו</w:t>
      </w:r>
      <w:r w:rsidR="006518FD">
        <w:rPr>
          <w:rFonts w:hint="cs"/>
          <w:rtl/>
        </w:rPr>
        <w:t xml:space="preserve">לנוכח </w:t>
      </w:r>
      <w:r w:rsidR="00584DDF">
        <w:rPr>
          <w:rFonts w:hint="cs"/>
          <w:rtl/>
        </w:rPr>
        <w:t xml:space="preserve">הפגיעה בערכים </w:t>
      </w:r>
      <w:r w:rsidR="006518FD">
        <w:rPr>
          <w:rFonts w:hint="cs"/>
          <w:rtl/>
        </w:rPr>
        <w:t xml:space="preserve">החברתיים הכרוכה בה - </w:t>
      </w:r>
      <w:r w:rsidR="00584DDF">
        <w:rPr>
          <w:rFonts w:hint="cs"/>
          <w:rtl/>
        </w:rPr>
        <w:t xml:space="preserve">אין לקבוע כי </w:t>
      </w:r>
      <w:r w:rsidR="001D1DCB">
        <w:rPr>
          <w:rFonts w:hint="cs"/>
          <w:rtl/>
        </w:rPr>
        <w:t>נפלה טעות כאמור</w:t>
      </w:r>
      <w:r w:rsidR="00584DDF">
        <w:rPr>
          <w:rFonts w:hint="cs"/>
          <w:rtl/>
        </w:rPr>
        <w:t xml:space="preserve"> ואין להתערב במתחם העונש ההולם</w:t>
      </w:r>
      <w:r w:rsidR="00FE57E4">
        <w:rPr>
          <w:rFonts w:hint="cs"/>
          <w:rtl/>
        </w:rPr>
        <w:t xml:space="preserve"> שנקבע</w:t>
      </w:r>
      <w:r w:rsidR="00584DDF">
        <w:rPr>
          <w:rFonts w:hint="cs"/>
          <w:rtl/>
        </w:rPr>
        <w:t xml:space="preserve">. </w:t>
      </w:r>
    </w:p>
    <w:p w14:paraId="60470F83" w14:textId="77777777" w:rsidR="006518FD" w:rsidRPr="006518FD" w:rsidRDefault="00584DDF" w:rsidP="00873722">
      <w:pPr>
        <w:numPr>
          <w:ilvl w:val="0"/>
          <w:numId w:val="1"/>
        </w:numPr>
        <w:spacing w:after="0" w:line="360" w:lineRule="auto"/>
        <w:ind w:left="91" w:firstLine="0"/>
        <w:contextualSpacing/>
        <w:jc w:val="both"/>
        <w:rPr>
          <w:rtl/>
        </w:rPr>
      </w:pPr>
      <w:r>
        <w:rPr>
          <w:rFonts w:hint="cs"/>
          <w:rtl/>
        </w:rPr>
        <w:t xml:space="preserve">לפנינו מי שביקש לשלוח יד ברכושה של </w:t>
      </w:r>
      <w:proofErr w:type="spellStart"/>
      <w:r w:rsidR="00FE57E4">
        <w:rPr>
          <w:rFonts w:hint="cs"/>
          <w:rtl/>
        </w:rPr>
        <w:t>נגדת</w:t>
      </w:r>
      <w:proofErr w:type="spellEnd"/>
      <w:r w:rsidR="00FE57E4">
        <w:rPr>
          <w:rFonts w:hint="cs"/>
          <w:rtl/>
        </w:rPr>
        <w:t xml:space="preserve">, </w:t>
      </w:r>
      <w:r>
        <w:rPr>
          <w:rFonts w:hint="cs"/>
          <w:rtl/>
        </w:rPr>
        <w:t xml:space="preserve">עמיתה ליחידה, </w:t>
      </w:r>
      <w:r w:rsidRPr="00584DDF">
        <w:rPr>
          <w:rFonts w:hint="cs"/>
          <w:rtl/>
        </w:rPr>
        <w:t xml:space="preserve">נטל את פרטיהם של שני כרטיסי </w:t>
      </w:r>
      <w:r>
        <w:rPr>
          <w:rFonts w:hint="cs"/>
          <w:rtl/>
        </w:rPr>
        <w:t>ה</w:t>
      </w:r>
      <w:r w:rsidRPr="00584DDF">
        <w:rPr>
          <w:rFonts w:hint="cs"/>
          <w:rtl/>
        </w:rPr>
        <w:t>אשראי של</w:t>
      </w:r>
      <w:r>
        <w:rPr>
          <w:rFonts w:hint="cs"/>
          <w:rtl/>
        </w:rPr>
        <w:t>ה וניסה לרכוש בשלוש הזדמנויות שונות, פריטים יקרים בבית עסק, בסכום כולל של כמעט 20,000 ש"ח. נסיבות אל</w:t>
      </w:r>
      <w:r w:rsidR="006518FD">
        <w:rPr>
          <w:rFonts w:hint="cs"/>
          <w:rtl/>
        </w:rPr>
        <w:t>ה</w:t>
      </w:r>
      <w:r>
        <w:rPr>
          <w:rFonts w:hint="cs"/>
          <w:rtl/>
        </w:rPr>
        <w:t xml:space="preserve"> מלמדות על פגיעה משמעותית בזכות הקניין </w:t>
      </w:r>
      <w:r w:rsidR="000E4450">
        <w:rPr>
          <w:rFonts w:hint="cs"/>
          <w:rtl/>
        </w:rPr>
        <w:t xml:space="preserve">ובזכות לפרטיות </w:t>
      </w:r>
      <w:r>
        <w:rPr>
          <w:rFonts w:hint="cs"/>
          <w:rtl/>
        </w:rPr>
        <w:t>של ה</w:t>
      </w:r>
      <w:r w:rsidR="000E4450">
        <w:rPr>
          <w:rFonts w:hint="cs"/>
          <w:rtl/>
        </w:rPr>
        <w:t xml:space="preserve">חיילים (ראו </w:t>
      </w:r>
      <w:proofErr w:type="spellStart"/>
      <w:r w:rsidR="000E4450">
        <w:rPr>
          <w:rFonts w:hint="cs"/>
          <w:rtl/>
        </w:rPr>
        <w:t>רע"פ</w:t>
      </w:r>
      <w:proofErr w:type="spellEnd"/>
      <w:r w:rsidR="000E4450">
        <w:rPr>
          <w:rFonts w:hint="cs"/>
          <w:rtl/>
        </w:rPr>
        <w:t xml:space="preserve"> 6505/20 בעניינו של </w:t>
      </w:r>
      <w:r w:rsidR="000E4450" w:rsidRPr="000E4450">
        <w:rPr>
          <w:rFonts w:hint="cs"/>
          <w:b/>
          <w:bCs/>
          <w:rtl/>
        </w:rPr>
        <w:t>חסקל</w:t>
      </w:r>
      <w:r w:rsidR="000E4450">
        <w:rPr>
          <w:rFonts w:hint="cs"/>
          <w:rtl/>
        </w:rPr>
        <w:t xml:space="preserve"> לעיל</w:t>
      </w:r>
      <w:r w:rsidR="00F24A38">
        <w:rPr>
          <w:rFonts w:hint="cs"/>
          <w:rtl/>
        </w:rPr>
        <w:t>, פסקה 8</w:t>
      </w:r>
      <w:r w:rsidR="000E4450">
        <w:rPr>
          <w:rFonts w:hint="cs"/>
          <w:rtl/>
        </w:rPr>
        <w:t>)</w:t>
      </w:r>
      <w:r w:rsidR="00F24A38">
        <w:rPr>
          <w:rFonts w:hint="cs"/>
          <w:rtl/>
        </w:rPr>
        <w:t>,</w:t>
      </w:r>
      <w:r w:rsidR="00435872">
        <w:rPr>
          <w:rFonts w:hint="cs"/>
          <w:rtl/>
        </w:rPr>
        <w:t xml:space="preserve"> ו</w:t>
      </w:r>
      <w:r w:rsidR="00F24A38">
        <w:rPr>
          <w:rFonts w:hint="cs"/>
          <w:rtl/>
        </w:rPr>
        <w:t xml:space="preserve">כן </w:t>
      </w:r>
      <w:r w:rsidR="00435872">
        <w:rPr>
          <w:rFonts w:hint="cs"/>
          <w:rtl/>
        </w:rPr>
        <w:t>באינטרס הציבור לקיים חיי מסחר תקינים</w:t>
      </w:r>
      <w:r w:rsidR="000E4450">
        <w:rPr>
          <w:rFonts w:hint="cs"/>
          <w:rtl/>
        </w:rPr>
        <w:t xml:space="preserve"> (על חומרת המעשים</w:t>
      </w:r>
      <w:r w:rsidR="00F24A38">
        <w:rPr>
          <w:rFonts w:hint="cs"/>
          <w:rtl/>
        </w:rPr>
        <w:t>,</w:t>
      </w:r>
      <w:r w:rsidR="000E4450">
        <w:rPr>
          <w:rFonts w:hint="cs"/>
          <w:rtl/>
        </w:rPr>
        <w:t xml:space="preserve"> ראו למשל</w:t>
      </w:r>
      <w:r w:rsidR="00F24A38">
        <w:rPr>
          <w:rFonts w:hint="cs"/>
          <w:rtl/>
        </w:rPr>
        <w:t>,</w:t>
      </w:r>
      <w:r w:rsidR="000E4450">
        <w:rPr>
          <w:rFonts w:hint="cs"/>
          <w:rtl/>
        </w:rPr>
        <w:t xml:space="preserve"> ע"פ 10786/04 </w:t>
      </w:r>
      <w:r w:rsidR="000E4450" w:rsidRPr="00F24A38">
        <w:rPr>
          <w:rFonts w:hint="cs"/>
          <w:b/>
          <w:bCs/>
          <w:rtl/>
        </w:rPr>
        <w:lastRenderedPageBreak/>
        <w:t>מדינת ישראל נ' שמואל</w:t>
      </w:r>
      <w:r w:rsidR="000E4450">
        <w:rPr>
          <w:rFonts w:hint="cs"/>
          <w:rtl/>
        </w:rPr>
        <w:t xml:space="preserve"> (3.4.2006)</w:t>
      </w:r>
      <w:r w:rsidR="0049324B">
        <w:rPr>
          <w:rFonts w:hint="cs"/>
          <w:rtl/>
        </w:rPr>
        <w:t>)</w:t>
      </w:r>
      <w:r w:rsidR="00AF2A78">
        <w:rPr>
          <w:rFonts w:hint="cs"/>
          <w:rtl/>
        </w:rPr>
        <w:t xml:space="preserve">. </w:t>
      </w:r>
      <w:r w:rsidR="00F24A38">
        <w:rPr>
          <w:rFonts w:hint="cs"/>
          <w:rtl/>
        </w:rPr>
        <w:t>זאת ועוד, יש בנסיבות ביצוע העבירה כדי ל</w:t>
      </w:r>
      <w:r w:rsidR="00AF2A78">
        <w:rPr>
          <w:rFonts w:hint="cs"/>
          <w:rtl/>
        </w:rPr>
        <w:t xml:space="preserve">ערער </w:t>
      </w:r>
      <w:r w:rsidR="00AF2A78" w:rsidRPr="00AF2A78">
        <w:rPr>
          <w:rFonts w:hint="cs"/>
          <w:rtl/>
        </w:rPr>
        <w:t>את תחושת הביטחון של חיילים לגבי רכושם האישי ו</w:t>
      </w:r>
      <w:r w:rsidR="00F24A38">
        <w:rPr>
          <w:rFonts w:hint="cs"/>
          <w:rtl/>
        </w:rPr>
        <w:t xml:space="preserve">הן </w:t>
      </w:r>
      <w:r w:rsidR="00AF2A78">
        <w:rPr>
          <w:rFonts w:hint="cs"/>
          <w:rtl/>
        </w:rPr>
        <w:t>פוגעות פגיעה ניכרת ב</w:t>
      </w:r>
      <w:r>
        <w:rPr>
          <w:rFonts w:hint="cs"/>
          <w:rtl/>
        </w:rPr>
        <w:t xml:space="preserve">רעות ובאמון </w:t>
      </w:r>
      <w:r w:rsidR="006518FD">
        <w:rPr>
          <w:rFonts w:hint="cs"/>
          <w:rtl/>
        </w:rPr>
        <w:t xml:space="preserve">ההדדי שראוי כי ישררו </w:t>
      </w:r>
      <w:r>
        <w:rPr>
          <w:rFonts w:hint="cs"/>
          <w:rtl/>
        </w:rPr>
        <w:t>בין המשרתים</w:t>
      </w:r>
      <w:r w:rsidR="006518FD">
        <w:rPr>
          <w:rFonts w:hint="cs"/>
          <w:rtl/>
        </w:rPr>
        <w:t xml:space="preserve"> (</w:t>
      </w:r>
      <w:r w:rsidR="00F24A38">
        <w:rPr>
          <w:rFonts w:hint="cs"/>
          <w:rtl/>
        </w:rPr>
        <w:t>ראו:</w:t>
      </w:r>
      <w:r w:rsidR="00F24A38">
        <w:rPr>
          <w:rFonts w:hint="cs"/>
        </w:rPr>
        <w:t xml:space="preserve"> </w:t>
      </w:r>
      <w:r w:rsidR="006518FD" w:rsidRPr="006518FD">
        <w:rPr>
          <w:rFonts w:hint="cs"/>
          <w:rtl/>
        </w:rPr>
        <w:t xml:space="preserve">ע/107/13 </w:t>
      </w:r>
      <w:r w:rsidR="006518FD" w:rsidRPr="006518FD">
        <w:rPr>
          <w:rFonts w:hint="cs"/>
          <w:b/>
          <w:bCs/>
          <w:rtl/>
        </w:rPr>
        <w:t xml:space="preserve">התובע הצבאי הראשי נ' רב"ט </w:t>
      </w:r>
      <w:proofErr w:type="spellStart"/>
      <w:r w:rsidR="006518FD" w:rsidRPr="006518FD">
        <w:rPr>
          <w:rFonts w:hint="cs"/>
          <w:b/>
          <w:bCs/>
          <w:rtl/>
        </w:rPr>
        <w:t>דוברובולסקי</w:t>
      </w:r>
      <w:proofErr w:type="spellEnd"/>
      <w:r w:rsidR="006518FD" w:rsidRPr="006518FD">
        <w:rPr>
          <w:rFonts w:hint="cs"/>
          <w:rtl/>
        </w:rPr>
        <w:t xml:space="preserve"> (2013)).</w:t>
      </w:r>
      <w:r w:rsidR="006518FD">
        <w:rPr>
          <w:rFonts w:hint="cs"/>
          <w:rtl/>
        </w:rPr>
        <w:t xml:space="preserve"> יחסי האמון בין החיילים </w:t>
      </w:r>
      <w:r>
        <w:rPr>
          <w:rFonts w:hint="cs"/>
          <w:rtl/>
        </w:rPr>
        <w:t>הם מנשמת אפה של היחידה</w:t>
      </w:r>
      <w:r w:rsidR="006518FD">
        <w:rPr>
          <w:rFonts w:hint="cs"/>
          <w:rtl/>
        </w:rPr>
        <w:t xml:space="preserve"> הצבאית</w:t>
      </w:r>
      <w:r>
        <w:rPr>
          <w:rFonts w:hint="cs"/>
          <w:rtl/>
        </w:rPr>
        <w:t xml:space="preserve">, </w:t>
      </w:r>
      <w:r w:rsidR="006518FD">
        <w:rPr>
          <w:rFonts w:hint="cs"/>
          <w:rtl/>
        </w:rPr>
        <w:t xml:space="preserve">והם שיוצקים את היסודות </w:t>
      </w:r>
      <w:r>
        <w:rPr>
          <w:rFonts w:hint="cs"/>
          <w:rtl/>
        </w:rPr>
        <w:t>שעלי</w:t>
      </w:r>
      <w:r w:rsidR="006518FD">
        <w:rPr>
          <w:rFonts w:hint="cs"/>
          <w:rtl/>
        </w:rPr>
        <w:t>הם</w:t>
      </w:r>
      <w:r>
        <w:rPr>
          <w:rFonts w:hint="cs"/>
          <w:rtl/>
        </w:rPr>
        <w:t xml:space="preserve"> מוש</w:t>
      </w:r>
      <w:r w:rsidR="00AF2A78">
        <w:rPr>
          <w:rFonts w:hint="cs"/>
          <w:rtl/>
        </w:rPr>
        <w:t>ת</w:t>
      </w:r>
      <w:r>
        <w:rPr>
          <w:rFonts w:hint="cs"/>
          <w:rtl/>
        </w:rPr>
        <w:t>תים ה</w:t>
      </w:r>
      <w:r w:rsidR="006518FD">
        <w:rPr>
          <w:rFonts w:hint="cs"/>
          <w:rtl/>
        </w:rPr>
        <w:t>כשירות וה</w:t>
      </w:r>
      <w:r>
        <w:rPr>
          <w:rFonts w:hint="cs"/>
          <w:rtl/>
        </w:rPr>
        <w:t>מוכנות של המסגרת הצבאית</w:t>
      </w:r>
      <w:r w:rsidR="006518FD">
        <w:rPr>
          <w:rFonts w:hint="cs"/>
          <w:rtl/>
        </w:rPr>
        <w:t xml:space="preserve"> (ראו: </w:t>
      </w:r>
      <w:r w:rsidR="006518FD" w:rsidRPr="006518FD">
        <w:rPr>
          <w:rFonts w:hint="cs"/>
          <w:rtl/>
        </w:rPr>
        <w:t xml:space="preserve">ע/91/13 </w:t>
      </w:r>
      <w:r w:rsidR="006518FD" w:rsidRPr="006518FD">
        <w:rPr>
          <w:rFonts w:hint="cs"/>
          <w:b/>
          <w:bCs/>
          <w:rtl/>
        </w:rPr>
        <w:t xml:space="preserve">סמל </w:t>
      </w:r>
      <w:proofErr w:type="spellStart"/>
      <w:r w:rsidR="006518FD" w:rsidRPr="006518FD">
        <w:rPr>
          <w:rFonts w:hint="cs"/>
          <w:b/>
          <w:bCs/>
          <w:rtl/>
        </w:rPr>
        <w:t>ביוס</w:t>
      </w:r>
      <w:proofErr w:type="spellEnd"/>
      <w:r w:rsidR="006518FD" w:rsidRPr="006518FD">
        <w:rPr>
          <w:rFonts w:hint="cs"/>
          <w:b/>
          <w:bCs/>
          <w:rtl/>
        </w:rPr>
        <w:t xml:space="preserve"> נ' התובע הצבאי הראשי</w:t>
      </w:r>
      <w:r w:rsidR="006518FD" w:rsidRPr="006518FD">
        <w:rPr>
          <w:rFonts w:hint="cs"/>
          <w:rtl/>
        </w:rPr>
        <w:t xml:space="preserve"> (2013)). </w:t>
      </w:r>
    </w:p>
    <w:p w14:paraId="212B0B94" w14:textId="38110E0C" w:rsidR="005C2890" w:rsidRPr="00701ECB" w:rsidRDefault="00AF2A78" w:rsidP="00873722">
      <w:pPr>
        <w:numPr>
          <w:ilvl w:val="0"/>
          <w:numId w:val="1"/>
        </w:numPr>
        <w:spacing w:after="0" w:line="360" w:lineRule="auto"/>
        <w:ind w:left="91" w:firstLine="0"/>
        <w:contextualSpacing/>
        <w:jc w:val="both"/>
      </w:pPr>
      <w:r>
        <w:rPr>
          <w:rFonts w:hint="cs"/>
          <w:rtl/>
        </w:rPr>
        <w:t>בחינת מדיניות הענישה הנהוגה בנסיבות העניין, מעלה, כי אין במתחם העונש ההולם שנקבע כל חומרה יתרה</w:t>
      </w:r>
      <w:r w:rsidR="00F44182">
        <w:rPr>
          <w:rFonts w:hint="cs"/>
          <w:rtl/>
        </w:rPr>
        <w:t>, ודאי לא כזו המצדיקה את התערבותה של ערכאת הערעור</w:t>
      </w:r>
      <w:r>
        <w:rPr>
          <w:rFonts w:hint="cs"/>
          <w:rtl/>
        </w:rPr>
        <w:t xml:space="preserve"> </w:t>
      </w:r>
      <w:r w:rsidR="000F5265">
        <w:rPr>
          <w:rFonts w:hint="cs"/>
          <w:rtl/>
        </w:rPr>
        <w:t>(ראו</w:t>
      </w:r>
      <w:r>
        <w:rPr>
          <w:rFonts w:hint="cs"/>
          <w:rtl/>
        </w:rPr>
        <w:t xml:space="preserve"> והשוו: עניין </w:t>
      </w:r>
      <w:r w:rsidRPr="00AF2A78">
        <w:rPr>
          <w:rFonts w:hint="cs"/>
          <w:b/>
          <w:bCs/>
          <w:rtl/>
        </w:rPr>
        <w:t>חסקל</w:t>
      </w:r>
      <w:r>
        <w:rPr>
          <w:rFonts w:hint="cs"/>
          <w:rtl/>
        </w:rPr>
        <w:t xml:space="preserve"> לעיל; </w:t>
      </w:r>
      <w:r w:rsidR="00D12299">
        <w:rPr>
          <w:rFonts w:hint="cs"/>
          <w:rtl/>
        </w:rPr>
        <w:t>ע/</w:t>
      </w:r>
      <w:r w:rsidR="002F5CA0">
        <w:rPr>
          <w:rFonts w:hint="cs"/>
          <w:rtl/>
        </w:rPr>
        <w:t>37</w:t>
      </w:r>
      <w:r w:rsidR="00D12299">
        <w:rPr>
          <w:rFonts w:hint="cs"/>
          <w:rtl/>
        </w:rPr>
        <w:t>,</w:t>
      </w:r>
      <w:r w:rsidR="002F5CA0">
        <w:rPr>
          <w:rFonts w:hint="cs"/>
          <w:rtl/>
        </w:rPr>
        <w:t>38</w:t>
      </w:r>
      <w:r w:rsidR="00D12299">
        <w:rPr>
          <w:rFonts w:hint="cs"/>
          <w:rtl/>
        </w:rPr>
        <w:t xml:space="preserve">/20 </w:t>
      </w:r>
      <w:r w:rsidR="00D12299" w:rsidRPr="00AF2A78">
        <w:rPr>
          <w:rFonts w:hint="cs"/>
          <w:b/>
          <w:bCs/>
          <w:rtl/>
        </w:rPr>
        <w:t xml:space="preserve">סמל </w:t>
      </w:r>
      <w:proofErr w:type="spellStart"/>
      <w:r w:rsidR="00D12299" w:rsidRPr="00AF2A78">
        <w:rPr>
          <w:rFonts w:hint="cs"/>
          <w:b/>
          <w:bCs/>
          <w:rtl/>
        </w:rPr>
        <w:t>דנילוב</w:t>
      </w:r>
      <w:proofErr w:type="spellEnd"/>
      <w:r w:rsidR="00D12299">
        <w:rPr>
          <w:rFonts w:hint="cs"/>
          <w:rtl/>
        </w:rPr>
        <w:t xml:space="preserve"> </w:t>
      </w:r>
      <w:r w:rsidR="000F5265" w:rsidRPr="00AF2A78">
        <w:rPr>
          <w:rFonts w:hint="cs"/>
          <w:b/>
          <w:bCs/>
          <w:rtl/>
        </w:rPr>
        <w:t xml:space="preserve">נ' התובע הצבאי הראשי </w:t>
      </w:r>
      <w:r w:rsidR="000F5265" w:rsidRPr="000F5265">
        <w:rPr>
          <w:rFonts w:hint="cs"/>
          <w:rtl/>
        </w:rPr>
        <w:t>(2020)</w:t>
      </w:r>
      <w:r w:rsidR="000F5265">
        <w:rPr>
          <w:rFonts w:hint="cs"/>
          <w:rtl/>
        </w:rPr>
        <w:t xml:space="preserve">; </w:t>
      </w:r>
      <w:r w:rsidR="005C2890">
        <w:rPr>
          <w:rFonts w:hint="cs"/>
          <w:rtl/>
        </w:rPr>
        <w:t xml:space="preserve">ע/141/07 </w:t>
      </w:r>
      <w:r w:rsidR="005C2890" w:rsidRPr="00AF2A78">
        <w:rPr>
          <w:rFonts w:hint="cs"/>
          <w:b/>
          <w:bCs/>
          <w:rtl/>
        </w:rPr>
        <w:t xml:space="preserve">טור' </w:t>
      </w:r>
      <w:proofErr w:type="spellStart"/>
      <w:r w:rsidR="005C2890" w:rsidRPr="00AF2A78">
        <w:rPr>
          <w:rFonts w:hint="cs"/>
          <w:b/>
          <w:bCs/>
          <w:rtl/>
        </w:rPr>
        <w:t>מקטובי</w:t>
      </w:r>
      <w:proofErr w:type="spellEnd"/>
      <w:r w:rsidR="005C2890" w:rsidRPr="00AF2A78">
        <w:rPr>
          <w:rFonts w:hint="cs"/>
          <w:b/>
          <w:bCs/>
          <w:rtl/>
        </w:rPr>
        <w:t xml:space="preserve"> נ' התובע הצבאי הראשי</w:t>
      </w:r>
      <w:r w:rsidR="005C2890">
        <w:rPr>
          <w:rFonts w:hint="cs"/>
          <w:rtl/>
        </w:rPr>
        <w:t xml:space="preserve"> (2008)</w:t>
      </w:r>
      <w:r w:rsidR="000F5265">
        <w:rPr>
          <w:rFonts w:hint="cs"/>
          <w:rtl/>
        </w:rPr>
        <w:t xml:space="preserve">; </w:t>
      </w:r>
      <w:r w:rsidR="005C2890">
        <w:rPr>
          <w:rFonts w:hint="cs"/>
          <w:rtl/>
        </w:rPr>
        <w:t xml:space="preserve">ע/64/08 </w:t>
      </w:r>
      <w:r w:rsidR="005C2890" w:rsidRPr="00AF2A78">
        <w:rPr>
          <w:rFonts w:hint="cs"/>
          <w:b/>
          <w:bCs/>
          <w:rtl/>
        </w:rPr>
        <w:t>התובע הצבאי הראשי נ' סמל פחימה</w:t>
      </w:r>
      <w:r w:rsidR="005C2890">
        <w:rPr>
          <w:rFonts w:hint="cs"/>
          <w:rtl/>
        </w:rPr>
        <w:t xml:space="preserve"> (2008)</w:t>
      </w:r>
      <w:r w:rsidR="000F5265">
        <w:rPr>
          <w:rFonts w:hint="cs"/>
          <w:rtl/>
        </w:rPr>
        <w:t xml:space="preserve">; </w:t>
      </w:r>
      <w:r w:rsidR="00862A7F">
        <w:rPr>
          <w:rFonts w:hint="cs"/>
          <w:rtl/>
        </w:rPr>
        <w:t xml:space="preserve">ע/90/09 </w:t>
      </w:r>
      <w:r w:rsidR="00862A7F" w:rsidRPr="00AF2A78">
        <w:rPr>
          <w:rFonts w:hint="cs"/>
          <w:b/>
          <w:bCs/>
          <w:rtl/>
        </w:rPr>
        <w:t>התובע הצבאי הראשי נ' רב"ט ביטון</w:t>
      </w:r>
      <w:r>
        <w:rPr>
          <w:rFonts w:hint="cs"/>
          <w:rtl/>
        </w:rPr>
        <w:t xml:space="preserve"> (2009))</w:t>
      </w:r>
      <w:r w:rsidR="00F24A38">
        <w:rPr>
          <w:rFonts w:hint="cs"/>
          <w:rtl/>
        </w:rPr>
        <w:t xml:space="preserve">, </w:t>
      </w:r>
      <w:r w:rsidR="00F24A38" w:rsidRPr="00F24A38">
        <w:rPr>
          <w:rFonts w:hint="cs"/>
          <w:rtl/>
        </w:rPr>
        <w:t>ובהתאם לעיקרון המנחה, כאמור בסעיף 40ב לחוק העונשין, תשל"ז-1977 - הוא מקיים יחס הולם בין חומרת מעשה העבירה בנסיבותיו ומידת אשמו של המערער, ובין סוג ומידת העונש המוטל עליו</w:t>
      </w:r>
      <w:r w:rsidR="00F24A38">
        <w:rPr>
          <w:rFonts w:hint="cs"/>
          <w:rtl/>
        </w:rPr>
        <w:t>.</w:t>
      </w:r>
    </w:p>
    <w:p w14:paraId="0B67F154" w14:textId="77777777" w:rsidR="00D85E3D" w:rsidRDefault="00D84AE6" w:rsidP="00873722">
      <w:pPr>
        <w:numPr>
          <w:ilvl w:val="0"/>
          <w:numId w:val="1"/>
        </w:numPr>
        <w:spacing w:after="0" w:line="360" w:lineRule="auto"/>
        <w:ind w:left="91" w:firstLine="0"/>
        <w:contextualSpacing/>
        <w:jc w:val="both"/>
      </w:pPr>
      <w:r>
        <w:rPr>
          <w:rFonts w:hint="cs"/>
          <w:rtl/>
        </w:rPr>
        <w:t xml:space="preserve"> </w:t>
      </w:r>
      <w:r w:rsidR="00D85E3D">
        <w:rPr>
          <w:rFonts w:hint="cs"/>
          <w:rtl/>
        </w:rPr>
        <w:t xml:space="preserve">לא מצאנו, לכן, להתערב במתחם העונש </w:t>
      </w:r>
      <w:r w:rsidR="00F24A38">
        <w:rPr>
          <w:rFonts w:hint="cs"/>
          <w:rtl/>
        </w:rPr>
        <w:t xml:space="preserve">ההולם </w:t>
      </w:r>
      <w:r w:rsidR="00D85E3D">
        <w:rPr>
          <w:rFonts w:hint="cs"/>
          <w:rtl/>
        </w:rPr>
        <w:t>שנקבע על ידי בית הדין קמא</w:t>
      </w:r>
      <w:r w:rsidR="000321AC">
        <w:rPr>
          <w:rFonts w:hint="cs"/>
          <w:rtl/>
        </w:rPr>
        <w:t xml:space="preserve"> </w:t>
      </w:r>
      <w:r w:rsidR="00F24A38">
        <w:rPr>
          <w:rFonts w:hint="cs"/>
          <w:rtl/>
        </w:rPr>
        <w:t xml:space="preserve">- </w:t>
      </w:r>
      <w:r w:rsidR="000321AC" w:rsidRPr="000321AC">
        <w:rPr>
          <w:rFonts w:hint="cs"/>
          <w:b/>
          <w:bCs/>
          <w:rtl/>
        </w:rPr>
        <w:t>שלושה עד חמישה חודשי מאסר בפועל</w:t>
      </w:r>
      <w:r w:rsidR="000321AC">
        <w:rPr>
          <w:rFonts w:hint="cs"/>
          <w:rtl/>
        </w:rPr>
        <w:t xml:space="preserve">. </w:t>
      </w:r>
    </w:p>
    <w:p w14:paraId="2DA1DEB6" w14:textId="77777777" w:rsidR="000321AC" w:rsidRDefault="003661D6" w:rsidP="00873722">
      <w:pPr>
        <w:numPr>
          <w:ilvl w:val="0"/>
          <w:numId w:val="1"/>
        </w:numPr>
        <w:spacing w:after="0" w:line="360" w:lineRule="auto"/>
        <w:ind w:left="91" w:firstLine="0"/>
        <w:contextualSpacing/>
        <w:jc w:val="both"/>
      </w:pPr>
      <w:r>
        <w:rPr>
          <w:rFonts w:hint="cs"/>
          <w:rtl/>
        </w:rPr>
        <w:t>אשר לעונש בתוך המתחם</w:t>
      </w:r>
      <w:r w:rsidR="000321AC">
        <w:rPr>
          <w:rFonts w:hint="cs"/>
          <w:rtl/>
        </w:rPr>
        <w:t>, אף בעניין זה סברנו כי העונש שהושת על המערער מאזן כדבעי בין שיקולי הקולה לשיקולי החומרה, בין צורכי ההרתעה לבין ההתחשבות בנסיבותיו האישיות של המערער</w:t>
      </w:r>
      <w:r w:rsidR="00F24A38">
        <w:rPr>
          <w:rFonts w:hint="cs"/>
          <w:rtl/>
        </w:rPr>
        <w:t>,</w:t>
      </w:r>
      <w:r w:rsidR="000321AC">
        <w:rPr>
          <w:rFonts w:hint="cs"/>
          <w:rtl/>
        </w:rPr>
        <w:t xml:space="preserve"> חלוף הזמן ממועד ביצוע העבירה ו</w:t>
      </w:r>
      <w:r w:rsidR="00F24A38">
        <w:rPr>
          <w:rFonts w:hint="cs"/>
          <w:rtl/>
        </w:rPr>
        <w:t>ה</w:t>
      </w:r>
      <w:r w:rsidR="000321AC">
        <w:rPr>
          <w:rFonts w:hint="cs"/>
          <w:rtl/>
        </w:rPr>
        <w:t>שיהוי בהגשת כתב האישום</w:t>
      </w:r>
      <w:r w:rsidR="00F24A38">
        <w:rPr>
          <w:rFonts w:hint="cs"/>
          <w:rtl/>
        </w:rPr>
        <w:t>,</w:t>
      </w:r>
      <w:r w:rsidR="000321AC">
        <w:rPr>
          <w:rFonts w:hint="cs"/>
          <w:rtl/>
        </w:rPr>
        <w:t xml:space="preserve"> הרובץ לפתחה של התביעה. </w:t>
      </w:r>
      <w:r w:rsidR="00F24A38">
        <w:rPr>
          <w:rFonts w:hint="cs"/>
          <w:rtl/>
        </w:rPr>
        <w:t>כלל ה</w:t>
      </w:r>
      <w:r w:rsidR="000321AC">
        <w:rPr>
          <w:rFonts w:hint="cs"/>
          <w:rtl/>
        </w:rPr>
        <w:t xml:space="preserve">נתונים </w:t>
      </w:r>
      <w:r w:rsidR="00F24A38">
        <w:rPr>
          <w:rFonts w:hint="cs"/>
          <w:rtl/>
        </w:rPr>
        <w:t xml:space="preserve">לקולה </w:t>
      </w:r>
      <w:r w:rsidR="000321AC">
        <w:rPr>
          <w:rFonts w:hint="cs"/>
          <w:rtl/>
        </w:rPr>
        <w:t xml:space="preserve">מגולמים היטב בהוראת בית הדין קמא, כי המערער יישא את עונש המאסר בפועל </w:t>
      </w:r>
      <w:r w:rsidR="000321AC" w:rsidRPr="000321AC">
        <w:rPr>
          <w:rFonts w:hint="cs"/>
          <w:b/>
          <w:bCs/>
          <w:rtl/>
        </w:rPr>
        <w:t>כולו בדרך של עבודה צבאית</w:t>
      </w:r>
      <w:r w:rsidR="000321AC">
        <w:rPr>
          <w:rFonts w:hint="cs"/>
          <w:rtl/>
        </w:rPr>
        <w:t xml:space="preserve"> ולא בכליאה ממשית. </w:t>
      </w:r>
    </w:p>
    <w:p w14:paraId="35E9B2A0" w14:textId="69A33A6C" w:rsidR="003F5604" w:rsidRDefault="000321AC" w:rsidP="00873722">
      <w:pPr>
        <w:numPr>
          <w:ilvl w:val="0"/>
          <w:numId w:val="1"/>
        </w:numPr>
        <w:spacing w:after="0" w:line="360" w:lineRule="auto"/>
        <w:ind w:left="91" w:firstLine="0"/>
        <w:contextualSpacing/>
        <w:jc w:val="both"/>
      </w:pPr>
      <w:r w:rsidRPr="00F24A38">
        <w:rPr>
          <w:rFonts w:hint="cs"/>
          <w:rtl/>
        </w:rPr>
        <w:t xml:space="preserve">לצד זאת, </w:t>
      </w:r>
      <w:r w:rsidR="00F24A38">
        <w:rPr>
          <w:rFonts w:hint="cs"/>
          <w:rtl/>
        </w:rPr>
        <w:t xml:space="preserve">סברנו, כי לנוכח השתלשלות העניינים בערעור ובהתחשב בשינוי שחל לאחרונה בנסיבותיו האישיות של המערער, ניתן להקל ברכיב הקנס. </w:t>
      </w:r>
      <w:r w:rsidR="00994EA5" w:rsidRPr="00F24A38">
        <w:rPr>
          <w:rFonts w:hint="cs"/>
          <w:rtl/>
        </w:rPr>
        <w:t xml:space="preserve">כאמור, </w:t>
      </w:r>
      <w:r w:rsidRPr="00F24A38">
        <w:rPr>
          <w:rFonts w:hint="cs"/>
          <w:rtl/>
        </w:rPr>
        <w:t>המערער חזר בו מן הערעור על הרשעתו בדין</w:t>
      </w:r>
      <w:r w:rsidRPr="00F24A38">
        <w:rPr>
          <w:rtl/>
        </w:rPr>
        <w:t xml:space="preserve"> </w:t>
      </w:r>
      <w:r w:rsidR="00994EA5" w:rsidRPr="00F24A38">
        <w:rPr>
          <w:rFonts w:hint="cs"/>
          <w:rtl/>
        </w:rPr>
        <w:t>ואף לכך, כידוע, עשויה להיות חשיבות</w:t>
      </w:r>
      <w:r w:rsidRPr="00F24A38">
        <w:rPr>
          <w:rtl/>
        </w:rPr>
        <w:t xml:space="preserve"> </w:t>
      </w:r>
      <w:r w:rsidR="00994EA5" w:rsidRPr="00F24A38">
        <w:rPr>
          <w:rFonts w:hint="cs"/>
          <w:rtl/>
        </w:rPr>
        <w:t xml:space="preserve">בבחינת העונש </w:t>
      </w:r>
      <w:r w:rsidRPr="00F24A38">
        <w:rPr>
          <w:rtl/>
        </w:rPr>
        <w:t>(ראו</w:t>
      </w:r>
      <w:r w:rsidR="00994EA5" w:rsidRPr="00F24A38">
        <w:rPr>
          <w:rFonts w:hint="cs"/>
          <w:rtl/>
        </w:rPr>
        <w:t>:</w:t>
      </w:r>
      <w:r w:rsidRPr="00F24A38">
        <w:rPr>
          <w:rtl/>
        </w:rPr>
        <w:t xml:space="preserve"> ע"פ 6038/21 </w:t>
      </w:r>
      <w:r w:rsidRPr="00F24A38">
        <w:rPr>
          <w:b/>
          <w:bCs/>
          <w:rtl/>
        </w:rPr>
        <w:t xml:space="preserve">פלוני נ' </w:t>
      </w:r>
      <w:r w:rsidRPr="000F13E6">
        <w:rPr>
          <w:b/>
          <w:bCs/>
          <w:rtl/>
        </w:rPr>
        <w:t>מדינת</w:t>
      </w:r>
      <w:r w:rsidRPr="0049324B">
        <w:rPr>
          <w:b/>
          <w:bCs/>
          <w:rtl/>
        </w:rPr>
        <w:t xml:space="preserve"> </w:t>
      </w:r>
      <w:r w:rsidRPr="00F24A38">
        <w:rPr>
          <w:b/>
          <w:bCs/>
          <w:rtl/>
        </w:rPr>
        <w:t>ישראל</w:t>
      </w:r>
      <w:r w:rsidRPr="00F24A38">
        <w:rPr>
          <w:rtl/>
        </w:rPr>
        <w:t>, פסקה 46 (5.1.2023);</w:t>
      </w:r>
      <w:r w:rsidRPr="00F24A38">
        <w:t xml:space="preserve"> </w:t>
      </w:r>
      <w:r w:rsidRPr="00F24A38">
        <w:rPr>
          <w:rtl/>
        </w:rPr>
        <w:t xml:space="preserve">ע"פ 7880/19 </w:t>
      </w:r>
      <w:r w:rsidRPr="00F24A38">
        <w:rPr>
          <w:b/>
          <w:bCs/>
          <w:rtl/>
        </w:rPr>
        <w:t>פלוני נ' מדינת ישראל</w:t>
      </w:r>
      <w:r w:rsidRPr="00F24A38">
        <w:rPr>
          <w:rtl/>
        </w:rPr>
        <w:t>, פסקה 87 (2.8.2022)).</w:t>
      </w:r>
      <w:r w:rsidR="00994EA5" w:rsidRPr="00F24A38">
        <w:rPr>
          <w:rFonts w:ascii="Arial TUR" w:hAnsi="Arial TUR" w:hint="cs"/>
          <w:sz w:val="22"/>
          <w:rtl/>
          <w:lang w:val=""/>
        </w:rPr>
        <w:t xml:space="preserve"> </w:t>
      </w:r>
      <w:r w:rsidR="00994EA5" w:rsidRPr="00F24A38">
        <w:rPr>
          <w:rFonts w:hint="cs"/>
          <w:rtl/>
        </w:rPr>
        <w:t xml:space="preserve">נטילת האחריות, המתבטאת בחזרה מן הערעור על הכרעת הדין - אף אם נעשתה רק בשלב הערעור </w:t>
      </w:r>
      <w:r w:rsidR="004B4EF6">
        <w:rPr>
          <w:rFonts w:hint="cs"/>
          <w:rtl/>
        </w:rPr>
        <w:t xml:space="preserve">(ובוודאי כאשר לאחר דחיית טענותיו המקדמיות, הביע המערער חרטה על מעשיו כבר בבית הדין קמא) </w:t>
      </w:r>
      <w:r w:rsidR="00994EA5" w:rsidRPr="00F24A38">
        <w:rPr>
          <w:rFonts w:hint="cs"/>
          <w:rtl/>
        </w:rPr>
        <w:t>- נושאת עמה</w:t>
      </w:r>
      <w:r w:rsidR="003A4C07">
        <w:rPr>
          <w:rFonts w:hint="cs"/>
          <w:rtl/>
        </w:rPr>
        <w:t>, בענייננו,</w:t>
      </w:r>
      <w:r w:rsidR="00994EA5" w:rsidRPr="00F24A38">
        <w:rPr>
          <w:rFonts w:hint="cs"/>
          <w:rtl/>
        </w:rPr>
        <w:t xml:space="preserve"> ערך </w:t>
      </w:r>
      <w:r w:rsidR="004B4EF6">
        <w:rPr>
          <w:rFonts w:hint="cs"/>
          <w:rtl/>
        </w:rPr>
        <w:t xml:space="preserve">נוסף </w:t>
      </w:r>
      <w:r w:rsidR="00994EA5" w:rsidRPr="00F24A38">
        <w:rPr>
          <w:rFonts w:hint="cs"/>
          <w:rtl/>
        </w:rPr>
        <w:t xml:space="preserve">(ע"פ 4762/22 </w:t>
      </w:r>
      <w:r w:rsidR="00994EA5" w:rsidRPr="00F24A38">
        <w:rPr>
          <w:rFonts w:hint="cs"/>
          <w:b/>
          <w:bCs/>
          <w:rtl/>
        </w:rPr>
        <w:t>כנפו נ' מדינת ישראל</w:t>
      </w:r>
      <w:r w:rsidR="00994EA5" w:rsidRPr="00F24A38">
        <w:rPr>
          <w:rFonts w:hint="cs"/>
          <w:rtl/>
        </w:rPr>
        <w:t>, פסקה</w:t>
      </w:r>
      <w:r w:rsidR="00994EA5" w:rsidRPr="00F24A38">
        <w:rPr>
          <w:rFonts w:hint="cs"/>
          <w:b/>
          <w:bCs/>
          <w:rtl/>
        </w:rPr>
        <w:t xml:space="preserve"> </w:t>
      </w:r>
      <w:r w:rsidR="00994EA5" w:rsidRPr="00F24A38">
        <w:rPr>
          <w:rFonts w:hint="cs"/>
          <w:rtl/>
        </w:rPr>
        <w:t>24</w:t>
      </w:r>
      <w:r w:rsidR="00994EA5" w:rsidRPr="00F24A38">
        <w:rPr>
          <w:rFonts w:hint="cs"/>
          <w:b/>
          <w:bCs/>
          <w:rtl/>
        </w:rPr>
        <w:t xml:space="preserve"> </w:t>
      </w:r>
      <w:r w:rsidR="00994EA5" w:rsidRPr="00F24A38">
        <w:rPr>
          <w:rFonts w:hint="cs"/>
          <w:rtl/>
        </w:rPr>
        <w:t>(15.8.2023); ע/</w:t>
      </w:r>
      <w:r w:rsidR="002F5CA0">
        <w:rPr>
          <w:rFonts w:hint="cs"/>
          <w:rtl/>
        </w:rPr>
        <w:t>25</w:t>
      </w:r>
      <w:r w:rsidR="00994EA5" w:rsidRPr="00F24A38">
        <w:rPr>
          <w:rFonts w:hint="cs"/>
          <w:rtl/>
        </w:rPr>
        <w:t>,</w:t>
      </w:r>
      <w:r w:rsidR="002F5CA0">
        <w:rPr>
          <w:rFonts w:hint="cs"/>
          <w:rtl/>
        </w:rPr>
        <w:t>39</w:t>
      </w:r>
      <w:r w:rsidR="00994EA5" w:rsidRPr="00F24A38">
        <w:rPr>
          <w:rFonts w:hint="cs"/>
          <w:rtl/>
        </w:rPr>
        <w:t xml:space="preserve">/23 </w:t>
      </w:r>
      <w:r w:rsidR="00994EA5" w:rsidRPr="00F24A38">
        <w:rPr>
          <w:rFonts w:hint="cs"/>
          <w:b/>
          <w:bCs/>
          <w:rtl/>
        </w:rPr>
        <w:t xml:space="preserve">סמל </w:t>
      </w:r>
      <w:proofErr w:type="spellStart"/>
      <w:r w:rsidR="00994EA5" w:rsidRPr="00F24A38">
        <w:rPr>
          <w:rFonts w:hint="cs"/>
          <w:b/>
          <w:bCs/>
          <w:rtl/>
        </w:rPr>
        <w:t>אפריאט</w:t>
      </w:r>
      <w:proofErr w:type="spellEnd"/>
      <w:r w:rsidR="00994EA5" w:rsidRPr="00F24A38">
        <w:rPr>
          <w:rFonts w:hint="cs"/>
          <w:b/>
          <w:bCs/>
          <w:rtl/>
        </w:rPr>
        <w:t xml:space="preserve"> נ' התובע הצבאי הראשי</w:t>
      </w:r>
      <w:r w:rsidR="00994EA5" w:rsidRPr="00F24A38">
        <w:rPr>
          <w:rFonts w:hint="cs"/>
          <w:rtl/>
        </w:rPr>
        <w:t>, פסקה 29 (2024)</w:t>
      </w:r>
      <w:r w:rsidR="003F5604">
        <w:rPr>
          <w:rFonts w:hint="cs"/>
          <w:rtl/>
        </w:rPr>
        <w:t>)</w:t>
      </w:r>
      <w:r w:rsidR="00994EA5" w:rsidRPr="00F24A38">
        <w:rPr>
          <w:rFonts w:hint="cs"/>
          <w:rtl/>
        </w:rPr>
        <w:t xml:space="preserve">. </w:t>
      </w:r>
    </w:p>
    <w:p w14:paraId="195B2373" w14:textId="4AC531FD" w:rsidR="00B73F64" w:rsidRPr="00617373" w:rsidRDefault="003F5604" w:rsidP="00C42218">
      <w:pPr>
        <w:numPr>
          <w:ilvl w:val="0"/>
          <w:numId w:val="1"/>
        </w:numPr>
        <w:spacing w:after="0" w:line="360" w:lineRule="auto"/>
        <w:ind w:left="91" w:firstLine="0"/>
        <w:contextualSpacing/>
        <w:jc w:val="both"/>
        <w:rPr>
          <w:rtl/>
        </w:rPr>
      </w:pPr>
      <w:r>
        <w:rPr>
          <w:rFonts w:hint="cs"/>
          <w:rtl/>
        </w:rPr>
        <w:t>לפיכך, מש</w:t>
      </w:r>
      <w:r w:rsidR="00994EA5" w:rsidRPr="00F24A38">
        <w:rPr>
          <w:rFonts w:hint="cs"/>
          <w:rtl/>
        </w:rPr>
        <w:t xml:space="preserve">מצאנו לזקוף לזכותו של המערער את </w:t>
      </w:r>
      <w:r>
        <w:rPr>
          <w:rFonts w:hint="cs"/>
          <w:rtl/>
        </w:rPr>
        <w:t>ה</w:t>
      </w:r>
      <w:r w:rsidR="00994EA5" w:rsidRPr="00F24A38">
        <w:rPr>
          <w:rFonts w:hint="cs"/>
          <w:rtl/>
        </w:rPr>
        <w:t xml:space="preserve">שינוי </w:t>
      </w:r>
      <w:r>
        <w:rPr>
          <w:rFonts w:hint="cs"/>
          <w:rtl/>
        </w:rPr>
        <w:t>ב</w:t>
      </w:r>
      <w:r w:rsidR="00994EA5" w:rsidRPr="00F24A38">
        <w:rPr>
          <w:rFonts w:hint="cs"/>
          <w:rtl/>
        </w:rPr>
        <w:t>עמדתו בשלב הערעור</w:t>
      </w:r>
      <w:r w:rsidR="00F44182">
        <w:rPr>
          <w:rFonts w:hint="cs"/>
          <w:rtl/>
        </w:rPr>
        <w:t xml:space="preserve">; </w:t>
      </w:r>
      <w:r w:rsidR="00617373">
        <w:rPr>
          <w:rFonts w:hint="cs"/>
          <w:rtl/>
        </w:rPr>
        <w:t>לנוכח היעדרו של נזק ממוני בפועל עקב מעשיו</w:t>
      </w:r>
      <w:r w:rsidR="00F44182">
        <w:rPr>
          <w:rFonts w:hint="cs"/>
          <w:rtl/>
        </w:rPr>
        <w:t>;</w:t>
      </w:r>
      <w:r w:rsidR="00617373">
        <w:rPr>
          <w:rFonts w:hint="cs"/>
          <w:rtl/>
        </w:rPr>
        <w:t xml:space="preserve"> ובשים לב</w:t>
      </w:r>
      <w:r w:rsidR="000F13E6">
        <w:rPr>
          <w:rFonts w:hint="cs"/>
          <w:rtl/>
        </w:rPr>
        <w:t xml:space="preserve"> </w:t>
      </w:r>
      <w:r w:rsidR="00617373">
        <w:rPr>
          <w:rFonts w:hint="cs"/>
          <w:rtl/>
        </w:rPr>
        <w:t>ל</w:t>
      </w:r>
      <w:r w:rsidR="00994EA5" w:rsidRPr="00F24A38">
        <w:rPr>
          <w:rFonts w:hint="cs"/>
          <w:rtl/>
        </w:rPr>
        <w:t xml:space="preserve">נישואיו </w:t>
      </w:r>
      <w:r>
        <w:rPr>
          <w:rFonts w:hint="cs"/>
          <w:rtl/>
        </w:rPr>
        <w:t xml:space="preserve">הטריים </w:t>
      </w:r>
      <w:r w:rsidR="00617373" w:rsidRPr="00F24A38">
        <w:rPr>
          <w:rFonts w:hint="cs"/>
          <w:rtl/>
        </w:rPr>
        <w:t>ו</w:t>
      </w:r>
      <w:r w:rsidR="00617373">
        <w:rPr>
          <w:rFonts w:hint="cs"/>
          <w:rtl/>
        </w:rPr>
        <w:t>ל</w:t>
      </w:r>
      <w:r w:rsidR="00994EA5" w:rsidRPr="00F24A38">
        <w:rPr>
          <w:rFonts w:hint="cs"/>
          <w:rtl/>
        </w:rPr>
        <w:t>הקמת העסק שהוא עומד בראשו</w:t>
      </w:r>
      <w:r w:rsidR="00617373">
        <w:rPr>
          <w:rFonts w:hint="cs"/>
          <w:rtl/>
        </w:rPr>
        <w:t xml:space="preserve"> (ולהשלכות שיש לכך </w:t>
      </w:r>
      <w:r w:rsidR="00F44182">
        <w:rPr>
          <w:rFonts w:hint="cs"/>
          <w:rtl/>
        </w:rPr>
        <w:t xml:space="preserve">עקב </w:t>
      </w:r>
      <w:r w:rsidR="00617373">
        <w:rPr>
          <w:rFonts w:hint="cs"/>
          <w:rtl/>
        </w:rPr>
        <w:t>מאסר בפועל, גם אם בעבודה צבאית</w:t>
      </w:r>
      <w:r w:rsidR="00F44182">
        <w:rPr>
          <w:rFonts w:hint="cs"/>
          <w:rtl/>
        </w:rPr>
        <w:t xml:space="preserve">: ראו סעיף 40ח לחוק העונשין) </w:t>
      </w:r>
      <w:r>
        <w:rPr>
          <w:rFonts w:hint="cs"/>
          <w:rtl/>
        </w:rPr>
        <w:t xml:space="preserve">- </w:t>
      </w:r>
      <w:r w:rsidR="00994EA5" w:rsidRPr="00F24A38">
        <w:rPr>
          <w:rFonts w:hint="cs"/>
          <w:rtl/>
        </w:rPr>
        <w:t xml:space="preserve">סברנו כי ניתן להימנע, בנסיבות </w:t>
      </w:r>
      <w:r>
        <w:rPr>
          <w:rFonts w:hint="cs"/>
          <w:rtl/>
        </w:rPr>
        <w:t>הכוללות</w:t>
      </w:r>
      <w:r w:rsidR="00994EA5" w:rsidRPr="00F24A38">
        <w:rPr>
          <w:rFonts w:hint="cs"/>
          <w:rtl/>
        </w:rPr>
        <w:t xml:space="preserve">, מהשתת רכיב של קנס.   </w:t>
      </w:r>
    </w:p>
    <w:p w14:paraId="586BAD12" w14:textId="77777777" w:rsidR="00647FF1" w:rsidRPr="00EE587A" w:rsidRDefault="00647FF1" w:rsidP="00873722">
      <w:pPr>
        <w:spacing w:after="0" w:line="360" w:lineRule="auto"/>
        <w:ind w:left="91"/>
        <w:contextualSpacing/>
        <w:jc w:val="both"/>
        <w:rPr>
          <w:b/>
          <w:bCs/>
          <w:u w:val="single"/>
        </w:rPr>
      </w:pPr>
      <w:r>
        <w:rPr>
          <w:rFonts w:hint="cs"/>
          <w:b/>
          <w:bCs/>
          <w:u w:val="single"/>
          <w:rtl/>
        </w:rPr>
        <w:lastRenderedPageBreak/>
        <w:t>סוף דבר</w:t>
      </w:r>
    </w:p>
    <w:p w14:paraId="35DB7184" w14:textId="77777777" w:rsidR="00647FF1" w:rsidRDefault="00617373" w:rsidP="00873722">
      <w:pPr>
        <w:numPr>
          <w:ilvl w:val="0"/>
          <w:numId w:val="1"/>
        </w:numPr>
        <w:spacing w:after="0" w:line="360" w:lineRule="auto"/>
        <w:ind w:left="91" w:firstLine="0"/>
        <w:contextualSpacing/>
        <w:jc w:val="both"/>
      </w:pPr>
      <w:r>
        <w:rPr>
          <w:rFonts w:hint="cs"/>
          <w:rtl/>
        </w:rPr>
        <w:t xml:space="preserve">ערעור ההגנה מתקבל אפוא חלקית, כך שרכיב הקנס שהושת על המערער מבוטל. </w:t>
      </w:r>
      <w:r w:rsidR="00F44182">
        <w:rPr>
          <w:rFonts w:hint="cs"/>
          <w:rtl/>
        </w:rPr>
        <w:t>אין שינוי ביתר רכיבי הענישה.</w:t>
      </w:r>
    </w:p>
    <w:p w14:paraId="3E9EB6F6" w14:textId="77777777" w:rsidR="005B648A" w:rsidRDefault="005B648A" w:rsidP="00873722">
      <w:pPr>
        <w:numPr>
          <w:ilvl w:val="0"/>
          <w:numId w:val="1"/>
        </w:numPr>
        <w:spacing w:after="0" w:line="360" w:lineRule="auto"/>
        <w:ind w:left="91" w:firstLine="0"/>
        <w:contextualSpacing/>
        <w:jc w:val="both"/>
      </w:pPr>
      <w:r>
        <w:rPr>
          <w:rFonts w:hint="cs"/>
          <w:rtl/>
        </w:rPr>
        <w:t xml:space="preserve">לבקשת ההגנה ובהסכמת התביעה, </w:t>
      </w:r>
      <w:r w:rsidRPr="005B648A">
        <w:rPr>
          <w:rFonts w:hint="cs"/>
          <w:rtl/>
        </w:rPr>
        <w:t>המערער יחל לרצות את עונש המאסר בפועל בעבודה צבאית</w:t>
      </w:r>
      <w:r>
        <w:rPr>
          <w:rFonts w:hint="cs"/>
          <w:rtl/>
        </w:rPr>
        <w:t>,</w:t>
      </w:r>
      <w:r w:rsidRPr="005B648A">
        <w:rPr>
          <w:rFonts w:hint="cs"/>
          <w:rtl/>
        </w:rPr>
        <w:t xml:space="preserve"> ביום 1 ביולי 2024</w:t>
      </w:r>
      <w:r>
        <w:rPr>
          <w:rFonts w:hint="cs"/>
          <w:rtl/>
        </w:rPr>
        <w:t>.</w:t>
      </w:r>
    </w:p>
    <w:p w14:paraId="69DDC552" w14:textId="77777777" w:rsidR="00B36BE9" w:rsidRPr="008320E0" w:rsidRDefault="00B36BE9" w:rsidP="00873722">
      <w:pPr>
        <w:spacing w:after="0" w:line="360" w:lineRule="auto"/>
        <w:ind w:left="91"/>
        <w:contextualSpacing/>
        <w:jc w:val="both"/>
        <w:outlineLvl w:val="0"/>
        <w:rPr>
          <w:rtl/>
        </w:rPr>
      </w:pPr>
    </w:p>
    <w:p w14:paraId="7BE7BF57" w14:textId="77777777" w:rsidR="008320E0" w:rsidRDefault="008320E0" w:rsidP="00C97FE1">
      <w:pPr>
        <w:spacing w:after="0"/>
        <w:contextualSpacing/>
        <w:jc w:val="both"/>
        <w:outlineLvl w:val="0"/>
        <w:rPr>
          <w:rtl/>
        </w:rPr>
      </w:pPr>
    </w:p>
    <w:p w14:paraId="04A463AC" w14:textId="77777777" w:rsidR="007212CC" w:rsidRDefault="003261B1" w:rsidP="00C97FE1">
      <w:pPr>
        <w:spacing w:after="0"/>
        <w:contextualSpacing/>
        <w:jc w:val="both"/>
        <w:outlineLvl w:val="0"/>
        <w:rPr>
          <w:rtl/>
        </w:rPr>
      </w:pPr>
      <w:r w:rsidRPr="00A77FE2">
        <w:rPr>
          <w:rFonts w:hint="cs"/>
          <w:rtl/>
        </w:rPr>
        <w:t>נית</w:t>
      </w:r>
      <w:r w:rsidR="00D25A41">
        <w:rPr>
          <w:rFonts w:hint="cs"/>
          <w:rtl/>
        </w:rPr>
        <w:t>ן</w:t>
      </w:r>
      <w:r w:rsidRPr="00A77FE2">
        <w:rPr>
          <w:rFonts w:hint="cs"/>
          <w:rtl/>
        </w:rPr>
        <w:t xml:space="preserve"> </w:t>
      </w:r>
      <w:r w:rsidR="00EE587A">
        <w:rPr>
          <w:rFonts w:hint="cs"/>
          <w:rtl/>
        </w:rPr>
        <w:t xml:space="preserve">והודע </w:t>
      </w:r>
      <w:r w:rsidR="00E5172B">
        <w:rPr>
          <w:rFonts w:hint="cs"/>
          <w:rtl/>
        </w:rPr>
        <w:t>ה</w:t>
      </w:r>
      <w:r w:rsidRPr="00A77FE2">
        <w:rPr>
          <w:rFonts w:hint="cs"/>
          <w:rtl/>
        </w:rPr>
        <w:t xml:space="preserve">יום, </w:t>
      </w:r>
      <w:r w:rsidR="00335953">
        <w:rPr>
          <w:rFonts w:hint="cs"/>
          <w:rtl/>
        </w:rPr>
        <w:t>י"ז</w:t>
      </w:r>
      <w:r w:rsidR="006E559D">
        <w:rPr>
          <w:rFonts w:hint="cs"/>
          <w:rtl/>
        </w:rPr>
        <w:t xml:space="preserve"> ב</w:t>
      </w:r>
      <w:r w:rsidR="00335953">
        <w:rPr>
          <w:rFonts w:hint="cs"/>
          <w:rtl/>
        </w:rPr>
        <w:t xml:space="preserve">סיון </w:t>
      </w:r>
      <w:proofErr w:type="spellStart"/>
      <w:r w:rsidR="00C73F42">
        <w:rPr>
          <w:rFonts w:hint="cs"/>
          <w:rtl/>
        </w:rPr>
        <w:t>ה</w:t>
      </w:r>
      <w:r w:rsidR="002F7AFC">
        <w:rPr>
          <w:rFonts w:hint="cs"/>
          <w:rtl/>
        </w:rPr>
        <w:t>תש</w:t>
      </w:r>
      <w:r w:rsidR="003F5604">
        <w:rPr>
          <w:rFonts w:hint="cs"/>
          <w:rtl/>
        </w:rPr>
        <w:t>פ</w:t>
      </w:r>
      <w:r w:rsidR="002F7AFC">
        <w:rPr>
          <w:rFonts w:hint="cs"/>
          <w:rtl/>
        </w:rPr>
        <w:t>"</w:t>
      </w:r>
      <w:r w:rsidR="003F5604">
        <w:rPr>
          <w:rFonts w:hint="cs"/>
          <w:rtl/>
        </w:rPr>
        <w:t>ד</w:t>
      </w:r>
      <w:proofErr w:type="spellEnd"/>
      <w:r w:rsidRPr="00A77FE2">
        <w:rPr>
          <w:rFonts w:hint="cs"/>
          <w:rtl/>
        </w:rPr>
        <w:t>,</w:t>
      </w:r>
      <w:r w:rsidR="00085D90">
        <w:rPr>
          <w:rFonts w:hint="cs"/>
          <w:rtl/>
        </w:rPr>
        <w:t xml:space="preserve"> </w:t>
      </w:r>
      <w:r w:rsidR="00335953">
        <w:rPr>
          <w:rFonts w:hint="cs"/>
          <w:rtl/>
        </w:rPr>
        <w:t>23</w:t>
      </w:r>
      <w:r w:rsidR="000F7042">
        <w:rPr>
          <w:rFonts w:hint="cs"/>
          <w:rtl/>
        </w:rPr>
        <w:t xml:space="preserve"> </w:t>
      </w:r>
      <w:r w:rsidR="006E559D">
        <w:rPr>
          <w:rFonts w:hint="cs"/>
          <w:rtl/>
        </w:rPr>
        <w:t>ב</w:t>
      </w:r>
      <w:r w:rsidR="003F5604">
        <w:rPr>
          <w:rFonts w:hint="cs"/>
          <w:rtl/>
        </w:rPr>
        <w:t>יו</w:t>
      </w:r>
      <w:r w:rsidR="00335953">
        <w:rPr>
          <w:rFonts w:hint="cs"/>
          <w:rtl/>
        </w:rPr>
        <w:t>ני</w:t>
      </w:r>
      <w:r w:rsidR="006E559D">
        <w:rPr>
          <w:rFonts w:hint="cs"/>
          <w:rtl/>
        </w:rPr>
        <w:t xml:space="preserve"> 202</w:t>
      </w:r>
      <w:r w:rsidR="003F5604">
        <w:rPr>
          <w:rFonts w:hint="cs"/>
          <w:rtl/>
        </w:rPr>
        <w:t>4</w:t>
      </w:r>
      <w:r w:rsidRPr="00A77FE2">
        <w:rPr>
          <w:rFonts w:hint="cs"/>
          <w:rtl/>
        </w:rPr>
        <w:t xml:space="preserve">, </w:t>
      </w:r>
      <w:r w:rsidR="00D25A41">
        <w:rPr>
          <w:rFonts w:hint="cs"/>
          <w:rtl/>
        </w:rPr>
        <w:t>בפומבי ובמעמד הצדדים</w:t>
      </w:r>
      <w:r w:rsidR="002033CC">
        <w:rPr>
          <w:rFonts w:hint="cs"/>
          <w:rtl/>
        </w:rPr>
        <w:t>.</w:t>
      </w:r>
    </w:p>
    <w:p w14:paraId="319062BA" w14:textId="77777777" w:rsidR="008320E0" w:rsidRDefault="008320E0" w:rsidP="008320E0">
      <w:pPr>
        <w:spacing w:line="360" w:lineRule="auto"/>
        <w:contextualSpacing/>
        <w:rPr>
          <w:rtl/>
        </w:rPr>
      </w:pPr>
    </w:p>
    <w:p w14:paraId="0B28379D" w14:textId="77777777" w:rsidR="00F67DD3" w:rsidRPr="004B333D" w:rsidRDefault="00F67DD3" w:rsidP="00F67DD3">
      <w:pPr>
        <w:contextualSpacing/>
        <w:rPr>
          <w:rtl/>
        </w:rPr>
      </w:pPr>
    </w:p>
    <w:p w14:paraId="20EA44CC" w14:textId="60A02670" w:rsidR="00F67DD3" w:rsidRPr="004B333D" w:rsidRDefault="00F67DD3" w:rsidP="00873722">
      <w:pPr>
        <w:tabs>
          <w:tab w:val="center" w:pos="1599"/>
          <w:tab w:val="center" w:pos="4150"/>
          <w:tab w:val="center" w:pos="6702"/>
        </w:tabs>
        <w:contextualSpacing/>
        <w:rPr>
          <w:b/>
          <w:bCs/>
          <w:rtl/>
        </w:rPr>
      </w:pPr>
      <w:r w:rsidRPr="004B333D">
        <w:rPr>
          <w:b/>
          <w:bCs/>
          <w:rtl/>
        </w:rPr>
        <w:t>______________</w:t>
      </w:r>
      <w:r w:rsidRPr="004B333D">
        <w:rPr>
          <w:rFonts w:hint="cs"/>
          <w:b/>
          <w:bCs/>
          <w:rtl/>
        </w:rPr>
        <w:tab/>
      </w:r>
      <w:r w:rsidR="00873722">
        <w:rPr>
          <w:rFonts w:hint="cs"/>
          <w:b/>
          <w:bCs/>
          <w:rtl/>
        </w:rPr>
        <w:t xml:space="preserve">  </w:t>
      </w:r>
      <w:r w:rsidRPr="004B333D">
        <w:rPr>
          <w:b/>
          <w:bCs/>
          <w:rtl/>
        </w:rPr>
        <w:t>______________</w:t>
      </w:r>
      <w:r w:rsidRPr="004B333D">
        <w:rPr>
          <w:rFonts w:hint="cs"/>
          <w:b/>
          <w:bCs/>
          <w:rtl/>
        </w:rPr>
        <w:tab/>
      </w:r>
      <w:r w:rsidR="00873722">
        <w:rPr>
          <w:rFonts w:hint="cs"/>
          <w:b/>
          <w:bCs/>
          <w:rtl/>
        </w:rPr>
        <w:t xml:space="preserve">                                  </w:t>
      </w:r>
      <w:r w:rsidRPr="004B333D">
        <w:rPr>
          <w:b/>
          <w:bCs/>
          <w:rtl/>
        </w:rPr>
        <w:t>______________</w:t>
      </w:r>
    </w:p>
    <w:p w14:paraId="565E19E1" w14:textId="7AEF93E4" w:rsidR="00F67DD3" w:rsidRDefault="00873722" w:rsidP="00873722">
      <w:pPr>
        <w:tabs>
          <w:tab w:val="left" w:pos="1020"/>
          <w:tab w:val="center" w:pos="1599"/>
          <w:tab w:val="center" w:pos="4150"/>
          <w:tab w:val="center" w:pos="6702"/>
        </w:tabs>
        <w:contextualSpacing/>
        <w:rPr>
          <w:b/>
          <w:bCs/>
          <w:rtl/>
        </w:rPr>
      </w:pPr>
      <w:r>
        <w:rPr>
          <w:rFonts w:hint="cs"/>
          <w:b/>
          <w:bCs/>
          <w:rtl/>
        </w:rPr>
        <w:t xml:space="preserve">        נשיאה </w:t>
      </w:r>
      <w:r>
        <w:rPr>
          <w:b/>
          <w:bCs/>
          <w:rtl/>
        </w:rPr>
        <w:tab/>
      </w:r>
      <w:r w:rsidR="00F67DD3" w:rsidRPr="004B333D">
        <w:rPr>
          <w:rFonts w:hint="cs"/>
          <w:b/>
          <w:bCs/>
          <w:rtl/>
        </w:rPr>
        <w:tab/>
      </w:r>
      <w:r>
        <w:rPr>
          <w:rFonts w:hint="cs"/>
          <w:b/>
          <w:bCs/>
          <w:rtl/>
        </w:rPr>
        <w:t xml:space="preserve">  </w:t>
      </w:r>
      <w:r w:rsidR="003F5604">
        <w:rPr>
          <w:rFonts w:hint="cs"/>
          <w:b/>
          <w:bCs/>
          <w:rtl/>
        </w:rPr>
        <w:t>המשנה לנשיאה</w:t>
      </w:r>
      <w:r>
        <w:rPr>
          <w:rFonts w:hint="cs"/>
          <w:b/>
          <w:bCs/>
          <w:rtl/>
        </w:rPr>
        <w:t xml:space="preserve">              </w:t>
      </w:r>
      <w:r w:rsidR="00F67DD3" w:rsidRPr="004B333D">
        <w:rPr>
          <w:rFonts w:hint="cs"/>
          <w:b/>
          <w:bCs/>
          <w:rtl/>
        </w:rPr>
        <w:tab/>
      </w:r>
      <w:r>
        <w:rPr>
          <w:rFonts w:hint="cs"/>
          <w:b/>
          <w:bCs/>
          <w:rtl/>
        </w:rPr>
        <w:t xml:space="preserve">                                   </w:t>
      </w:r>
      <w:r w:rsidR="00F67DD3" w:rsidRPr="004B333D">
        <w:rPr>
          <w:b/>
          <w:bCs/>
          <w:rtl/>
        </w:rPr>
        <w:t>שופט</w:t>
      </w:r>
    </w:p>
    <w:p w14:paraId="7313A96C" w14:textId="77777777" w:rsidR="00F67DD3" w:rsidRDefault="00F67DD3" w:rsidP="00F67DD3">
      <w:pPr>
        <w:contextualSpacing/>
        <w:rPr>
          <w:rtl/>
        </w:rPr>
      </w:pPr>
    </w:p>
    <w:p w14:paraId="54578886" w14:textId="77777777" w:rsidR="008320E0" w:rsidRDefault="008320E0" w:rsidP="008320E0">
      <w:pPr>
        <w:tabs>
          <w:tab w:val="center" w:pos="1599"/>
          <w:tab w:val="center" w:pos="4150"/>
          <w:tab w:val="center" w:pos="6702"/>
        </w:tabs>
        <w:spacing w:line="360" w:lineRule="auto"/>
        <w:contextualSpacing/>
        <w:rPr>
          <w:b/>
          <w:bCs/>
          <w:rtl/>
        </w:rPr>
      </w:pPr>
    </w:p>
    <w:p w14:paraId="2ABB07A1" w14:textId="77777777" w:rsidR="00873722" w:rsidRPr="000B7E52" w:rsidRDefault="00873722" w:rsidP="00873722">
      <w:pPr>
        <w:ind w:left="-58" w:right="-567"/>
        <w:rPr>
          <w:rFonts w:ascii="David" w:hAnsi="David"/>
          <w:b/>
          <w:bCs/>
          <w:rtl/>
        </w:rPr>
      </w:pPr>
      <w:bookmarkStart w:id="2" w:name="_Hlk122599666"/>
      <w:bookmarkStart w:id="3" w:name="_Hlk141797760"/>
      <w:r w:rsidRPr="000B7E52">
        <w:rPr>
          <w:rFonts w:ascii="David" w:hAnsi="David"/>
          <w:b/>
          <w:bCs/>
          <w:rtl/>
        </w:rPr>
        <w:t xml:space="preserve">חתימת המגיה: _______________________________      העתק         נאמן       למקור             </w:t>
      </w:r>
    </w:p>
    <w:p w14:paraId="64206961" w14:textId="77777777" w:rsidR="00873722" w:rsidRPr="000B7E52" w:rsidRDefault="00873722" w:rsidP="00873722">
      <w:pPr>
        <w:ind w:left="-58" w:right="-567"/>
        <w:rPr>
          <w:rFonts w:ascii="David" w:hAnsi="David"/>
          <w:b/>
          <w:bCs/>
          <w:rtl/>
        </w:rPr>
      </w:pPr>
      <w:r w:rsidRPr="000B7E52">
        <w:rPr>
          <w:rFonts w:ascii="David" w:hAnsi="David"/>
          <w:b/>
          <w:bCs/>
          <w:rtl/>
        </w:rPr>
        <w:t xml:space="preserve">                                                                                 </w:t>
      </w:r>
      <w:r w:rsidRPr="000B7E52">
        <w:rPr>
          <w:rFonts w:ascii="David" w:hAnsi="David" w:hint="cs"/>
          <w:b/>
          <w:bCs/>
          <w:rtl/>
        </w:rPr>
        <w:t xml:space="preserve">            </w:t>
      </w:r>
      <w:r w:rsidRPr="000B7E52">
        <w:rPr>
          <w:rFonts w:ascii="David" w:hAnsi="David"/>
          <w:b/>
          <w:bCs/>
          <w:rtl/>
        </w:rPr>
        <w:t xml:space="preserve">          סרן           </w:t>
      </w:r>
      <w:r w:rsidRPr="000B7E52">
        <w:rPr>
          <w:rFonts w:ascii="David" w:hAnsi="David" w:hint="cs"/>
          <w:b/>
          <w:bCs/>
          <w:rtl/>
        </w:rPr>
        <w:t xml:space="preserve"> </w:t>
      </w:r>
      <w:r w:rsidRPr="000B7E52">
        <w:rPr>
          <w:rFonts w:ascii="David" w:hAnsi="David"/>
          <w:b/>
          <w:bCs/>
          <w:rtl/>
        </w:rPr>
        <w:t xml:space="preserve"> כפיר             לב  </w:t>
      </w:r>
    </w:p>
    <w:p w14:paraId="4A77896D" w14:textId="77777777" w:rsidR="00873722" w:rsidRPr="000B7E52" w:rsidRDefault="00873722" w:rsidP="00873722">
      <w:pPr>
        <w:ind w:left="-58" w:right="-567"/>
        <w:rPr>
          <w:rFonts w:ascii="David" w:hAnsi="David"/>
          <w:b/>
          <w:bCs/>
          <w:rtl/>
        </w:rPr>
      </w:pPr>
      <w:r w:rsidRPr="000B7E52">
        <w:rPr>
          <w:rFonts w:ascii="David" w:hAnsi="David"/>
          <w:b/>
          <w:bCs/>
          <w:rtl/>
        </w:rPr>
        <w:t xml:space="preserve">תאריך: ____________________________________ </w:t>
      </w:r>
      <w:r>
        <w:rPr>
          <w:rFonts w:ascii="David" w:hAnsi="David" w:hint="cs"/>
          <w:b/>
          <w:bCs/>
          <w:rtl/>
        </w:rPr>
        <w:t xml:space="preserve">  </w:t>
      </w:r>
      <w:r w:rsidRPr="000B7E52">
        <w:rPr>
          <w:rFonts w:ascii="David" w:hAnsi="David"/>
          <w:b/>
          <w:bCs/>
          <w:rtl/>
        </w:rPr>
        <w:t xml:space="preserve">     קצין            בית           הדין</w:t>
      </w:r>
      <w:bookmarkEnd w:id="2"/>
    </w:p>
    <w:bookmarkEnd w:id="3"/>
    <w:p w14:paraId="3D1D52EC" w14:textId="19447166" w:rsidR="000453AD" w:rsidRPr="000453AD" w:rsidRDefault="000453AD" w:rsidP="00873722">
      <w:pPr>
        <w:spacing w:line="360" w:lineRule="auto"/>
        <w:ind w:left="720"/>
        <w:contextualSpacing/>
      </w:pPr>
    </w:p>
    <w:sectPr w:rsidR="000453AD" w:rsidRPr="000453AD" w:rsidSect="00873722">
      <w:headerReference w:type="default" r:id="rId9"/>
      <w:footerReference w:type="default" r:id="rId10"/>
      <w:pgSz w:w="11906" w:h="16838" w:code="9"/>
      <w:pgMar w:top="1418" w:right="1418" w:bottom="1418" w:left="1191" w:header="709"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4739" w14:textId="77777777" w:rsidR="0075784C" w:rsidRDefault="0075784C" w:rsidP="00FB4276">
      <w:pPr>
        <w:spacing w:after="0" w:line="240" w:lineRule="auto"/>
      </w:pPr>
      <w:r>
        <w:separator/>
      </w:r>
    </w:p>
  </w:endnote>
  <w:endnote w:type="continuationSeparator" w:id="0">
    <w:p w14:paraId="0B1F23D2" w14:textId="77777777" w:rsidR="0075784C" w:rsidRDefault="0075784C"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31421" w14:textId="77777777" w:rsidR="0066466D" w:rsidRPr="009A2728" w:rsidRDefault="0066466D">
    <w:pPr>
      <w:pStyle w:val="a6"/>
      <w:jc w:val="center"/>
      <w:rPr>
        <w:rFonts w:ascii="David" w:hAnsi="David"/>
        <w:rtl/>
      </w:rPr>
    </w:pPr>
    <w:r w:rsidRPr="009A2728">
      <w:rPr>
        <w:rFonts w:ascii="David" w:hAnsi="David" w:hint="cs"/>
      </w:rPr>
      <w:fldChar w:fldCharType="begin"/>
    </w:r>
    <w:r w:rsidRPr="009A2728">
      <w:rPr>
        <w:rFonts w:ascii="David" w:hAnsi="David" w:hint="cs"/>
      </w:rPr>
      <w:instrText>PAGE</w:instrText>
    </w:r>
    <w:r w:rsidRPr="009A2728">
      <w:rPr>
        <w:rFonts w:ascii="David" w:hAnsi="David" w:hint="cs"/>
      </w:rPr>
      <w:fldChar w:fldCharType="separate"/>
    </w:r>
    <w:r w:rsidR="006268C4">
      <w:rPr>
        <w:rFonts w:ascii="David" w:hAnsi="David"/>
        <w:noProof/>
        <w:rtl/>
      </w:rPr>
      <w:t>1</w:t>
    </w:r>
    <w:r w:rsidRPr="009A2728">
      <w:rPr>
        <w:rFonts w:ascii="David" w:hAnsi="David" w:hint="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3EC1" w14:textId="77777777" w:rsidR="0075784C" w:rsidRDefault="0075784C" w:rsidP="00FB4276">
      <w:pPr>
        <w:spacing w:after="0" w:line="240" w:lineRule="auto"/>
      </w:pPr>
      <w:r>
        <w:separator/>
      </w:r>
    </w:p>
  </w:footnote>
  <w:footnote w:type="continuationSeparator" w:id="0">
    <w:p w14:paraId="112D02CB" w14:textId="77777777" w:rsidR="0075784C" w:rsidRDefault="0075784C"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7BB6" w14:textId="3FD9F969" w:rsidR="0066466D" w:rsidRDefault="0066466D" w:rsidP="00D12028">
    <w:pPr>
      <w:pStyle w:val="a4"/>
      <w:tabs>
        <w:tab w:val="clear" w:pos="4153"/>
        <w:tab w:val="clear" w:pos="8306"/>
        <w:tab w:val="center" w:pos="4648"/>
      </w:tabs>
      <w:bidi w:val="0"/>
      <w:spacing w:after="0"/>
      <w:contextualSpacing/>
      <w:jc w:val="both"/>
      <w:rPr>
        <w:rtl/>
      </w:rPr>
    </w:pPr>
    <w:r>
      <w:rPr>
        <w:rFonts w:hint="cs"/>
        <w:rtl/>
      </w:rPr>
      <w:t>ע</w:t>
    </w:r>
    <w:r w:rsidR="006B41A9">
      <w:rPr>
        <w:rFonts w:hint="cs"/>
        <w:rtl/>
      </w:rPr>
      <w:t>/27/24</w:t>
    </w:r>
    <w:r w:rsidR="00873722">
      <w:rPr>
        <w:rtl/>
      </w:rPr>
      <w:tab/>
    </w:r>
    <w:r w:rsidR="0056203A">
      <w:rPr>
        <w:rFonts w:hint="cs"/>
        <w:rtl/>
      </w:rPr>
      <w:t>ב ל</w:t>
    </w:r>
    <w:r w:rsidR="00B07511">
      <w:rPr>
        <w:rFonts w:hint="cs"/>
        <w:rtl/>
      </w:rPr>
      <w:t xml:space="preserve"> מ " ס</w:t>
    </w:r>
    <w:r w:rsidR="0056203A">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61B82EB4"/>
    <w:lvl w:ilvl="0" w:tplc="C1822734">
      <w:start w:val="1"/>
      <w:numFmt w:val="decimal"/>
      <w:pStyle w:val="2"/>
      <w:suff w:val="space"/>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E54405"/>
    <w:multiLevelType w:val="hybridMultilevel"/>
    <w:tmpl w:val="166C9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D19BF"/>
    <w:multiLevelType w:val="hybridMultilevel"/>
    <w:tmpl w:val="42BECE6C"/>
    <w:lvl w:ilvl="0" w:tplc="A60CB8F6">
      <w:start w:val="1"/>
      <w:numFmt w:val="decimal"/>
      <w:suff w:val="space"/>
      <w:lvlText w:val="%1."/>
      <w:lvlJc w:val="left"/>
      <w:pPr>
        <w:ind w:left="502" w:hanging="360"/>
      </w:pPr>
      <w:rPr>
        <w:rFonts w:ascii="David" w:hAnsi="David" w:cs="David" w:hint="default"/>
        <w:b w:val="0"/>
        <w:bCs w:val="0"/>
        <w:i w:val="0"/>
        <w:i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C42C3B"/>
    <w:multiLevelType w:val="hybridMultilevel"/>
    <w:tmpl w:val="3372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345326">
    <w:abstractNumId w:val="1"/>
  </w:num>
  <w:num w:numId="2" w16cid:durableId="1698775694">
    <w:abstractNumId w:val="0"/>
  </w:num>
  <w:num w:numId="3" w16cid:durableId="1862473567">
    <w:abstractNumId w:val="4"/>
  </w:num>
  <w:num w:numId="4" w16cid:durableId="1873108982">
    <w:abstractNumId w:val="2"/>
  </w:num>
  <w:num w:numId="5" w16cid:durableId="18188400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2888"/>
    <w:rsid w:val="000033CA"/>
    <w:rsid w:val="00003594"/>
    <w:rsid w:val="00003BAF"/>
    <w:rsid w:val="00004247"/>
    <w:rsid w:val="000042C4"/>
    <w:rsid w:val="00004C8F"/>
    <w:rsid w:val="00007FB5"/>
    <w:rsid w:val="00010078"/>
    <w:rsid w:val="0001014A"/>
    <w:rsid w:val="000104A7"/>
    <w:rsid w:val="0001214A"/>
    <w:rsid w:val="000121B9"/>
    <w:rsid w:val="00012A57"/>
    <w:rsid w:val="00012E4F"/>
    <w:rsid w:val="00013993"/>
    <w:rsid w:val="00014061"/>
    <w:rsid w:val="0001476B"/>
    <w:rsid w:val="00014E93"/>
    <w:rsid w:val="00015597"/>
    <w:rsid w:val="000162D4"/>
    <w:rsid w:val="000169BA"/>
    <w:rsid w:val="0001702C"/>
    <w:rsid w:val="0001744A"/>
    <w:rsid w:val="00017691"/>
    <w:rsid w:val="000177CA"/>
    <w:rsid w:val="00021840"/>
    <w:rsid w:val="00022BC6"/>
    <w:rsid w:val="000235A6"/>
    <w:rsid w:val="000243B0"/>
    <w:rsid w:val="000265EA"/>
    <w:rsid w:val="000270B7"/>
    <w:rsid w:val="000274A4"/>
    <w:rsid w:val="0002754B"/>
    <w:rsid w:val="00027819"/>
    <w:rsid w:val="00030B3D"/>
    <w:rsid w:val="000321AC"/>
    <w:rsid w:val="00032FD5"/>
    <w:rsid w:val="000336FE"/>
    <w:rsid w:val="00033C1A"/>
    <w:rsid w:val="00034F95"/>
    <w:rsid w:val="00035C44"/>
    <w:rsid w:val="00040E3C"/>
    <w:rsid w:val="000413EA"/>
    <w:rsid w:val="0004177E"/>
    <w:rsid w:val="00041ED7"/>
    <w:rsid w:val="00043B3D"/>
    <w:rsid w:val="00043C87"/>
    <w:rsid w:val="00044E63"/>
    <w:rsid w:val="000453AD"/>
    <w:rsid w:val="00045CD6"/>
    <w:rsid w:val="00046047"/>
    <w:rsid w:val="000468F0"/>
    <w:rsid w:val="00047045"/>
    <w:rsid w:val="00047807"/>
    <w:rsid w:val="000479BF"/>
    <w:rsid w:val="00050796"/>
    <w:rsid w:val="00050FB5"/>
    <w:rsid w:val="000515C6"/>
    <w:rsid w:val="00051AAF"/>
    <w:rsid w:val="000529C1"/>
    <w:rsid w:val="00053981"/>
    <w:rsid w:val="00054D64"/>
    <w:rsid w:val="0005602E"/>
    <w:rsid w:val="0005789A"/>
    <w:rsid w:val="00061ABA"/>
    <w:rsid w:val="0006240C"/>
    <w:rsid w:val="00062E55"/>
    <w:rsid w:val="00063B06"/>
    <w:rsid w:val="0006498A"/>
    <w:rsid w:val="0006568B"/>
    <w:rsid w:val="00070277"/>
    <w:rsid w:val="00071751"/>
    <w:rsid w:val="00075231"/>
    <w:rsid w:val="000754CC"/>
    <w:rsid w:val="0007775D"/>
    <w:rsid w:val="00080011"/>
    <w:rsid w:val="0008048F"/>
    <w:rsid w:val="0008089D"/>
    <w:rsid w:val="00080EED"/>
    <w:rsid w:val="00082831"/>
    <w:rsid w:val="00083523"/>
    <w:rsid w:val="000853C4"/>
    <w:rsid w:val="00085D90"/>
    <w:rsid w:val="00086797"/>
    <w:rsid w:val="00086B97"/>
    <w:rsid w:val="00086CA8"/>
    <w:rsid w:val="0008710C"/>
    <w:rsid w:val="00090C66"/>
    <w:rsid w:val="00091C2A"/>
    <w:rsid w:val="0009337F"/>
    <w:rsid w:val="000958A5"/>
    <w:rsid w:val="00096336"/>
    <w:rsid w:val="000970DD"/>
    <w:rsid w:val="000A08A2"/>
    <w:rsid w:val="000A0AC7"/>
    <w:rsid w:val="000A0B65"/>
    <w:rsid w:val="000A1699"/>
    <w:rsid w:val="000A16F3"/>
    <w:rsid w:val="000A1BFB"/>
    <w:rsid w:val="000A1EF8"/>
    <w:rsid w:val="000A2191"/>
    <w:rsid w:val="000A21E1"/>
    <w:rsid w:val="000A405C"/>
    <w:rsid w:val="000B2548"/>
    <w:rsid w:val="000B2ED4"/>
    <w:rsid w:val="000B3B9A"/>
    <w:rsid w:val="000B447D"/>
    <w:rsid w:val="000B479D"/>
    <w:rsid w:val="000B48AD"/>
    <w:rsid w:val="000B4B7C"/>
    <w:rsid w:val="000B50BF"/>
    <w:rsid w:val="000C150E"/>
    <w:rsid w:val="000C19CE"/>
    <w:rsid w:val="000C2B08"/>
    <w:rsid w:val="000C2C79"/>
    <w:rsid w:val="000C34F9"/>
    <w:rsid w:val="000C3FD7"/>
    <w:rsid w:val="000C45A4"/>
    <w:rsid w:val="000C4FF9"/>
    <w:rsid w:val="000C649D"/>
    <w:rsid w:val="000C78B4"/>
    <w:rsid w:val="000D05BF"/>
    <w:rsid w:val="000D0C63"/>
    <w:rsid w:val="000D2254"/>
    <w:rsid w:val="000D3075"/>
    <w:rsid w:val="000D3B61"/>
    <w:rsid w:val="000D3CB0"/>
    <w:rsid w:val="000D4F1D"/>
    <w:rsid w:val="000D64E2"/>
    <w:rsid w:val="000D64F4"/>
    <w:rsid w:val="000D793C"/>
    <w:rsid w:val="000E2E3B"/>
    <w:rsid w:val="000E4450"/>
    <w:rsid w:val="000E6CE9"/>
    <w:rsid w:val="000F13E6"/>
    <w:rsid w:val="000F20D9"/>
    <w:rsid w:val="000F5265"/>
    <w:rsid w:val="000F7042"/>
    <w:rsid w:val="000F7804"/>
    <w:rsid w:val="001021F2"/>
    <w:rsid w:val="001071F4"/>
    <w:rsid w:val="001078D7"/>
    <w:rsid w:val="001101EA"/>
    <w:rsid w:val="001114EE"/>
    <w:rsid w:val="00111FA8"/>
    <w:rsid w:val="00112E01"/>
    <w:rsid w:val="0011320F"/>
    <w:rsid w:val="00114D37"/>
    <w:rsid w:val="00115497"/>
    <w:rsid w:val="00115D77"/>
    <w:rsid w:val="00116229"/>
    <w:rsid w:val="001176C5"/>
    <w:rsid w:val="00117BC4"/>
    <w:rsid w:val="001200E6"/>
    <w:rsid w:val="0012097A"/>
    <w:rsid w:val="00120D4A"/>
    <w:rsid w:val="00121431"/>
    <w:rsid w:val="001225D4"/>
    <w:rsid w:val="001256F1"/>
    <w:rsid w:val="001259B2"/>
    <w:rsid w:val="00127C03"/>
    <w:rsid w:val="00127FD6"/>
    <w:rsid w:val="00131A1E"/>
    <w:rsid w:val="00131B2B"/>
    <w:rsid w:val="00131EE0"/>
    <w:rsid w:val="00132AF0"/>
    <w:rsid w:val="00135538"/>
    <w:rsid w:val="001357E9"/>
    <w:rsid w:val="00137066"/>
    <w:rsid w:val="001372FA"/>
    <w:rsid w:val="001378DE"/>
    <w:rsid w:val="00140B47"/>
    <w:rsid w:val="00142552"/>
    <w:rsid w:val="001425C3"/>
    <w:rsid w:val="0014279F"/>
    <w:rsid w:val="001439A2"/>
    <w:rsid w:val="001449B2"/>
    <w:rsid w:val="00147932"/>
    <w:rsid w:val="001519EF"/>
    <w:rsid w:val="00151FBC"/>
    <w:rsid w:val="001572F2"/>
    <w:rsid w:val="001578B6"/>
    <w:rsid w:val="00160345"/>
    <w:rsid w:val="00160A2E"/>
    <w:rsid w:val="001636F6"/>
    <w:rsid w:val="00163713"/>
    <w:rsid w:val="00164BFD"/>
    <w:rsid w:val="00165406"/>
    <w:rsid w:val="00165974"/>
    <w:rsid w:val="00165D2C"/>
    <w:rsid w:val="00166739"/>
    <w:rsid w:val="0016765A"/>
    <w:rsid w:val="001677F9"/>
    <w:rsid w:val="00167944"/>
    <w:rsid w:val="00170F4F"/>
    <w:rsid w:val="001713BC"/>
    <w:rsid w:val="001717CB"/>
    <w:rsid w:val="00172B96"/>
    <w:rsid w:val="00182F4D"/>
    <w:rsid w:val="00184411"/>
    <w:rsid w:val="00184B7E"/>
    <w:rsid w:val="001857BC"/>
    <w:rsid w:val="0018691F"/>
    <w:rsid w:val="00190A22"/>
    <w:rsid w:val="00190E03"/>
    <w:rsid w:val="001912CB"/>
    <w:rsid w:val="001920C5"/>
    <w:rsid w:val="00192FA3"/>
    <w:rsid w:val="00193A29"/>
    <w:rsid w:val="00194B60"/>
    <w:rsid w:val="0019612A"/>
    <w:rsid w:val="00197F64"/>
    <w:rsid w:val="001A11C5"/>
    <w:rsid w:val="001A1BC2"/>
    <w:rsid w:val="001A266A"/>
    <w:rsid w:val="001A4DCF"/>
    <w:rsid w:val="001A6005"/>
    <w:rsid w:val="001A653F"/>
    <w:rsid w:val="001A6708"/>
    <w:rsid w:val="001A7493"/>
    <w:rsid w:val="001A7FB2"/>
    <w:rsid w:val="001B005B"/>
    <w:rsid w:val="001B17FE"/>
    <w:rsid w:val="001B24DB"/>
    <w:rsid w:val="001B3CB0"/>
    <w:rsid w:val="001B40FD"/>
    <w:rsid w:val="001B4EED"/>
    <w:rsid w:val="001B513B"/>
    <w:rsid w:val="001C0609"/>
    <w:rsid w:val="001C0E41"/>
    <w:rsid w:val="001C201A"/>
    <w:rsid w:val="001C2244"/>
    <w:rsid w:val="001C2291"/>
    <w:rsid w:val="001C2DC9"/>
    <w:rsid w:val="001C33A7"/>
    <w:rsid w:val="001C3E77"/>
    <w:rsid w:val="001C3EB1"/>
    <w:rsid w:val="001C3FA5"/>
    <w:rsid w:val="001C6204"/>
    <w:rsid w:val="001C7A6C"/>
    <w:rsid w:val="001C7C3C"/>
    <w:rsid w:val="001C7F2A"/>
    <w:rsid w:val="001D0402"/>
    <w:rsid w:val="001D08E2"/>
    <w:rsid w:val="001D0AAC"/>
    <w:rsid w:val="001D1425"/>
    <w:rsid w:val="001D1DCB"/>
    <w:rsid w:val="001D38AC"/>
    <w:rsid w:val="001D3AC8"/>
    <w:rsid w:val="001D44ED"/>
    <w:rsid w:val="001D655E"/>
    <w:rsid w:val="001D70AF"/>
    <w:rsid w:val="001D712B"/>
    <w:rsid w:val="001E00A3"/>
    <w:rsid w:val="001E0889"/>
    <w:rsid w:val="001E0DAD"/>
    <w:rsid w:val="001E17CA"/>
    <w:rsid w:val="001E20F8"/>
    <w:rsid w:val="001F0DF3"/>
    <w:rsid w:val="001F1993"/>
    <w:rsid w:val="001F280C"/>
    <w:rsid w:val="001F2B3C"/>
    <w:rsid w:val="001F2B52"/>
    <w:rsid w:val="001F4DEA"/>
    <w:rsid w:val="001F5060"/>
    <w:rsid w:val="001F50C1"/>
    <w:rsid w:val="001F60A6"/>
    <w:rsid w:val="001F68E5"/>
    <w:rsid w:val="001F6AB1"/>
    <w:rsid w:val="002002A2"/>
    <w:rsid w:val="00201D80"/>
    <w:rsid w:val="00202283"/>
    <w:rsid w:val="00202C6E"/>
    <w:rsid w:val="002033CC"/>
    <w:rsid w:val="00203487"/>
    <w:rsid w:val="0020393E"/>
    <w:rsid w:val="0020394F"/>
    <w:rsid w:val="00206A46"/>
    <w:rsid w:val="00211A37"/>
    <w:rsid w:val="00213232"/>
    <w:rsid w:val="00215188"/>
    <w:rsid w:val="00217FE8"/>
    <w:rsid w:val="00224675"/>
    <w:rsid w:val="002246B1"/>
    <w:rsid w:val="00225353"/>
    <w:rsid w:val="00225F72"/>
    <w:rsid w:val="002278B4"/>
    <w:rsid w:val="0023044D"/>
    <w:rsid w:val="00230715"/>
    <w:rsid w:val="00231459"/>
    <w:rsid w:val="0023219C"/>
    <w:rsid w:val="00236E05"/>
    <w:rsid w:val="002400A4"/>
    <w:rsid w:val="00241990"/>
    <w:rsid w:val="0024226E"/>
    <w:rsid w:val="002448AC"/>
    <w:rsid w:val="0024503C"/>
    <w:rsid w:val="002451B7"/>
    <w:rsid w:val="00246403"/>
    <w:rsid w:val="0024658C"/>
    <w:rsid w:val="002467C7"/>
    <w:rsid w:val="00246A0C"/>
    <w:rsid w:val="00247061"/>
    <w:rsid w:val="00247DB2"/>
    <w:rsid w:val="0025060A"/>
    <w:rsid w:val="00251C69"/>
    <w:rsid w:val="00252976"/>
    <w:rsid w:val="00254EF2"/>
    <w:rsid w:val="00256173"/>
    <w:rsid w:val="00256232"/>
    <w:rsid w:val="00257E29"/>
    <w:rsid w:val="00260D56"/>
    <w:rsid w:val="0026183E"/>
    <w:rsid w:val="002643E0"/>
    <w:rsid w:val="00265423"/>
    <w:rsid w:val="00265E62"/>
    <w:rsid w:val="002669A8"/>
    <w:rsid w:val="00266B25"/>
    <w:rsid w:val="00267128"/>
    <w:rsid w:val="0026754E"/>
    <w:rsid w:val="0026755B"/>
    <w:rsid w:val="002678ED"/>
    <w:rsid w:val="00270277"/>
    <w:rsid w:val="00272F1C"/>
    <w:rsid w:val="0027539D"/>
    <w:rsid w:val="00275AA7"/>
    <w:rsid w:val="00275C8A"/>
    <w:rsid w:val="0027647B"/>
    <w:rsid w:val="00276BF3"/>
    <w:rsid w:val="00276DE9"/>
    <w:rsid w:val="002770A0"/>
    <w:rsid w:val="00280F21"/>
    <w:rsid w:val="00281AFE"/>
    <w:rsid w:val="00282924"/>
    <w:rsid w:val="00282CB9"/>
    <w:rsid w:val="00282CBD"/>
    <w:rsid w:val="00282E0F"/>
    <w:rsid w:val="00283246"/>
    <w:rsid w:val="0028368C"/>
    <w:rsid w:val="00286D8D"/>
    <w:rsid w:val="00287559"/>
    <w:rsid w:val="00287B39"/>
    <w:rsid w:val="002911E8"/>
    <w:rsid w:val="002928C6"/>
    <w:rsid w:val="002932A2"/>
    <w:rsid w:val="0029332F"/>
    <w:rsid w:val="002936C4"/>
    <w:rsid w:val="002950A7"/>
    <w:rsid w:val="002952DB"/>
    <w:rsid w:val="00296710"/>
    <w:rsid w:val="002A07D2"/>
    <w:rsid w:val="002A0849"/>
    <w:rsid w:val="002A1012"/>
    <w:rsid w:val="002A32D5"/>
    <w:rsid w:val="002A3FD4"/>
    <w:rsid w:val="002A4DE4"/>
    <w:rsid w:val="002A4E51"/>
    <w:rsid w:val="002A50BF"/>
    <w:rsid w:val="002A5C2D"/>
    <w:rsid w:val="002B0F3E"/>
    <w:rsid w:val="002B2C28"/>
    <w:rsid w:val="002B35AF"/>
    <w:rsid w:val="002B486E"/>
    <w:rsid w:val="002B48F0"/>
    <w:rsid w:val="002B58A8"/>
    <w:rsid w:val="002B6795"/>
    <w:rsid w:val="002B756E"/>
    <w:rsid w:val="002C0208"/>
    <w:rsid w:val="002C0708"/>
    <w:rsid w:val="002C098C"/>
    <w:rsid w:val="002C1C0D"/>
    <w:rsid w:val="002C1F77"/>
    <w:rsid w:val="002C410E"/>
    <w:rsid w:val="002C46E0"/>
    <w:rsid w:val="002C47D3"/>
    <w:rsid w:val="002C4C3C"/>
    <w:rsid w:val="002C4C78"/>
    <w:rsid w:val="002C5533"/>
    <w:rsid w:val="002C5719"/>
    <w:rsid w:val="002C6EF7"/>
    <w:rsid w:val="002C72B8"/>
    <w:rsid w:val="002C753C"/>
    <w:rsid w:val="002C7E50"/>
    <w:rsid w:val="002D07D1"/>
    <w:rsid w:val="002D0E9E"/>
    <w:rsid w:val="002D371D"/>
    <w:rsid w:val="002D3B2D"/>
    <w:rsid w:val="002D3CF6"/>
    <w:rsid w:val="002D4C85"/>
    <w:rsid w:val="002D65B3"/>
    <w:rsid w:val="002E0A76"/>
    <w:rsid w:val="002E12F3"/>
    <w:rsid w:val="002E1994"/>
    <w:rsid w:val="002E2139"/>
    <w:rsid w:val="002E24E4"/>
    <w:rsid w:val="002E29E6"/>
    <w:rsid w:val="002E2AD8"/>
    <w:rsid w:val="002E389C"/>
    <w:rsid w:val="002E5D7E"/>
    <w:rsid w:val="002F11EC"/>
    <w:rsid w:val="002F155A"/>
    <w:rsid w:val="002F1AA5"/>
    <w:rsid w:val="002F22C5"/>
    <w:rsid w:val="002F3C4A"/>
    <w:rsid w:val="002F464F"/>
    <w:rsid w:val="002F53C1"/>
    <w:rsid w:val="002F5CA0"/>
    <w:rsid w:val="002F78E6"/>
    <w:rsid w:val="002F7AFC"/>
    <w:rsid w:val="0030094E"/>
    <w:rsid w:val="00301142"/>
    <w:rsid w:val="003015D5"/>
    <w:rsid w:val="00303378"/>
    <w:rsid w:val="00303747"/>
    <w:rsid w:val="003052ED"/>
    <w:rsid w:val="003057D6"/>
    <w:rsid w:val="003066C4"/>
    <w:rsid w:val="00306BE0"/>
    <w:rsid w:val="00312B01"/>
    <w:rsid w:val="00312BB3"/>
    <w:rsid w:val="003130C9"/>
    <w:rsid w:val="00313808"/>
    <w:rsid w:val="00314025"/>
    <w:rsid w:val="003163F6"/>
    <w:rsid w:val="00324459"/>
    <w:rsid w:val="00324A1A"/>
    <w:rsid w:val="003251FF"/>
    <w:rsid w:val="003261B1"/>
    <w:rsid w:val="003300FE"/>
    <w:rsid w:val="00331CC2"/>
    <w:rsid w:val="00332516"/>
    <w:rsid w:val="00332608"/>
    <w:rsid w:val="0033264C"/>
    <w:rsid w:val="003334A6"/>
    <w:rsid w:val="0033368F"/>
    <w:rsid w:val="00335953"/>
    <w:rsid w:val="00336B3F"/>
    <w:rsid w:val="00340481"/>
    <w:rsid w:val="00340C22"/>
    <w:rsid w:val="00341204"/>
    <w:rsid w:val="00341651"/>
    <w:rsid w:val="00342CDA"/>
    <w:rsid w:val="003437DE"/>
    <w:rsid w:val="00344615"/>
    <w:rsid w:val="003447D0"/>
    <w:rsid w:val="003465B9"/>
    <w:rsid w:val="00346783"/>
    <w:rsid w:val="00347935"/>
    <w:rsid w:val="003500B7"/>
    <w:rsid w:val="0035362E"/>
    <w:rsid w:val="003537A1"/>
    <w:rsid w:val="00356534"/>
    <w:rsid w:val="00357FE0"/>
    <w:rsid w:val="0036129F"/>
    <w:rsid w:val="00362ACC"/>
    <w:rsid w:val="00364251"/>
    <w:rsid w:val="0036543B"/>
    <w:rsid w:val="00365871"/>
    <w:rsid w:val="003661D6"/>
    <w:rsid w:val="00367553"/>
    <w:rsid w:val="00367EAB"/>
    <w:rsid w:val="00370856"/>
    <w:rsid w:val="003708CE"/>
    <w:rsid w:val="0037110A"/>
    <w:rsid w:val="00371BFF"/>
    <w:rsid w:val="003727D8"/>
    <w:rsid w:val="00372B02"/>
    <w:rsid w:val="00376939"/>
    <w:rsid w:val="00376F21"/>
    <w:rsid w:val="003777D9"/>
    <w:rsid w:val="00377830"/>
    <w:rsid w:val="0038014E"/>
    <w:rsid w:val="0038328E"/>
    <w:rsid w:val="00383D27"/>
    <w:rsid w:val="00384225"/>
    <w:rsid w:val="0038451D"/>
    <w:rsid w:val="00384B2D"/>
    <w:rsid w:val="00385D11"/>
    <w:rsid w:val="00386404"/>
    <w:rsid w:val="003864D8"/>
    <w:rsid w:val="00390128"/>
    <w:rsid w:val="00392963"/>
    <w:rsid w:val="0039322B"/>
    <w:rsid w:val="00393347"/>
    <w:rsid w:val="0039364E"/>
    <w:rsid w:val="00393AA2"/>
    <w:rsid w:val="00393EA9"/>
    <w:rsid w:val="003962DB"/>
    <w:rsid w:val="00396382"/>
    <w:rsid w:val="003969BA"/>
    <w:rsid w:val="003A0874"/>
    <w:rsid w:val="003A12CE"/>
    <w:rsid w:val="003A1598"/>
    <w:rsid w:val="003A3789"/>
    <w:rsid w:val="003A3A82"/>
    <w:rsid w:val="003A3CB8"/>
    <w:rsid w:val="003A4038"/>
    <w:rsid w:val="003A4C07"/>
    <w:rsid w:val="003A564E"/>
    <w:rsid w:val="003A5914"/>
    <w:rsid w:val="003A6778"/>
    <w:rsid w:val="003A7538"/>
    <w:rsid w:val="003A78D0"/>
    <w:rsid w:val="003A7B56"/>
    <w:rsid w:val="003B3883"/>
    <w:rsid w:val="003B3B14"/>
    <w:rsid w:val="003B4002"/>
    <w:rsid w:val="003B4041"/>
    <w:rsid w:val="003B5FFE"/>
    <w:rsid w:val="003B7041"/>
    <w:rsid w:val="003B75EE"/>
    <w:rsid w:val="003C0749"/>
    <w:rsid w:val="003C0BE9"/>
    <w:rsid w:val="003C1213"/>
    <w:rsid w:val="003C2CD2"/>
    <w:rsid w:val="003C3FDB"/>
    <w:rsid w:val="003C43CC"/>
    <w:rsid w:val="003C55F9"/>
    <w:rsid w:val="003C5E96"/>
    <w:rsid w:val="003D0715"/>
    <w:rsid w:val="003D28E5"/>
    <w:rsid w:val="003D342A"/>
    <w:rsid w:val="003D5D01"/>
    <w:rsid w:val="003D6060"/>
    <w:rsid w:val="003D6A7C"/>
    <w:rsid w:val="003D7F98"/>
    <w:rsid w:val="003E0AA8"/>
    <w:rsid w:val="003E1056"/>
    <w:rsid w:val="003E1B52"/>
    <w:rsid w:val="003E23D0"/>
    <w:rsid w:val="003E4BF1"/>
    <w:rsid w:val="003E5FB9"/>
    <w:rsid w:val="003E7467"/>
    <w:rsid w:val="003E7866"/>
    <w:rsid w:val="003F034C"/>
    <w:rsid w:val="003F0582"/>
    <w:rsid w:val="003F1042"/>
    <w:rsid w:val="003F209D"/>
    <w:rsid w:val="003F261A"/>
    <w:rsid w:val="003F3177"/>
    <w:rsid w:val="003F45BF"/>
    <w:rsid w:val="003F4877"/>
    <w:rsid w:val="003F548B"/>
    <w:rsid w:val="003F5604"/>
    <w:rsid w:val="003F6466"/>
    <w:rsid w:val="003F67EE"/>
    <w:rsid w:val="003F7346"/>
    <w:rsid w:val="004011AF"/>
    <w:rsid w:val="0040137E"/>
    <w:rsid w:val="0040148F"/>
    <w:rsid w:val="004017E3"/>
    <w:rsid w:val="00401E98"/>
    <w:rsid w:val="004021E3"/>
    <w:rsid w:val="00405FFE"/>
    <w:rsid w:val="00407DE8"/>
    <w:rsid w:val="00410012"/>
    <w:rsid w:val="00410FD4"/>
    <w:rsid w:val="004116BE"/>
    <w:rsid w:val="00412916"/>
    <w:rsid w:val="00413704"/>
    <w:rsid w:val="00414DA5"/>
    <w:rsid w:val="004169CF"/>
    <w:rsid w:val="004204C1"/>
    <w:rsid w:val="004214FD"/>
    <w:rsid w:val="00422B1E"/>
    <w:rsid w:val="00423903"/>
    <w:rsid w:val="0042548B"/>
    <w:rsid w:val="00426DD0"/>
    <w:rsid w:val="004273C5"/>
    <w:rsid w:val="00430936"/>
    <w:rsid w:val="004314FE"/>
    <w:rsid w:val="004329CE"/>
    <w:rsid w:val="00433105"/>
    <w:rsid w:val="00433EBE"/>
    <w:rsid w:val="00435872"/>
    <w:rsid w:val="004369B8"/>
    <w:rsid w:val="00440110"/>
    <w:rsid w:val="0044020F"/>
    <w:rsid w:val="0044134A"/>
    <w:rsid w:val="00441440"/>
    <w:rsid w:val="0044292A"/>
    <w:rsid w:val="00443133"/>
    <w:rsid w:val="004431F4"/>
    <w:rsid w:val="00443AF6"/>
    <w:rsid w:val="004444FA"/>
    <w:rsid w:val="00444C0C"/>
    <w:rsid w:val="004460F8"/>
    <w:rsid w:val="0044696C"/>
    <w:rsid w:val="00446CDD"/>
    <w:rsid w:val="00450552"/>
    <w:rsid w:val="0045220C"/>
    <w:rsid w:val="00454ABC"/>
    <w:rsid w:val="004556A3"/>
    <w:rsid w:val="004564AC"/>
    <w:rsid w:val="0045742A"/>
    <w:rsid w:val="0046072B"/>
    <w:rsid w:val="00460D98"/>
    <w:rsid w:val="00461334"/>
    <w:rsid w:val="0046474E"/>
    <w:rsid w:val="00466843"/>
    <w:rsid w:val="0046696E"/>
    <w:rsid w:val="00467E23"/>
    <w:rsid w:val="00470A1E"/>
    <w:rsid w:val="00471103"/>
    <w:rsid w:val="004718C7"/>
    <w:rsid w:val="0047235A"/>
    <w:rsid w:val="00476EA8"/>
    <w:rsid w:val="00477E22"/>
    <w:rsid w:val="00481528"/>
    <w:rsid w:val="00482F3C"/>
    <w:rsid w:val="00483BB9"/>
    <w:rsid w:val="00483C49"/>
    <w:rsid w:val="00483CDF"/>
    <w:rsid w:val="00484C87"/>
    <w:rsid w:val="00484CE1"/>
    <w:rsid w:val="00484D1D"/>
    <w:rsid w:val="004852B6"/>
    <w:rsid w:val="00486770"/>
    <w:rsid w:val="00487C65"/>
    <w:rsid w:val="00487EEB"/>
    <w:rsid w:val="00490467"/>
    <w:rsid w:val="004913A4"/>
    <w:rsid w:val="00493248"/>
    <w:rsid w:val="0049324B"/>
    <w:rsid w:val="00494203"/>
    <w:rsid w:val="004943C9"/>
    <w:rsid w:val="00496674"/>
    <w:rsid w:val="004966BC"/>
    <w:rsid w:val="0049719B"/>
    <w:rsid w:val="00497D1C"/>
    <w:rsid w:val="004A1168"/>
    <w:rsid w:val="004A27FA"/>
    <w:rsid w:val="004A2931"/>
    <w:rsid w:val="004A3B69"/>
    <w:rsid w:val="004A4641"/>
    <w:rsid w:val="004A5373"/>
    <w:rsid w:val="004A6516"/>
    <w:rsid w:val="004A6753"/>
    <w:rsid w:val="004A69FB"/>
    <w:rsid w:val="004A76CD"/>
    <w:rsid w:val="004A7CA8"/>
    <w:rsid w:val="004A7CB7"/>
    <w:rsid w:val="004A7F1A"/>
    <w:rsid w:val="004B013D"/>
    <w:rsid w:val="004B0921"/>
    <w:rsid w:val="004B0AAC"/>
    <w:rsid w:val="004B1B4E"/>
    <w:rsid w:val="004B2095"/>
    <w:rsid w:val="004B24CF"/>
    <w:rsid w:val="004B2827"/>
    <w:rsid w:val="004B2A0D"/>
    <w:rsid w:val="004B2AF5"/>
    <w:rsid w:val="004B4EF6"/>
    <w:rsid w:val="004B7AF2"/>
    <w:rsid w:val="004B7EB5"/>
    <w:rsid w:val="004C0313"/>
    <w:rsid w:val="004C0581"/>
    <w:rsid w:val="004C05D8"/>
    <w:rsid w:val="004C1178"/>
    <w:rsid w:val="004C158A"/>
    <w:rsid w:val="004C181D"/>
    <w:rsid w:val="004C19ED"/>
    <w:rsid w:val="004C1CA8"/>
    <w:rsid w:val="004C25E0"/>
    <w:rsid w:val="004C2E52"/>
    <w:rsid w:val="004C46EA"/>
    <w:rsid w:val="004C71D4"/>
    <w:rsid w:val="004D0889"/>
    <w:rsid w:val="004D236C"/>
    <w:rsid w:val="004D2A49"/>
    <w:rsid w:val="004D3D87"/>
    <w:rsid w:val="004D410C"/>
    <w:rsid w:val="004D47C9"/>
    <w:rsid w:val="004D62A0"/>
    <w:rsid w:val="004E02B3"/>
    <w:rsid w:val="004E0FED"/>
    <w:rsid w:val="004E1131"/>
    <w:rsid w:val="004E24E1"/>
    <w:rsid w:val="004E3B8A"/>
    <w:rsid w:val="004E3BCC"/>
    <w:rsid w:val="004E476B"/>
    <w:rsid w:val="004E5A16"/>
    <w:rsid w:val="004E721C"/>
    <w:rsid w:val="004F07FF"/>
    <w:rsid w:val="004F0817"/>
    <w:rsid w:val="004F14EC"/>
    <w:rsid w:val="004F1F75"/>
    <w:rsid w:val="004F2C57"/>
    <w:rsid w:val="004F2DBA"/>
    <w:rsid w:val="004F4B03"/>
    <w:rsid w:val="004F4E9B"/>
    <w:rsid w:val="004F56B6"/>
    <w:rsid w:val="004F63D1"/>
    <w:rsid w:val="004F6E23"/>
    <w:rsid w:val="004F73A2"/>
    <w:rsid w:val="004F7F8C"/>
    <w:rsid w:val="00500150"/>
    <w:rsid w:val="005004AA"/>
    <w:rsid w:val="005004F9"/>
    <w:rsid w:val="0050225A"/>
    <w:rsid w:val="00502B89"/>
    <w:rsid w:val="00503A4E"/>
    <w:rsid w:val="005054A0"/>
    <w:rsid w:val="005074DB"/>
    <w:rsid w:val="00510FC9"/>
    <w:rsid w:val="00511228"/>
    <w:rsid w:val="00511C00"/>
    <w:rsid w:val="00511E13"/>
    <w:rsid w:val="00514142"/>
    <w:rsid w:val="005148EF"/>
    <w:rsid w:val="00514B8F"/>
    <w:rsid w:val="00515B46"/>
    <w:rsid w:val="00516616"/>
    <w:rsid w:val="005216C9"/>
    <w:rsid w:val="005226B3"/>
    <w:rsid w:val="0052372F"/>
    <w:rsid w:val="00524A63"/>
    <w:rsid w:val="005258B9"/>
    <w:rsid w:val="00527047"/>
    <w:rsid w:val="00527FAA"/>
    <w:rsid w:val="0053294A"/>
    <w:rsid w:val="00532D2E"/>
    <w:rsid w:val="005337BA"/>
    <w:rsid w:val="00534CF4"/>
    <w:rsid w:val="005402B8"/>
    <w:rsid w:val="005408F6"/>
    <w:rsid w:val="005414C5"/>
    <w:rsid w:val="0054267F"/>
    <w:rsid w:val="00542F7B"/>
    <w:rsid w:val="00544E46"/>
    <w:rsid w:val="00546E4A"/>
    <w:rsid w:val="00547989"/>
    <w:rsid w:val="0055012F"/>
    <w:rsid w:val="00550786"/>
    <w:rsid w:val="00552BA4"/>
    <w:rsid w:val="00553B40"/>
    <w:rsid w:val="005543C7"/>
    <w:rsid w:val="00554413"/>
    <w:rsid w:val="00554972"/>
    <w:rsid w:val="005556D9"/>
    <w:rsid w:val="00555EF4"/>
    <w:rsid w:val="0055761C"/>
    <w:rsid w:val="00560203"/>
    <w:rsid w:val="00561405"/>
    <w:rsid w:val="00561792"/>
    <w:rsid w:val="0056203A"/>
    <w:rsid w:val="005621FA"/>
    <w:rsid w:val="00562FF0"/>
    <w:rsid w:val="00564265"/>
    <w:rsid w:val="00565749"/>
    <w:rsid w:val="005658CD"/>
    <w:rsid w:val="00565CEE"/>
    <w:rsid w:val="005667D2"/>
    <w:rsid w:val="00566AE6"/>
    <w:rsid w:val="005676F6"/>
    <w:rsid w:val="00570297"/>
    <w:rsid w:val="00570914"/>
    <w:rsid w:val="0057228D"/>
    <w:rsid w:val="00572733"/>
    <w:rsid w:val="0057322D"/>
    <w:rsid w:val="00574FB1"/>
    <w:rsid w:val="005755FA"/>
    <w:rsid w:val="0057661F"/>
    <w:rsid w:val="00576D96"/>
    <w:rsid w:val="0058116C"/>
    <w:rsid w:val="00581CE5"/>
    <w:rsid w:val="00582B88"/>
    <w:rsid w:val="00583D81"/>
    <w:rsid w:val="0058408E"/>
    <w:rsid w:val="005842E8"/>
    <w:rsid w:val="0058451C"/>
    <w:rsid w:val="00584ABF"/>
    <w:rsid w:val="00584DDF"/>
    <w:rsid w:val="005850A8"/>
    <w:rsid w:val="0058524A"/>
    <w:rsid w:val="0058597F"/>
    <w:rsid w:val="00585E1C"/>
    <w:rsid w:val="00587587"/>
    <w:rsid w:val="00587DA0"/>
    <w:rsid w:val="005904EC"/>
    <w:rsid w:val="00591469"/>
    <w:rsid w:val="00591C5D"/>
    <w:rsid w:val="00592247"/>
    <w:rsid w:val="005925D6"/>
    <w:rsid w:val="00592981"/>
    <w:rsid w:val="00593302"/>
    <w:rsid w:val="00593C8D"/>
    <w:rsid w:val="00594C7B"/>
    <w:rsid w:val="005965F7"/>
    <w:rsid w:val="00596A17"/>
    <w:rsid w:val="00596A32"/>
    <w:rsid w:val="00597932"/>
    <w:rsid w:val="00597FA1"/>
    <w:rsid w:val="005A1E64"/>
    <w:rsid w:val="005A51C6"/>
    <w:rsid w:val="005A5747"/>
    <w:rsid w:val="005A5C6E"/>
    <w:rsid w:val="005A657E"/>
    <w:rsid w:val="005A6801"/>
    <w:rsid w:val="005B07D4"/>
    <w:rsid w:val="005B0C79"/>
    <w:rsid w:val="005B1F86"/>
    <w:rsid w:val="005B21C6"/>
    <w:rsid w:val="005B2E1C"/>
    <w:rsid w:val="005B345E"/>
    <w:rsid w:val="005B4BB0"/>
    <w:rsid w:val="005B5080"/>
    <w:rsid w:val="005B5675"/>
    <w:rsid w:val="005B589B"/>
    <w:rsid w:val="005B648A"/>
    <w:rsid w:val="005B7017"/>
    <w:rsid w:val="005B7897"/>
    <w:rsid w:val="005B7900"/>
    <w:rsid w:val="005C0120"/>
    <w:rsid w:val="005C0763"/>
    <w:rsid w:val="005C07AC"/>
    <w:rsid w:val="005C0F4D"/>
    <w:rsid w:val="005C2034"/>
    <w:rsid w:val="005C2890"/>
    <w:rsid w:val="005C2CF5"/>
    <w:rsid w:val="005C2DB6"/>
    <w:rsid w:val="005C4A81"/>
    <w:rsid w:val="005C64F2"/>
    <w:rsid w:val="005C6C07"/>
    <w:rsid w:val="005D1284"/>
    <w:rsid w:val="005D3F00"/>
    <w:rsid w:val="005D5912"/>
    <w:rsid w:val="005D679B"/>
    <w:rsid w:val="005D6AE1"/>
    <w:rsid w:val="005D6E41"/>
    <w:rsid w:val="005D79B8"/>
    <w:rsid w:val="005E1D03"/>
    <w:rsid w:val="005E36AF"/>
    <w:rsid w:val="005E41E3"/>
    <w:rsid w:val="005E571D"/>
    <w:rsid w:val="005F180A"/>
    <w:rsid w:val="005F1A53"/>
    <w:rsid w:val="005F1EA2"/>
    <w:rsid w:val="005F270F"/>
    <w:rsid w:val="005F276B"/>
    <w:rsid w:val="005F2BCD"/>
    <w:rsid w:val="005F3641"/>
    <w:rsid w:val="005F3E62"/>
    <w:rsid w:val="005F41DB"/>
    <w:rsid w:val="005F5128"/>
    <w:rsid w:val="005F51C6"/>
    <w:rsid w:val="005F6844"/>
    <w:rsid w:val="005F7B96"/>
    <w:rsid w:val="005F7F19"/>
    <w:rsid w:val="006003ED"/>
    <w:rsid w:val="006010FB"/>
    <w:rsid w:val="00602816"/>
    <w:rsid w:val="00603C0C"/>
    <w:rsid w:val="00603C85"/>
    <w:rsid w:val="00604384"/>
    <w:rsid w:val="00604C17"/>
    <w:rsid w:val="00604DC5"/>
    <w:rsid w:val="00604DD9"/>
    <w:rsid w:val="006051A2"/>
    <w:rsid w:val="00606072"/>
    <w:rsid w:val="0060626E"/>
    <w:rsid w:val="00606270"/>
    <w:rsid w:val="006068E7"/>
    <w:rsid w:val="0060706F"/>
    <w:rsid w:val="00607097"/>
    <w:rsid w:val="00607A15"/>
    <w:rsid w:val="006109A8"/>
    <w:rsid w:val="00610E51"/>
    <w:rsid w:val="00611F33"/>
    <w:rsid w:val="00612BB5"/>
    <w:rsid w:val="00612E52"/>
    <w:rsid w:val="00613439"/>
    <w:rsid w:val="006134C5"/>
    <w:rsid w:val="00616ACD"/>
    <w:rsid w:val="00617373"/>
    <w:rsid w:val="00617721"/>
    <w:rsid w:val="006203EA"/>
    <w:rsid w:val="0062065D"/>
    <w:rsid w:val="006207D2"/>
    <w:rsid w:val="00620E4C"/>
    <w:rsid w:val="00624730"/>
    <w:rsid w:val="00625219"/>
    <w:rsid w:val="00625EE2"/>
    <w:rsid w:val="006268C4"/>
    <w:rsid w:val="0062735D"/>
    <w:rsid w:val="0062747D"/>
    <w:rsid w:val="00630533"/>
    <w:rsid w:val="00630F3D"/>
    <w:rsid w:val="00631CD3"/>
    <w:rsid w:val="00633091"/>
    <w:rsid w:val="006344DA"/>
    <w:rsid w:val="00635185"/>
    <w:rsid w:val="00635EBD"/>
    <w:rsid w:val="00637C49"/>
    <w:rsid w:val="006409E1"/>
    <w:rsid w:val="006413BB"/>
    <w:rsid w:val="00641810"/>
    <w:rsid w:val="00641DA5"/>
    <w:rsid w:val="006433BF"/>
    <w:rsid w:val="00644856"/>
    <w:rsid w:val="00646CC3"/>
    <w:rsid w:val="00647036"/>
    <w:rsid w:val="00647FF1"/>
    <w:rsid w:val="006507BE"/>
    <w:rsid w:val="006518FD"/>
    <w:rsid w:val="00652481"/>
    <w:rsid w:val="006533DB"/>
    <w:rsid w:val="0065574D"/>
    <w:rsid w:val="0065759B"/>
    <w:rsid w:val="006600E8"/>
    <w:rsid w:val="00661107"/>
    <w:rsid w:val="00662AA7"/>
    <w:rsid w:val="0066466D"/>
    <w:rsid w:val="006653E8"/>
    <w:rsid w:val="00665A51"/>
    <w:rsid w:val="00665A53"/>
    <w:rsid w:val="006665F0"/>
    <w:rsid w:val="00667A4A"/>
    <w:rsid w:val="00672B2A"/>
    <w:rsid w:val="00675A6C"/>
    <w:rsid w:val="0067779B"/>
    <w:rsid w:val="00677839"/>
    <w:rsid w:val="0068033A"/>
    <w:rsid w:val="00680EC1"/>
    <w:rsid w:val="00681E53"/>
    <w:rsid w:val="00682772"/>
    <w:rsid w:val="0068309F"/>
    <w:rsid w:val="0068312D"/>
    <w:rsid w:val="0068358F"/>
    <w:rsid w:val="006841D2"/>
    <w:rsid w:val="00684FEC"/>
    <w:rsid w:val="00685268"/>
    <w:rsid w:val="00685478"/>
    <w:rsid w:val="0068570C"/>
    <w:rsid w:val="0068601D"/>
    <w:rsid w:val="0068768B"/>
    <w:rsid w:val="00687826"/>
    <w:rsid w:val="00690A1F"/>
    <w:rsid w:val="006922EB"/>
    <w:rsid w:val="006966DC"/>
    <w:rsid w:val="00696964"/>
    <w:rsid w:val="006A267A"/>
    <w:rsid w:val="006A2AE1"/>
    <w:rsid w:val="006A2C26"/>
    <w:rsid w:val="006A2DE4"/>
    <w:rsid w:val="006A353A"/>
    <w:rsid w:val="006A3DA9"/>
    <w:rsid w:val="006A4B9F"/>
    <w:rsid w:val="006A516D"/>
    <w:rsid w:val="006A6E5E"/>
    <w:rsid w:val="006A713D"/>
    <w:rsid w:val="006A757D"/>
    <w:rsid w:val="006B0AB0"/>
    <w:rsid w:val="006B1F1F"/>
    <w:rsid w:val="006B217E"/>
    <w:rsid w:val="006B2644"/>
    <w:rsid w:val="006B280D"/>
    <w:rsid w:val="006B30CB"/>
    <w:rsid w:val="006B367A"/>
    <w:rsid w:val="006B41A9"/>
    <w:rsid w:val="006B4741"/>
    <w:rsid w:val="006B4DE8"/>
    <w:rsid w:val="006B50AD"/>
    <w:rsid w:val="006B5111"/>
    <w:rsid w:val="006B5CD4"/>
    <w:rsid w:val="006B7625"/>
    <w:rsid w:val="006C0E41"/>
    <w:rsid w:val="006C12D9"/>
    <w:rsid w:val="006C1C87"/>
    <w:rsid w:val="006C1DC6"/>
    <w:rsid w:val="006C2B84"/>
    <w:rsid w:val="006C5AD1"/>
    <w:rsid w:val="006C6C19"/>
    <w:rsid w:val="006C70FA"/>
    <w:rsid w:val="006C7203"/>
    <w:rsid w:val="006C765C"/>
    <w:rsid w:val="006C7D00"/>
    <w:rsid w:val="006D0B29"/>
    <w:rsid w:val="006D2B80"/>
    <w:rsid w:val="006D3BF6"/>
    <w:rsid w:val="006D40AE"/>
    <w:rsid w:val="006D45FF"/>
    <w:rsid w:val="006D4D30"/>
    <w:rsid w:val="006D5EFD"/>
    <w:rsid w:val="006D62DF"/>
    <w:rsid w:val="006D6F68"/>
    <w:rsid w:val="006E19B9"/>
    <w:rsid w:val="006E1A41"/>
    <w:rsid w:val="006E2DBB"/>
    <w:rsid w:val="006E2EB7"/>
    <w:rsid w:val="006E410A"/>
    <w:rsid w:val="006E535C"/>
    <w:rsid w:val="006E559D"/>
    <w:rsid w:val="006E6079"/>
    <w:rsid w:val="006E61C0"/>
    <w:rsid w:val="006E6551"/>
    <w:rsid w:val="006E6D13"/>
    <w:rsid w:val="006E722A"/>
    <w:rsid w:val="006E75A5"/>
    <w:rsid w:val="006E76D5"/>
    <w:rsid w:val="006F1100"/>
    <w:rsid w:val="006F1A6E"/>
    <w:rsid w:val="006F26C3"/>
    <w:rsid w:val="006F2EE5"/>
    <w:rsid w:val="006F3FB1"/>
    <w:rsid w:val="006F490B"/>
    <w:rsid w:val="006F56D4"/>
    <w:rsid w:val="006F5BBE"/>
    <w:rsid w:val="006F5BD5"/>
    <w:rsid w:val="007006A3"/>
    <w:rsid w:val="007006CD"/>
    <w:rsid w:val="00701313"/>
    <w:rsid w:val="00701ECB"/>
    <w:rsid w:val="00702DC9"/>
    <w:rsid w:val="007030B8"/>
    <w:rsid w:val="0070313B"/>
    <w:rsid w:val="007033BE"/>
    <w:rsid w:val="007060CE"/>
    <w:rsid w:val="00710973"/>
    <w:rsid w:val="00711283"/>
    <w:rsid w:val="007116AA"/>
    <w:rsid w:val="007117F9"/>
    <w:rsid w:val="00711962"/>
    <w:rsid w:val="0071251B"/>
    <w:rsid w:val="0071398C"/>
    <w:rsid w:val="0071458C"/>
    <w:rsid w:val="00715FB3"/>
    <w:rsid w:val="0071693B"/>
    <w:rsid w:val="00717C60"/>
    <w:rsid w:val="00720160"/>
    <w:rsid w:val="00720CC1"/>
    <w:rsid w:val="007212CC"/>
    <w:rsid w:val="007212D7"/>
    <w:rsid w:val="0072149E"/>
    <w:rsid w:val="00721B13"/>
    <w:rsid w:val="00724CBA"/>
    <w:rsid w:val="00726E77"/>
    <w:rsid w:val="0072778F"/>
    <w:rsid w:val="00731197"/>
    <w:rsid w:val="00733E34"/>
    <w:rsid w:val="00734476"/>
    <w:rsid w:val="0073447A"/>
    <w:rsid w:val="0073483D"/>
    <w:rsid w:val="00734EB0"/>
    <w:rsid w:val="007352AE"/>
    <w:rsid w:val="00735928"/>
    <w:rsid w:val="00737058"/>
    <w:rsid w:val="007377AD"/>
    <w:rsid w:val="00740C32"/>
    <w:rsid w:val="007421A6"/>
    <w:rsid w:val="007423FC"/>
    <w:rsid w:val="00743617"/>
    <w:rsid w:val="007439A3"/>
    <w:rsid w:val="00744644"/>
    <w:rsid w:val="007454A2"/>
    <w:rsid w:val="007461DB"/>
    <w:rsid w:val="00746EA7"/>
    <w:rsid w:val="0074722F"/>
    <w:rsid w:val="007476E6"/>
    <w:rsid w:val="00747A7C"/>
    <w:rsid w:val="00750275"/>
    <w:rsid w:val="00750E4A"/>
    <w:rsid w:val="007513FA"/>
    <w:rsid w:val="007516BC"/>
    <w:rsid w:val="00757167"/>
    <w:rsid w:val="0075784C"/>
    <w:rsid w:val="00757E75"/>
    <w:rsid w:val="00760A4F"/>
    <w:rsid w:val="0076246D"/>
    <w:rsid w:val="0076365E"/>
    <w:rsid w:val="0076367D"/>
    <w:rsid w:val="0076371E"/>
    <w:rsid w:val="00764019"/>
    <w:rsid w:val="007642EC"/>
    <w:rsid w:val="00765027"/>
    <w:rsid w:val="007653D0"/>
    <w:rsid w:val="00765E12"/>
    <w:rsid w:val="00767DD2"/>
    <w:rsid w:val="00767F14"/>
    <w:rsid w:val="00770608"/>
    <w:rsid w:val="007707A6"/>
    <w:rsid w:val="00770860"/>
    <w:rsid w:val="00771533"/>
    <w:rsid w:val="00771980"/>
    <w:rsid w:val="0077231B"/>
    <w:rsid w:val="00774199"/>
    <w:rsid w:val="00777AE9"/>
    <w:rsid w:val="00777C6E"/>
    <w:rsid w:val="00777E10"/>
    <w:rsid w:val="0078028F"/>
    <w:rsid w:val="007814F6"/>
    <w:rsid w:val="007816E2"/>
    <w:rsid w:val="0078247D"/>
    <w:rsid w:val="00783F24"/>
    <w:rsid w:val="007849B3"/>
    <w:rsid w:val="00784E9B"/>
    <w:rsid w:val="007866F7"/>
    <w:rsid w:val="0078674E"/>
    <w:rsid w:val="00786EC3"/>
    <w:rsid w:val="00787218"/>
    <w:rsid w:val="007872C0"/>
    <w:rsid w:val="007879E5"/>
    <w:rsid w:val="00787B42"/>
    <w:rsid w:val="0079313C"/>
    <w:rsid w:val="007933BB"/>
    <w:rsid w:val="0079452B"/>
    <w:rsid w:val="007946DF"/>
    <w:rsid w:val="00796EC2"/>
    <w:rsid w:val="0079708B"/>
    <w:rsid w:val="00797216"/>
    <w:rsid w:val="00797352"/>
    <w:rsid w:val="007976E6"/>
    <w:rsid w:val="007A0500"/>
    <w:rsid w:val="007A3B65"/>
    <w:rsid w:val="007A43F5"/>
    <w:rsid w:val="007A5056"/>
    <w:rsid w:val="007A6D8B"/>
    <w:rsid w:val="007A791F"/>
    <w:rsid w:val="007A79B2"/>
    <w:rsid w:val="007B02D4"/>
    <w:rsid w:val="007B0519"/>
    <w:rsid w:val="007B175D"/>
    <w:rsid w:val="007B28B7"/>
    <w:rsid w:val="007B2CC0"/>
    <w:rsid w:val="007B3168"/>
    <w:rsid w:val="007B562C"/>
    <w:rsid w:val="007B5BD3"/>
    <w:rsid w:val="007B5C02"/>
    <w:rsid w:val="007B63DD"/>
    <w:rsid w:val="007B6496"/>
    <w:rsid w:val="007B7F16"/>
    <w:rsid w:val="007C0246"/>
    <w:rsid w:val="007C2BA4"/>
    <w:rsid w:val="007C40C4"/>
    <w:rsid w:val="007C58DC"/>
    <w:rsid w:val="007C5991"/>
    <w:rsid w:val="007C71D8"/>
    <w:rsid w:val="007D02DB"/>
    <w:rsid w:val="007D326A"/>
    <w:rsid w:val="007D45DC"/>
    <w:rsid w:val="007D56C3"/>
    <w:rsid w:val="007D5DB2"/>
    <w:rsid w:val="007D609F"/>
    <w:rsid w:val="007D6D6A"/>
    <w:rsid w:val="007D6EFE"/>
    <w:rsid w:val="007E018A"/>
    <w:rsid w:val="007E092A"/>
    <w:rsid w:val="007E0E5C"/>
    <w:rsid w:val="007E123A"/>
    <w:rsid w:val="007E285A"/>
    <w:rsid w:val="007E33F0"/>
    <w:rsid w:val="007E5339"/>
    <w:rsid w:val="007F0AAD"/>
    <w:rsid w:val="007F172C"/>
    <w:rsid w:val="007F1872"/>
    <w:rsid w:val="007F1D66"/>
    <w:rsid w:val="007F2A4F"/>
    <w:rsid w:val="007F3A82"/>
    <w:rsid w:val="007F3AE5"/>
    <w:rsid w:val="007F3BE2"/>
    <w:rsid w:val="007F3C3D"/>
    <w:rsid w:val="007F3F05"/>
    <w:rsid w:val="007F77B0"/>
    <w:rsid w:val="007F7C32"/>
    <w:rsid w:val="008016DF"/>
    <w:rsid w:val="008019FE"/>
    <w:rsid w:val="0080241F"/>
    <w:rsid w:val="00803154"/>
    <w:rsid w:val="00804944"/>
    <w:rsid w:val="00806650"/>
    <w:rsid w:val="00806D46"/>
    <w:rsid w:val="0080789A"/>
    <w:rsid w:val="00811154"/>
    <w:rsid w:val="00811389"/>
    <w:rsid w:val="00812072"/>
    <w:rsid w:val="00813B81"/>
    <w:rsid w:val="00816B4A"/>
    <w:rsid w:val="00820D83"/>
    <w:rsid w:val="00822B17"/>
    <w:rsid w:val="00822E14"/>
    <w:rsid w:val="00824738"/>
    <w:rsid w:val="00827D3E"/>
    <w:rsid w:val="008317DD"/>
    <w:rsid w:val="00831956"/>
    <w:rsid w:val="00831C78"/>
    <w:rsid w:val="008320E0"/>
    <w:rsid w:val="008339DC"/>
    <w:rsid w:val="00836F66"/>
    <w:rsid w:val="00837715"/>
    <w:rsid w:val="0083782F"/>
    <w:rsid w:val="008378F7"/>
    <w:rsid w:val="00840741"/>
    <w:rsid w:val="0084159A"/>
    <w:rsid w:val="00842F24"/>
    <w:rsid w:val="00843339"/>
    <w:rsid w:val="008434BF"/>
    <w:rsid w:val="00845140"/>
    <w:rsid w:val="00845687"/>
    <w:rsid w:val="00845B82"/>
    <w:rsid w:val="00845C52"/>
    <w:rsid w:val="008460DB"/>
    <w:rsid w:val="00846572"/>
    <w:rsid w:val="00846796"/>
    <w:rsid w:val="00846CE6"/>
    <w:rsid w:val="008478C7"/>
    <w:rsid w:val="0084799E"/>
    <w:rsid w:val="0085214B"/>
    <w:rsid w:val="0085571C"/>
    <w:rsid w:val="00856DBD"/>
    <w:rsid w:val="00856FF1"/>
    <w:rsid w:val="00860DDF"/>
    <w:rsid w:val="00862A7F"/>
    <w:rsid w:val="00862BBF"/>
    <w:rsid w:val="00864AB5"/>
    <w:rsid w:val="00864C6B"/>
    <w:rsid w:val="00866DAB"/>
    <w:rsid w:val="0087010E"/>
    <w:rsid w:val="00870372"/>
    <w:rsid w:val="008703B8"/>
    <w:rsid w:val="00870446"/>
    <w:rsid w:val="00870B0C"/>
    <w:rsid w:val="00872EBC"/>
    <w:rsid w:val="00873722"/>
    <w:rsid w:val="0087434A"/>
    <w:rsid w:val="0087727C"/>
    <w:rsid w:val="0087759F"/>
    <w:rsid w:val="00877A32"/>
    <w:rsid w:val="0088058B"/>
    <w:rsid w:val="008807F9"/>
    <w:rsid w:val="00881443"/>
    <w:rsid w:val="00881AC9"/>
    <w:rsid w:val="00882D23"/>
    <w:rsid w:val="00883C85"/>
    <w:rsid w:val="008855CA"/>
    <w:rsid w:val="00885CD8"/>
    <w:rsid w:val="0088716B"/>
    <w:rsid w:val="0088717E"/>
    <w:rsid w:val="00887536"/>
    <w:rsid w:val="00887DB3"/>
    <w:rsid w:val="00891A3B"/>
    <w:rsid w:val="00891E7B"/>
    <w:rsid w:val="0089374B"/>
    <w:rsid w:val="008954BD"/>
    <w:rsid w:val="00895655"/>
    <w:rsid w:val="00895BEA"/>
    <w:rsid w:val="008960A2"/>
    <w:rsid w:val="00896592"/>
    <w:rsid w:val="008A0FD8"/>
    <w:rsid w:val="008A20C9"/>
    <w:rsid w:val="008A22E3"/>
    <w:rsid w:val="008A3A04"/>
    <w:rsid w:val="008A3F8C"/>
    <w:rsid w:val="008A53DB"/>
    <w:rsid w:val="008A7241"/>
    <w:rsid w:val="008B2818"/>
    <w:rsid w:val="008B2DDE"/>
    <w:rsid w:val="008B2E4A"/>
    <w:rsid w:val="008B5737"/>
    <w:rsid w:val="008B5ACF"/>
    <w:rsid w:val="008B5D3F"/>
    <w:rsid w:val="008C3331"/>
    <w:rsid w:val="008C4081"/>
    <w:rsid w:val="008C40E9"/>
    <w:rsid w:val="008C4338"/>
    <w:rsid w:val="008C441C"/>
    <w:rsid w:val="008C49BD"/>
    <w:rsid w:val="008C4A6F"/>
    <w:rsid w:val="008C5F0D"/>
    <w:rsid w:val="008C6D81"/>
    <w:rsid w:val="008C76E4"/>
    <w:rsid w:val="008D1658"/>
    <w:rsid w:val="008D2665"/>
    <w:rsid w:val="008D2B66"/>
    <w:rsid w:val="008D3008"/>
    <w:rsid w:val="008D34A8"/>
    <w:rsid w:val="008D381A"/>
    <w:rsid w:val="008D394D"/>
    <w:rsid w:val="008D3F06"/>
    <w:rsid w:val="008D4B54"/>
    <w:rsid w:val="008D52DA"/>
    <w:rsid w:val="008D6318"/>
    <w:rsid w:val="008D68F1"/>
    <w:rsid w:val="008D6DE1"/>
    <w:rsid w:val="008D719C"/>
    <w:rsid w:val="008E0887"/>
    <w:rsid w:val="008E10EF"/>
    <w:rsid w:val="008E3558"/>
    <w:rsid w:val="008E4CF6"/>
    <w:rsid w:val="008E5C3F"/>
    <w:rsid w:val="008E72DB"/>
    <w:rsid w:val="008F00A1"/>
    <w:rsid w:val="008F08E5"/>
    <w:rsid w:val="008F1AAC"/>
    <w:rsid w:val="008F2318"/>
    <w:rsid w:val="008F460A"/>
    <w:rsid w:val="008F54E4"/>
    <w:rsid w:val="008F5B69"/>
    <w:rsid w:val="008F70F1"/>
    <w:rsid w:val="0090182C"/>
    <w:rsid w:val="0090475C"/>
    <w:rsid w:val="00904E90"/>
    <w:rsid w:val="00905067"/>
    <w:rsid w:val="00905170"/>
    <w:rsid w:val="00907979"/>
    <w:rsid w:val="009101E8"/>
    <w:rsid w:val="00910565"/>
    <w:rsid w:val="00910762"/>
    <w:rsid w:val="00913F82"/>
    <w:rsid w:val="00914382"/>
    <w:rsid w:val="009151C0"/>
    <w:rsid w:val="0091564A"/>
    <w:rsid w:val="0091681D"/>
    <w:rsid w:val="009168D7"/>
    <w:rsid w:val="00916F7A"/>
    <w:rsid w:val="009174CA"/>
    <w:rsid w:val="009175A7"/>
    <w:rsid w:val="00917ACB"/>
    <w:rsid w:val="00917B9C"/>
    <w:rsid w:val="00917BB0"/>
    <w:rsid w:val="00920EEA"/>
    <w:rsid w:val="009223C9"/>
    <w:rsid w:val="00922827"/>
    <w:rsid w:val="00923665"/>
    <w:rsid w:val="009239DB"/>
    <w:rsid w:val="00925023"/>
    <w:rsid w:val="00925133"/>
    <w:rsid w:val="00925978"/>
    <w:rsid w:val="00925BC8"/>
    <w:rsid w:val="00925D50"/>
    <w:rsid w:val="00925D5D"/>
    <w:rsid w:val="00927121"/>
    <w:rsid w:val="0093027C"/>
    <w:rsid w:val="009319E2"/>
    <w:rsid w:val="00931E5F"/>
    <w:rsid w:val="00932112"/>
    <w:rsid w:val="009328CC"/>
    <w:rsid w:val="00932BE7"/>
    <w:rsid w:val="00933D65"/>
    <w:rsid w:val="00933FCF"/>
    <w:rsid w:val="009341D5"/>
    <w:rsid w:val="00934DDE"/>
    <w:rsid w:val="00935DEE"/>
    <w:rsid w:val="00936787"/>
    <w:rsid w:val="009376E5"/>
    <w:rsid w:val="00937B68"/>
    <w:rsid w:val="00941503"/>
    <w:rsid w:val="00941A91"/>
    <w:rsid w:val="00942E1C"/>
    <w:rsid w:val="00945700"/>
    <w:rsid w:val="00945FBD"/>
    <w:rsid w:val="00947B55"/>
    <w:rsid w:val="00947BCF"/>
    <w:rsid w:val="00950861"/>
    <w:rsid w:val="00950A86"/>
    <w:rsid w:val="00952370"/>
    <w:rsid w:val="00953162"/>
    <w:rsid w:val="009540CF"/>
    <w:rsid w:val="00957C01"/>
    <w:rsid w:val="00960947"/>
    <w:rsid w:val="0096187C"/>
    <w:rsid w:val="0096259C"/>
    <w:rsid w:val="009640A5"/>
    <w:rsid w:val="00964C25"/>
    <w:rsid w:val="00964F78"/>
    <w:rsid w:val="00965768"/>
    <w:rsid w:val="009658D5"/>
    <w:rsid w:val="00965FE0"/>
    <w:rsid w:val="0096656F"/>
    <w:rsid w:val="00967432"/>
    <w:rsid w:val="00967827"/>
    <w:rsid w:val="009708D8"/>
    <w:rsid w:val="00971385"/>
    <w:rsid w:val="0097349F"/>
    <w:rsid w:val="00973BC7"/>
    <w:rsid w:val="009744EC"/>
    <w:rsid w:val="00975D11"/>
    <w:rsid w:val="00977B1A"/>
    <w:rsid w:val="009810D9"/>
    <w:rsid w:val="0098140E"/>
    <w:rsid w:val="009817B6"/>
    <w:rsid w:val="0098322B"/>
    <w:rsid w:val="00983488"/>
    <w:rsid w:val="00983F40"/>
    <w:rsid w:val="00984E6E"/>
    <w:rsid w:val="009862D3"/>
    <w:rsid w:val="00986780"/>
    <w:rsid w:val="00986D2C"/>
    <w:rsid w:val="00987CF6"/>
    <w:rsid w:val="009908FD"/>
    <w:rsid w:val="00991D17"/>
    <w:rsid w:val="00992B66"/>
    <w:rsid w:val="00992EFA"/>
    <w:rsid w:val="009931BA"/>
    <w:rsid w:val="00993912"/>
    <w:rsid w:val="009943BE"/>
    <w:rsid w:val="00994729"/>
    <w:rsid w:val="00994EA5"/>
    <w:rsid w:val="00995961"/>
    <w:rsid w:val="00996814"/>
    <w:rsid w:val="009A170D"/>
    <w:rsid w:val="009A1DD3"/>
    <w:rsid w:val="009A2728"/>
    <w:rsid w:val="009A35F8"/>
    <w:rsid w:val="009A47DB"/>
    <w:rsid w:val="009A70FD"/>
    <w:rsid w:val="009A7C97"/>
    <w:rsid w:val="009B13EE"/>
    <w:rsid w:val="009B257C"/>
    <w:rsid w:val="009B279B"/>
    <w:rsid w:val="009B29AC"/>
    <w:rsid w:val="009B2EBD"/>
    <w:rsid w:val="009B30CB"/>
    <w:rsid w:val="009B390B"/>
    <w:rsid w:val="009B421D"/>
    <w:rsid w:val="009B48FE"/>
    <w:rsid w:val="009B49AE"/>
    <w:rsid w:val="009B4A3C"/>
    <w:rsid w:val="009B543E"/>
    <w:rsid w:val="009B663C"/>
    <w:rsid w:val="009B6ABC"/>
    <w:rsid w:val="009B790C"/>
    <w:rsid w:val="009B7927"/>
    <w:rsid w:val="009C0599"/>
    <w:rsid w:val="009C0C60"/>
    <w:rsid w:val="009C1C2E"/>
    <w:rsid w:val="009C26F8"/>
    <w:rsid w:val="009C2892"/>
    <w:rsid w:val="009C2C3D"/>
    <w:rsid w:val="009C450E"/>
    <w:rsid w:val="009C4606"/>
    <w:rsid w:val="009C4A38"/>
    <w:rsid w:val="009C4AE7"/>
    <w:rsid w:val="009C506A"/>
    <w:rsid w:val="009C551A"/>
    <w:rsid w:val="009C55E5"/>
    <w:rsid w:val="009C5B71"/>
    <w:rsid w:val="009C5FD1"/>
    <w:rsid w:val="009C6614"/>
    <w:rsid w:val="009C7C9B"/>
    <w:rsid w:val="009C7D74"/>
    <w:rsid w:val="009D04C5"/>
    <w:rsid w:val="009D2307"/>
    <w:rsid w:val="009D3F38"/>
    <w:rsid w:val="009D4B61"/>
    <w:rsid w:val="009E105B"/>
    <w:rsid w:val="009E1E48"/>
    <w:rsid w:val="009E2659"/>
    <w:rsid w:val="009E3E8E"/>
    <w:rsid w:val="009E4946"/>
    <w:rsid w:val="009E6127"/>
    <w:rsid w:val="009E6D0D"/>
    <w:rsid w:val="009E70CF"/>
    <w:rsid w:val="009E74CB"/>
    <w:rsid w:val="009E7AF6"/>
    <w:rsid w:val="009E7E65"/>
    <w:rsid w:val="009F1203"/>
    <w:rsid w:val="009F13B6"/>
    <w:rsid w:val="009F250B"/>
    <w:rsid w:val="009F25B9"/>
    <w:rsid w:val="009F2B67"/>
    <w:rsid w:val="009F34E6"/>
    <w:rsid w:val="009F59B1"/>
    <w:rsid w:val="009F6442"/>
    <w:rsid w:val="009F72EE"/>
    <w:rsid w:val="009F750E"/>
    <w:rsid w:val="009F785E"/>
    <w:rsid w:val="009F78C4"/>
    <w:rsid w:val="00A01252"/>
    <w:rsid w:val="00A03B39"/>
    <w:rsid w:val="00A04AC0"/>
    <w:rsid w:val="00A05A78"/>
    <w:rsid w:val="00A06DC2"/>
    <w:rsid w:val="00A1044A"/>
    <w:rsid w:val="00A10C16"/>
    <w:rsid w:val="00A1308B"/>
    <w:rsid w:val="00A132B7"/>
    <w:rsid w:val="00A1333C"/>
    <w:rsid w:val="00A13E6F"/>
    <w:rsid w:val="00A141C9"/>
    <w:rsid w:val="00A14B7B"/>
    <w:rsid w:val="00A15184"/>
    <w:rsid w:val="00A16A4E"/>
    <w:rsid w:val="00A17AB1"/>
    <w:rsid w:val="00A21580"/>
    <w:rsid w:val="00A22D6F"/>
    <w:rsid w:val="00A23406"/>
    <w:rsid w:val="00A23EB8"/>
    <w:rsid w:val="00A23F81"/>
    <w:rsid w:val="00A255C5"/>
    <w:rsid w:val="00A268EF"/>
    <w:rsid w:val="00A27E04"/>
    <w:rsid w:val="00A30171"/>
    <w:rsid w:val="00A3075E"/>
    <w:rsid w:val="00A30777"/>
    <w:rsid w:val="00A361A7"/>
    <w:rsid w:val="00A37C28"/>
    <w:rsid w:val="00A4035B"/>
    <w:rsid w:val="00A41029"/>
    <w:rsid w:val="00A42347"/>
    <w:rsid w:val="00A42E14"/>
    <w:rsid w:val="00A431CF"/>
    <w:rsid w:val="00A44962"/>
    <w:rsid w:val="00A45CA1"/>
    <w:rsid w:val="00A4667C"/>
    <w:rsid w:val="00A476E9"/>
    <w:rsid w:val="00A50E45"/>
    <w:rsid w:val="00A512AF"/>
    <w:rsid w:val="00A5135E"/>
    <w:rsid w:val="00A5467D"/>
    <w:rsid w:val="00A56030"/>
    <w:rsid w:val="00A56273"/>
    <w:rsid w:val="00A57868"/>
    <w:rsid w:val="00A60816"/>
    <w:rsid w:val="00A61197"/>
    <w:rsid w:val="00A611E4"/>
    <w:rsid w:val="00A6153A"/>
    <w:rsid w:val="00A617FF"/>
    <w:rsid w:val="00A621BE"/>
    <w:rsid w:val="00A62F45"/>
    <w:rsid w:val="00A655A6"/>
    <w:rsid w:val="00A65EA2"/>
    <w:rsid w:val="00A6648C"/>
    <w:rsid w:val="00A70B33"/>
    <w:rsid w:val="00A71A43"/>
    <w:rsid w:val="00A73400"/>
    <w:rsid w:val="00A73DBE"/>
    <w:rsid w:val="00A7521C"/>
    <w:rsid w:val="00A77459"/>
    <w:rsid w:val="00A776FD"/>
    <w:rsid w:val="00A832A3"/>
    <w:rsid w:val="00A8564D"/>
    <w:rsid w:val="00A85C72"/>
    <w:rsid w:val="00A85C8A"/>
    <w:rsid w:val="00A86E8A"/>
    <w:rsid w:val="00A87A34"/>
    <w:rsid w:val="00A92E12"/>
    <w:rsid w:val="00A932A7"/>
    <w:rsid w:val="00A938F0"/>
    <w:rsid w:val="00A9416E"/>
    <w:rsid w:val="00A9471C"/>
    <w:rsid w:val="00A95DEE"/>
    <w:rsid w:val="00A9616C"/>
    <w:rsid w:val="00AA14D2"/>
    <w:rsid w:val="00AA1B26"/>
    <w:rsid w:val="00AA1C1D"/>
    <w:rsid w:val="00AA34F1"/>
    <w:rsid w:val="00AA3DD9"/>
    <w:rsid w:val="00AA4447"/>
    <w:rsid w:val="00AA4D39"/>
    <w:rsid w:val="00AA4DDA"/>
    <w:rsid w:val="00AA551A"/>
    <w:rsid w:val="00AA649C"/>
    <w:rsid w:val="00AA6AD9"/>
    <w:rsid w:val="00AB0417"/>
    <w:rsid w:val="00AB0A1E"/>
    <w:rsid w:val="00AB1829"/>
    <w:rsid w:val="00AB1E17"/>
    <w:rsid w:val="00AB211E"/>
    <w:rsid w:val="00AB4D5C"/>
    <w:rsid w:val="00AB7EB2"/>
    <w:rsid w:val="00AC2B1D"/>
    <w:rsid w:val="00AC430F"/>
    <w:rsid w:val="00AC6822"/>
    <w:rsid w:val="00AC6A15"/>
    <w:rsid w:val="00AC6CFA"/>
    <w:rsid w:val="00AC749A"/>
    <w:rsid w:val="00AC79B2"/>
    <w:rsid w:val="00AD09D1"/>
    <w:rsid w:val="00AD130A"/>
    <w:rsid w:val="00AD2474"/>
    <w:rsid w:val="00AD2EA0"/>
    <w:rsid w:val="00AD34A6"/>
    <w:rsid w:val="00AD3C62"/>
    <w:rsid w:val="00AD630C"/>
    <w:rsid w:val="00AE1DA6"/>
    <w:rsid w:val="00AE2423"/>
    <w:rsid w:val="00AE2B93"/>
    <w:rsid w:val="00AE3F64"/>
    <w:rsid w:val="00AE4F3D"/>
    <w:rsid w:val="00AE6D63"/>
    <w:rsid w:val="00AE7182"/>
    <w:rsid w:val="00AE73FD"/>
    <w:rsid w:val="00AE7766"/>
    <w:rsid w:val="00AE7C4E"/>
    <w:rsid w:val="00AF1318"/>
    <w:rsid w:val="00AF2041"/>
    <w:rsid w:val="00AF2A78"/>
    <w:rsid w:val="00AF3D69"/>
    <w:rsid w:val="00AF55FF"/>
    <w:rsid w:val="00AF5B2D"/>
    <w:rsid w:val="00AF7DEB"/>
    <w:rsid w:val="00B03531"/>
    <w:rsid w:val="00B037D2"/>
    <w:rsid w:val="00B04176"/>
    <w:rsid w:val="00B04366"/>
    <w:rsid w:val="00B06D67"/>
    <w:rsid w:val="00B07186"/>
    <w:rsid w:val="00B074EB"/>
    <w:rsid w:val="00B07511"/>
    <w:rsid w:val="00B07D2C"/>
    <w:rsid w:val="00B10176"/>
    <w:rsid w:val="00B12A72"/>
    <w:rsid w:val="00B12FF1"/>
    <w:rsid w:val="00B1324A"/>
    <w:rsid w:val="00B14576"/>
    <w:rsid w:val="00B15104"/>
    <w:rsid w:val="00B16881"/>
    <w:rsid w:val="00B17431"/>
    <w:rsid w:val="00B1789E"/>
    <w:rsid w:val="00B20DB5"/>
    <w:rsid w:val="00B2198A"/>
    <w:rsid w:val="00B21C68"/>
    <w:rsid w:val="00B21D85"/>
    <w:rsid w:val="00B25F47"/>
    <w:rsid w:val="00B26529"/>
    <w:rsid w:val="00B27358"/>
    <w:rsid w:val="00B27A76"/>
    <w:rsid w:val="00B27D68"/>
    <w:rsid w:val="00B3231D"/>
    <w:rsid w:val="00B32509"/>
    <w:rsid w:val="00B33F31"/>
    <w:rsid w:val="00B3407F"/>
    <w:rsid w:val="00B34569"/>
    <w:rsid w:val="00B34614"/>
    <w:rsid w:val="00B34671"/>
    <w:rsid w:val="00B35117"/>
    <w:rsid w:val="00B36751"/>
    <w:rsid w:val="00B36BE9"/>
    <w:rsid w:val="00B3728F"/>
    <w:rsid w:val="00B42283"/>
    <w:rsid w:val="00B42D37"/>
    <w:rsid w:val="00B43CDA"/>
    <w:rsid w:val="00B45DB6"/>
    <w:rsid w:val="00B46F78"/>
    <w:rsid w:val="00B47F45"/>
    <w:rsid w:val="00B50964"/>
    <w:rsid w:val="00B50ACA"/>
    <w:rsid w:val="00B512E2"/>
    <w:rsid w:val="00B53286"/>
    <w:rsid w:val="00B53BBB"/>
    <w:rsid w:val="00B53CDE"/>
    <w:rsid w:val="00B551A7"/>
    <w:rsid w:val="00B57564"/>
    <w:rsid w:val="00B57DDD"/>
    <w:rsid w:val="00B6019D"/>
    <w:rsid w:val="00B60582"/>
    <w:rsid w:val="00B622AF"/>
    <w:rsid w:val="00B648DE"/>
    <w:rsid w:val="00B649AB"/>
    <w:rsid w:val="00B67763"/>
    <w:rsid w:val="00B71C2F"/>
    <w:rsid w:val="00B71FE8"/>
    <w:rsid w:val="00B73F64"/>
    <w:rsid w:val="00B74236"/>
    <w:rsid w:val="00B75CFA"/>
    <w:rsid w:val="00B778C5"/>
    <w:rsid w:val="00B81562"/>
    <w:rsid w:val="00B824C3"/>
    <w:rsid w:val="00B825B3"/>
    <w:rsid w:val="00B82BC3"/>
    <w:rsid w:val="00B82ECD"/>
    <w:rsid w:val="00B83BFD"/>
    <w:rsid w:val="00B84760"/>
    <w:rsid w:val="00B86808"/>
    <w:rsid w:val="00B86FE6"/>
    <w:rsid w:val="00B876A3"/>
    <w:rsid w:val="00B90701"/>
    <w:rsid w:val="00B90FBF"/>
    <w:rsid w:val="00B92638"/>
    <w:rsid w:val="00B937FF"/>
    <w:rsid w:val="00B9407B"/>
    <w:rsid w:val="00B94520"/>
    <w:rsid w:val="00B94F0C"/>
    <w:rsid w:val="00B95957"/>
    <w:rsid w:val="00B964D2"/>
    <w:rsid w:val="00BA107E"/>
    <w:rsid w:val="00BA6BCB"/>
    <w:rsid w:val="00BA77F5"/>
    <w:rsid w:val="00BB31D4"/>
    <w:rsid w:val="00BB3C01"/>
    <w:rsid w:val="00BB6EC2"/>
    <w:rsid w:val="00BC1321"/>
    <w:rsid w:val="00BC13F9"/>
    <w:rsid w:val="00BC1E83"/>
    <w:rsid w:val="00BC3D45"/>
    <w:rsid w:val="00BC42AF"/>
    <w:rsid w:val="00BC44E5"/>
    <w:rsid w:val="00BC5DA6"/>
    <w:rsid w:val="00BC64AD"/>
    <w:rsid w:val="00BC6B21"/>
    <w:rsid w:val="00BC7A8D"/>
    <w:rsid w:val="00BD1A9A"/>
    <w:rsid w:val="00BD3117"/>
    <w:rsid w:val="00BD3359"/>
    <w:rsid w:val="00BD4123"/>
    <w:rsid w:val="00BD5F6D"/>
    <w:rsid w:val="00BD6029"/>
    <w:rsid w:val="00BD6E6F"/>
    <w:rsid w:val="00BD789A"/>
    <w:rsid w:val="00BE0BE7"/>
    <w:rsid w:val="00BE0C85"/>
    <w:rsid w:val="00BE0E35"/>
    <w:rsid w:val="00BE1116"/>
    <w:rsid w:val="00BE1233"/>
    <w:rsid w:val="00BE1F54"/>
    <w:rsid w:val="00BE206F"/>
    <w:rsid w:val="00BE255C"/>
    <w:rsid w:val="00BE3693"/>
    <w:rsid w:val="00BE482F"/>
    <w:rsid w:val="00BE61AD"/>
    <w:rsid w:val="00BE690D"/>
    <w:rsid w:val="00BE7098"/>
    <w:rsid w:val="00BE75C3"/>
    <w:rsid w:val="00BF1C44"/>
    <w:rsid w:val="00BF1EFB"/>
    <w:rsid w:val="00BF2DC7"/>
    <w:rsid w:val="00BF32D9"/>
    <w:rsid w:val="00BF40FA"/>
    <w:rsid w:val="00BF4DAD"/>
    <w:rsid w:val="00BF5CE5"/>
    <w:rsid w:val="00BF6024"/>
    <w:rsid w:val="00BF6B71"/>
    <w:rsid w:val="00C00919"/>
    <w:rsid w:val="00C0146F"/>
    <w:rsid w:val="00C016EF"/>
    <w:rsid w:val="00C01899"/>
    <w:rsid w:val="00C02818"/>
    <w:rsid w:val="00C03316"/>
    <w:rsid w:val="00C0339F"/>
    <w:rsid w:val="00C039CF"/>
    <w:rsid w:val="00C068E8"/>
    <w:rsid w:val="00C06A35"/>
    <w:rsid w:val="00C104A2"/>
    <w:rsid w:val="00C10917"/>
    <w:rsid w:val="00C128BB"/>
    <w:rsid w:val="00C12BC4"/>
    <w:rsid w:val="00C134B8"/>
    <w:rsid w:val="00C139D8"/>
    <w:rsid w:val="00C141B7"/>
    <w:rsid w:val="00C14B18"/>
    <w:rsid w:val="00C163FE"/>
    <w:rsid w:val="00C16485"/>
    <w:rsid w:val="00C16FFC"/>
    <w:rsid w:val="00C1775A"/>
    <w:rsid w:val="00C206AC"/>
    <w:rsid w:val="00C20DB7"/>
    <w:rsid w:val="00C23583"/>
    <w:rsid w:val="00C25E6A"/>
    <w:rsid w:val="00C270A4"/>
    <w:rsid w:val="00C27DBE"/>
    <w:rsid w:val="00C31A59"/>
    <w:rsid w:val="00C32619"/>
    <w:rsid w:val="00C354B7"/>
    <w:rsid w:val="00C370FD"/>
    <w:rsid w:val="00C3777C"/>
    <w:rsid w:val="00C40835"/>
    <w:rsid w:val="00C4171E"/>
    <w:rsid w:val="00C42218"/>
    <w:rsid w:val="00C423C8"/>
    <w:rsid w:val="00C43BCC"/>
    <w:rsid w:val="00C5139D"/>
    <w:rsid w:val="00C5220B"/>
    <w:rsid w:val="00C53298"/>
    <w:rsid w:val="00C54107"/>
    <w:rsid w:val="00C54240"/>
    <w:rsid w:val="00C54418"/>
    <w:rsid w:val="00C54806"/>
    <w:rsid w:val="00C566D3"/>
    <w:rsid w:val="00C6018C"/>
    <w:rsid w:val="00C626B0"/>
    <w:rsid w:val="00C62895"/>
    <w:rsid w:val="00C64036"/>
    <w:rsid w:val="00C647EB"/>
    <w:rsid w:val="00C64876"/>
    <w:rsid w:val="00C64FFA"/>
    <w:rsid w:val="00C6693D"/>
    <w:rsid w:val="00C67E8B"/>
    <w:rsid w:val="00C70C36"/>
    <w:rsid w:val="00C721F5"/>
    <w:rsid w:val="00C72B57"/>
    <w:rsid w:val="00C7300F"/>
    <w:rsid w:val="00C73F42"/>
    <w:rsid w:val="00C7484C"/>
    <w:rsid w:val="00C74CE4"/>
    <w:rsid w:val="00C75726"/>
    <w:rsid w:val="00C75D8A"/>
    <w:rsid w:val="00C77832"/>
    <w:rsid w:val="00C81244"/>
    <w:rsid w:val="00C81A22"/>
    <w:rsid w:val="00C824CA"/>
    <w:rsid w:val="00C82794"/>
    <w:rsid w:val="00C83470"/>
    <w:rsid w:val="00C84559"/>
    <w:rsid w:val="00C846C0"/>
    <w:rsid w:val="00C85DA9"/>
    <w:rsid w:val="00C85DF8"/>
    <w:rsid w:val="00C865E7"/>
    <w:rsid w:val="00C869CC"/>
    <w:rsid w:val="00C903EB"/>
    <w:rsid w:val="00C91131"/>
    <w:rsid w:val="00C91FB0"/>
    <w:rsid w:val="00C93234"/>
    <w:rsid w:val="00C95AF8"/>
    <w:rsid w:val="00C9603A"/>
    <w:rsid w:val="00C967E2"/>
    <w:rsid w:val="00C96BD7"/>
    <w:rsid w:val="00C96C5C"/>
    <w:rsid w:val="00C96CD2"/>
    <w:rsid w:val="00C97929"/>
    <w:rsid w:val="00C97FE1"/>
    <w:rsid w:val="00CA03FD"/>
    <w:rsid w:val="00CA0A59"/>
    <w:rsid w:val="00CA1182"/>
    <w:rsid w:val="00CA4EE9"/>
    <w:rsid w:val="00CA5E08"/>
    <w:rsid w:val="00CA641B"/>
    <w:rsid w:val="00CA74A3"/>
    <w:rsid w:val="00CA7794"/>
    <w:rsid w:val="00CB0197"/>
    <w:rsid w:val="00CB10A2"/>
    <w:rsid w:val="00CB3A6A"/>
    <w:rsid w:val="00CB3CB2"/>
    <w:rsid w:val="00CB3DEA"/>
    <w:rsid w:val="00CB4054"/>
    <w:rsid w:val="00CB455D"/>
    <w:rsid w:val="00CB4CE5"/>
    <w:rsid w:val="00CB5368"/>
    <w:rsid w:val="00CB66E9"/>
    <w:rsid w:val="00CB6F8F"/>
    <w:rsid w:val="00CB74BF"/>
    <w:rsid w:val="00CB77F9"/>
    <w:rsid w:val="00CC23D5"/>
    <w:rsid w:val="00CC24B7"/>
    <w:rsid w:val="00CC25B5"/>
    <w:rsid w:val="00CC3A25"/>
    <w:rsid w:val="00CC4652"/>
    <w:rsid w:val="00CC5F73"/>
    <w:rsid w:val="00CC6464"/>
    <w:rsid w:val="00CD19B6"/>
    <w:rsid w:val="00CD1E74"/>
    <w:rsid w:val="00CD238E"/>
    <w:rsid w:val="00CD4710"/>
    <w:rsid w:val="00CD56D7"/>
    <w:rsid w:val="00CD6946"/>
    <w:rsid w:val="00CD6A35"/>
    <w:rsid w:val="00CD6E88"/>
    <w:rsid w:val="00CD704D"/>
    <w:rsid w:val="00CE0F99"/>
    <w:rsid w:val="00CE2353"/>
    <w:rsid w:val="00CE24C8"/>
    <w:rsid w:val="00CE31A5"/>
    <w:rsid w:val="00CE3DD2"/>
    <w:rsid w:val="00CE49DE"/>
    <w:rsid w:val="00CE59C3"/>
    <w:rsid w:val="00CF0961"/>
    <w:rsid w:val="00CF0C46"/>
    <w:rsid w:val="00CF0F70"/>
    <w:rsid w:val="00CF16CB"/>
    <w:rsid w:val="00CF2279"/>
    <w:rsid w:val="00CF2871"/>
    <w:rsid w:val="00CF2A34"/>
    <w:rsid w:val="00CF37CE"/>
    <w:rsid w:val="00CF3C2C"/>
    <w:rsid w:val="00CF40CB"/>
    <w:rsid w:val="00CF481F"/>
    <w:rsid w:val="00CF4CB5"/>
    <w:rsid w:val="00CF5296"/>
    <w:rsid w:val="00CF5741"/>
    <w:rsid w:val="00CF66C6"/>
    <w:rsid w:val="00D0037D"/>
    <w:rsid w:val="00D008D4"/>
    <w:rsid w:val="00D044BB"/>
    <w:rsid w:val="00D045A6"/>
    <w:rsid w:val="00D05D09"/>
    <w:rsid w:val="00D06FFE"/>
    <w:rsid w:val="00D07E95"/>
    <w:rsid w:val="00D110BE"/>
    <w:rsid w:val="00D11518"/>
    <w:rsid w:val="00D11A03"/>
    <w:rsid w:val="00D11C07"/>
    <w:rsid w:val="00D12028"/>
    <w:rsid w:val="00D12299"/>
    <w:rsid w:val="00D122F2"/>
    <w:rsid w:val="00D15299"/>
    <w:rsid w:val="00D15B26"/>
    <w:rsid w:val="00D15DF4"/>
    <w:rsid w:val="00D211AA"/>
    <w:rsid w:val="00D22BE6"/>
    <w:rsid w:val="00D2384D"/>
    <w:rsid w:val="00D24635"/>
    <w:rsid w:val="00D25A41"/>
    <w:rsid w:val="00D26DF5"/>
    <w:rsid w:val="00D27702"/>
    <w:rsid w:val="00D27B20"/>
    <w:rsid w:val="00D27D87"/>
    <w:rsid w:val="00D27DEB"/>
    <w:rsid w:val="00D31ED8"/>
    <w:rsid w:val="00D3310B"/>
    <w:rsid w:val="00D3391E"/>
    <w:rsid w:val="00D33BAD"/>
    <w:rsid w:val="00D348F3"/>
    <w:rsid w:val="00D3570F"/>
    <w:rsid w:val="00D414DE"/>
    <w:rsid w:val="00D41FF7"/>
    <w:rsid w:val="00D426E4"/>
    <w:rsid w:val="00D43B43"/>
    <w:rsid w:val="00D44454"/>
    <w:rsid w:val="00D44873"/>
    <w:rsid w:val="00D44AE7"/>
    <w:rsid w:val="00D457C4"/>
    <w:rsid w:val="00D45F98"/>
    <w:rsid w:val="00D46CB4"/>
    <w:rsid w:val="00D47D02"/>
    <w:rsid w:val="00D47EC7"/>
    <w:rsid w:val="00D50794"/>
    <w:rsid w:val="00D50BF3"/>
    <w:rsid w:val="00D51274"/>
    <w:rsid w:val="00D52715"/>
    <w:rsid w:val="00D553E8"/>
    <w:rsid w:val="00D57531"/>
    <w:rsid w:val="00D617DC"/>
    <w:rsid w:val="00D62129"/>
    <w:rsid w:val="00D62422"/>
    <w:rsid w:val="00D63846"/>
    <w:rsid w:val="00D65DB0"/>
    <w:rsid w:val="00D66691"/>
    <w:rsid w:val="00D666DB"/>
    <w:rsid w:val="00D67223"/>
    <w:rsid w:val="00D7065C"/>
    <w:rsid w:val="00D70E90"/>
    <w:rsid w:val="00D718BD"/>
    <w:rsid w:val="00D72F6F"/>
    <w:rsid w:val="00D7355D"/>
    <w:rsid w:val="00D73E9F"/>
    <w:rsid w:val="00D75005"/>
    <w:rsid w:val="00D769D9"/>
    <w:rsid w:val="00D803E5"/>
    <w:rsid w:val="00D80753"/>
    <w:rsid w:val="00D80CB6"/>
    <w:rsid w:val="00D80FC4"/>
    <w:rsid w:val="00D817E0"/>
    <w:rsid w:val="00D82ADA"/>
    <w:rsid w:val="00D83C2A"/>
    <w:rsid w:val="00D84AE6"/>
    <w:rsid w:val="00D85C71"/>
    <w:rsid w:val="00D85E0F"/>
    <w:rsid w:val="00D85E3D"/>
    <w:rsid w:val="00D876B4"/>
    <w:rsid w:val="00D90710"/>
    <w:rsid w:val="00D90CCA"/>
    <w:rsid w:val="00D914FA"/>
    <w:rsid w:val="00D93123"/>
    <w:rsid w:val="00D939ED"/>
    <w:rsid w:val="00D95303"/>
    <w:rsid w:val="00D95D79"/>
    <w:rsid w:val="00D95EBB"/>
    <w:rsid w:val="00D96456"/>
    <w:rsid w:val="00D97FF5"/>
    <w:rsid w:val="00DA0CF0"/>
    <w:rsid w:val="00DA18DF"/>
    <w:rsid w:val="00DA4842"/>
    <w:rsid w:val="00DB0538"/>
    <w:rsid w:val="00DB1C11"/>
    <w:rsid w:val="00DB3AA4"/>
    <w:rsid w:val="00DB43F1"/>
    <w:rsid w:val="00DB45D9"/>
    <w:rsid w:val="00DB48A6"/>
    <w:rsid w:val="00DB5272"/>
    <w:rsid w:val="00DB7FBC"/>
    <w:rsid w:val="00DC2776"/>
    <w:rsid w:val="00DC3EA5"/>
    <w:rsid w:val="00DC4FBC"/>
    <w:rsid w:val="00DC5E70"/>
    <w:rsid w:val="00DC677A"/>
    <w:rsid w:val="00DD12DB"/>
    <w:rsid w:val="00DD1E30"/>
    <w:rsid w:val="00DD6427"/>
    <w:rsid w:val="00DD6840"/>
    <w:rsid w:val="00DD6B5F"/>
    <w:rsid w:val="00DD6D4E"/>
    <w:rsid w:val="00DD7F75"/>
    <w:rsid w:val="00DE0734"/>
    <w:rsid w:val="00DE0DFD"/>
    <w:rsid w:val="00DE21DD"/>
    <w:rsid w:val="00DE2E88"/>
    <w:rsid w:val="00DE3095"/>
    <w:rsid w:val="00DE30D7"/>
    <w:rsid w:val="00DE4368"/>
    <w:rsid w:val="00DE48FE"/>
    <w:rsid w:val="00DE5573"/>
    <w:rsid w:val="00DE5996"/>
    <w:rsid w:val="00DF0367"/>
    <w:rsid w:val="00DF0F14"/>
    <w:rsid w:val="00DF1028"/>
    <w:rsid w:val="00DF2F83"/>
    <w:rsid w:val="00DF476B"/>
    <w:rsid w:val="00DF4FF0"/>
    <w:rsid w:val="00DF50FF"/>
    <w:rsid w:val="00DF547D"/>
    <w:rsid w:val="00E01182"/>
    <w:rsid w:val="00E02C1A"/>
    <w:rsid w:val="00E03603"/>
    <w:rsid w:val="00E04B05"/>
    <w:rsid w:val="00E05D2C"/>
    <w:rsid w:val="00E0617D"/>
    <w:rsid w:val="00E067F2"/>
    <w:rsid w:val="00E10767"/>
    <w:rsid w:val="00E10925"/>
    <w:rsid w:val="00E11AE0"/>
    <w:rsid w:val="00E121BD"/>
    <w:rsid w:val="00E12BC2"/>
    <w:rsid w:val="00E13DAE"/>
    <w:rsid w:val="00E14097"/>
    <w:rsid w:val="00E15491"/>
    <w:rsid w:val="00E15E02"/>
    <w:rsid w:val="00E163A3"/>
    <w:rsid w:val="00E1670E"/>
    <w:rsid w:val="00E16F28"/>
    <w:rsid w:val="00E2013E"/>
    <w:rsid w:val="00E2021A"/>
    <w:rsid w:val="00E20323"/>
    <w:rsid w:val="00E21C85"/>
    <w:rsid w:val="00E21E0D"/>
    <w:rsid w:val="00E2211E"/>
    <w:rsid w:val="00E22C16"/>
    <w:rsid w:val="00E23904"/>
    <w:rsid w:val="00E243DF"/>
    <w:rsid w:val="00E25146"/>
    <w:rsid w:val="00E26536"/>
    <w:rsid w:val="00E30956"/>
    <w:rsid w:val="00E315BE"/>
    <w:rsid w:val="00E32CE9"/>
    <w:rsid w:val="00E35A32"/>
    <w:rsid w:val="00E36F8F"/>
    <w:rsid w:val="00E3737B"/>
    <w:rsid w:val="00E373F9"/>
    <w:rsid w:val="00E375C9"/>
    <w:rsid w:val="00E3785C"/>
    <w:rsid w:val="00E42083"/>
    <w:rsid w:val="00E44289"/>
    <w:rsid w:val="00E444F3"/>
    <w:rsid w:val="00E44D2C"/>
    <w:rsid w:val="00E46270"/>
    <w:rsid w:val="00E46D2C"/>
    <w:rsid w:val="00E501A8"/>
    <w:rsid w:val="00E5172B"/>
    <w:rsid w:val="00E52172"/>
    <w:rsid w:val="00E530B5"/>
    <w:rsid w:val="00E538AD"/>
    <w:rsid w:val="00E53EA8"/>
    <w:rsid w:val="00E54E61"/>
    <w:rsid w:val="00E54FE9"/>
    <w:rsid w:val="00E567A1"/>
    <w:rsid w:val="00E57FEC"/>
    <w:rsid w:val="00E61AA0"/>
    <w:rsid w:val="00E61C90"/>
    <w:rsid w:val="00E61CC9"/>
    <w:rsid w:val="00E61DCE"/>
    <w:rsid w:val="00E64862"/>
    <w:rsid w:val="00E65CD0"/>
    <w:rsid w:val="00E662AF"/>
    <w:rsid w:val="00E67CC3"/>
    <w:rsid w:val="00E7038E"/>
    <w:rsid w:val="00E72430"/>
    <w:rsid w:val="00E72821"/>
    <w:rsid w:val="00E73AA7"/>
    <w:rsid w:val="00E7468E"/>
    <w:rsid w:val="00E75027"/>
    <w:rsid w:val="00E750E3"/>
    <w:rsid w:val="00E75B6B"/>
    <w:rsid w:val="00E77E95"/>
    <w:rsid w:val="00E801A9"/>
    <w:rsid w:val="00E802FF"/>
    <w:rsid w:val="00E80D0D"/>
    <w:rsid w:val="00E81024"/>
    <w:rsid w:val="00E82D64"/>
    <w:rsid w:val="00E83243"/>
    <w:rsid w:val="00E874B3"/>
    <w:rsid w:val="00E908D7"/>
    <w:rsid w:val="00E90FAB"/>
    <w:rsid w:val="00E929B1"/>
    <w:rsid w:val="00E93531"/>
    <w:rsid w:val="00E93542"/>
    <w:rsid w:val="00E93B3F"/>
    <w:rsid w:val="00E95F92"/>
    <w:rsid w:val="00E970FF"/>
    <w:rsid w:val="00E9794D"/>
    <w:rsid w:val="00EA0957"/>
    <w:rsid w:val="00EA0987"/>
    <w:rsid w:val="00EA1039"/>
    <w:rsid w:val="00EA1D7B"/>
    <w:rsid w:val="00EA2EFE"/>
    <w:rsid w:val="00EA2F27"/>
    <w:rsid w:val="00EA3210"/>
    <w:rsid w:val="00EA3257"/>
    <w:rsid w:val="00EA4244"/>
    <w:rsid w:val="00EA49AA"/>
    <w:rsid w:val="00EA4DE1"/>
    <w:rsid w:val="00EA5553"/>
    <w:rsid w:val="00EA5BCF"/>
    <w:rsid w:val="00EA5FF2"/>
    <w:rsid w:val="00EA67BE"/>
    <w:rsid w:val="00EA69EA"/>
    <w:rsid w:val="00EA7B61"/>
    <w:rsid w:val="00EA7D74"/>
    <w:rsid w:val="00EB0133"/>
    <w:rsid w:val="00EB0E75"/>
    <w:rsid w:val="00EB188C"/>
    <w:rsid w:val="00EB1F41"/>
    <w:rsid w:val="00EB2066"/>
    <w:rsid w:val="00EB3C6E"/>
    <w:rsid w:val="00EB44DB"/>
    <w:rsid w:val="00EB618F"/>
    <w:rsid w:val="00EB622C"/>
    <w:rsid w:val="00EB657E"/>
    <w:rsid w:val="00EB6C55"/>
    <w:rsid w:val="00EB75C7"/>
    <w:rsid w:val="00EB791B"/>
    <w:rsid w:val="00EB7A27"/>
    <w:rsid w:val="00EC25D0"/>
    <w:rsid w:val="00EC331D"/>
    <w:rsid w:val="00EC4840"/>
    <w:rsid w:val="00EC6086"/>
    <w:rsid w:val="00EC620D"/>
    <w:rsid w:val="00EC7809"/>
    <w:rsid w:val="00ED1F2C"/>
    <w:rsid w:val="00ED3446"/>
    <w:rsid w:val="00ED39EB"/>
    <w:rsid w:val="00ED3D04"/>
    <w:rsid w:val="00ED4FFE"/>
    <w:rsid w:val="00ED60A9"/>
    <w:rsid w:val="00ED7E08"/>
    <w:rsid w:val="00EE06BF"/>
    <w:rsid w:val="00EE0940"/>
    <w:rsid w:val="00EE113B"/>
    <w:rsid w:val="00EE1589"/>
    <w:rsid w:val="00EE17A5"/>
    <w:rsid w:val="00EE1BCB"/>
    <w:rsid w:val="00EE2568"/>
    <w:rsid w:val="00EE298D"/>
    <w:rsid w:val="00EE36FB"/>
    <w:rsid w:val="00EE3C46"/>
    <w:rsid w:val="00EE3C4D"/>
    <w:rsid w:val="00EE444C"/>
    <w:rsid w:val="00EE560F"/>
    <w:rsid w:val="00EE587A"/>
    <w:rsid w:val="00EE6311"/>
    <w:rsid w:val="00EE6580"/>
    <w:rsid w:val="00EE6DC4"/>
    <w:rsid w:val="00EE70D8"/>
    <w:rsid w:val="00EE7C16"/>
    <w:rsid w:val="00EE7C1E"/>
    <w:rsid w:val="00EE7F29"/>
    <w:rsid w:val="00EF1DB0"/>
    <w:rsid w:val="00EF4E8D"/>
    <w:rsid w:val="00EF5174"/>
    <w:rsid w:val="00EF546B"/>
    <w:rsid w:val="00EF632B"/>
    <w:rsid w:val="00EF6A97"/>
    <w:rsid w:val="00EF714D"/>
    <w:rsid w:val="00F00C44"/>
    <w:rsid w:val="00F00DE1"/>
    <w:rsid w:val="00F00FDB"/>
    <w:rsid w:val="00F0122D"/>
    <w:rsid w:val="00F01B43"/>
    <w:rsid w:val="00F02445"/>
    <w:rsid w:val="00F02A3D"/>
    <w:rsid w:val="00F02D47"/>
    <w:rsid w:val="00F06D53"/>
    <w:rsid w:val="00F10B26"/>
    <w:rsid w:val="00F10FBD"/>
    <w:rsid w:val="00F126D6"/>
    <w:rsid w:val="00F143C0"/>
    <w:rsid w:val="00F1464A"/>
    <w:rsid w:val="00F14AC8"/>
    <w:rsid w:val="00F14B19"/>
    <w:rsid w:val="00F15BC0"/>
    <w:rsid w:val="00F16376"/>
    <w:rsid w:val="00F16CAC"/>
    <w:rsid w:val="00F206D1"/>
    <w:rsid w:val="00F212EE"/>
    <w:rsid w:val="00F217CE"/>
    <w:rsid w:val="00F2260D"/>
    <w:rsid w:val="00F23B8D"/>
    <w:rsid w:val="00F24A38"/>
    <w:rsid w:val="00F2561D"/>
    <w:rsid w:val="00F25A62"/>
    <w:rsid w:val="00F315C5"/>
    <w:rsid w:val="00F318D1"/>
    <w:rsid w:val="00F344BF"/>
    <w:rsid w:val="00F345F2"/>
    <w:rsid w:val="00F34AA7"/>
    <w:rsid w:val="00F35143"/>
    <w:rsid w:val="00F354DD"/>
    <w:rsid w:val="00F358B2"/>
    <w:rsid w:val="00F35B70"/>
    <w:rsid w:val="00F3733C"/>
    <w:rsid w:val="00F42331"/>
    <w:rsid w:val="00F43B4A"/>
    <w:rsid w:val="00F44182"/>
    <w:rsid w:val="00F443A6"/>
    <w:rsid w:val="00F459FB"/>
    <w:rsid w:val="00F467CB"/>
    <w:rsid w:val="00F46E3B"/>
    <w:rsid w:val="00F47294"/>
    <w:rsid w:val="00F475B9"/>
    <w:rsid w:val="00F479F2"/>
    <w:rsid w:val="00F51358"/>
    <w:rsid w:val="00F5247C"/>
    <w:rsid w:val="00F52FB5"/>
    <w:rsid w:val="00F544A8"/>
    <w:rsid w:val="00F548C9"/>
    <w:rsid w:val="00F56B2C"/>
    <w:rsid w:val="00F5701E"/>
    <w:rsid w:val="00F57A78"/>
    <w:rsid w:val="00F60048"/>
    <w:rsid w:val="00F60530"/>
    <w:rsid w:val="00F61553"/>
    <w:rsid w:val="00F623B1"/>
    <w:rsid w:val="00F6268B"/>
    <w:rsid w:val="00F64C53"/>
    <w:rsid w:val="00F64EA2"/>
    <w:rsid w:val="00F65417"/>
    <w:rsid w:val="00F6599B"/>
    <w:rsid w:val="00F67DD3"/>
    <w:rsid w:val="00F72EAD"/>
    <w:rsid w:val="00F733CB"/>
    <w:rsid w:val="00F77400"/>
    <w:rsid w:val="00F77EF1"/>
    <w:rsid w:val="00F804B8"/>
    <w:rsid w:val="00F80AB6"/>
    <w:rsid w:val="00F81C59"/>
    <w:rsid w:val="00F81E15"/>
    <w:rsid w:val="00F82F6C"/>
    <w:rsid w:val="00F83C26"/>
    <w:rsid w:val="00F849DA"/>
    <w:rsid w:val="00F86975"/>
    <w:rsid w:val="00F86A5B"/>
    <w:rsid w:val="00F874F2"/>
    <w:rsid w:val="00F94E14"/>
    <w:rsid w:val="00F963E3"/>
    <w:rsid w:val="00F97C09"/>
    <w:rsid w:val="00FA07AF"/>
    <w:rsid w:val="00FA0BD3"/>
    <w:rsid w:val="00FA1B34"/>
    <w:rsid w:val="00FA412E"/>
    <w:rsid w:val="00FA57E8"/>
    <w:rsid w:val="00FA6C2E"/>
    <w:rsid w:val="00FA72CE"/>
    <w:rsid w:val="00FA7AAF"/>
    <w:rsid w:val="00FB0E57"/>
    <w:rsid w:val="00FB10C3"/>
    <w:rsid w:val="00FB1C1F"/>
    <w:rsid w:val="00FB25BC"/>
    <w:rsid w:val="00FB4276"/>
    <w:rsid w:val="00FB4974"/>
    <w:rsid w:val="00FB4B87"/>
    <w:rsid w:val="00FB5522"/>
    <w:rsid w:val="00FB71D2"/>
    <w:rsid w:val="00FC14E5"/>
    <w:rsid w:val="00FC33DB"/>
    <w:rsid w:val="00FC3BC1"/>
    <w:rsid w:val="00FC4642"/>
    <w:rsid w:val="00FC5481"/>
    <w:rsid w:val="00FC7EE8"/>
    <w:rsid w:val="00FD0022"/>
    <w:rsid w:val="00FD1ADE"/>
    <w:rsid w:val="00FD2B4D"/>
    <w:rsid w:val="00FD2D8E"/>
    <w:rsid w:val="00FD3032"/>
    <w:rsid w:val="00FD3A36"/>
    <w:rsid w:val="00FD6A1F"/>
    <w:rsid w:val="00FE17AE"/>
    <w:rsid w:val="00FE2583"/>
    <w:rsid w:val="00FE3F08"/>
    <w:rsid w:val="00FE4079"/>
    <w:rsid w:val="00FE57E4"/>
    <w:rsid w:val="00FE6B12"/>
    <w:rsid w:val="00FE754E"/>
    <w:rsid w:val="00FE7AA8"/>
    <w:rsid w:val="00FF21A2"/>
    <w:rsid w:val="00FF24FE"/>
    <w:rsid w:val="00FF2826"/>
    <w:rsid w:val="00FF4934"/>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760B"/>
  <w15:chartTrackingRefBased/>
  <w15:docId w15:val="{0DEA9711-4411-46EA-A3F1-678FDE4A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6A3"/>
    <w:pPr>
      <w:bidi/>
      <w:spacing w:after="200" w:line="276" w:lineRule="auto"/>
    </w:pPr>
    <w:rPr>
      <w:rFonts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a4">
    <w:name w:val="header"/>
    <w:basedOn w:val="a"/>
    <w:link w:val="a5"/>
    <w:unhideWhenUsed/>
    <w:rsid w:val="00FB4276"/>
    <w:pPr>
      <w:tabs>
        <w:tab w:val="center" w:pos="4153"/>
        <w:tab w:val="right" w:pos="8306"/>
      </w:tabs>
    </w:pPr>
  </w:style>
  <w:style w:type="character" w:customStyle="1" w:styleId="a5">
    <w:name w:val="כותרת עליונה תו"/>
    <w:link w:val="a4"/>
    <w:rsid w:val="00FB4276"/>
    <w:rPr>
      <w:rFonts w:cs="David"/>
      <w:sz w:val="28"/>
      <w:szCs w:val="28"/>
    </w:rPr>
  </w:style>
  <w:style w:type="paragraph" w:styleId="a6">
    <w:name w:val="footer"/>
    <w:basedOn w:val="a"/>
    <w:link w:val="a7"/>
    <w:uiPriority w:val="99"/>
    <w:unhideWhenUsed/>
    <w:rsid w:val="00FB4276"/>
    <w:pPr>
      <w:tabs>
        <w:tab w:val="center" w:pos="4153"/>
        <w:tab w:val="right" w:pos="8306"/>
      </w:tabs>
    </w:pPr>
  </w:style>
  <w:style w:type="character" w:customStyle="1" w:styleId="a7">
    <w:name w:val="כותרת תחתונה תו"/>
    <w:link w:val="a6"/>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a"/>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styleId="a8">
    <w:name w:val="Balloon Text"/>
    <w:basedOn w:val="a"/>
    <w:link w:val="a9"/>
    <w:uiPriority w:val="99"/>
    <w:semiHidden/>
    <w:unhideWhenUsed/>
    <w:rsid w:val="009A2728"/>
    <w:pPr>
      <w:spacing w:after="0" w:line="240" w:lineRule="auto"/>
    </w:pPr>
    <w:rPr>
      <w:rFonts w:ascii="Tahoma" w:hAnsi="Tahoma" w:cs="Tahoma"/>
      <w:sz w:val="18"/>
      <w:szCs w:val="18"/>
    </w:rPr>
  </w:style>
  <w:style w:type="character" w:customStyle="1" w:styleId="a9">
    <w:name w:val="טקסט בלונים תו"/>
    <w:link w:val="a8"/>
    <w:uiPriority w:val="99"/>
    <w:semiHidden/>
    <w:rsid w:val="009A2728"/>
    <w:rPr>
      <w:rFonts w:ascii="Tahoma" w:hAnsi="Tahoma" w:cs="Tahoma"/>
      <w:sz w:val="18"/>
      <w:szCs w:val="18"/>
    </w:rPr>
  </w:style>
  <w:style w:type="paragraph" w:styleId="aa">
    <w:name w:val="List Paragraph"/>
    <w:basedOn w:val="a"/>
    <w:uiPriority w:val="34"/>
    <w:qFormat/>
    <w:rsid w:val="00283246"/>
    <w:pPr>
      <w:spacing w:after="0" w:line="240" w:lineRule="auto"/>
      <w:ind w:left="720"/>
      <w:contextualSpacing/>
      <w:jc w:val="both"/>
    </w:pPr>
    <w:rPr>
      <w:rFonts w:ascii="Times New Roman" w:eastAsia="Times New Roman" w:hAnsi="Times New Roman"/>
      <w:sz w:val="24"/>
      <w:szCs w:val="24"/>
    </w:rPr>
  </w:style>
  <w:style w:type="character" w:styleId="ab">
    <w:name w:val="annotation reference"/>
    <w:uiPriority w:val="99"/>
    <w:semiHidden/>
    <w:unhideWhenUsed/>
    <w:rsid w:val="00617373"/>
    <w:rPr>
      <w:sz w:val="16"/>
      <w:szCs w:val="16"/>
    </w:rPr>
  </w:style>
  <w:style w:type="paragraph" w:styleId="ac">
    <w:name w:val="annotation text"/>
    <w:basedOn w:val="a"/>
    <w:link w:val="ad"/>
    <w:uiPriority w:val="99"/>
    <w:semiHidden/>
    <w:unhideWhenUsed/>
    <w:rsid w:val="00617373"/>
    <w:rPr>
      <w:sz w:val="20"/>
      <w:szCs w:val="20"/>
    </w:rPr>
  </w:style>
  <w:style w:type="character" w:customStyle="1" w:styleId="ad">
    <w:name w:val="טקסט הערה תו"/>
    <w:link w:val="ac"/>
    <w:uiPriority w:val="99"/>
    <w:semiHidden/>
    <w:rsid w:val="00617373"/>
    <w:rPr>
      <w:rFonts w:cs="David"/>
    </w:rPr>
  </w:style>
  <w:style w:type="paragraph" w:styleId="ae">
    <w:name w:val="annotation subject"/>
    <w:basedOn w:val="ac"/>
    <w:next w:val="ac"/>
    <w:link w:val="af"/>
    <w:uiPriority w:val="99"/>
    <w:semiHidden/>
    <w:unhideWhenUsed/>
    <w:rsid w:val="00617373"/>
    <w:rPr>
      <w:b/>
      <w:bCs/>
    </w:rPr>
  </w:style>
  <w:style w:type="character" w:customStyle="1" w:styleId="af">
    <w:name w:val="נושא הערה תו"/>
    <w:link w:val="ae"/>
    <w:uiPriority w:val="99"/>
    <w:semiHidden/>
    <w:rsid w:val="00617373"/>
    <w:rPr>
      <w:rFonts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7845">
      <w:bodyDiv w:val="1"/>
      <w:marLeft w:val="0"/>
      <w:marRight w:val="0"/>
      <w:marTop w:val="0"/>
      <w:marBottom w:val="0"/>
      <w:divBdr>
        <w:top w:val="none" w:sz="0" w:space="0" w:color="auto"/>
        <w:left w:val="none" w:sz="0" w:space="0" w:color="auto"/>
        <w:bottom w:val="none" w:sz="0" w:space="0" w:color="auto"/>
        <w:right w:val="none" w:sz="0" w:space="0" w:color="auto"/>
      </w:divBdr>
    </w:div>
    <w:div w:id="245504800">
      <w:bodyDiv w:val="1"/>
      <w:marLeft w:val="0"/>
      <w:marRight w:val="0"/>
      <w:marTop w:val="0"/>
      <w:marBottom w:val="0"/>
      <w:divBdr>
        <w:top w:val="none" w:sz="0" w:space="0" w:color="auto"/>
        <w:left w:val="none" w:sz="0" w:space="0" w:color="auto"/>
        <w:bottom w:val="none" w:sz="0" w:space="0" w:color="auto"/>
        <w:right w:val="none" w:sz="0" w:space="0" w:color="auto"/>
      </w:divBdr>
    </w:div>
    <w:div w:id="281424179">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537932890">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880363691">
      <w:bodyDiv w:val="1"/>
      <w:marLeft w:val="0"/>
      <w:marRight w:val="0"/>
      <w:marTop w:val="0"/>
      <w:marBottom w:val="0"/>
      <w:divBdr>
        <w:top w:val="none" w:sz="0" w:space="0" w:color="auto"/>
        <w:left w:val="none" w:sz="0" w:space="0" w:color="auto"/>
        <w:bottom w:val="none" w:sz="0" w:space="0" w:color="auto"/>
        <w:right w:val="none" w:sz="0" w:space="0" w:color="auto"/>
      </w:divBdr>
    </w:div>
    <w:div w:id="1108044026">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580752190">
      <w:bodyDiv w:val="1"/>
      <w:marLeft w:val="0"/>
      <w:marRight w:val="0"/>
      <w:marTop w:val="0"/>
      <w:marBottom w:val="0"/>
      <w:divBdr>
        <w:top w:val="none" w:sz="0" w:space="0" w:color="auto"/>
        <w:left w:val="none" w:sz="0" w:space="0" w:color="auto"/>
        <w:bottom w:val="none" w:sz="0" w:space="0" w:color="auto"/>
        <w:right w:val="none" w:sz="0" w:space="0" w:color="auto"/>
      </w:divBdr>
    </w:div>
    <w:div w:id="1638291351">
      <w:bodyDiv w:val="1"/>
      <w:marLeft w:val="0"/>
      <w:marRight w:val="0"/>
      <w:marTop w:val="0"/>
      <w:marBottom w:val="0"/>
      <w:divBdr>
        <w:top w:val="none" w:sz="0" w:space="0" w:color="auto"/>
        <w:left w:val="none" w:sz="0" w:space="0" w:color="auto"/>
        <w:bottom w:val="none" w:sz="0" w:space="0" w:color="auto"/>
        <w:right w:val="none" w:sz="0" w:space="0" w:color="auto"/>
      </w:divBdr>
    </w:div>
    <w:div w:id="1690907163">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09350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7</Pages>
  <Words>2215</Words>
  <Characters>11079</Characters>
  <Application>Microsoft Office Word</Application>
  <DocSecurity>0</DocSecurity>
  <Lines>92</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לערעורים/שופטת/נועה זומר</dc:creator>
  <cp:keywords/>
  <cp:lastModifiedBy>DANIEL UZAN</cp:lastModifiedBy>
  <cp:revision>15</cp:revision>
  <cp:lastPrinted>2024-06-24T05:45:00Z</cp:lastPrinted>
  <dcterms:created xsi:type="dcterms:W3CDTF">2024-06-23T11:29:00Z</dcterms:created>
  <dcterms:modified xsi:type="dcterms:W3CDTF">2024-07-01T18:56:00Z</dcterms:modified>
</cp:coreProperties>
</file>