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David Libre" w:cs="David Libre" w:eastAsia="David Libre" w:hAnsi="David Libre"/>
          <w:b w:val="1"/>
          <w:bCs w:val="1"/>
          <w:sz w:val="118"/>
          <w:szCs w:val="1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31200" cy="660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6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line="360" w:lineRule="auto"/>
        <w:ind w:left="-141.7322834645671" w:firstLine="0"/>
        <w:jc w:val="center"/>
        <w:rPr>
          <w:rFonts w:ascii="David Libre" w:cs="David Libre" w:eastAsia="David Libre" w:hAnsi="David Libre"/>
          <w:b w:val="1"/>
          <w:bCs w:val="1"/>
          <w:sz w:val="118"/>
          <w:szCs w:val="118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ליינאפ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וספר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במה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center"/>
        <w:rPr>
          <w:rFonts w:ascii="David Libre" w:cs="David Libre" w:eastAsia="David Libre" w:hAnsi="David Libre"/>
          <w:sz w:val="56"/>
          <w:szCs w:val="56"/>
        </w:rPr>
      </w:pP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ערב</w:t>
      </w: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מורשת</w:t>
      </w: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יחידתי</w:t>
      </w: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לציון</w:t>
      </w: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 20 </w:t>
      </w: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שנים</w:t>
      </w: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מלחמת</w:t>
      </w: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לבנון</w:t>
      </w: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56"/>
          <w:szCs w:val="56"/>
          <w:rtl w:val="1"/>
        </w:rPr>
        <w:t xml:space="preserve">השנייה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center"/>
        <w:rPr>
          <w:rFonts w:ascii="David Libre" w:cs="David Libre" w:eastAsia="David Libre" w:hAnsi="David Libre"/>
          <w:sz w:val="74"/>
          <w:szCs w:val="7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center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jc w:val="center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תאריך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מיקום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2355"/>
        <w:gridCol w:w="1515"/>
        <w:gridCol w:w="1665"/>
        <w:gridCol w:w="2475"/>
        <w:tblGridChange w:id="0">
          <w:tblGrid>
            <w:gridCol w:w="690"/>
            <w:gridCol w:w="2355"/>
            <w:gridCol w:w="1515"/>
            <w:gridCol w:w="1665"/>
            <w:gridCol w:w="247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jc w:val="center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ליין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אפ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ערב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יחידתי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לציון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מלחמת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לבנון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השנייה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מס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ד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אייטם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גורם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מסך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הערות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התכנסות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קונטרול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דברי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פתיחה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סרטון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תוכן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סרטון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מצפן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מורשת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סרט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סיכום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יחידתי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קטע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הנחייה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מור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״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מפקד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מרצה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מפקד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היחידה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מעביר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לפיד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שיר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ארץ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אהובה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שלי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הנני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כאן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להקה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צבאית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vtr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נופי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הצפון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קטע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הנחיה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עבר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הווה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ממלחמת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לבנון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השנייה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ללחימה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בצפון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כיום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אותה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גזרה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דור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אחר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סרטון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אז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והיום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, 20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שנה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חלפו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הרוח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נשארה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טקסט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זכרון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חייל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מהיחידה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סרטון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לזכרם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נופלי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היחידה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מהמלחמה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סרטון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שיר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רקפות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בין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הסלעים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פנים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ושמות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להקה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צבאית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סרטון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חללים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הנחייה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נאום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מפקד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מפקד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הנחייה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התקווה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קונטרול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זמרים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מהחידה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סרטון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התקווה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דברי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סיום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סיום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קונטרול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התכנסות</w:t>
      </w:r>
    </w:p>
    <w:p w:rsidR="00000000" w:rsidDel="00000000" w:rsidP="00000000" w:rsidRDefault="00000000" w:rsidRPr="00000000" w14:paraId="00000080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כרוז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81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בעוד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דקות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יחל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ערב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מורשת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לציון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20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למלחמת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לבנון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השנייה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הנכם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מתבקשים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להעביר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למצב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שקט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מכשירי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הסלולר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2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פתיחה</w:t>
      </w:r>
    </w:p>
    <w:p w:rsidR="00000000" w:rsidDel="00000000" w:rsidP="00000000" w:rsidRDefault="00000000" w:rsidRPr="00000000" w14:paraId="00000083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84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חיילים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ומפקדים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יקרים</w:t>
      </w:r>
    </w:p>
    <w:p w:rsidR="00000000" w:rsidDel="00000000" w:rsidP="00000000" w:rsidRDefault="00000000" w:rsidRPr="00000000" w14:paraId="00000085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עשרים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חלפו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מאז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קיץ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2006.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עשורים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שבהם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השתנו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אמצעי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הלחימה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הזירות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והאתגרים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נותר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כשהיה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רוחם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המפקדים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והלוחמים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הנושאים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כתפיהם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האחריות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להגנת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הערב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נביט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לאחור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נלמד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נזכור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ונמשיך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6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  <w:highlight w:val="yellow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להוסיף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קטע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קצר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היחידה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והעיסוק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שלה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לפני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 20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שנה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במלחמת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לבנון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השנייה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איפה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היו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הישגים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yellow"/>
          <w:rtl w:val="1"/>
        </w:rPr>
        <w:t xml:space="preserve">…</w:t>
      </w:r>
    </w:p>
    <w:p w:rsidR="00000000" w:rsidDel="00000000" w:rsidP="00000000" w:rsidRDefault="00000000" w:rsidRPr="00000000" w14:paraId="00000087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סרטון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מצפן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מורשת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סרטון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סיכום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לחימה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יחידתי</w:t>
      </w:r>
    </w:p>
    <w:p w:rsidR="00000000" w:rsidDel="00000000" w:rsidP="00000000" w:rsidRDefault="00000000" w:rsidRPr="00000000" w14:paraId="00000089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לבנון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השנייה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נכתבה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בספרי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ההיסטוריה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מהלכים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קרבות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ותאריכים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האמיתי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מספרים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האנשים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שהיו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המפקדים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והלוחמים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שפעלו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בשטח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קיבלו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החלטות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התמודדו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האתגרים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ונשאו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באחריות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כעת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נשמע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מורשת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קרב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יחידתית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המאפשרת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לחזור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לאותם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רגעים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ללמוד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ולהמשיך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לשאת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הערכים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והרוח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שעברו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מדור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לדור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B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מתכבדת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להזמין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——-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——-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במלחמת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לבנון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השנייה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לספר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מהעיניים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C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highlight w:val="yellow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מור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״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המלצה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קחו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שמשרת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ביחידה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והיה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לרוב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היחידה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סגנו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מעביר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לפיד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rPr>
          <w:rFonts w:ascii="David Libre" w:cs="David Libre" w:eastAsia="David Libre" w:hAnsi="David Libr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——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מעורר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השראה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91">
      <w:pPr>
        <w:widowControl w:val="0"/>
        <w:bidi w:val="1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עבר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הווה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ממלחמת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לבנון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השנייה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ללחימה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בצפון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כיום</w:t>
      </w:r>
    </w:p>
    <w:p w:rsidR="00000000" w:rsidDel="00000000" w:rsidP="00000000" w:rsidRDefault="00000000" w:rsidRPr="00000000" w14:paraId="00000092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מציינים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עשרים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למלחמת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לבנון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השנייה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להביט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ההווה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3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הזירה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הצפונית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השתנתה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האיומים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השתנו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אמצעי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הלחימה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התקדמו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ישנם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שנותרו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כשהיו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תחושת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השליחות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האחריות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להגנת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אזרחי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והרוח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שמלווה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מפקדי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וחיילי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משימה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4">
      <w:pPr>
        <w:bidi w:val="1"/>
        <w:spacing w:after="240" w:before="240" w:line="24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ארץ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אהובה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שלי</w:t>
      </w:r>
    </w:p>
    <w:p w:rsidR="00000000" w:rsidDel="00000000" w:rsidP="00000000" w:rsidRDefault="00000000" w:rsidRPr="00000000" w14:paraId="00000095">
      <w:pPr>
        <w:bidi w:val="1"/>
        <w:spacing w:after="240" w:before="240" w:line="24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הסכנות</w:t>
      </w:r>
    </w:p>
    <w:p w:rsidR="00000000" w:rsidDel="00000000" w:rsidP="00000000" w:rsidRDefault="00000000" w:rsidRPr="00000000" w14:paraId="00000096">
      <w:pPr>
        <w:bidi w:val="1"/>
        <w:spacing w:after="240" w:before="240" w:line="24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נשבעתי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...</w:t>
      </w:r>
    </w:p>
    <w:p w:rsidR="00000000" w:rsidDel="00000000" w:rsidP="00000000" w:rsidRDefault="00000000" w:rsidRPr="00000000" w14:paraId="00000097">
      <w:pPr>
        <w:bidi w:val="1"/>
        <w:spacing w:after="240" w:before="240" w:line="24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כתבה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מיכל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פנחסי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שירתה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בתחילת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בפיקוד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צפון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8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כתיבת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ארץ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אהובה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מספרת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99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גדלתי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בקיבוץ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יראון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שנמצא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גבול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לבנון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משרתת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בפיקוד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צפון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ולוקחת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בהגנה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המקומות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גדלתי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להגן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הבית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כתבתי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אהבה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לאותה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ארץ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שנלחמת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חייה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מרגע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הקמתה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מנצחת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שוב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ושוב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כנגד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הסיכויים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09A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שיר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להקה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צבאית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ארץ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אהובה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שלי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בשנים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האחרונות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וביתר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מאז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פרוץ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כוחות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לפעול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בלבנון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חדש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לוחמים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ומפקדים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מצא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פועל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באותם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מרחבים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אתגרים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ערכים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נחישות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מקצועיות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ורעות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C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עשרים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שחלפו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אינן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מרחק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בזמן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רצף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ניסיון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ומורשת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שעוברת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מדור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לדור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סיפורם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לוחמי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2006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שנחתם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ממשיך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להדהד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בלחימה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ימינו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ומזכיר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האחריות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המחויבות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והנכונות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לעמוד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במשימה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ממשיכות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לעבור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מדור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הלוחמים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הקודם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הלוחמים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D">
      <w:pPr>
        <w:pStyle w:val="Heading4"/>
        <w:keepNext w:val="0"/>
        <w:keepLines w:val="0"/>
        <w:bidi w:val="1"/>
        <w:spacing w:after="40" w:before="240" w:line="360" w:lineRule="auto"/>
        <w:rPr>
          <w:rFonts w:ascii="David Libre" w:cs="David Libre" w:eastAsia="David Libre" w:hAnsi="David Libre"/>
          <w:b w:val="1"/>
          <w:bCs w:val="1"/>
          <w:color w:val="000000"/>
          <w:sz w:val="22"/>
          <w:szCs w:val="22"/>
        </w:rPr>
      </w:pPr>
      <w:bookmarkStart w:colFirst="0" w:colLast="0" w:name="_heading=h.1va5dde3xciw" w:id="0"/>
      <w:bookmarkEnd w:id="0"/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00"/>
          <w:sz w:val="22"/>
          <w:szCs w:val="22"/>
          <w:rtl w:val="1"/>
        </w:rPr>
        <w:t xml:space="preserve">סרטון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00"/>
          <w:sz w:val="22"/>
          <w:szCs w:val="22"/>
          <w:rtl w:val="1"/>
        </w:rPr>
        <w:t xml:space="preserve">אותה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00"/>
          <w:sz w:val="22"/>
          <w:szCs w:val="22"/>
          <w:rtl w:val="1"/>
        </w:rPr>
        <w:t xml:space="preserve">גזרה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00"/>
          <w:sz w:val="22"/>
          <w:szCs w:val="22"/>
          <w:rtl w:val="1"/>
        </w:rPr>
        <w:t xml:space="preserve">דור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color w:val="000000"/>
          <w:sz w:val="22"/>
          <w:szCs w:val="22"/>
          <w:rtl w:val="1"/>
        </w:rPr>
        <w:t xml:space="preserve">אחר</w:t>
      </w:r>
    </w:p>
    <w:p w:rsidR="00000000" w:rsidDel="00000000" w:rsidP="00000000" w:rsidRDefault="00000000" w:rsidRPr="00000000" w14:paraId="0000009E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קטע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זיכרון</w:t>
      </w:r>
    </w:p>
    <w:p w:rsidR="00000000" w:rsidDel="00000000" w:rsidP="00000000" w:rsidRDefault="00000000" w:rsidRPr="00000000" w14:paraId="000000A0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לבנון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השנייה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מלחמה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אומץ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ונחישות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34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פעלו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לוחמי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בזירות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שונות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תחושת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שליחות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ואחריות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להגנת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אזרחי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2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לצד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סיפורי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הגבורה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והעשייה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המבצעית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גבתה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מחיר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כבד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מפקדים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ולוחמים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נפלו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בקרב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נפצעו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ומשפחות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רבות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הצטרפו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כורחן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למשפחת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השכול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3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עשרים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חלפו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מאז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נותר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בלתי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נפרד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מהסיפור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בשמות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בתמונות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בסיפורים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ובערכים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שהותירו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אחריהם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הנופלים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מזכיר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מאחורי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אירוע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היסטורי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עומדים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מפקדים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ולוחמים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שבחרו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לפעול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להוביל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ולהגן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ברגעים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המורכבים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4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נעצור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לרגע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להרכין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ראש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לזכרם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להוקיר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פועלם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מורשתם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ולחזק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מחויבותנו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להמשיך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לשאת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הערכים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שבשמם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פעלו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5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יהי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זכרם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ברוך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6">
      <w:pPr>
        <w:bidi w:val="1"/>
        <w:spacing w:after="240" w:before="240" w:line="360" w:lineRule="auto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הקרנת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שמות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הנופלים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סרטון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זיכרון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הדלקת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נר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זיכרון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דקת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דומייה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הצורך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A7">
      <w:pPr>
        <w:bidi w:val="1"/>
        <w:rPr>
          <w:rFonts w:ascii="David Libre" w:cs="David Libre" w:eastAsia="David Libre" w:hAnsi="David Libre"/>
          <w:b w:val="1"/>
          <w:bCs w:val="1"/>
          <w:highlight w:val="yellow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שיר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להקה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צבאית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highlight w:val="yellow"/>
          <w:rtl w:val="1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yellow"/>
          <w:rtl w:val="1"/>
        </w:rPr>
        <w:t xml:space="preserve">רקפות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yellow"/>
          <w:rtl w:val="1"/>
        </w:rPr>
        <w:t xml:space="preserve">בין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yellow"/>
          <w:rtl w:val="1"/>
        </w:rPr>
        <w:t xml:space="preserve">הסלעים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yellow"/>
          <w:rtl w:val="1"/>
        </w:rPr>
        <w:t xml:space="preserve"> /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yellow"/>
          <w:rtl w:val="1"/>
        </w:rPr>
        <w:t xml:space="preserve">פנים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yellow"/>
          <w:rtl w:val="1"/>
        </w:rPr>
        <w:t xml:space="preserve">ושמות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rPr>
          <w:rFonts w:ascii="David Libre" w:cs="David Libre" w:eastAsia="David Libre" w:hAnsi="David Libre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שייך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לעבר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מהזהות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בהווה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ומהאחריות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לעתיד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ההוקרה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לנופלים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ולפועלם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ממשיכים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לשאת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המורשת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הרעות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תחושת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השליחות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המחויבות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להגנת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A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מתכבד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להזמין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היחידה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סגן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אלוף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לשאת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B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היחידה</w:t>
      </w:r>
    </w:p>
    <w:p w:rsidR="00000000" w:rsidDel="00000000" w:rsidP="00000000" w:rsidRDefault="00000000" w:rsidRPr="00000000" w14:paraId="000000AD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למפקד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היחידה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F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מבט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לאחור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בלבד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גשר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המחבר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דורות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לוחמים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ומפקדים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ניסיון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העבר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לאחריות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המוטלת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בהווה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0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הערב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ציינו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עשרים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למלחמת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לבנון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השנייה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למדנו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הקשבנו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זכרנו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והוק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פועלם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שפעלו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באותם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למען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ביטחון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1">
      <w:pPr>
        <w:bidi w:val="1"/>
        <w:spacing w:after="240" w:before="240"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נישא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עמנו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סיפורם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רוחם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הערכים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שהותירו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ונמשיך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לכתוב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הפרקים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הבאים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בסיפורו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2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לשירת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התקווה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הקהל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מתבקש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לעמוד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</w:p>
    <w:p w:rsidR="00000000" w:rsidDel="00000000" w:rsidP="00000000" w:rsidRDefault="00000000" w:rsidRPr="00000000" w14:paraId="000000B4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במידה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והטקס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מתקיים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באולם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סגור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]: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קצינים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ונגדים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צורך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לחבוש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כומתות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ולהצדיע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B5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במידה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והטקס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מתקיים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פתוח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]: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קצינים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ונגדים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הצדע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6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התקווה</w:t>
      </w:r>
    </w:p>
    <w:p w:rsidR="00000000" w:rsidDel="00000000" w:rsidP="00000000" w:rsidRDefault="00000000" w:rsidRPr="00000000" w14:paraId="000000B8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סיום</w:t>
      </w:r>
    </w:p>
    <w:p w:rsidR="00000000" w:rsidDel="00000000" w:rsidP="00000000" w:rsidRDefault="00000000" w:rsidRPr="00000000" w14:paraId="000000B9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ערב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מורשת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יחידתי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לציון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20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למלחמת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לבנון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השנייה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A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סיום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avid Libre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bidi w:val="1"/>
      <w:rPr>
        <w:rFonts w:ascii="David Libre" w:cs="David Libre" w:eastAsia="David Libre" w:hAnsi="David Libre"/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vidLibre-regular.ttf"/><Relationship Id="rId2" Type="http://schemas.openxmlformats.org/officeDocument/2006/relationships/font" Target="fonts/DavidLibre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U96XP3n/JZyl2UZQ65qyUnrRA==">CgMxLjAyDmguMXZhNWRkZTN4Y2l3OAByITE3XzAwVkRhNXJkamV0cnVsYnZZY3N5dzRRYTFZNzczRA==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