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C86B" w14:textId="3C71E2FF" w:rsidR="00064A01" w:rsidRPr="00126E94" w:rsidRDefault="00407DD3" w:rsidP="00B80E24">
      <w:pPr>
        <w:tabs>
          <w:tab w:val="right" w:pos="6328"/>
        </w:tabs>
        <w:spacing w:line="480" w:lineRule="auto"/>
        <w:ind w:left="-7" w:firstLine="2748"/>
        <w:rPr>
          <w:rtl/>
        </w:rPr>
      </w:pPr>
      <w:bookmarkStart w:id="0" w:name="_Hlk149821736"/>
      <w:bookmarkStart w:id="1" w:name="_Hlk149824479"/>
      <w:r w:rsidRPr="00E1075B">
        <w:rPr>
          <w:noProof/>
        </w:rPr>
        <w:drawing>
          <wp:inline distT="0" distB="0" distL="0" distR="0" wp14:anchorId="45DF811B" wp14:editId="7EAFE1AF">
            <wp:extent cx="866775" cy="790575"/>
            <wp:effectExtent l="0" t="0" r="9525" b="28575"/>
            <wp:docPr id="1"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a:effectLst>
                      <a:outerShdw dist="28398" dir="3806097" algn="ctr" rotWithShape="0">
                        <a:srgbClr val="808080"/>
                      </a:outerShdw>
                    </a:effectLst>
                  </pic:spPr>
                </pic:pic>
              </a:graphicData>
            </a:graphic>
          </wp:inline>
        </w:drawing>
      </w:r>
      <w:r w:rsidR="00064A01">
        <w:tab/>
      </w:r>
      <w:r w:rsidRPr="00E1075B">
        <w:rPr>
          <w:noProof/>
        </w:rPr>
        <w:drawing>
          <wp:inline distT="0" distB="0" distL="0" distR="0" wp14:anchorId="2A68BB3B" wp14:editId="286C1E6B">
            <wp:extent cx="581025" cy="790575"/>
            <wp:effectExtent l="0" t="0" r="0" b="0"/>
            <wp:docPr id="2"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96E8D43" w14:textId="77777777" w:rsidR="00064A01" w:rsidRPr="00FD2DDA" w:rsidRDefault="00064A01" w:rsidP="00064A01">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12DF564" w14:textId="77777777" w:rsidR="004E2940" w:rsidRPr="004E2940" w:rsidRDefault="00064A01" w:rsidP="004E2940">
      <w:pPr>
        <w:spacing w:before="120" w:after="0" w:line="480" w:lineRule="auto"/>
        <w:rPr>
          <w:rFonts w:ascii="David" w:hAnsi="David"/>
          <w:rtl/>
        </w:rPr>
      </w:pPr>
      <w:r w:rsidRPr="00FD2DDA">
        <w:rPr>
          <w:rFonts w:ascii="David" w:hAnsi="David" w:hint="cs"/>
          <w:rtl/>
        </w:rPr>
        <w:t>בפני:</w:t>
      </w:r>
    </w:p>
    <w:p w14:paraId="0B2BE40F" w14:textId="77777777" w:rsidR="00D50573" w:rsidRDefault="00135E5F" w:rsidP="004E2940">
      <w:pPr>
        <w:spacing w:before="120" w:after="0" w:line="480" w:lineRule="auto"/>
        <w:ind w:left="2174" w:right="2268"/>
        <w:jc w:val="both"/>
        <w:rPr>
          <w:b/>
          <w:bCs/>
          <w:rtl/>
        </w:rPr>
      </w:pPr>
      <w:r>
        <w:rPr>
          <w:rFonts w:hint="cs"/>
          <w:b/>
          <w:bCs/>
          <w:rtl/>
        </w:rPr>
        <w:t xml:space="preserve"> </w:t>
      </w:r>
      <w:r w:rsidR="004E2940" w:rsidRPr="005E2B5F">
        <w:rPr>
          <w:rFonts w:hint="cs"/>
          <w:b/>
          <w:bCs/>
          <w:rtl/>
        </w:rPr>
        <w:t xml:space="preserve">תא"ל </w:t>
      </w:r>
      <w:r w:rsidR="004E2940">
        <w:rPr>
          <w:rFonts w:hint="cs"/>
          <w:b/>
          <w:bCs/>
          <w:rtl/>
        </w:rPr>
        <w:t xml:space="preserve">    </w:t>
      </w:r>
      <w:r w:rsidR="005C75EB">
        <w:rPr>
          <w:rFonts w:hint="cs"/>
          <w:b/>
          <w:bCs/>
          <w:rtl/>
        </w:rPr>
        <w:t xml:space="preserve">  </w:t>
      </w:r>
      <w:r w:rsidR="004E2940" w:rsidRPr="005E2B5F">
        <w:rPr>
          <w:rFonts w:hint="cs"/>
          <w:b/>
          <w:bCs/>
          <w:rtl/>
        </w:rPr>
        <w:t>נועה</w:t>
      </w:r>
      <w:r w:rsidR="004E2940">
        <w:rPr>
          <w:rFonts w:hint="cs"/>
          <w:b/>
          <w:bCs/>
          <w:rtl/>
        </w:rPr>
        <w:t xml:space="preserve"> </w:t>
      </w:r>
      <w:r w:rsidR="005C75EB">
        <w:rPr>
          <w:rFonts w:hint="cs"/>
          <w:b/>
          <w:bCs/>
          <w:rtl/>
        </w:rPr>
        <w:t xml:space="preserve">       </w:t>
      </w:r>
      <w:r w:rsidR="004E2940" w:rsidRPr="005E2B5F">
        <w:rPr>
          <w:rFonts w:hint="cs"/>
          <w:b/>
          <w:bCs/>
          <w:rtl/>
        </w:rPr>
        <w:t>זומ</w:t>
      </w:r>
      <w:r w:rsidR="005C75EB">
        <w:rPr>
          <w:rFonts w:hint="cs"/>
          <w:b/>
          <w:bCs/>
          <w:rtl/>
        </w:rPr>
        <w:t>ר</w:t>
      </w:r>
      <w:r w:rsidR="00D50573">
        <w:rPr>
          <w:rFonts w:ascii="David" w:hAnsi="David" w:hint="cs"/>
          <w:b/>
          <w:bCs/>
          <w:rtl/>
        </w:rPr>
        <w:t xml:space="preserve">    </w:t>
      </w:r>
      <w:r w:rsidR="004E2940" w:rsidRPr="00FD2DDA">
        <w:rPr>
          <w:rFonts w:ascii="David" w:hAnsi="David" w:hint="cs"/>
          <w:b/>
          <w:bCs/>
          <w:rtl/>
        </w:rPr>
        <w:t>–</w:t>
      </w:r>
      <w:r w:rsidR="004E2940" w:rsidRPr="005E2B5F">
        <w:rPr>
          <w:rFonts w:hint="cs"/>
          <w:b/>
          <w:bCs/>
          <w:rtl/>
        </w:rPr>
        <w:t xml:space="preserve"> </w:t>
      </w:r>
      <w:r w:rsidR="00DB5938">
        <w:rPr>
          <w:rFonts w:hint="cs"/>
          <w:b/>
          <w:bCs/>
          <w:rtl/>
        </w:rPr>
        <w:t xml:space="preserve"> </w:t>
      </w:r>
      <w:r w:rsidR="004E2940" w:rsidRPr="005E2B5F">
        <w:rPr>
          <w:rFonts w:hint="cs"/>
          <w:b/>
          <w:bCs/>
          <w:rtl/>
        </w:rPr>
        <w:t xml:space="preserve">  </w:t>
      </w:r>
      <w:r w:rsidR="004E2940" w:rsidRPr="005E2B5F">
        <w:rPr>
          <w:rFonts w:hint="cs"/>
          <w:rtl/>
        </w:rPr>
        <w:t>המשנה לנשיאה</w:t>
      </w:r>
    </w:p>
    <w:p w14:paraId="2DD8C820" w14:textId="77777777" w:rsidR="00D50573" w:rsidRDefault="004E2940" w:rsidP="004E2940">
      <w:pPr>
        <w:spacing w:before="120" w:after="0" w:line="480" w:lineRule="auto"/>
        <w:ind w:left="2174" w:right="2268"/>
        <w:jc w:val="both"/>
        <w:rPr>
          <w:b/>
          <w:bCs/>
          <w:rtl/>
        </w:rPr>
      </w:pPr>
      <w:r>
        <w:rPr>
          <w:rFonts w:hint="cs"/>
          <w:b/>
          <w:bCs/>
          <w:rtl/>
        </w:rPr>
        <w:t xml:space="preserve"> </w:t>
      </w:r>
      <w:r w:rsidRPr="005E2B5F">
        <w:rPr>
          <w:rFonts w:hint="cs"/>
          <w:b/>
          <w:bCs/>
          <w:rtl/>
        </w:rPr>
        <w:t xml:space="preserve">אל"ם מאיה </w:t>
      </w:r>
      <w:r w:rsidR="00135E5F">
        <w:rPr>
          <w:rFonts w:hint="cs"/>
          <w:b/>
          <w:bCs/>
          <w:rtl/>
        </w:rPr>
        <w:t xml:space="preserve"> </w:t>
      </w:r>
      <w:r w:rsidRPr="005E2B5F">
        <w:rPr>
          <w:rFonts w:hint="cs"/>
          <w:b/>
          <w:bCs/>
          <w:rtl/>
        </w:rPr>
        <w:t>גולדשמידט</w:t>
      </w:r>
      <w:r w:rsidR="00D50573">
        <w:rPr>
          <w:rFonts w:ascii="David" w:hAnsi="David" w:hint="cs"/>
          <w:rtl/>
        </w:rPr>
        <w:t xml:space="preserve">  </w:t>
      </w:r>
      <w:r>
        <w:rPr>
          <w:rFonts w:ascii="David" w:hAnsi="David" w:hint="cs"/>
          <w:rtl/>
        </w:rPr>
        <w:t xml:space="preserve"> </w:t>
      </w:r>
      <w:r w:rsidRPr="00FD2DDA">
        <w:rPr>
          <w:rFonts w:ascii="David" w:hAnsi="David" w:hint="cs"/>
          <w:b/>
          <w:bCs/>
          <w:rtl/>
        </w:rPr>
        <w:t>–</w:t>
      </w:r>
      <w:r>
        <w:rPr>
          <w:rFonts w:ascii="David" w:hAnsi="David" w:hint="cs"/>
          <w:rtl/>
        </w:rPr>
        <w:t xml:space="preserve">         </w:t>
      </w:r>
      <w:r w:rsidR="00135E5F">
        <w:rPr>
          <w:rFonts w:ascii="David" w:hAnsi="David" w:hint="cs"/>
          <w:rtl/>
        </w:rPr>
        <w:t xml:space="preserve">        </w:t>
      </w:r>
      <w:r w:rsidRPr="005E2B5F">
        <w:rPr>
          <w:rFonts w:hint="cs"/>
          <w:rtl/>
        </w:rPr>
        <w:t>שופטת</w:t>
      </w:r>
      <w:r>
        <w:rPr>
          <w:rFonts w:hint="cs"/>
          <w:b/>
          <w:bCs/>
          <w:rtl/>
        </w:rPr>
        <w:t xml:space="preserve"> </w:t>
      </w:r>
    </w:p>
    <w:p w14:paraId="708241B3" w14:textId="77777777" w:rsidR="004E2940" w:rsidRPr="004E2940" w:rsidRDefault="004E2940" w:rsidP="004E2940">
      <w:pPr>
        <w:spacing w:before="120" w:after="0" w:line="480" w:lineRule="auto"/>
        <w:ind w:left="2174" w:right="2268"/>
        <w:jc w:val="both"/>
        <w:rPr>
          <w:rtl/>
        </w:rPr>
      </w:pPr>
      <w:r>
        <w:rPr>
          <w:rFonts w:hint="cs"/>
          <w:b/>
          <w:bCs/>
          <w:rtl/>
        </w:rPr>
        <w:t>אל"ם</w:t>
      </w:r>
      <w:r w:rsidR="00D50573">
        <w:rPr>
          <w:rFonts w:hint="cs"/>
          <w:b/>
          <w:bCs/>
          <w:rtl/>
        </w:rPr>
        <w:t xml:space="preserve"> </w:t>
      </w:r>
      <w:r>
        <w:rPr>
          <w:rFonts w:hint="cs"/>
          <w:b/>
          <w:bCs/>
          <w:rtl/>
        </w:rPr>
        <w:t>(מיל')</w:t>
      </w:r>
      <w:r w:rsidR="00D50573">
        <w:rPr>
          <w:rFonts w:hint="cs"/>
          <w:b/>
          <w:bCs/>
          <w:rtl/>
        </w:rPr>
        <w:t xml:space="preserve"> </w:t>
      </w:r>
      <w:r>
        <w:rPr>
          <w:rFonts w:hint="cs"/>
          <w:b/>
          <w:bCs/>
          <w:rtl/>
        </w:rPr>
        <w:t>רמי</w:t>
      </w:r>
      <w:r w:rsidR="00D50573">
        <w:rPr>
          <w:rFonts w:hint="cs"/>
          <w:b/>
          <w:bCs/>
          <w:rtl/>
        </w:rPr>
        <w:t xml:space="preserve"> </w:t>
      </w:r>
      <w:r>
        <w:rPr>
          <w:rFonts w:hint="cs"/>
          <w:b/>
          <w:bCs/>
          <w:rtl/>
        </w:rPr>
        <w:t>בן</w:t>
      </w:r>
      <w:r w:rsidR="00D50573">
        <w:rPr>
          <w:rFonts w:hint="cs"/>
          <w:b/>
          <w:bCs/>
          <w:rtl/>
        </w:rPr>
        <w:t xml:space="preserve">  </w:t>
      </w:r>
      <w:r>
        <w:rPr>
          <w:rFonts w:hint="cs"/>
          <w:b/>
          <w:bCs/>
          <w:rtl/>
        </w:rPr>
        <w:t>עמי</w:t>
      </w:r>
      <w:r w:rsidR="00D50573">
        <w:rPr>
          <w:rFonts w:hint="cs"/>
          <w:b/>
          <w:bCs/>
          <w:rtl/>
        </w:rPr>
        <w:t xml:space="preserve">    </w:t>
      </w:r>
      <w:r w:rsidRPr="00FD2DDA">
        <w:rPr>
          <w:rFonts w:ascii="David" w:hAnsi="David" w:hint="cs"/>
          <w:b/>
          <w:bCs/>
          <w:rtl/>
        </w:rPr>
        <w:t>–</w:t>
      </w:r>
      <w:r w:rsidRPr="005E2B5F">
        <w:rPr>
          <w:rFonts w:hint="cs"/>
          <w:b/>
          <w:bCs/>
          <w:rtl/>
        </w:rPr>
        <w:t xml:space="preserve">  </w:t>
      </w:r>
      <w:r w:rsidR="00D50573">
        <w:rPr>
          <w:rFonts w:hint="cs"/>
          <w:b/>
          <w:bCs/>
          <w:rtl/>
        </w:rPr>
        <w:t xml:space="preserve">     </w:t>
      </w:r>
      <w:r w:rsidR="00135E5F">
        <w:rPr>
          <w:rFonts w:hint="cs"/>
          <w:b/>
          <w:bCs/>
          <w:rtl/>
        </w:rPr>
        <w:t xml:space="preserve">          </w:t>
      </w:r>
      <w:r w:rsidR="00D50573">
        <w:rPr>
          <w:rFonts w:hint="cs"/>
          <w:b/>
          <w:bCs/>
          <w:rtl/>
        </w:rPr>
        <w:t xml:space="preserve"> </w:t>
      </w:r>
      <w:r w:rsidR="00135E5F">
        <w:rPr>
          <w:rFonts w:hint="cs"/>
          <w:b/>
          <w:bCs/>
          <w:rtl/>
        </w:rPr>
        <w:t xml:space="preserve">  </w:t>
      </w:r>
      <w:r>
        <w:rPr>
          <w:rFonts w:hint="cs"/>
          <w:rtl/>
        </w:rPr>
        <w:t>שופט</w:t>
      </w:r>
    </w:p>
    <w:p w14:paraId="501F5435" w14:textId="77777777" w:rsidR="00064A01" w:rsidRPr="00FD2DDA" w:rsidRDefault="00064A01" w:rsidP="00064A01">
      <w:pPr>
        <w:rPr>
          <w:rFonts w:ascii="David" w:hAnsi="David"/>
          <w:rtl/>
        </w:rPr>
      </w:pPr>
      <w:r w:rsidRPr="00FD2DDA">
        <w:rPr>
          <w:rFonts w:ascii="David" w:hAnsi="David" w:hint="cs"/>
          <w:rtl/>
        </w:rPr>
        <w:t>בעניין:</w:t>
      </w:r>
    </w:p>
    <w:p w14:paraId="5CEE498C" w14:textId="77777777" w:rsidR="00064A01" w:rsidRPr="00FD2DDA" w:rsidRDefault="00064A01" w:rsidP="00064A01">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המערער (ע"י ב"כ,</w:t>
      </w:r>
      <w:r w:rsidR="001E608E">
        <w:rPr>
          <w:rFonts w:ascii="David" w:hAnsi="David" w:hint="cs"/>
          <w:rtl/>
        </w:rPr>
        <w:t xml:space="preserve"> </w:t>
      </w:r>
      <w:r w:rsidR="005D4E9F">
        <w:rPr>
          <w:rFonts w:ascii="David" w:hAnsi="David" w:hint="cs"/>
          <w:rtl/>
        </w:rPr>
        <w:t>רס"ן אוהד מנור; סרן הודיה אביב</w:t>
      </w:r>
      <w:r w:rsidRPr="00FD2DDA">
        <w:rPr>
          <w:rFonts w:ascii="David" w:hAnsi="David" w:hint="cs"/>
          <w:rtl/>
        </w:rPr>
        <w:t>)</w:t>
      </w:r>
    </w:p>
    <w:p w14:paraId="3C8866F6" w14:textId="77777777" w:rsidR="00064A01" w:rsidRPr="0009727A" w:rsidRDefault="00064A01" w:rsidP="00064A01">
      <w:pPr>
        <w:jc w:val="center"/>
        <w:rPr>
          <w:rFonts w:ascii="David" w:hAnsi="David"/>
          <w:sz w:val="12"/>
          <w:szCs w:val="12"/>
          <w:rtl/>
        </w:rPr>
      </w:pPr>
    </w:p>
    <w:p w14:paraId="57E2C2CF" w14:textId="77777777" w:rsidR="00064A01" w:rsidRPr="00FD2DDA" w:rsidRDefault="00064A01" w:rsidP="00064A01">
      <w:pPr>
        <w:spacing w:after="360"/>
        <w:jc w:val="center"/>
        <w:rPr>
          <w:rFonts w:ascii="David" w:hAnsi="David"/>
          <w:b/>
          <w:bCs/>
          <w:rtl/>
        </w:rPr>
      </w:pPr>
      <w:r w:rsidRPr="00FD2DDA">
        <w:rPr>
          <w:rFonts w:ascii="David" w:hAnsi="David" w:hint="cs"/>
          <w:b/>
          <w:bCs/>
          <w:rtl/>
        </w:rPr>
        <w:t xml:space="preserve">נ ג ד </w:t>
      </w:r>
    </w:p>
    <w:p w14:paraId="31585811" w14:textId="77777777" w:rsidR="00064A01" w:rsidRDefault="00D83D48" w:rsidP="00064A01">
      <w:pPr>
        <w:spacing w:after="120"/>
        <w:jc w:val="center"/>
        <w:rPr>
          <w:rFonts w:ascii="David" w:hAnsi="David"/>
          <w:rtl/>
        </w:rPr>
      </w:pPr>
      <w:r w:rsidRPr="00C93CF1">
        <w:rPr>
          <w:rFonts w:ascii="David" w:eastAsia="Times New Roman" w:hAnsi="David"/>
          <w:b/>
          <w:bCs/>
          <w:szCs w:val="24"/>
        </w:rPr>
        <w:t>X</w:t>
      </w:r>
      <w:r w:rsidR="00064A01">
        <w:rPr>
          <w:rFonts w:ascii="Times New Roman" w:eastAsia="Times New Roman" w:hAnsi="Times New Roman" w:hint="cs"/>
          <w:b/>
          <w:bCs/>
          <w:sz w:val="32"/>
          <w:rtl/>
        </w:rPr>
        <w:t>/</w:t>
      </w:r>
      <w:r>
        <w:rPr>
          <w:rFonts w:ascii="David" w:hAnsi="David" w:hint="cs"/>
          <w:b/>
          <w:bCs/>
        </w:rPr>
        <w:t>XXXXXXX</w:t>
      </w:r>
      <w:r w:rsidR="00064A01" w:rsidRPr="00251330">
        <w:rPr>
          <w:rFonts w:ascii="Times New Roman" w:eastAsia="Times New Roman" w:hAnsi="Times New Roman" w:hint="cs"/>
          <w:b/>
          <w:bCs/>
          <w:sz w:val="32"/>
          <w:rtl/>
        </w:rPr>
        <w:t xml:space="preserve"> </w:t>
      </w:r>
      <w:r w:rsidR="00064A01">
        <w:rPr>
          <w:rFonts w:ascii="David" w:hAnsi="David" w:hint="cs"/>
          <w:b/>
          <w:bCs/>
          <w:rtl/>
        </w:rPr>
        <w:t xml:space="preserve">רס"ל </w:t>
      </w:r>
      <w:r w:rsidR="001E608E">
        <w:rPr>
          <w:rFonts w:ascii="David" w:hAnsi="David" w:hint="cs"/>
          <w:b/>
          <w:bCs/>
          <w:rtl/>
        </w:rPr>
        <w:t xml:space="preserve">(מיל') </w:t>
      </w:r>
      <w:r>
        <w:rPr>
          <w:rFonts w:ascii="David" w:hAnsi="David" w:hint="cs"/>
          <w:b/>
          <w:bCs/>
          <w:rtl/>
        </w:rPr>
        <w:t>שון שטיינמן</w:t>
      </w:r>
      <w:r w:rsidR="00064A01" w:rsidRPr="00FD2DDA">
        <w:rPr>
          <w:rFonts w:ascii="David" w:hAnsi="David" w:hint="cs"/>
          <w:b/>
          <w:bCs/>
          <w:rtl/>
        </w:rPr>
        <w:t xml:space="preserve"> –</w:t>
      </w:r>
      <w:r w:rsidR="00064A01" w:rsidRPr="00FD2DDA">
        <w:rPr>
          <w:rFonts w:ascii="David" w:hAnsi="David" w:hint="cs"/>
          <w:rtl/>
        </w:rPr>
        <w:t xml:space="preserve"> המשיב (ע"י ב"כ,</w:t>
      </w:r>
      <w:r w:rsidR="00064A01">
        <w:rPr>
          <w:rFonts w:ascii="David" w:hAnsi="David" w:hint="cs"/>
          <w:rtl/>
        </w:rPr>
        <w:t xml:space="preserve"> עו"ד</w:t>
      </w:r>
      <w:r w:rsidR="001E608E">
        <w:rPr>
          <w:rFonts w:ascii="David" w:hAnsi="David" w:hint="cs"/>
          <w:rtl/>
        </w:rPr>
        <w:t xml:space="preserve"> עדי </w:t>
      </w:r>
      <w:proofErr w:type="spellStart"/>
      <w:r w:rsidR="00DB5938">
        <w:rPr>
          <w:rFonts w:ascii="David" w:hAnsi="David" w:hint="cs"/>
          <w:rtl/>
        </w:rPr>
        <w:t>ריטיגשטיין</w:t>
      </w:r>
      <w:proofErr w:type="spellEnd"/>
      <w:r w:rsidR="00DB5938">
        <w:rPr>
          <w:rFonts w:ascii="David" w:hAnsi="David" w:hint="cs"/>
          <w:rtl/>
        </w:rPr>
        <w:t xml:space="preserve"> </w:t>
      </w:r>
      <w:proofErr w:type="spellStart"/>
      <w:r w:rsidR="001E608E">
        <w:rPr>
          <w:rFonts w:ascii="David" w:hAnsi="David" w:hint="cs"/>
          <w:rtl/>
        </w:rPr>
        <w:t>אייזנר</w:t>
      </w:r>
      <w:proofErr w:type="spellEnd"/>
      <w:r w:rsidR="00064A01" w:rsidRPr="00FD2DDA">
        <w:rPr>
          <w:rFonts w:ascii="David" w:hAnsi="David" w:hint="cs"/>
          <w:rtl/>
        </w:rPr>
        <w:t>)</w:t>
      </w:r>
    </w:p>
    <w:p w14:paraId="253747FD" w14:textId="77777777" w:rsidR="0009727A" w:rsidRPr="0009727A" w:rsidRDefault="0009727A" w:rsidP="0009727A">
      <w:pPr>
        <w:spacing w:after="120"/>
        <w:rPr>
          <w:rFonts w:ascii="David" w:hAnsi="David"/>
          <w:sz w:val="18"/>
          <w:szCs w:val="18"/>
          <w:rtl/>
        </w:rPr>
      </w:pPr>
    </w:p>
    <w:p w14:paraId="54D17725" w14:textId="77777777" w:rsidR="0009727A" w:rsidRPr="00FD2DDA" w:rsidRDefault="004E2940" w:rsidP="0009727A">
      <w:pPr>
        <w:spacing w:after="120"/>
        <w:rPr>
          <w:rFonts w:ascii="David" w:hAnsi="David"/>
          <w:rtl/>
        </w:rPr>
      </w:pPr>
      <w:r>
        <w:rPr>
          <w:rFonts w:ascii="David" w:hAnsi="David" w:hint="cs"/>
          <w:rtl/>
        </w:rPr>
        <w:t>ובעניין:</w:t>
      </w:r>
    </w:p>
    <w:p w14:paraId="02D4B62A" w14:textId="77777777" w:rsidR="0009727A" w:rsidRPr="0009727A" w:rsidRDefault="0009727A" w:rsidP="004E2940">
      <w:pPr>
        <w:spacing w:after="120"/>
        <w:jc w:val="center"/>
        <w:rPr>
          <w:rFonts w:ascii="Times New Roman" w:eastAsia="Times New Roman" w:hAnsi="Times New Roman"/>
          <w:b/>
          <w:bCs/>
          <w:sz w:val="22"/>
          <w:szCs w:val="20"/>
          <w:rtl/>
        </w:rPr>
      </w:pPr>
    </w:p>
    <w:p w14:paraId="355D1611" w14:textId="77777777" w:rsidR="004E2940" w:rsidRPr="00FD2DDA" w:rsidRDefault="00D83D48" w:rsidP="004E2940">
      <w:pPr>
        <w:spacing w:after="120"/>
        <w:jc w:val="center"/>
        <w:rPr>
          <w:rFonts w:ascii="David" w:hAnsi="David"/>
          <w:rtl/>
        </w:rPr>
      </w:pPr>
      <w:r w:rsidRPr="00C93CF1">
        <w:rPr>
          <w:rFonts w:ascii="David" w:eastAsia="Times New Roman" w:hAnsi="David"/>
          <w:b/>
          <w:bCs/>
          <w:szCs w:val="24"/>
        </w:rPr>
        <w:t>X</w:t>
      </w:r>
      <w:r w:rsidR="004E2940">
        <w:rPr>
          <w:rFonts w:ascii="Times New Roman" w:eastAsia="Times New Roman" w:hAnsi="Times New Roman" w:hint="cs"/>
          <w:b/>
          <w:bCs/>
          <w:sz w:val="32"/>
          <w:rtl/>
        </w:rPr>
        <w:t>/</w:t>
      </w:r>
      <w:r>
        <w:rPr>
          <w:rFonts w:ascii="David" w:hAnsi="David" w:hint="cs"/>
          <w:b/>
          <w:bCs/>
        </w:rPr>
        <w:t>XXXXXXX</w:t>
      </w:r>
      <w:r w:rsidR="004E2940" w:rsidRPr="00251330">
        <w:rPr>
          <w:rFonts w:ascii="Times New Roman" w:eastAsia="Times New Roman" w:hAnsi="Times New Roman" w:hint="cs"/>
          <w:b/>
          <w:bCs/>
          <w:sz w:val="32"/>
          <w:rtl/>
        </w:rPr>
        <w:t xml:space="preserve"> </w:t>
      </w:r>
      <w:r w:rsidR="004E2940">
        <w:rPr>
          <w:rFonts w:ascii="David" w:hAnsi="David" w:hint="cs"/>
          <w:b/>
          <w:bCs/>
          <w:rtl/>
        </w:rPr>
        <w:t>רס"ל (מיל') שון שטיינמן</w:t>
      </w:r>
      <w:r w:rsidR="004E2940" w:rsidRPr="00FD2DDA">
        <w:rPr>
          <w:rFonts w:ascii="David" w:hAnsi="David" w:hint="cs"/>
          <w:b/>
          <w:bCs/>
          <w:rtl/>
        </w:rPr>
        <w:t xml:space="preserve"> –</w:t>
      </w:r>
      <w:r w:rsidR="004E2940" w:rsidRPr="00FD2DDA">
        <w:rPr>
          <w:rFonts w:ascii="David" w:hAnsi="David" w:hint="cs"/>
          <w:rtl/>
        </w:rPr>
        <w:t xml:space="preserve"> </w:t>
      </w:r>
      <w:r w:rsidR="00DB5938" w:rsidRPr="00FD2DDA">
        <w:rPr>
          <w:rFonts w:ascii="David" w:hAnsi="David" w:hint="cs"/>
          <w:rtl/>
        </w:rPr>
        <w:t>המערער</w:t>
      </w:r>
      <w:r w:rsidR="004E2940" w:rsidRPr="00FD2DDA">
        <w:rPr>
          <w:rFonts w:ascii="David" w:hAnsi="David" w:hint="cs"/>
          <w:rtl/>
        </w:rPr>
        <w:t xml:space="preserve"> (ע"י ב"כ,</w:t>
      </w:r>
      <w:r w:rsidR="004E2940">
        <w:rPr>
          <w:rFonts w:ascii="David" w:hAnsi="David" w:hint="cs"/>
          <w:rtl/>
        </w:rPr>
        <w:t xml:space="preserve"> עו"ד עדי</w:t>
      </w:r>
      <w:r w:rsidR="00DB5938" w:rsidRPr="00DB5938">
        <w:rPr>
          <w:rFonts w:ascii="David" w:hAnsi="David" w:hint="cs"/>
          <w:rtl/>
        </w:rPr>
        <w:t xml:space="preserve"> </w:t>
      </w:r>
      <w:proofErr w:type="spellStart"/>
      <w:r w:rsidR="00DB5938">
        <w:rPr>
          <w:rFonts w:ascii="David" w:hAnsi="David" w:hint="cs"/>
          <w:rtl/>
        </w:rPr>
        <w:t>ריטיגשטיין</w:t>
      </w:r>
      <w:proofErr w:type="spellEnd"/>
      <w:r w:rsidR="004E2940">
        <w:rPr>
          <w:rFonts w:ascii="David" w:hAnsi="David" w:hint="cs"/>
          <w:rtl/>
        </w:rPr>
        <w:t xml:space="preserve"> </w:t>
      </w:r>
      <w:proofErr w:type="spellStart"/>
      <w:r w:rsidR="004E2940">
        <w:rPr>
          <w:rFonts w:ascii="David" w:hAnsi="David" w:hint="cs"/>
          <w:rtl/>
        </w:rPr>
        <w:t>אייזנר</w:t>
      </w:r>
      <w:proofErr w:type="spellEnd"/>
      <w:r w:rsidR="004E2940" w:rsidRPr="00FD2DDA">
        <w:rPr>
          <w:rFonts w:ascii="David" w:hAnsi="David" w:hint="cs"/>
          <w:rtl/>
        </w:rPr>
        <w:t>)</w:t>
      </w:r>
    </w:p>
    <w:p w14:paraId="4F24557B" w14:textId="77777777" w:rsidR="004E2940" w:rsidRPr="0009727A" w:rsidRDefault="004E2940" w:rsidP="004E2940">
      <w:pPr>
        <w:jc w:val="center"/>
        <w:rPr>
          <w:rFonts w:ascii="David" w:hAnsi="David"/>
          <w:sz w:val="16"/>
          <w:szCs w:val="16"/>
          <w:rtl/>
        </w:rPr>
      </w:pPr>
    </w:p>
    <w:p w14:paraId="3FF02F38" w14:textId="77777777" w:rsidR="0009727A" w:rsidRPr="0009727A" w:rsidRDefault="004E2940" w:rsidP="0009727A">
      <w:pPr>
        <w:spacing w:after="360"/>
        <w:jc w:val="center"/>
        <w:rPr>
          <w:rFonts w:ascii="David" w:hAnsi="David"/>
          <w:b/>
          <w:bCs/>
          <w:rtl/>
        </w:rPr>
      </w:pPr>
      <w:r w:rsidRPr="00FD2DDA">
        <w:rPr>
          <w:rFonts w:ascii="David" w:hAnsi="David" w:hint="cs"/>
          <w:b/>
          <w:bCs/>
          <w:rtl/>
        </w:rPr>
        <w:t xml:space="preserve">נ ג ד </w:t>
      </w:r>
    </w:p>
    <w:p w14:paraId="7C504185" w14:textId="77777777" w:rsidR="00064A01" w:rsidRDefault="004E2940" w:rsidP="004E2940">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w:t>
      </w:r>
      <w:r w:rsidR="00DB5938" w:rsidRPr="00FD2DDA">
        <w:rPr>
          <w:rFonts w:ascii="David" w:hAnsi="David" w:hint="cs"/>
          <w:rtl/>
        </w:rPr>
        <w:t>המשיב</w:t>
      </w:r>
      <w:r w:rsidRPr="00FD2DDA">
        <w:rPr>
          <w:rFonts w:ascii="David" w:hAnsi="David" w:hint="cs"/>
          <w:rtl/>
        </w:rPr>
        <w:t xml:space="preserve"> (ע"י ב"כ,</w:t>
      </w:r>
      <w:r>
        <w:rPr>
          <w:rFonts w:ascii="David" w:hAnsi="David" w:hint="cs"/>
          <w:rtl/>
        </w:rPr>
        <w:t xml:space="preserve"> </w:t>
      </w:r>
      <w:r w:rsidR="00B80E24">
        <w:rPr>
          <w:rFonts w:ascii="David" w:hAnsi="David" w:hint="cs"/>
          <w:rtl/>
        </w:rPr>
        <w:t>רס"ן אוהד מנור; סרן הודיה אביב</w:t>
      </w:r>
      <w:r w:rsidRPr="00FD2DDA">
        <w:rPr>
          <w:rFonts w:ascii="David" w:hAnsi="David" w:hint="cs"/>
          <w:rtl/>
        </w:rPr>
        <w:t>)</w:t>
      </w:r>
    </w:p>
    <w:p w14:paraId="2DEE84C7" w14:textId="77777777" w:rsidR="004E2940" w:rsidRPr="004E2940" w:rsidRDefault="004E2940" w:rsidP="004E2940">
      <w:pPr>
        <w:bidi w:val="0"/>
        <w:jc w:val="center"/>
        <w:rPr>
          <w:rFonts w:ascii="David" w:hAnsi="David"/>
          <w:rtl/>
        </w:rPr>
      </w:pPr>
    </w:p>
    <w:bookmarkEnd w:id="0"/>
    <w:bookmarkEnd w:id="1"/>
    <w:p w14:paraId="32688AB4" w14:textId="77777777" w:rsidR="00064A01" w:rsidRDefault="00064A01" w:rsidP="00C93CF1">
      <w:pPr>
        <w:spacing w:after="0" w:line="360" w:lineRule="auto"/>
        <w:contextualSpacing/>
        <w:jc w:val="both"/>
        <w:outlineLvl w:val="0"/>
        <w:rPr>
          <w:rFonts w:ascii="David" w:hAnsi="David"/>
          <w:b/>
          <w:bCs/>
          <w:u w:val="single"/>
          <w:rtl/>
        </w:rPr>
      </w:pPr>
      <w:r w:rsidRPr="00EE22D0">
        <w:rPr>
          <w:rFonts w:ascii="David" w:hAnsi="David" w:hint="cs"/>
          <w:rtl/>
        </w:rPr>
        <w:t xml:space="preserve">ערעור על </w:t>
      </w:r>
      <w:r w:rsidR="00DB5938">
        <w:rPr>
          <w:rFonts w:ascii="David" w:hAnsi="David" w:hint="cs"/>
          <w:rtl/>
        </w:rPr>
        <w:t>גזר דין</w:t>
      </w:r>
      <w:r w:rsidRPr="00EE22D0">
        <w:rPr>
          <w:rFonts w:ascii="David" w:hAnsi="David" w:hint="cs"/>
          <w:rtl/>
        </w:rPr>
        <w:t xml:space="preserve"> של בית הדין הצבאי המחוזי במחוז שיפוטי </w:t>
      </w:r>
      <w:r w:rsidR="00B80E24">
        <w:rPr>
          <w:rFonts w:ascii="David" w:hAnsi="David" w:hint="cs"/>
          <w:rtl/>
        </w:rPr>
        <w:t>חיל האוויר</w:t>
      </w:r>
      <w:r w:rsidRPr="00EE22D0">
        <w:rPr>
          <w:rFonts w:ascii="David" w:hAnsi="David" w:hint="cs"/>
          <w:rtl/>
        </w:rPr>
        <w:t xml:space="preserve"> שניתן בתיק </w:t>
      </w:r>
      <w:r w:rsidR="006930EE">
        <w:rPr>
          <w:rFonts w:ascii="David" w:hAnsi="David" w:hint="cs"/>
          <w:rtl/>
        </w:rPr>
        <w:t>חיל הא</w:t>
      </w:r>
      <w:r w:rsidR="00B80E24">
        <w:rPr>
          <w:rFonts w:ascii="David" w:hAnsi="David" w:hint="cs"/>
          <w:rtl/>
        </w:rPr>
        <w:t>ו</w:t>
      </w:r>
      <w:r w:rsidR="006930EE">
        <w:rPr>
          <w:rFonts w:ascii="David" w:hAnsi="David" w:hint="cs"/>
          <w:rtl/>
        </w:rPr>
        <w:t>ויר</w:t>
      </w:r>
      <w:r w:rsidR="00B80E24">
        <w:rPr>
          <w:rFonts w:ascii="David" w:hAnsi="David" w:hint="cs"/>
          <w:rtl/>
        </w:rPr>
        <w:t xml:space="preserve"> </w:t>
      </w:r>
      <w:r w:rsidR="005D4E9F">
        <w:rPr>
          <w:rFonts w:ascii="David" w:hAnsi="David" w:hint="cs"/>
          <w:rtl/>
        </w:rPr>
        <w:t>ת"פ</w:t>
      </w:r>
      <w:r w:rsidRPr="00EE22D0">
        <w:rPr>
          <w:rFonts w:ascii="David" w:hAnsi="David" w:hint="cs"/>
          <w:rtl/>
        </w:rPr>
        <w:t xml:space="preserve"> </w:t>
      </w:r>
      <w:r w:rsidR="005D4E9F">
        <w:rPr>
          <w:rFonts w:ascii="David" w:hAnsi="David" w:hint="cs"/>
          <w:rtl/>
        </w:rPr>
        <w:t>59674-04-25</w:t>
      </w:r>
      <w:r w:rsidRPr="00EE22D0">
        <w:rPr>
          <w:rFonts w:ascii="David" w:hAnsi="David" w:hint="cs"/>
          <w:rtl/>
        </w:rPr>
        <w:t xml:space="preserve"> (</w:t>
      </w:r>
      <w:r w:rsidR="00DB5938">
        <w:rPr>
          <w:rFonts w:ascii="David" w:hAnsi="David" w:hint="cs"/>
          <w:rtl/>
        </w:rPr>
        <w:t>אל"ם שחר גרינברג</w:t>
      </w:r>
      <w:r w:rsidR="00AC71DD">
        <w:rPr>
          <w:rFonts w:ascii="David" w:hAnsi="David" w:hint="cs"/>
          <w:rtl/>
        </w:rPr>
        <w:t xml:space="preserve"> </w:t>
      </w:r>
      <w:r w:rsidR="005D4E9F">
        <w:rPr>
          <w:rFonts w:ascii="David" w:hAnsi="David"/>
          <w:rtl/>
        </w:rPr>
        <w:t>–</w:t>
      </w:r>
      <w:r w:rsidR="005D4E9F">
        <w:rPr>
          <w:rFonts w:ascii="David" w:hAnsi="David" w:hint="cs"/>
          <w:rtl/>
        </w:rPr>
        <w:t xml:space="preserve"> </w:t>
      </w:r>
      <w:r w:rsidR="00DB5938">
        <w:rPr>
          <w:rFonts w:ascii="David" w:hAnsi="David" w:hint="cs"/>
          <w:rtl/>
        </w:rPr>
        <w:t>אב"ד</w:t>
      </w:r>
      <w:r w:rsidR="005D4E9F">
        <w:rPr>
          <w:rFonts w:ascii="David" w:hAnsi="David" w:hint="cs"/>
          <w:rtl/>
        </w:rPr>
        <w:t xml:space="preserve">, </w:t>
      </w:r>
      <w:r w:rsidR="00DB5938">
        <w:rPr>
          <w:rFonts w:ascii="David" w:hAnsi="David" w:hint="cs"/>
          <w:rtl/>
        </w:rPr>
        <w:t>רס"ן שקד לוי</w:t>
      </w:r>
      <w:r w:rsidR="006930EE">
        <w:rPr>
          <w:rFonts w:ascii="David" w:hAnsi="David" w:hint="cs"/>
          <w:rtl/>
        </w:rPr>
        <w:t xml:space="preserve"> </w:t>
      </w:r>
      <w:r w:rsidR="006930EE">
        <w:rPr>
          <w:rFonts w:ascii="David" w:hAnsi="David"/>
          <w:rtl/>
        </w:rPr>
        <w:t>–</w:t>
      </w:r>
      <w:r w:rsidR="006930EE">
        <w:rPr>
          <w:rFonts w:ascii="David" w:hAnsi="David" w:hint="cs"/>
          <w:rtl/>
        </w:rPr>
        <w:t xml:space="preserve"> שופטת, </w:t>
      </w:r>
      <w:r w:rsidR="00DB5938">
        <w:rPr>
          <w:rFonts w:ascii="David" w:hAnsi="David" w:hint="cs"/>
          <w:rtl/>
        </w:rPr>
        <w:t>רס"ן דוד עמר</w:t>
      </w:r>
      <w:r w:rsidR="006930EE">
        <w:rPr>
          <w:rFonts w:ascii="David" w:hAnsi="David" w:hint="cs"/>
          <w:rtl/>
        </w:rPr>
        <w:t xml:space="preserve"> </w:t>
      </w:r>
      <w:r w:rsidR="006930EE">
        <w:rPr>
          <w:rFonts w:ascii="David" w:hAnsi="David"/>
          <w:rtl/>
        </w:rPr>
        <w:t>–</w:t>
      </w:r>
      <w:r w:rsidR="006930EE">
        <w:rPr>
          <w:rFonts w:ascii="David" w:hAnsi="David" w:hint="cs"/>
          <w:rtl/>
        </w:rPr>
        <w:t xml:space="preserve"> שופט</w:t>
      </w:r>
      <w:r w:rsidRPr="00EE22D0">
        <w:rPr>
          <w:rFonts w:ascii="David" w:hAnsi="David" w:hint="cs"/>
          <w:rtl/>
        </w:rPr>
        <w:t xml:space="preserve">) ביום </w:t>
      </w:r>
      <w:r w:rsidR="00DB5938">
        <w:rPr>
          <w:rFonts w:ascii="David" w:hAnsi="David" w:hint="cs"/>
          <w:rtl/>
        </w:rPr>
        <w:t>3.12.2025</w:t>
      </w:r>
      <w:r w:rsidRPr="00EE22D0">
        <w:rPr>
          <w:rFonts w:ascii="David" w:hAnsi="David" w:hint="cs"/>
          <w:rtl/>
        </w:rPr>
        <w:t xml:space="preserve">. </w:t>
      </w:r>
      <w:r w:rsidR="006930EE">
        <w:rPr>
          <w:rFonts w:ascii="David" w:hAnsi="David" w:hint="cs"/>
          <w:rtl/>
        </w:rPr>
        <w:t>ערעור ה</w:t>
      </w:r>
      <w:r w:rsidR="00DB5938">
        <w:rPr>
          <w:rFonts w:ascii="David" w:hAnsi="David" w:hint="cs"/>
          <w:rtl/>
        </w:rPr>
        <w:t>תביעה</w:t>
      </w:r>
      <w:r w:rsidR="006930EE">
        <w:rPr>
          <w:rFonts w:ascii="David" w:hAnsi="David" w:hint="cs"/>
          <w:rtl/>
        </w:rPr>
        <w:t xml:space="preserve"> </w:t>
      </w:r>
      <w:r w:rsidR="00DB5938">
        <w:rPr>
          <w:rFonts w:ascii="David" w:hAnsi="David" w:hint="cs"/>
          <w:rtl/>
        </w:rPr>
        <w:t>התקבל</w:t>
      </w:r>
      <w:r w:rsidR="006930EE">
        <w:rPr>
          <w:rFonts w:ascii="David" w:hAnsi="David" w:hint="cs"/>
          <w:rtl/>
        </w:rPr>
        <w:t>. ערעור ה</w:t>
      </w:r>
      <w:r w:rsidR="00DB5938">
        <w:rPr>
          <w:rFonts w:ascii="David" w:hAnsi="David" w:hint="cs"/>
          <w:rtl/>
        </w:rPr>
        <w:t>הגנה</w:t>
      </w:r>
      <w:r w:rsidR="006930EE">
        <w:rPr>
          <w:rFonts w:ascii="David" w:hAnsi="David" w:hint="cs"/>
          <w:rtl/>
        </w:rPr>
        <w:t xml:space="preserve"> </w:t>
      </w:r>
      <w:r w:rsidR="00DB5938">
        <w:rPr>
          <w:rFonts w:ascii="David" w:hAnsi="David" w:hint="cs"/>
          <w:rtl/>
        </w:rPr>
        <w:t>נדחה</w:t>
      </w:r>
      <w:r w:rsidR="006930EE">
        <w:rPr>
          <w:rFonts w:ascii="David" w:hAnsi="David" w:hint="cs"/>
          <w:rtl/>
        </w:rPr>
        <w:t>.</w:t>
      </w:r>
    </w:p>
    <w:p w14:paraId="6F9DEF02" w14:textId="77777777" w:rsidR="00B80E24" w:rsidRDefault="00B80E24" w:rsidP="00AC71DD">
      <w:pPr>
        <w:spacing w:after="0" w:line="360" w:lineRule="auto"/>
        <w:contextualSpacing/>
        <w:outlineLvl w:val="0"/>
        <w:rPr>
          <w:rFonts w:ascii="David" w:hAnsi="David"/>
          <w:b/>
          <w:bCs/>
          <w:u w:val="single"/>
          <w:rtl/>
        </w:rPr>
      </w:pPr>
    </w:p>
    <w:p w14:paraId="18E714D8" w14:textId="77777777" w:rsidR="00BE0BE7" w:rsidRPr="004C3F5C" w:rsidRDefault="003815E9" w:rsidP="001065B4">
      <w:pPr>
        <w:spacing w:after="0" w:line="360" w:lineRule="auto"/>
        <w:contextualSpacing/>
        <w:jc w:val="center"/>
        <w:outlineLvl w:val="0"/>
        <w:rPr>
          <w:rFonts w:ascii="David" w:hAnsi="David"/>
          <w:b/>
          <w:bCs/>
          <w:u w:val="single"/>
          <w:rtl/>
        </w:rPr>
      </w:pPr>
      <w:r w:rsidRPr="004C3F5C">
        <w:rPr>
          <w:rFonts w:ascii="David" w:hAnsi="David"/>
          <w:b/>
          <w:bCs/>
          <w:u w:val="single"/>
          <w:rtl/>
        </w:rPr>
        <w:lastRenderedPageBreak/>
        <w:t>פ</w:t>
      </w:r>
      <w:r w:rsidR="00737890" w:rsidRPr="004C3F5C">
        <w:rPr>
          <w:rFonts w:ascii="David" w:hAnsi="David"/>
          <w:b/>
          <w:bCs/>
          <w:u w:val="single"/>
          <w:rtl/>
        </w:rPr>
        <w:t xml:space="preserve"> </w:t>
      </w:r>
      <w:r w:rsidRPr="004C3F5C">
        <w:rPr>
          <w:rFonts w:ascii="David" w:hAnsi="David"/>
          <w:b/>
          <w:bCs/>
          <w:u w:val="single"/>
          <w:rtl/>
        </w:rPr>
        <w:t>ס</w:t>
      </w:r>
      <w:r w:rsidR="00737890" w:rsidRPr="004C3F5C">
        <w:rPr>
          <w:rFonts w:ascii="David" w:hAnsi="David"/>
          <w:b/>
          <w:bCs/>
          <w:u w:val="single"/>
          <w:rtl/>
        </w:rPr>
        <w:t xml:space="preserve"> </w:t>
      </w:r>
      <w:r w:rsidRPr="004C3F5C">
        <w:rPr>
          <w:rFonts w:ascii="David" w:hAnsi="David"/>
          <w:b/>
          <w:bCs/>
          <w:u w:val="single"/>
          <w:rtl/>
        </w:rPr>
        <w:t>ק</w:t>
      </w:r>
      <w:r w:rsidR="0032464B" w:rsidRPr="004C3F5C">
        <w:rPr>
          <w:rFonts w:ascii="David" w:hAnsi="David"/>
          <w:b/>
          <w:bCs/>
          <w:u w:val="single"/>
          <w:rtl/>
        </w:rPr>
        <w:t xml:space="preserve"> </w:t>
      </w:r>
      <w:r w:rsidRPr="004C3F5C">
        <w:rPr>
          <w:rFonts w:ascii="David" w:hAnsi="David"/>
          <w:b/>
          <w:bCs/>
          <w:u w:val="single"/>
          <w:rtl/>
        </w:rPr>
        <w:t>-ד</w:t>
      </w:r>
      <w:r w:rsidR="00737890" w:rsidRPr="004C3F5C">
        <w:rPr>
          <w:rFonts w:ascii="David" w:hAnsi="David"/>
          <w:b/>
          <w:bCs/>
          <w:u w:val="single"/>
          <w:rtl/>
        </w:rPr>
        <w:t xml:space="preserve"> </w:t>
      </w:r>
      <w:r w:rsidRPr="004C3F5C">
        <w:rPr>
          <w:rFonts w:ascii="David" w:hAnsi="David"/>
          <w:b/>
          <w:bCs/>
          <w:u w:val="single"/>
          <w:rtl/>
        </w:rPr>
        <w:t>י</w:t>
      </w:r>
      <w:r w:rsidR="00737890" w:rsidRPr="004C3F5C">
        <w:rPr>
          <w:rFonts w:ascii="David" w:hAnsi="David"/>
          <w:b/>
          <w:bCs/>
          <w:u w:val="single"/>
          <w:rtl/>
        </w:rPr>
        <w:t xml:space="preserve"> </w:t>
      </w:r>
      <w:r w:rsidRPr="004C3F5C">
        <w:rPr>
          <w:rFonts w:ascii="David" w:hAnsi="David"/>
          <w:b/>
          <w:bCs/>
          <w:u w:val="single"/>
          <w:rtl/>
        </w:rPr>
        <w:t>ן</w:t>
      </w:r>
    </w:p>
    <w:p w14:paraId="74175258" w14:textId="77777777" w:rsidR="00BC0AAA" w:rsidRPr="00A51DA0" w:rsidRDefault="00BC0AAA" w:rsidP="001065B4">
      <w:pPr>
        <w:pStyle w:val="1"/>
        <w:tabs>
          <w:tab w:val="left" w:pos="283"/>
        </w:tabs>
        <w:spacing w:line="360" w:lineRule="auto"/>
        <w:ind w:left="0"/>
        <w:jc w:val="both"/>
        <w:outlineLvl w:val="0"/>
        <w:rPr>
          <w:rFonts w:ascii="David" w:hAnsi="David" w:cs="David"/>
          <w:b/>
          <w:bCs/>
          <w:sz w:val="20"/>
          <w:szCs w:val="20"/>
          <w:u w:val="single"/>
          <w:rtl/>
        </w:rPr>
      </w:pPr>
    </w:p>
    <w:p w14:paraId="3DBEFCCB" w14:textId="77777777" w:rsidR="00BE0BE7" w:rsidRPr="004C3F5C" w:rsidRDefault="003334A6" w:rsidP="001065B4">
      <w:pPr>
        <w:pStyle w:val="1"/>
        <w:tabs>
          <w:tab w:val="left" w:pos="283"/>
        </w:tabs>
        <w:spacing w:line="360" w:lineRule="auto"/>
        <w:ind w:left="0"/>
        <w:jc w:val="both"/>
        <w:outlineLvl w:val="0"/>
        <w:rPr>
          <w:rFonts w:ascii="David" w:hAnsi="David" w:cs="David"/>
          <w:b/>
          <w:bCs/>
          <w:sz w:val="28"/>
          <w:szCs w:val="28"/>
          <w:u w:val="single"/>
          <w:rtl/>
        </w:rPr>
      </w:pPr>
      <w:r w:rsidRPr="004C3F5C">
        <w:rPr>
          <w:rFonts w:ascii="David" w:hAnsi="David" w:cs="David"/>
          <w:b/>
          <w:bCs/>
          <w:sz w:val="28"/>
          <w:szCs w:val="28"/>
          <w:u w:val="single"/>
          <w:rtl/>
        </w:rPr>
        <w:t>רקע</w:t>
      </w:r>
    </w:p>
    <w:p w14:paraId="62F4D747" w14:textId="77777777" w:rsidR="00BE0BE7" w:rsidRPr="004C3F5C" w:rsidRDefault="00184CF3" w:rsidP="00735CC8">
      <w:pPr>
        <w:numPr>
          <w:ilvl w:val="0"/>
          <w:numId w:val="1"/>
        </w:numPr>
        <w:tabs>
          <w:tab w:val="left" w:pos="374"/>
        </w:tabs>
        <w:spacing w:after="0" w:line="360" w:lineRule="auto"/>
        <w:jc w:val="both"/>
        <w:rPr>
          <w:rFonts w:ascii="David" w:hAnsi="David"/>
        </w:rPr>
      </w:pPr>
      <w:r w:rsidRPr="004C3F5C">
        <w:rPr>
          <w:rFonts w:ascii="David" w:hAnsi="David"/>
          <w:rtl/>
        </w:rPr>
        <w:t>המערער</w:t>
      </w:r>
      <w:r w:rsidR="003815E9" w:rsidRPr="004C3F5C">
        <w:rPr>
          <w:rFonts w:ascii="David" w:hAnsi="David"/>
          <w:rtl/>
        </w:rPr>
        <w:t xml:space="preserve">, </w:t>
      </w:r>
      <w:r w:rsidR="00B524E3">
        <w:rPr>
          <w:rFonts w:ascii="David" w:hAnsi="David" w:hint="cs"/>
          <w:rtl/>
        </w:rPr>
        <w:t>רס"ל (מיל') שון שטיינמן</w:t>
      </w:r>
      <w:r w:rsidR="00C56936" w:rsidRPr="004C3F5C">
        <w:rPr>
          <w:rFonts w:ascii="David" w:hAnsi="David"/>
          <w:rtl/>
        </w:rPr>
        <w:t xml:space="preserve">, </w:t>
      </w:r>
      <w:r w:rsidR="003815E9" w:rsidRPr="004C3F5C">
        <w:rPr>
          <w:rFonts w:ascii="David" w:hAnsi="David"/>
          <w:rtl/>
        </w:rPr>
        <w:t>הורשע</w:t>
      </w:r>
      <w:r w:rsidR="00D30B5E" w:rsidRPr="004C3F5C">
        <w:rPr>
          <w:rFonts w:ascii="David" w:hAnsi="David"/>
          <w:rtl/>
        </w:rPr>
        <w:t xml:space="preserve">, </w:t>
      </w:r>
      <w:r w:rsidRPr="004C3F5C">
        <w:rPr>
          <w:rFonts w:ascii="David" w:hAnsi="David"/>
          <w:rtl/>
        </w:rPr>
        <w:t>על-פי הודאת</w:t>
      </w:r>
      <w:r w:rsidR="00BD10CF" w:rsidRPr="004C3F5C">
        <w:rPr>
          <w:rFonts w:ascii="David" w:hAnsi="David"/>
          <w:rtl/>
        </w:rPr>
        <w:t>ו</w:t>
      </w:r>
      <w:r w:rsidR="00B524E3">
        <w:rPr>
          <w:rFonts w:ascii="David" w:hAnsi="David" w:hint="cs"/>
          <w:rtl/>
        </w:rPr>
        <w:t>, ב</w:t>
      </w:r>
      <w:r w:rsidR="00BB463D" w:rsidRPr="004C3F5C">
        <w:rPr>
          <w:rFonts w:ascii="David" w:hAnsi="David"/>
          <w:rtl/>
        </w:rPr>
        <w:t>עביר</w:t>
      </w:r>
      <w:r w:rsidR="00B524E3">
        <w:rPr>
          <w:rFonts w:ascii="David" w:hAnsi="David" w:hint="cs"/>
          <w:rtl/>
        </w:rPr>
        <w:t>ה</w:t>
      </w:r>
      <w:r w:rsidR="00D30B5E" w:rsidRPr="004C3F5C">
        <w:rPr>
          <w:rFonts w:ascii="David" w:hAnsi="David"/>
          <w:rtl/>
        </w:rPr>
        <w:t xml:space="preserve"> של </w:t>
      </w:r>
      <w:r w:rsidR="00937D61" w:rsidRPr="004C3F5C">
        <w:rPr>
          <w:rFonts w:ascii="David" w:hAnsi="David"/>
          <w:rtl/>
        </w:rPr>
        <w:t>פגיעה בפרטיות, לפי סעיפים</w:t>
      </w:r>
      <w:r w:rsidR="00B524E3">
        <w:rPr>
          <w:rFonts w:ascii="David" w:hAnsi="David" w:hint="cs"/>
          <w:rtl/>
        </w:rPr>
        <w:t xml:space="preserve"> 2(1) ו-</w:t>
      </w:r>
      <w:r w:rsidR="00937D61" w:rsidRPr="004C3F5C">
        <w:rPr>
          <w:rFonts w:ascii="David" w:hAnsi="David"/>
          <w:rtl/>
        </w:rPr>
        <w:t xml:space="preserve">2(3) לחוק הגנת הפרטיות, </w:t>
      </w:r>
      <w:r w:rsidR="00A73CED" w:rsidRPr="004C3F5C">
        <w:rPr>
          <w:rFonts w:ascii="David" w:hAnsi="David"/>
          <w:rtl/>
        </w:rPr>
        <w:t xml:space="preserve">תשמ"א - 1981, </w:t>
      </w:r>
      <w:r w:rsidR="00B524E3">
        <w:rPr>
          <w:rFonts w:ascii="David" w:hAnsi="David" w:hint="cs"/>
          <w:rtl/>
        </w:rPr>
        <w:t>ב</w:t>
      </w:r>
      <w:r w:rsidR="00A73CED" w:rsidRPr="004C3F5C">
        <w:rPr>
          <w:rFonts w:ascii="David" w:hAnsi="David"/>
          <w:rtl/>
        </w:rPr>
        <w:t>עביר</w:t>
      </w:r>
      <w:r w:rsidR="00B524E3">
        <w:rPr>
          <w:rFonts w:ascii="David" w:hAnsi="David" w:hint="cs"/>
          <w:rtl/>
        </w:rPr>
        <w:t>ה</w:t>
      </w:r>
      <w:r w:rsidR="00A73CED" w:rsidRPr="004C3F5C">
        <w:rPr>
          <w:rFonts w:ascii="David" w:hAnsi="David"/>
          <w:rtl/>
        </w:rPr>
        <w:t xml:space="preserve"> של </w:t>
      </w:r>
      <w:r w:rsidR="00D30B5E" w:rsidRPr="004C3F5C">
        <w:rPr>
          <w:rFonts w:ascii="David" w:hAnsi="David"/>
          <w:rtl/>
        </w:rPr>
        <w:t>מעשה מגונה, לפי סעיף 348(ג) לחוק העונשין, תשל"ז-1977</w:t>
      </w:r>
      <w:r w:rsidR="00B524E3">
        <w:rPr>
          <w:rFonts w:ascii="David" w:hAnsi="David" w:hint="cs"/>
          <w:rtl/>
        </w:rPr>
        <w:t xml:space="preserve"> ובעבירה של התנהגות שאינה הולמת, לפי סעיף 130 לחוק השיפוט הצבאי, תשט"ו - 1955</w:t>
      </w:r>
      <w:r w:rsidR="00D30B5E" w:rsidRPr="004C3F5C">
        <w:rPr>
          <w:rFonts w:ascii="David" w:hAnsi="David"/>
          <w:rtl/>
        </w:rPr>
        <w:t xml:space="preserve">. </w:t>
      </w:r>
    </w:p>
    <w:p w14:paraId="65F3AF55" w14:textId="77777777" w:rsidR="00BE0BE7" w:rsidRPr="004C3F5C" w:rsidRDefault="003815E9" w:rsidP="00735CC8">
      <w:pPr>
        <w:numPr>
          <w:ilvl w:val="0"/>
          <w:numId w:val="1"/>
        </w:numPr>
        <w:tabs>
          <w:tab w:val="left" w:pos="374"/>
        </w:tabs>
        <w:spacing w:after="0" w:line="360" w:lineRule="auto"/>
        <w:jc w:val="both"/>
        <w:rPr>
          <w:rFonts w:ascii="David" w:hAnsi="David"/>
        </w:rPr>
      </w:pPr>
      <w:r w:rsidRPr="004C3F5C">
        <w:rPr>
          <w:rFonts w:ascii="David" w:hAnsi="David"/>
          <w:rtl/>
        </w:rPr>
        <w:t xml:space="preserve">בית הדין קמא </w:t>
      </w:r>
      <w:r w:rsidR="001A714C" w:rsidRPr="004C3F5C">
        <w:rPr>
          <w:rFonts w:ascii="David" w:hAnsi="David"/>
          <w:rtl/>
        </w:rPr>
        <w:t xml:space="preserve">הנכבד </w:t>
      </w:r>
      <w:r w:rsidRPr="004C3F5C">
        <w:rPr>
          <w:rFonts w:ascii="David" w:hAnsi="David"/>
          <w:rtl/>
        </w:rPr>
        <w:t xml:space="preserve">השית על </w:t>
      </w:r>
      <w:r w:rsidR="00A80ACC" w:rsidRPr="004C3F5C">
        <w:rPr>
          <w:rFonts w:ascii="David" w:hAnsi="David"/>
          <w:rtl/>
        </w:rPr>
        <w:t>המערער</w:t>
      </w:r>
      <w:r w:rsidRPr="004C3F5C">
        <w:rPr>
          <w:rFonts w:ascii="David" w:hAnsi="David"/>
          <w:rtl/>
        </w:rPr>
        <w:t xml:space="preserve">, בגין הרשעתו, </w:t>
      </w:r>
      <w:r w:rsidR="00B524E3">
        <w:rPr>
          <w:rFonts w:ascii="David" w:hAnsi="David" w:hint="cs"/>
          <w:rtl/>
        </w:rPr>
        <w:t xml:space="preserve">ארבעה חודשי </w:t>
      </w:r>
      <w:r w:rsidR="00A80ACC" w:rsidRPr="004C3F5C">
        <w:rPr>
          <w:rFonts w:ascii="David" w:hAnsi="David"/>
          <w:rtl/>
        </w:rPr>
        <w:t>מאסר בפועל</w:t>
      </w:r>
      <w:r w:rsidR="00D644F1" w:rsidRPr="004C3F5C">
        <w:rPr>
          <w:rFonts w:ascii="David" w:hAnsi="David"/>
          <w:rtl/>
        </w:rPr>
        <w:t>,</w:t>
      </w:r>
      <w:r w:rsidR="00A73CED" w:rsidRPr="004C3F5C">
        <w:rPr>
          <w:rFonts w:ascii="David" w:hAnsi="David"/>
          <w:rtl/>
        </w:rPr>
        <w:t xml:space="preserve"> </w:t>
      </w:r>
      <w:r w:rsidR="00B524E3">
        <w:rPr>
          <w:rFonts w:ascii="David" w:hAnsi="David" w:hint="cs"/>
          <w:rtl/>
        </w:rPr>
        <w:t xml:space="preserve">מאסרים מותנים </w:t>
      </w:r>
      <w:r w:rsidR="0005602E" w:rsidRPr="004C3F5C">
        <w:rPr>
          <w:rFonts w:ascii="David" w:hAnsi="David"/>
          <w:rtl/>
        </w:rPr>
        <w:t xml:space="preserve">והורדה לדרגת טוראי. </w:t>
      </w:r>
      <w:r w:rsidR="00B524E3">
        <w:rPr>
          <w:rFonts w:ascii="David" w:hAnsi="David" w:hint="cs"/>
          <w:rtl/>
        </w:rPr>
        <w:t>ל</w:t>
      </w:r>
      <w:r w:rsidR="00A73CED" w:rsidRPr="004C3F5C">
        <w:rPr>
          <w:rFonts w:ascii="David" w:hAnsi="David"/>
          <w:rtl/>
        </w:rPr>
        <w:t>נפגע</w:t>
      </w:r>
      <w:r w:rsidR="00B524E3">
        <w:rPr>
          <w:rFonts w:ascii="David" w:hAnsi="David" w:hint="cs"/>
          <w:rtl/>
        </w:rPr>
        <w:t xml:space="preserve">ת </w:t>
      </w:r>
      <w:r w:rsidR="00A73CED" w:rsidRPr="004C3F5C">
        <w:rPr>
          <w:rFonts w:ascii="David" w:hAnsi="David"/>
          <w:rtl/>
        </w:rPr>
        <w:t>העבירה</w:t>
      </w:r>
      <w:r w:rsidR="004D098B">
        <w:rPr>
          <w:rFonts w:ascii="David" w:hAnsi="David" w:hint="cs"/>
          <w:rtl/>
        </w:rPr>
        <w:t>,</w:t>
      </w:r>
      <w:r w:rsidR="00A73CED" w:rsidRPr="004C3F5C">
        <w:rPr>
          <w:rFonts w:ascii="David" w:hAnsi="David"/>
          <w:rtl/>
        </w:rPr>
        <w:t xml:space="preserve"> </w:t>
      </w:r>
      <w:r w:rsidR="00B524E3">
        <w:rPr>
          <w:rFonts w:ascii="David" w:hAnsi="David" w:hint="cs"/>
          <w:rtl/>
        </w:rPr>
        <w:t>סמל ש'</w:t>
      </w:r>
      <w:r w:rsidR="004D098B">
        <w:rPr>
          <w:rFonts w:ascii="David" w:hAnsi="David" w:hint="cs"/>
          <w:rtl/>
        </w:rPr>
        <w:t>,</w:t>
      </w:r>
      <w:r w:rsidR="00B524E3">
        <w:rPr>
          <w:rFonts w:ascii="David" w:hAnsi="David" w:hint="cs"/>
          <w:rtl/>
        </w:rPr>
        <w:t xml:space="preserve"> </w:t>
      </w:r>
      <w:r w:rsidR="00A73CED" w:rsidRPr="004C3F5C">
        <w:rPr>
          <w:rFonts w:ascii="David" w:hAnsi="David"/>
          <w:rtl/>
        </w:rPr>
        <w:t xml:space="preserve">נפסקו </w:t>
      </w:r>
      <w:r w:rsidR="00BF1EFB" w:rsidRPr="004C3F5C">
        <w:rPr>
          <w:rFonts w:ascii="David" w:hAnsi="David"/>
          <w:rtl/>
        </w:rPr>
        <w:t>פיצויים</w:t>
      </w:r>
      <w:r w:rsidR="0005602E" w:rsidRPr="004C3F5C">
        <w:rPr>
          <w:rFonts w:ascii="David" w:hAnsi="David"/>
          <w:rtl/>
        </w:rPr>
        <w:t xml:space="preserve"> בסך</w:t>
      </w:r>
      <w:r w:rsidR="00A73CED" w:rsidRPr="004C3F5C">
        <w:rPr>
          <w:rFonts w:ascii="David" w:hAnsi="David"/>
          <w:rtl/>
        </w:rPr>
        <w:t xml:space="preserve"> 1,</w:t>
      </w:r>
      <w:r w:rsidR="00B524E3">
        <w:rPr>
          <w:rFonts w:ascii="David" w:hAnsi="David" w:hint="cs"/>
          <w:rtl/>
        </w:rPr>
        <w:t>5</w:t>
      </w:r>
      <w:r w:rsidR="00A73CED" w:rsidRPr="004C3F5C">
        <w:rPr>
          <w:rFonts w:ascii="David" w:hAnsi="David"/>
          <w:rtl/>
        </w:rPr>
        <w:t>00 ש"ח</w:t>
      </w:r>
      <w:r w:rsidR="005011C7" w:rsidRPr="004C3F5C">
        <w:rPr>
          <w:rFonts w:ascii="David" w:hAnsi="David"/>
          <w:rtl/>
        </w:rPr>
        <w:t xml:space="preserve"> </w:t>
      </w:r>
      <w:r w:rsidR="00B524E3">
        <w:rPr>
          <w:rFonts w:ascii="David" w:hAnsi="David" w:hint="cs"/>
          <w:rtl/>
        </w:rPr>
        <w:t>ולנפגעת העבירה</w:t>
      </w:r>
      <w:r w:rsidR="004D098B">
        <w:rPr>
          <w:rFonts w:ascii="David" w:hAnsi="David" w:hint="cs"/>
          <w:rtl/>
        </w:rPr>
        <w:t>,</w:t>
      </w:r>
      <w:r w:rsidR="00B524E3">
        <w:rPr>
          <w:rFonts w:ascii="David" w:hAnsi="David" w:hint="cs"/>
          <w:rtl/>
        </w:rPr>
        <w:t xml:space="preserve"> רב"ט מ'</w:t>
      </w:r>
      <w:r w:rsidR="004D098B">
        <w:rPr>
          <w:rFonts w:ascii="David" w:hAnsi="David" w:hint="cs"/>
          <w:rtl/>
        </w:rPr>
        <w:t>,</w:t>
      </w:r>
      <w:r w:rsidR="00B524E3">
        <w:rPr>
          <w:rFonts w:ascii="David" w:hAnsi="David" w:hint="cs"/>
          <w:rtl/>
        </w:rPr>
        <w:t xml:space="preserve"> </w:t>
      </w:r>
      <w:r w:rsidR="005011C7" w:rsidRPr="004C3F5C">
        <w:rPr>
          <w:rFonts w:ascii="David" w:hAnsi="David"/>
          <w:rtl/>
        </w:rPr>
        <w:t>נפסקו פיצויים בסך</w:t>
      </w:r>
      <w:r w:rsidR="00A73CED" w:rsidRPr="004C3F5C">
        <w:rPr>
          <w:rFonts w:ascii="David" w:hAnsi="David"/>
          <w:rtl/>
        </w:rPr>
        <w:t xml:space="preserve"> </w:t>
      </w:r>
      <w:r w:rsidR="00B524E3">
        <w:rPr>
          <w:rFonts w:ascii="David" w:hAnsi="David" w:hint="cs"/>
          <w:rtl/>
        </w:rPr>
        <w:t>5</w:t>
      </w:r>
      <w:r w:rsidR="00A80ACC" w:rsidRPr="004C3F5C">
        <w:rPr>
          <w:rFonts w:ascii="David" w:hAnsi="David"/>
          <w:rtl/>
        </w:rPr>
        <w:t>00</w:t>
      </w:r>
      <w:r w:rsidR="0005602E" w:rsidRPr="004C3F5C">
        <w:rPr>
          <w:rFonts w:ascii="David" w:hAnsi="David"/>
          <w:rtl/>
        </w:rPr>
        <w:t xml:space="preserve"> </w:t>
      </w:r>
      <w:r w:rsidR="00A80ACC" w:rsidRPr="004C3F5C">
        <w:rPr>
          <w:rFonts w:ascii="David" w:hAnsi="David"/>
          <w:rtl/>
        </w:rPr>
        <w:t>ש"ח</w:t>
      </w:r>
      <w:r w:rsidR="00FE6C3E" w:rsidRPr="004C3F5C">
        <w:rPr>
          <w:rFonts w:ascii="David" w:hAnsi="David"/>
          <w:rtl/>
        </w:rPr>
        <w:t>.</w:t>
      </w:r>
    </w:p>
    <w:p w14:paraId="509A4956" w14:textId="77777777" w:rsidR="00BE0BE7" w:rsidRPr="004C3F5C" w:rsidRDefault="00404187" w:rsidP="00735CC8">
      <w:pPr>
        <w:numPr>
          <w:ilvl w:val="0"/>
          <w:numId w:val="1"/>
        </w:numPr>
        <w:tabs>
          <w:tab w:val="left" w:pos="374"/>
        </w:tabs>
        <w:spacing w:after="0" w:line="360" w:lineRule="auto"/>
        <w:jc w:val="both"/>
        <w:rPr>
          <w:rFonts w:ascii="David" w:hAnsi="David"/>
        </w:rPr>
      </w:pPr>
      <w:r w:rsidRPr="004C3F5C">
        <w:rPr>
          <w:rFonts w:ascii="David" w:hAnsi="David"/>
          <w:rtl/>
        </w:rPr>
        <w:t>ההגנה לא השלימה עם חומרת</w:t>
      </w:r>
      <w:r w:rsidR="00FE6C3E" w:rsidRPr="004C3F5C">
        <w:rPr>
          <w:rFonts w:ascii="David" w:hAnsi="David"/>
          <w:rtl/>
        </w:rPr>
        <w:t>ו של</w:t>
      </w:r>
      <w:r w:rsidRPr="004C3F5C">
        <w:rPr>
          <w:rFonts w:ascii="David" w:hAnsi="David"/>
          <w:rtl/>
        </w:rPr>
        <w:t xml:space="preserve"> עונש המאסר בפועל ועתרה להקל </w:t>
      </w:r>
      <w:r w:rsidR="00FE6C3E" w:rsidRPr="004C3F5C">
        <w:rPr>
          <w:rFonts w:ascii="David" w:hAnsi="David"/>
          <w:rtl/>
        </w:rPr>
        <w:t>במשכו</w:t>
      </w:r>
      <w:r w:rsidR="00B524E3">
        <w:rPr>
          <w:rFonts w:ascii="David" w:hAnsi="David" w:hint="cs"/>
          <w:rtl/>
        </w:rPr>
        <w:t xml:space="preserve"> או להורות על </w:t>
      </w:r>
      <w:r w:rsidR="00AB64AF">
        <w:rPr>
          <w:rFonts w:ascii="David" w:hAnsi="David" w:hint="cs"/>
          <w:rtl/>
        </w:rPr>
        <w:t xml:space="preserve">נשיאתו </w:t>
      </w:r>
      <w:r w:rsidR="00B524E3">
        <w:rPr>
          <w:rFonts w:ascii="David" w:hAnsi="David" w:hint="cs"/>
          <w:rtl/>
        </w:rPr>
        <w:t>בדרך של עבודה צבאית</w:t>
      </w:r>
      <w:r w:rsidRPr="004C3F5C">
        <w:rPr>
          <w:rFonts w:ascii="David" w:hAnsi="David"/>
          <w:rtl/>
        </w:rPr>
        <w:t xml:space="preserve">. התביעה, מנגד, עתרה </w:t>
      </w:r>
      <w:r w:rsidR="001F2397">
        <w:rPr>
          <w:rFonts w:ascii="David" w:hAnsi="David" w:hint="cs"/>
          <w:rtl/>
        </w:rPr>
        <w:t xml:space="preserve">להגדיל </w:t>
      </w:r>
      <w:r w:rsidR="00B524E3">
        <w:rPr>
          <w:rFonts w:ascii="David" w:hAnsi="David" w:hint="cs"/>
          <w:rtl/>
        </w:rPr>
        <w:t xml:space="preserve">את סכום </w:t>
      </w:r>
      <w:r w:rsidR="006469F7">
        <w:rPr>
          <w:rFonts w:ascii="David" w:hAnsi="David" w:hint="cs"/>
          <w:rtl/>
        </w:rPr>
        <w:t>הפיצויים שנפסק</w:t>
      </w:r>
      <w:r w:rsidR="001F2397">
        <w:rPr>
          <w:rFonts w:ascii="David" w:hAnsi="David" w:hint="cs"/>
          <w:rtl/>
        </w:rPr>
        <w:t>ו</w:t>
      </w:r>
      <w:r w:rsidR="006469F7">
        <w:rPr>
          <w:rFonts w:ascii="David" w:hAnsi="David" w:hint="cs"/>
          <w:rtl/>
        </w:rPr>
        <w:t xml:space="preserve"> לנפגעות העבירה</w:t>
      </w:r>
      <w:r w:rsidRPr="004C3F5C">
        <w:rPr>
          <w:rFonts w:ascii="David" w:hAnsi="David"/>
          <w:rtl/>
        </w:rPr>
        <w:t>.</w:t>
      </w:r>
      <w:r w:rsidR="0005602E" w:rsidRPr="004C3F5C">
        <w:rPr>
          <w:rFonts w:ascii="David" w:hAnsi="David"/>
          <w:rtl/>
        </w:rPr>
        <w:t xml:space="preserve"> מכאן הערעור</w:t>
      </w:r>
      <w:r w:rsidR="002B0AA1" w:rsidRPr="004C3F5C">
        <w:rPr>
          <w:rFonts w:ascii="David" w:hAnsi="David"/>
          <w:rtl/>
        </w:rPr>
        <w:t>ים</w:t>
      </w:r>
      <w:r w:rsidR="0005602E" w:rsidRPr="004C3F5C">
        <w:rPr>
          <w:rFonts w:ascii="David" w:hAnsi="David"/>
          <w:rtl/>
        </w:rPr>
        <w:t xml:space="preserve"> שלפנינו.</w:t>
      </w:r>
    </w:p>
    <w:p w14:paraId="49FC52F1" w14:textId="77777777" w:rsidR="00F06335" w:rsidRPr="00A51DA0" w:rsidRDefault="00F06335" w:rsidP="001065B4">
      <w:pPr>
        <w:tabs>
          <w:tab w:val="left" w:pos="425"/>
        </w:tabs>
        <w:spacing w:after="0" w:line="360" w:lineRule="auto"/>
        <w:contextualSpacing/>
        <w:jc w:val="both"/>
        <w:rPr>
          <w:rFonts w:ascii="David" w:hAnsi="David"/>
          <w:sz w:val="20"/>
          <w:szCs w:val="20"/>
          <w:rtl/>
        </w:rPr>
      </w:pPr>
    </w:p>
    <w:p w14:paraId="7006B433" w14:textId="77777777" w:rsidR="002959E1" w:rsidRPr="004C3F5C" w:rsidRDefault="002959E1" w:rsidP="001065B4">
      <w:pPr>
        <w:tabs>
          <w:tab w:val="left" w:pos="374"/>
        </w:tabs>
        <w:spacing w:after="0" w:line="360" w:lineRule="auto"/>
        <w:jc w:val="both"/>
        <w:rPr>
          <w:rFonts w:ascii="David" w:hAnsi="David"/>
        </w:rPr>
      </w:pPr>
      <w:r w:rsidRPr="004C3F5C">
        <w:rPr>
          <w:rFonts w:ascii="David" w:hAnsi="David"/>
          <w:b/>
          <w:bCs/>
          <w:u w:val="single"/>
          <w:rtl/>
        </w:rPr>
        <w:t>ההליכים בבית הדין המחוזי ועיקרי גזר הדין</w:t>
      </w:r>
    </w:p>
    <w:p w14:paraId="4C3C01C3" w14:textId="77777777" w:rsidR="00344EF1" w:rsidRPr="004C3F5C" w:rsidRDefault="00470601" w:rsidP="00735CC8">
      <w:pPr>
        <w:numPr>
          <w:ilvl w:val="0"/>
          <w:numId w:val="1"/>
        </w:numPr>
        <w:tabs>
          <w:tab w:val="left" w:pos="374"/>
        </w:tabs>
        <w:spacing w:after="0" w:line="360" w:lineRule="auto"/>
        <w:jc w:val="both"/>
        <w:rPr>
          <w:rFonts w:ascii="David" w:hAnsi="David"/>
        </w:rPr>
      </w:pPr>
      <w:r w:rsidRPr="004C3F5C">
        <w:rPr>
          <w:rFonts w:ascii="David" w:hAnsi="David"/>
          <w:rtl/>
        </w:rPr>
        <w:t>נסיבות ביצוען של העבירות פורטו בגזר דינו של בית הדין קמא כדלקמן:</w:t>
      </w:r>
    </w:p>
    <w:p w14:paraId="351C6BC9" w14:textId="77777777" w:rsidR="00470601" w:rsidRPr="004C3F5C" w:rsidRDefault="00470601" w:rsidP="001065B4">
      <w:pPr>
        <w:tabs>
          <w:tab w:val="left" w:pos="374"/>
        </w:tabs>
        <w:spacing w:after="0" w:line="360" w:lineRule="auto"/>
        <w:jc w:val="both"/>
        <w:rPr>
          <w:rFonts w:ascii="David" w:hAnsi="David"/>
        </w:rPr>
      </w:pPr>
    </w:p>
    <w:p w14:paraId="1E5FBE9C" w14:textId="77777777" w:rsidR="00E337F8" w:rsidRDefault="003815E9" w:rsidP="001065B4">
      <w:pPr>
        <w:tabs>
          <w:tab w:val="left" w:pos="425"/>
        </w:tabs>
        <w:spacing w:after="0" w:line="240" w:lineRule="auto"/>
        <w:ind w:left="851" w:right="851"/>
        <w:contextualSpacing/>
        <w:jc w:val="both"/>
        <w:rPr>
          <w:rFonts w:ascii="David" w:hAnsi="David"/>
          <w:rtl/>
        </w:rPr>
      </w:pPr>
      <w:r w:rsidRPr="004C3F5C">
        <w:rPr>
          <w:rFonts w:ascii="David" w:hAnsi="David"/>
          <w:rtl/>
        </w:rPr>
        <w:t>"</w:t>
      </w:r>
      <w:r w:rsidR="006469F7">
        <w:rPr>
          <w:rFonts w:ascii="David" w:hAnsi="David" w:hint="cs"/>
          <w:rtl/>
        </w:rPr>
        <w:t>ביום 8 באוקטובר 2023 גויס [המערער] לשירות מילואים פעיל, ושימש בתפקיד רכז ביטחון מידע. סמל ש' גויסה אף היא לשירות מילואים פעיל ושירתה באותו בסיס עם [המערער]. [המערער] וסמל ש' הכירו על רקע שירותם המשותף בבסיס. ביום 11 באוקטובר</w:t>
      </w:r>
      <w:r w:rsidR="001F2397">
        <w:rPr>
          <w:rFonts w:ascii="David" w:hAnsi="David" w:hint="cs"/>
          <w:rtl/>
        </w:rPr>
        <w:t xml:space="preserve"> [צ"ל: נובמבר]</w:t>
      </w:r>
      <w:r w:rsidR="006469F7">
        <w:rPr>
          <w:rFonts w:ascii="David" w:hAnsi="David" w:hint="cs"/>
          <w:rtl/>
        </w:rPr>
        <w:t xml:space="preserve"> 2024 החזיק [המערער] במפתח לרכב, אשר הכיל בתוכו מצלמה זעירה נסתרת, באמצעותה ניתן לתעד ולהקליט באופן חזותי, ולשדר בזמן אמת למכשיר הסלולארי של [המערער</w:t>
      </w:r>
      <w:r w:rsidR="001F2397">
        <w:rPr>
          <w:rFonts w:ascii="David" w:hAnsi="David" w:hint="cs"/>
          <w:rtl/>
        </w:rPr>
        <w:t>]</w:t>
      </w:r>
      <w:r w:rsidR="006469F7">
        <w:rPr>
          <w:rFonts w:ascii="David" w:hAnsi="David" w:hint="cs"/>
          <w:rtl/>
        </w:rPr>
        <w:t xml:space="preserve"> (להלן: ההתקן). במועד האמור, ישבו [המערער] וסמל ש' בבסיס כחלק ממשמרת. [המערער] אחז בידו בהתקן וסמל ש' שאלה אותו על אודות ההתקן. [המערער] השיב לה כי מדובר בחפץ חסר חשיבות. בהמשך היום, סמוך לשעה 19:00, נכנס [המערער] לחדר המקלחות במגורי הבנות. [המערער] הניח את ההתקן על אריזת נייר טואלט שהונחה על הרצפה, סמוך לתאי המקלחות, וכיסה את ההתקן בחולצה, כך שעינית המצלמה שבו הופנתה לכיוון המקלחות. לאחר מכן, יצא [המערער] מחדר המקלחות כשהוא מחזיק במכשיר הסלולארי, ושהה במקום סמוך כדי לצפות בשידור ישיר בחיילות מתקלחות, אך בפועל לא צפה במכשיר הסלולארי. בהמשך, בשעה 19:30, נכנסה סמל ש' לחדר המקלחות. בעת שהתקלחה, והייתה ללא בגדים, הבחינה סמל ש' באור אדום מהבהב שמופנה לכיוונה מעמדת גלילי נייר הט</w:t>
      </w:r>
      <w:r w:rsidR="001F2397">
        <w:rPr>
          <w:rFonts w:ascii="David" w:hAnsi="David" w:hint="cs"/>
          <w:rtl/>
        </w:rPr>
        <w:t>ו</w:t>
      </w:r>
      <w:r w:rsidR="006469F7">
        <w:rPr>
          <w:rFonts w:ascii="David" w:hAnsi="David" w:hint="cs"/>
          <w:rtl/>
        </w:rPr>
        <w:t>אלט עליה הונח ההתקן. כאשר סמל ש' התקרבה למקור האור, בעוד לבושה בתחתונים, הבחינה כי מתחת לבגד שהונח במקום, הוצב ההתקן, שצורתו מפתח, אשר הכיל מצלמה זעירה שהופנתה כלפי תאי המקלחות. סמל ש' נטלה את ההתקן, יצאה מתא המקלחת, ניגשה ל[מערער] ששהה במקום סמוך ושאלה אותו האם ההתקן שייך לו. [המערער] השיב בחיוב.</w:t>
      </w:r>
    </w:p>
    <w:p w14:paraId="5A20302D" w14:textId="77777777" w:rsidR="006469F7" w:rsidRDefault="006469F7" w:rsidP="001065B4">
      <w:pPr>
        <w:tabs>
          <w:tab w:val="left" w:pos="425"/>
        </w:tabs>
        <w:spacing w:after="0" w:line="240" w:lineRule="auto"/>
        <w:ind w:left="851" w:right="851"/>
        <w:contextualSpacing/>
        <w:jc w:val="both"/>
        <w:rPr>
          <w:rFonts w:ascii="David" w:hAnsi="David"/>
          <w:rtl/>
        </w:rPr>
      </w:pPr>
      <w:r>
        <w:rPr>
          <w:rFonts w:ascii="David" w:hAnsi="David" w:hint="cs"/>
          <w:rtl/>
        </w:rPr>
        <w:lastRenderedPageBreak/>
        <w:t xml:space="preserve">לאחר שיח בין השניים, נכנס [המערער] </w:t>
      </w:r>
      <w:proofErr w:type="spellStart"/>
      <w:r>
        <w:rPr>
          <w:rFonts w:ascii="David" w:hAnsi="David" w:hint="cs"/>
          <w:rtl/>
        </w:rPr>
        <w:t>ליישומון</w:t>
      </w:r>
      <w:proofErr w:type="spellEnd"/>
      <w:r>
        <w:rPr>
          <w:rFonts w:ascii="David" w:hAnsi="David" w:hint="cs"/>
          <w:rtl/>
        </w:rPr>
        <w:t xml:space="preserve"> ייעודי במכשירו הסלולארי, בו משודרים תוצרי הסרטונים המתועדים בהתקן, ושדרכו ניתן לצפות בשידור ישיר בצילומי ההתקן. [המערער] מחק את הסרטונים שצולמו במכשירו, לרבות הסרטון שתיעד את סמל ש' בחדר המקלחות....</w:t>
      </w:r>
    </w:p>
    <w:p w14:paraId="1FE50F75" w14:textId="77777777" w:rsidR="006469F7" w:rsidRDefault="006469F7" w:rsidP="001065B4">
      <w:pPr>
        <w:tabs>
          <w:tab w:val="left" w:pos="425"/>
        </w:tabs>
        <w:spacing w:after="0" w:line="240" w:lineRule="auto"/>
        <w:ind w:left="851" w:right="851"/>
        <w:contextualSpacing/>
        <w:jc w:val="both"/>
        <w:rPr>
          <w:rFonts w:ascii="David" w:hAnsi="David"/>
          <w:rtl/>
        </w:rPr>
      </w:pPr>
      <w:r>
        <w:rPr>
          <w:rFonts w:ascii="David" w:hAnsi="David" w:hint="cs"/>
          <w:rtl/>
        </w:rPr>
        <w:t xml:space="preserve">בנוסף... ביום 9 ביולי 2024, </w:t>
      </w:r>
      <w:r w:rsidR="008D71AF">
        <w:rPr>
          <w:rFonts w:ascii="David" w:hAnsi="David" w:hint="cs"/>
          <w:rtl/>
        </w:rPr>
        <w:t>צפו [המערער] וחיילים נוספים בבסיס, בהם רב"ט מ'</w:t>
      </w:r>
      <w:r w:rsidR="009B09A9">
        <w:rPr>
          <w:rFonts w:ascii="David" w:hAnsi="David" w:hint="cs"/>
          <w:rtl/>
        </w:rPr>
        <w:t>,</w:t>
      </w:r>
      <w:r w:rsidR="008D71AF">
        <w:rPr>
          <w:rFonts w:ascii="David" w:hAnsi="David" w:hint="cs"/>
          <w:rtl/>
        </w:rPr>
        <w:t xml:space="preserve"> במשחק כדורגל ששודר בטלוויזיה. במהלך הצפייה, ישבה רב"ט מ' על ספה ו</w:t>
      </w:r>
      <w:r w:rsidR="009B09A9">
        <w:rPr>
          <w:rFonts w:ascii="David" w:hAnsi="David" w:hint="cs"/>
          <w:rtl/>
        </w:rPr>
        <w:t>[</w:t>
      </w:r>
      <w:r w:rsidR="008D71AF">
        <w:rPr>
          <w:rFonts w:ascii="David" w:hAnsi="David" w:hint="cs"/>
          <w:rtl/>
        </w:rPr>
        <w:t xml:space="preserve">המערער] ישב על </w:t>
      </w:r>
      <w:proofErr w:type="spellStart"/>
      <w:r w:rsidR="008D71AF">
        <w:rPr>
          <w:rFonts w:ascii="David" w:hAnsi="David" w:hint="cs"/>
          <w:rtl/>
        </w:rPr>
        <w:t>כסא</w:t>
      </w:r>
      <w:proofErr w:type="spellEnd"/>
      <w:r w:rsidR="008D71AF">
        <w:rPr>
          <w:rFonts w:ascii="David" w:hAnsi="David" w:hint="cs"/>
          <w:rtl/>
        </w:rPr>
        <w:t xml:space="preserve"> משמאלה. עם תו</w:t>
      </w:r>
      <w:r w:rsidR="009B09A9">
        <w:rPr>
          <w:rFonts w:ascii="David" w:hAnsi="David" w:hint="cs"/>
          <w:rtl/>
        </w:rPr>
        <w:t>ם</w:t>
      </w:r>
      <w:r w:rsidR="008D71AF">
        <w:rPr>
          <w:rFonts w:ascii="David" w:hAnsi="David" w:hint="cs"/>
          <w:rtl/>
        </w:rPr>
        <w:t xml:space="preserve"> המש</w:t>
      </w:r>
      <w:r w:rsidR="009B09A9">
        <w:rPr>
          <w:rFonts w:ascii="David" w:hAnsi="David" w:hint="cs"/>
          <w:rtl/>
        </w:rPr>
        <w:t>ח</w:t>
      </w:r>
      <w:r w:rsidR="008D71AF">
        <w:rPr>
          <w:rFonts w:ascii="David" w:hAnsi="David" w:hint="cs"/>
          <w:rtl/>
        </w:rPr>
        <w:t>ק, בסמוך לשעה 23:30, קמה רב"ט מ' מהספה. אז, עבר [המערער] לכורסה סמוכה ליד רב"ט מ', אשר ממוקמת בזווית נמוכה  מהכיסא עליו ישב [המערער] קודם לכן.</w:t>
      </w:r>
      <w:r w:rsidR="002432FF">
        <w:rPr>
          <w:rFonts w:ascii="David" w:hAnsi="David" w:hint="cs"/>
          <w:rtl/>
        </w:rPr>
        <w:t xml:space="preserve"> [המערער]  הניח את מכשירו הסלולארי על ברכיו, כאשר פני המכשיר על ברכיו ומצלמת המכשיר האחורית כלפי מעלה. אז, הפעיל </w:t>
      </w:r>
      <w:r w:rsidR="009B09A9">
        <w:rPr>
          <w:rFonts w:ascii="David" w:hAnsi="David" w:hint="cs"/>
          <w:rtl/>
        </w:rPr>
        <w:t>[</w:t>
      </w:r>
      <w:r w:rsidR="002432FF">
        <w:rPr>
          <w:rFonts w:ascii="David" w:hAnsi="David" w:hint="cs"/>
          <w:rtl/>
        </w:rPr>
        <w:t>המערער] את מצלמת מכשירו הסלולארי, במצב שמתעד סרטון וידאו, ובעת שרב"ט מ' יצאה מהמועדון, כיוון [המערער]</w:t>
      </w:r>
      <w:r w:rsidR="00143C87">
        <w:rPr>
          <w:rFonts w:ascii="David" w:hAnsi="David" w:hint="cs"/>
          <w:rtl/>
        </w:rPr>
        <w:t xml:space="preserve"> את המצלמה מתחת לחצאיתה, והסריט את רב"ט מ' הולכת במשך מספר שניות, כך שבסרטון נראים פלחי ישבנה, מתחת לחצאיתה</w:t>
      </w:r>
      <w:r w:rsidR="00AF32B7">
        <w:rPr>
          <w:rFonts w:ascii="David" w:hAnsi="David" w:hint="cs"/>
          <w:rtl/>
        </w:rPr>
        <w:t>...</w:t>
      </w:r>
    </w:p>
    <w:p w14:paraId="318EBE91" w14:textId="77777777" w:rsidR="00737E5A" w:rsidRPr="004C3F5C" w:rsidRDefault="00AF32B7" w:rsidP="001065B4">
      <w:pPr>
        <w:tabs>
          <w:tab w:val="left" w:pos="425"/>
        </w:tabs>
        <w:spacing w:after="0" w:line="240" w:lineRule="auto"/>
        <w:ind w:left="851" w:right="851"/>
        <w:contextualSpacing/>
        <w:jc w:val="both"/>
        <w:rPr>
          <w:rFonts w:ascii="David" w:hAnsi="David"/>
          <w:rtl/>
        </w:rPr>
      </w:pPr>
      <w:r>
        <w:rPr>
          <w:rFonts w:ascii="David" w:hAnsi="David" w:hint="cs"/>
          <w:rtl/>
        </w:rPr>
        <w:t>במסגרת תיק זה, שהה [המערער] במעצר סגור החל מיום 17 בנובמבר 2024 ועד ליום 25 בנובמבר 2024. החל מיום 25 בנובמבר 2024 שהה במעצר בית בתנאים מגבילים, עד ליום 24 באפריל 2025".</w:t>
      </w:r>
      <w:r w:rsidR="00E337F8" w:rsidRPr="004C3F5C">
        <w:rPr>
          <w:rFonts w:ascii="David" w:hAnsi="David"/>
          <w:rtl/>
        </w:rPr>
        <w:t xml:space="preserve"> </w:t>
      </w:r>
    </w:p>
    <w:p w14:paraId="4C3189F5" w14:textId="77777777" w:rsidR="00E337F8" w:rsidRPr="004C3F5C" w:rsidRDefault="00E337F8" w:rsidP="001065B4">
      <w:pPr>
        <w:tabs>
          <w:tab w:val="left" w:pos="425"/>
        </w:tabs>
        <w:spacing w:after="0" w:line="360" w:lineRule="auto"/>
        <w:ind w:left="851" w:right="851"/>
        <w:contextualSpacing/>
        <w:jc w:val="both"/>
        <w:rPr>
          <w:rFonts w:ascii="David" w:hAnsi="David"/>
        </w:rPr>
      </w:pPr>
    </w:p>
    <w:p w14:paraId="23864835" w14:textId="77777777" w:rsidR="00622C3A" w:rsidRDefault="00334823" w:rsidP="00735CC8">
      <w:pPr>
        <w:numPr>
          <w:ilvl w:val="0"/>
          <w:numId w:val="1"/>
        </w:numPr>
        <w:tabs>
          <w:tab w:val="left" w:pos="374"/>
        </w:tabs>
        <w:spacing w:after="0" w:line="360" w:lineRule="auto"/>
        <w:jc w:val="both"/>
        <w:rPr>
          <w:rFonts w:ascii="David" w:hAnsi="David"/>
        </w:rPr>
      </w:pPr>
      <w:r w:rsidRPr="004C3F5C">
        <w:rPr>
          <w:rFonts w:ascii="David" w:hAnsi="David"/>
          <w:rtl/>
        </w:rPr>
        <w:t xml:space="preserve">בית הדין </w:t>
      </w:r>
      <w:r w:rsidR="00F935EB">
        <w:rPr>
          <w:rFonts w:ascii="David" w:hAnsi="David" w:hint="cs"/>
          <w:rtl/>
        </w:rPr>
        <w:t xml:space="preserve">מצא לקבוע כי לאור </w:t>
      </w:r>
      <w:r w:rsidR="009B09A9">
        <w:rPr>
          <w:rFonts w:ascii="David" w:hAnsi="David" w:hint="cs"/>
          <w:rtl/>
        </w:rPr>
        <w:t xml:space="preserve">הפגיעה בשתי </w:t>
      </w:r>
      <w:r w:rsidR="00F935EB">
        <w:rPr>
          <w:rFonts w:ascii="David" w:hAnsi="David" w:hint="cs"/>
          <w:rtl/>
        </w:rPr>
        <w:t xml:space="preserve">נפגעות שונות, </w:t>
      </w:r>
      <w:r w:rsidR="009B09A9">
        <w:rPr>
          <w:rFonts w:ascii="David" w:hAnsi="David" w:hint="cs"/>
          <w:rtl/>
        </w:rPr>
        <w:t>ב</w:t>
      </w:r>
      <w:r w:rsidR="00F935EB">
        <w:rPr>
          <w:rFonts w:ascii="David" w:hAnsi="David" w:hint="cs"/>
          <w:rtl/>
        </w:rPr>
        <w:t xml:space="preserve">הפרש זמנים </w:t>
      </w:r>
      <w:r w:rsidR="009B09A9">
        <w:rPr>
          <w:rFonts w:ascii="David" w:hAnsi="David" w:hint="cs"/>
          <w:rtl/>
        </w:rPr>
        <w:t>של כ</w:t>
      </w:r>
      <w:r w:rsidR="00F935EB">
        <w:rPr>
          <w:rFonts w:ascii="David" w:hAnsi="David" w:hint="cs"/>
          <w:rtl/>
        </w:rPr>
        <w:t>ארבעה חודשים ו</w:t>
      </w:r>
      <w:r w:rsidR="009B09A9">
        <w:rPr>
          <w:rFonts w:ascii="David" w:hAnsi="David" w:hint="cs"/>
          <w:rtl/>
        </w:rPr>
        <w:t>ב</w:t>
      </w:r>
      <w:r w:rsidR="00F935EB">
        <w:rPr>
          <w:rFonts w:ascii="David" w:hAnsi="David" w:hint="cs"/>
          <w:rtl/>
        </w:rPr>
        <w:t>נסיבות שונות (</w:t>
      </w:r>
      <w:r w:rsidR="009B09A9">
        <w:rPr>
          <w:rFonts w:ascii="David" w:hAnsi="David" w:hint="cs"/>
          <w:rtl/>
        </w:rPr>
        <w:t xml:space="preserve">של </w:t>
      </w:r>
      <w:r w:rsidR="00F935EB">
        <w:rPr>
          <w:rFonts w:ascii="David" w:hAnsi="David" w:hint="cs"/>
          <w:rtl/>
        </w:rPr>
        <w:t xml:space="preserve">מקום, זמן ואמצעי) - המדובר בשני אירועים שונים, המחייבים קביעה של שני מתחמי עונש הולם. הודגשו הפגיעה בכבודן ובפרטיותן של שתי הנפגעות, תוך מעילה באמון שנתנו במערער כחלק מן השירות המשותף. המערער </w:t>
      </w:r>
      <w:r w:rsidR="00622C3A">
        <w:rPr>
          <w:rFonts w:ascii="David" w:hAnsi="David" w:hint="cs"/>
          <w:rtl/>
        </w:rPr>
        <w:t xml:space="preserve">אמנם </w:t>
      </w:r>
      <w:r w:rsidR="00F935EB">
        <w:rPr>
          <w:rFonts w:ascii="David" w:hAnsi="David" w:hint="cs"/>
          <w:rtl/>
        </w:rPr>
        <w:t xml:space="preserve">מחק את הסרטונים שצילם, ובכך צמצם את פוטנציאל הנזק, </w:t>
      </w:r>
      <w:r w:rsidR="00622C3A">
        <w:rPr>
          <w:rFonts w:ascii="David" w:hAnsi="David" w:hint="cs"/>
          <w:rtl/>
        </w:rPr>
        <w:t xml:space="preserve">אך מהצהרות הנפגעות ניתן ללמוד על </w:t>
      </w:r>
      <w:r w:rsidR="00F935EB">
        <w:rPr>
          <w:rFonts w:ascii="David" w:hAnsi="David" w:hint="cs"/>
          <w:rtl/>
        </w:rPr>
        <w:t xml:space="preserve">פגיעה </w:t>
      </w:r>
      <w:r w:rsidR="009B09A9">
        <w:rPr>
          <w:rFonts w:ascii="David" w:hAnsi="David" w:hint="cs"/>
          <w:rtl/>
        </w:rPr>
        <w:t xml:space="preserve">נמשכת </w:t>
      </w:r>
      <w:r w:rsidR="00F935EB">
        <w:rPr>
          <w:rFonts w:ascii="David" w:hAnsi="David" w:hint="cs"/>
          <w:rtl/>
        </w:rPr>
        <w:t>ביכולתן לסמוך על אחרים</w:t>
      </w:r>
      <w:r w:rsidR="00622C3A">
        <w:rPr>
          <w:rFonts w:ascii="David" w:hAnsi="David" w:hint="cs"/>
          <w:rtl/>
        </w:rPr>
        <w:t>. בראי נסיבות העבירות, מידת הפגיעה בערכים המוגנים ומדיניות הענישה הנהוגה, הועמד מתחם העונש ההולם לגבי הנפגעת סמל ש' על מאסר בפועל, בכליאה, לתקופה שבין שלושה עד שישה חודשים. אשר לעניינה של רב"ט מ', נקבע כי מתחם העונש ההולם ינוע בין חודש לשלושה חודשי מאסר בפועל, שיכול שירוצה גם בעבודה צבאית.</w:t>
      </w:r>
    </w:p>
    <w:p w14:paraId="718CE8AD" w14:textId="77777777" w:rsidR="00334823" w:rsidRDefault="00622C3A" w:rsidP="00735CC8">
      <w:pPr>
        <w:numPr>
          <w:ilvl w:val="0"/>
          <w:numId w:val="1"/>
        </w:numPr>
        <w:tabs>
          <w:tab w:val="left" w:pos="374"/>
        </w:tabs>
        <w:spacing w:after="0" w:line="360" w:lineRule="auto"/>
        <w:jc w:val="both"/>
        <w:rPr>
          <w:rFonts w:ascii="David" w:hAnsi="David"/>
        </w:rPr>
      </w:pPr>
      <w:r>
        <w:rPr>
          <w:rFonts w:ascii="David" w:hAnsi="David" w:hint="cs"/>
          <w:rtl/>
        </w:rPr>
        <w:t xml:space="preserve">בתוך המתחמים, נשקלה הודאתו של המערער, כבר בשלב החקירה; </w:t>
      </w:r>
      <w:r w:rsidR="00EF613C">
        <w:rPr>
          <w:rFonts w:ascii="David" w:hAnsi="David" w:hint="cs"/>
          <w:rtl/>
        </w:rPr>
        <w:t xml:space="preserve">פרק הזמן שבו שהה במעצר בית בתנאים מגבילים (כחמישה חודשים); </w:t>
      </w:r>
      <w:r>
        <w:rPr>
          <w:rFonts w:ascii="David" w:hAnsi="David" w:hint="cs"/>
          <w:rtl/>
        </w:rPr>
        <w:t>שירותו הצבאי התורם, כעולה מתדפיסו האישי</w:t>
      </w:r>
      <w:r w:rsidR="009B09A9">
        <w:rPr>
          <w:rFonts w:ascii="David" w:hAnsi="David" w:hint="cs"/>
          <w:rtl/>
        </w:rPr>
        <w:t>;</w:t>
      </w:r>
      <w:r>
        <w:rPr>
          <w:rFonts w:ascii="David" w:hAnsi="David" w:hint="cs"/>
          <w:rtl/>
        </w:rPr>
        <w:t xml:space="preserve"> וכן הירתמותו להליך טיפולי, הגם שלפי מסמך העדכון בעניין זה, נדרש עוד המשך טיפול לשם יישום, בחיי היום יום, של התובנות שהושגו. בהקשר זה</w:t>
      </w:r>
      <w:r w:rsidR="00F935EB">
        <w:rPr>
          <w:rFonts w:ascii="David" w:hAnsi="David" w:hint="cs"/>
          <w:rtl/>
        </w:rPr>
        <w:t xml:space="preserve">, </w:t>
      </w:r>
      <w:r>
        <w:rPr>
          <w:rFonts w:ascii="David" w:hAnsi="David" w:hint="cs"/>
          <w:rtl/>
        </w:rPr>
        <w:t>הוטע</w:t>
      </w:r>
      <w:r w:rsidR="009B09A9">
        <w:rPr>
          <w:rFonts w:ascii="David" w:hAnsi="David" w:hint="cs"/>
          <w:rtl/>
        </w:rPr>
        <w:t xml:space="preserve">ם כי </w:t>
      </w:r>
      <w:r>
        <w:rPr>
          <w:rFonts w:ascii="David" w:hAnsi="David" w:hint="cs"/>
          <w:rtl/>
        </w:rPr>
        <w:t xml:space="preserve">מסוכנותו המינית של המערער </w:t>
      </w:r>
      <w:r w:rsidR="009B09A9">
        <w:rPr>
          <w:rFonts w:ascii="David" w:hAnsi="David" w:hint="cs"/>
          <w:rtl/>
        </w:rPr>
        <w:t xml:space="preserve">הוערכה </w:t>
      </w:r>
      <w:r>
        <w:rPr>
          <w:rFonts w:ascii="David" w:hAnsi="David" w:hint="cs"/>
          <w:rtl/>
        </w:rPr>
        <w:t xml:space="preserve">כבינונית, </w:t>
      </w:r>
      <w:r w:rsidR="009B09A9">
        <w:rPr>
          <w:rFonts w:ascii="David" w:hAnsi="David" w:hint="cs"/>
          <w:rtl/>
        </w:rPr>
        <w:t xml:space="preserve">תוך שמסר </w:t>
      </w:r>
      <w:proofErr w:type="spellStart"/>
      <w:r w:rsidR="009B09A9">
        <w:rPr>
          <w:rFonts w:ascii="David" w:hAnsi="David" w:hint="cs"/>
          <w:rtl/>
        </w:rPr>
        <w:t>למעריכת</w:t>
      </w:r>
      <w:proofErr w:type="spellEnd"/>
      <w:r w:rsidR="009B09A9">
        <w:rPr>
          <w:rFonts w:ascii="David" w:hAnsi="David" w:hint="cs"/>
          <w:rtl/>
        </w:rPr>
        <w:t xml:space="preserve"> המסוכנות כי </w:t>
      </w:r>
      <w:r>
        <w:rPr>
          <w:rFonts w:ascii="David" w:hAnsi="David" w:hint="cs"/>
          <w:rtl/>
        </w:rPr>
        <w:t xml:space="preserve">אינו יכול </w:t>
      </w:r>
      <w:r w:rsidR="009B09A9">
        <w:rPr>
          <w:rFonts w:ascii="David" w:hAnsi="David" w:hint="cs"/>
          <w:rtl/>
        </w:rPr>
        <w:t>להתחייב ש</w:t>
      </w:r>
      <w:r>
        <w:rPr>
          <w:rFonts w:ascii="David" w:hAnsi="David" w:hint="cs"/>
          <w:rtl/>
        </w:rPr>
        <w:t xml:space="preserve">לא </w:t>
      </w:r>
      <w:r w:rsidR="009B09A9">
        <w:rPr>
          <w:rFonts w:ascii="David" w:hAnsi="David" w:hint="cs"/>
          <w:rtl/>
        </w:rPr>
        <w:t>ל</w:t>
      </w:r>
      <w:r>
        <w:rPr>
          <w:rFonts w:ascii="David" w:hAnsi="David" w:hint="cs"/>
          <w:rtl/>
        </w:rPr>
        <w:t>חזור על המעשים.</w:t>
      </w:r>
      <w:r w:rsidR="00E371C6">
        <w:rPr>
          <w:rFonts w:ascii="David" w:hAnsi="David" w:hint="cs"/>
          <w:rtl/>
        </w:rPr>
        <w:t xml:space="preserve"> משכך, </w:t>
      </w:r>
      <w:r w:rsidR="009B09A9">
        <w:rPr>
          <w:rFonts w:ascii="David" w:hAnsi="David" w:hint="cs"/>
          <w:rtl/>
        </w:rPr>
        <w:t>נקבע</w:t>
      </w:r>
      <w:r w:rsidR="00E371C6">
        <w:rPr>
          <w:rFonts w:ascii="David" w:hAnsi="David" w:hint="cs"/>
          <w:rtl/>
        </w:rPr>
        <w:t xml:space="preserve">, </w:t>
      </w:r>
      <w:r w:rsidR="009B09A9">
        <w:rPr>
          <w:rFonts w:ascii="David" w:hAnsi="David" w:hint="cs"/>
          <w:rtl/>
        </w:rPr>
        <w:t xml:space="preserve">כי שיקולי השיקום </w:t>
      </w:r>
      <w:r w:rsidR="00E371C6">
        <w:rPr>
          <w:rFonts w:ascii="David" w:hAnsi="David" w:hint="cs"/>
          <w:rtl/>
        </w:rPr>
        <w:t>אינם מצדיקים סטיה לקולה ממתחמי העונש</w:t>
      </w:r>
      <w:r w:rsidR="009B09A9">
        <w:rPr>
          <w:rFonts w:ascii="David" w:hAnsi="David" w:hint="cs"/>
          <w:rtl/>
        </w:rPr>
        <w:t xml:space="preserve"> ההולם</w:t>
      </w:r>
      <w:r w:rsidR="00E371C6">
        <w:rPr>
          <w:rFonts w:ascii="David" w:hAnsi="David" w:hint="cs"/>
          <w:rtl/>
        </w:rPr>
        <w:t xml:space="preserve">, אך מאפשרים את קביעת העונש בסיפם התחתון. </w:t>
      </w:r>
    </w:p>
    <w:p w14:paraId="45C7235E" w14:textId="77777777" w:rsidR="001065B4" w:rsidRPr="00B80E24" w:rsidRDefault="00E371C6" w:rsidP="00B80E24">
      <w:pPr>
        <w:numPr>
          <w:ilvl w:val="0"/>
          <w:numId w:val="1"/>
        </w:numPr>
        <w:tabs>
          <w:tab w:val="left" w:pos="374"/>
        </w:tabs>
        <w:spacing w:after="0" w:line="360" w:lineRule="auto"/>
        <w:jc w:val="both"/>
        <w:rPr>
          <w:rFonts w:ascii="David" w:hAnsi="David"/>
        </w:rPr>
      </w:pPr>
      <w:r>
        <w:rPr>
          <w:rFonts w:ascii="David" w:hAnsi="David" w:hint="cs"/>
          <w:rtl/>
        </w:rPr>
        <w:t>על המערער הושת עונש כולל, של ארבעה חודשי מאסר בפועל, בכליאה</w:t>
      </w:r>
      <w:r w:rsidR="009B09A9">
        <w:rPr>
          <w:rFonts w:ascii="David" w:hAnsi="David" w:hint="cs"/>
          <w:rtl/>
        </w:rPr>
        <w:t>, תוך</w:t>
      </w:r>
      <w:r>
        <w:rPr>
          <w:rFonts w:ascii="David" w:hAnsi="David" w:hint="cs"/>
          <w:rtl/>
        </w:rPr>
        <w:t xml:space="preserve"> </w:t>
      </w:r>
      <w:r w:rsidR="009B09A9">
        <w:rPr>
          <w:rFonts w:ascii="David" w:hAnsi="David" w:hint="cs"/>
          <w:rtl/>
        </w:rPr>
        <w:t>ש</w:t>
      </w:r>
      <w:r>
        <w:rPr>
          <w:rFonts w:ascii="David" w:hAnsi="David" w:hint="cs"/>
          <w:rtl/>
        </w:rPr>
        <w:t>נקבע, כי נשיאת העונש בדרך של עבודה צבאית אינה הולמת את חומרת המעשים</w:t>
      </w:r>
      <w:r w:rsidR="009B09A9">
        <w:rPr>
          <w:rFonts w:ascii="David" w:hAnsi="David" w:hint="cs"/>
          <w:rtl/>
        </w:rPr>
        <w:t>. עוד נגזרו לו</w:t>
      </w:r>
      <w:r>
        <w:rPr>
          <w:rFonts w:ascii="David" w:hAnsi="David" w:hint="cs"/>
          <w:rtl/>
        </w:rPr>
        <w:t xml:space="preserve"> מאסרים מותנים </w:t>
      </w:r>
      <w:r>
        <w:rPr>
          <w:rFonts w:ascii="David" w:hAnsi="David" w:hint="cs"/>
          <w:rtl/>
        </w:rPr>
        <w:lastRenderedPageBreak/>
        <w:t>והורדה לדרגת טוראי. לנפגעות סמל ש' ורב"ט מ' נפסקו פיצויים בסך 1,500 ש"ח ו-500 ש"ח, בהתאמה.</w:t>
      </w:r>
      <w:r w:rsidR="00651E5D">
        <w:rPr>
          <w:rFonts w:ascii="David" w:hAnsi="David" w:hint="cs"/>
          <w:rtl/>
        </w:rPr>
        <w:t xml:space="preserve"> מכשירו הסלולארי של המערער חולט.</w:t>
      </w:r>
    </w:p>
    <w:p w14:paraId="03A4A3FF" w14:textId="77777777" w:rsidR="005C75EB" w:rsidRDefault="005C75EB" w:rsidP="001065B4">
      <w:pPr>
        <w:pStyle w:val="Heading1"/>
        <w:spacing w:before="0" w:after="0"/>
        <w:rPr>
          <w:rFonts w:ascii="David" w:hAnsi="David"/>
          <w:rtl/>
        </w:rPr>
      </w:pPr>
    </w:p>
    <w:p w14:paraId="5E340EC1" w14:textId="77777777" w:rsidR="005B7470" w:rsidRPr="004C3F5C" w:rsidRDefault="005B7470" w:rsidP="001065B4">
      <w:pPr>
        <w:pStyle w:val="Heading1"/>
        <w:spacing w:before="0" w:after="0"/>
        <w:rPr>
          <w:rFonts w:ascii="David" w:hAnsi="David"/>
          <w:rtl/>
        </w:rPr>
      </w:pPr>
      <w:r w:rsidRPr="004C3F5C">
        <w:rPr>
          <w:rFonts w:ascii="David" w:hAnsi="David"/>
          <w:rtl/>
        </w:rPr>
        <w:t xml:space="preserve">ערעור ההגנה </w:t>
      </w:r>
    </w:p>
    <w:p w14:paraId="0E26E6E5" w14:textId="77777777" w:rsidR="00395162" w:rsidRDefault="00FB0A0C" w:rsidP="00735CC8">
      <w:pPr>
        <w:numPr>
          <w:ilvl w:val="0"/>
          <w:numId w:val="1"/>
        </w:numPr>
        <w:tabs>
          <w:tab w:val="left" w:pos="374"/>
        </w:tabs>
        <w:spacing w:after="0" w:line="360" w:lineRule="auto"/>
        <w:jc w:val="both"/>
        <w:rPr>
          <w:rFonts w:ascii="David" w:hAnsi="David"/>
        </w:rPr>
      </w:pPr>
      <w:r w:rsidRPr="004C3F5C">
        <w:rPr>
          <w:rFonts w:ascii="David" w:hAnsi="David"/>
          <w:rtl/>
        </w:rPr>
        <w:t xml:space="preserve">לדעת ההגנה, </w:t>
      </w:r>
      <w:r w:rsidR="004A3CA0">
        <w:rPr>
          <w:rFonts w:ascii="David" w:hAnsi="David" w:hint="cs"/>
          <w:rtl/>
        </w:rPr>
        <w:t>עונש המאסר בפועל ש</w:t>
      </w:r>
      <w:r w:rsidR="00AB64AF">
        <w:rPr>
          <w:rFonts w:ascii="David" w:hAnsi="David" w:hint="cs"/>
          <w:rtl/>
        </w:rPr>
        <w:t>הוטל על ה</w:t>
      </w:r>
      <w:r w:rsidR="004A3CA0">
        <w:rPr>
          <w:rFonts w:ascii="David" w:hAnsi="David" w:hint="cs"/>
          <w:rtl/>
        </w:rPr>
        <w:t xml:space="preserve">מערער </w:t>
      </w:r>
      <w:r w:rsidR="009B09A9">
        <w:rPr>
          <w:rFonts w:ascii="David" w:hAnsi="David" w:hint="cs"/>
          <w:rtl/>
        </w:rPr>
        <w:t xml:space="preserve">הוא </w:t>
      </w:r>
      <w:r w:rsidR="004A3CA0">
        <w:rPr>
          <w:rFonts w:ascii="David" w:hAnsi="David" w:hint="cs"/>
          <w:rtl/>
        </w:rPr>
        <w:t xml:space="preserve">חריג </w:t>
      </w:r>
      <w:r w:rsidR="009B09A9">
        <w:rPr>
          <w:rFonts w:ascii="David" w:hAnsi="David" w:hint="cs"/>
          <w:rtl/>
        </w:rPr>
        <w:t>בחומרתו</w:t>
      </w:r>
      <w:r w:rsidR="004A3CA0">
        <w:rPr>
          <w:rFonts w:ascii="David" w:hAnsi="David" w:hint="cs"/>
          <w:rtl/>
        </w:rPr>
        <w:t xml:space="preserve">, ואינו תואם את מדיניות הענישה הנהוגה במקרים דומים. </w:t>
      </w:r>
      <w:r w:rsidR="00955E86">
        <w:rPr>
          <w:rFonts w:ascii="David" w:hAnsi="David" w:hint="cs"/>
          <w:rtl/>
        </w:rPr>
        <w:t>נטען</w:t>
      </w:r>
      <w:r w:rsidR="009B09A9">
        <w:rPr>
          <w:rFonts w:ascii="David" w:hAnsi="David" w:hint="cs"/>
          <w:rtl/>
        </w:rPr>
        <w:t>,</w:t>
      </w:r>
      <w:r w:rsidR="00955E86">
        <w:rPr>
          <w:rFonts w:ascii="David" w:hAnsi="David" w:hint="cs"/>
          <w:rtl/>
        </w:rPr>
        <w:t xml:space="preserve"> כי לא היה מקום לקבוע שני מתחמי עונש הולם, </w:t>
      </w:r>
      <w:r w:rsidR="00DA3004">
        <w:rPr>
          <w:rFonts w:ascii="David" w:hAnsi="David" w:hint="cs"/>
          <w:rtl/>
        </w:rPr>
        <w:t xml:space="preserve">לאור ביצועם של המעשים באותה יחידה, כחלק מתוכנית עבריינית אחת, של תיעוד אדם ללא הסכמתו וידיעתו. נטען, כי </w:t>
      </w:r>
      <w:r w:rsidR="00955E86">
        <w:rPr>
          <w:rFonts w:ascii="David" w:hAnsi="David" w:hint="cs"/>
          <w:rtl/>
        </w:rPr>
        <w:t xml:space="preserve">הדבר אף מנוגד לעמדתה של התביעה הצבאית בתיקים אחרים, שבהם הורשעו הנאשמים באירועים צילום מרובים, באמצעות מכשירים שונים. </w:t>
      </w:r>
      <w:r w:rsidR="00DA3004">
        <w:rPr>
          <w:rFonts w:ascii="David" w:hAnsi="David" w:hint="cs"/>
          <w:rtl/>
        </w:rPr>
        <w:t xml:space="preserve">על כל פנים, נטען כי המתחמים שנקבעו מחמירים </w:t>
      </w:r>
      <w:r w:rsidR="009B09A9">
        <w:rPr>
          <w:rFonts w:ascii="David" w:hAnsi="David" w:hint="cs"/>
          <w:rtl/>
        </w:rPr>
        <w:t xml:space="preserve">כאמור </w:t>
      </w:r>
      <w:r w:rsidR="00DA3004">
        <w:rPr>
          <w:rFonts w:ascii="David" w:hAnsi="David" w:hint="cs"/>
          <w:rtl/>
        </w:rPr>
        <w:t>ביחס למדיניות הענישה הנהוגה ולנסיבות העבירות, בהינתן שכתב האישום אינו מתאר במפורש שסמל ש' תועדה כאשר היא עירומה; ויש אף להניח, בנסיבות, כי צילום פלג גופה התחתון של רב"ט מ' מתייחס לביגוד תחתון שלבשה</w:t>
      </w:r>
      <w:r w:rsidR="00633CCE">
        <w:rPr>
          <w:rFonts w:ascii="David" w:hAnsi="David" w:hint="cs"/>
          <w:rtl/>
        </w:rPr>
        <w:t xml:space="preserve"> - ובגינו הורשע המערער בעבירה של התנהגות שאינה הולמת, שלבדה הייתה מטופלת במישור המשמעתי בלבד</w:t>
      </w:r>
      <w:r w:rsidR="00DA3004">
        <w:rPr>
          <w:rFonts w:ascii="David" w:hAnsi="David" w:hint="cs"/>
          <w:rtl/>
        </w:rPr>
        <w:t>.</w:t>
      </w:r>
      <w:r w:rsidR="00D641E7">
        <w:rPr>
          <w:rFonts w:ascii="David" w:hAnsi="David" w:hint="cs"/>
          <w:rtl/>
        </w:rPr>
        <w:t xml:space="preserve"> </w:t>
      </w:r>
      <w:r w:rsidR="0025423D">
        <w:rPr>
          <w:rFonts w:ascii="David" w:hAnsi="David" w:hint="cs"/>
          <w:rtl/>
        </w:rPr>
        <w:t xml:space="preserve">הודגש, כי </w:t>
      </w:r>
      <w:r w:rsidR="00D641E7">
        <w:rPr>
          <w:rFonts w:ascii="David" w:hAnsi="David" w:hint="cs"/>
          <w:rtl/>
        </w:rPr>
        <w:t xml:space="preserve">הצילומים היו קצרים בזמן, אחד מהם נמחק מיידית, והם לא נשמרו או הופצו. בין המערער לנפגעות </w:t>
      </w:r>
      <w:r w:rsidR="0025423D">
        <w:rPr>
          <w:rFonts w:ascii="David" w:hAnsi="David" w:hint="cs"/>
          <w:rtl/>
        </w:rPr>
        <w:t xml:space="preserve">לא היה </w:t>
      </w:r>
      <w:r w:rsidR="00D641E7">
        <w:rPr>
          <w:rFonts w:ascii="David" w:hAnsi="David" w:hint="cs"/>
          <w:rtl/>
        </w:rPr>
        <w:t xml:space="preserve">קשר של פיקוד או מרות, ורק אחד מן המעשים </w:t>
      </w:r>
      <w:r w:rsidR="0025423D">
        <w:rPr>
          <w:rFonts w:ascii="David" w:hAnsi="David" w:hint="cs"/>
          <w:rtl/>
        </w:rPr>
        <w:t xml:space="preserve">היה </w:t>
      </w:r>
      <w:r w:rsidR="00D641E7">
        <w:rPr>
          <w:rFonts w:ascii="David" w:hAnsi="David" w:hint="cs"/>
          <w:rtl/>
        </w:rPr>
        <w:t>בעל מאפיינים של תכנון.</w:t>
      </w:r>
    </w:p>
    <w:p w14:paraId="05749E6F" w14:textId="77777777" w:rsidR="005264AE" w:rsidRDefault="00633CCE" w:rsidP="00735CC8">
      <w:pPr>
        <w:numPr>
          <w:ilvl w:val="0"/>
          <w:numId w:val="1"/>
        </w:numPr>
        <w:tabs>
          <w:tab w:val="left" w:pos="374"/>
        </w:tabs>
        <w:spacing w:after="0" w:line="360" w:lineRule="auto"/>
        <w:jc w:val="both"/>
        <w:rPr>
          <w:rFonts w:ascii="David" w:hAnsi="David"/>
        </w:rPr>
      </w:pPr>
      <w:r>
        <w:rPr>
          <w:rFonts w:ascii="David" w:hAnsi="David" w:hint="cs"/>
          <w:rtl/>
        </w:rPr>
        <w:t>הוטעם</w:t>
      </w:r>
      <w:r w:rsidR="005264AE">
        <w:rPr>
          <w:rFonts w:ascii="David" w:hAnsi="David" w:hint="cs"/>
          <w:rtl/>
        </w:rPr>
        <w:t>, כי המערער הודה ונטל אחריות על מעשיו למן הרגע הראשון</w:t>
      </w:r>
      <w:r w:rsidR="00D343F6">
        <w:rPr>
          <w:rFonts w:ascii="David" w:hAnsi="David" w:hint="cs"/>
          <w:rtl/>
        </w:rPr>
        <w:t>.</w:t>
      </w:r>
      <w:r w:rsidR="005264AE">
        <w:rPr>
          <w:rFonts w:ascii="David" w:hAnsi="David" w:hint="cs"/>
          <w:rtl/>
        </w:rPr>
        <w:t xml:space="preserve"> בקשת</w:t>
      </w:r>
      <w:r w:rsidR="000119AC">
        <w:rPr>
          <w:rFonts w:ascii="David" w:hAnsi="David" w:hint="cs"/>
          <w:rtl/>
        </w:rPr>
        <w:t xml:space="preserve"> ההגנה</w:t>
      </w:r>
      <w:r w:rsidR="005264AE">
        <w:rPr>
          <w:rFonts w:ascii="David" w:hAnsi="David" w:hint="cs"/>
          <w:rtl/>
        </w:rPr>
        <w:t xml:space="preserve"> לדחות את מועד הטיעונים לעונש</w:t>
      </w:r>
      <w:r w:rsidR="00D343F6">
        <w:rPr>
          <w:rFonts w:ascii="David" w:hAnsi="David" w:hint="cs"/>
          <w:rtl/>
        </w:rPr>
        <w:t xml:space="preserve"> בארבעה עד שישה חודשים</w:t>
      </w:r>
      <w:r w:rsidR="00192F5D">
        <w:rPr>
          <w:rFonts w:ascii="David" w:hAnsi="David" w:hint="cs"/>
          <w:rtl/>
        </w:rPr>
        <w:t xml:space="preserve"> (מתוך סבב טיפולי ראשון של שנה)</w:t>
      </w:r>
      <w:r w:rsidR="005264AE">
        <w:rPr>
          <w:rFonts w:ascii="David" w:hAnsi="David" w:hint="cs"/>
          <w:rtl/>
        </w:rPr>
        <w:t xml:space="preserve">, כדי להתקדם בהליך הטיפול, נדחתה בהחלטת בית הדין, בשל החובה לנהל את ההליך תוך פרק זמן סביר - אף שהמערער הורשע בחלוף </w:t>
      </w:r>
      <w:r w:rsidR="005264AE" w:rsidRPr="00633CCE">
        <w:rPr>
          <w:rFonts w:ascii="David" w:hAnsi="David" w:hint="cs"/>
          <w:rtl/>
        </w:rPr>
        <w:t>ארבעה חודשים בלבד ממועד הגשת האישום. בכך, נמנעה ממנו ההקלה בעונש שלה</w:t>
      </w:r>
      <w:r w:rsidR="005264AE">
        <w:rPr>
          <w:rFonts w:ascii="David" w:hAnsi="David" w:hint="cs"/>
          <w:rtl/>
        </w:rPr>
        <w:t xml:space="preserve"> היה זוכה אילו ניתן היה להצביע על התקדמותו בטיפול</w:t>
      </w:r>
      <w:r>
        <w:rPr>
          <w:rFonts w:ascii="David" w:hAnsi="David" w:hint="cs"/>
          <w:rtl/>
        </w:rPr>
        <w:t>,</w:t>
      </w:r>
      <w:r w:rsidR="00BA6C78">
        <w:rPr>
          <w:rFonts w:ascii="David" w:hAnsi="David" w:hint="cs"/>
          <w:rtl/>
        </w:rPr>
        <w:t xml:space="preserve"> וב</w:t>
      </w:r>
      <w:r>
        <w:rPr>
          <w:rFonts w:ascii="David" w:hAnsi="David" w:hint="cs"/>
          <w:rtl/>
        </w:rPr>
        <w:t xml:space="preserve">נסיבות אלה, </w:t>
      </w:r>
      <w:r w:rsidR="00BA6C78">
        <w:rPr>
          <w:rFonts w:ascii="David" w:hAnsi="David" w:hint="cs"/>
          <w:rtl/>
        </w:rPr>
        <w:t xml:space="preserve">ודאי שאין לזקוף לחובתו את </w:t>
      </w:r>
      <w:r>
        <w:rPr>
          <w:rFonts w:ascii="David" w:hAnsi="David" w:hint="cs"/>
          <w:rtl/>
        </w:rPr>
        <w:t xml:space="preserve">דבריו, הכנים, </w:t>
      </w:r>
      <w:proofErr w:type="spellStart"/>
      <w:r w:rsidR="00BA6C78">
        <w:rPr>
          <w:rFonts w:ascii="David" w:hAnsi="David" w:hint="cs"/>
          <w:rtl/>
        </w:rPr>
        <w:t>למעריכת</w:t>
      </w:r>
      <w:proofErr w:type="spellEnd"/>
      <w:r w:rsidR="00BA6C78">
        <w:rPr>
          <w:rFonts w:ascii="David" w:hAnsi="David" w:hint="cs"/>
          <w:rtl/>
        </w:rPr>
        <w:t xml:space="preserve"> המסוכנות, </w:t>
      </w:r>
      <w:r>
        <w:rPr>
          <w:rFonts w:ascii="David" w:hAnsi="David" w:hint="cs"/>
          <w:rtl/>
        </w:rPr>
        <w:t xml:space="preserve">שלפיהם </w:t>
      </w:r>
      <w:r w:rsidR="00BA6C78">
        <w:rPr>
          <w:rFonts w:ascii="David" w:hAnsi="David" w:hint="cs"/>
          <w:rtl/>
        </w:rPr>
        <w:t xml:space="preserve">אינו יכול להתחייב שלא לבצע מעשים דומים - דברים התואמים את השלב </w:t>
      </w:r>
      <w:r w:rsidR="000C07EC">
        <w:rPr>
          <w:rFonts w:ascii="David" w:hAnsi="David" w:hint="cs"/>
          <w:rtl/>
        </w:rPr>
        <w:t>שאליו הגיע בטיפול</w:t>
      </w:r>
      <w:r w:rsidR="005264AE">
        <w:rPr>
          <w:rFonts w:ascii="David" w:hAnsi="David" w:hint="cs"/>
          <w:rtl/>
        </w:rPr>
        <w:t>.</w:t>
      </w:r>
      <w:r w:rsidR="000865AF">
        <w:rPr>
          <w:rFonts w:ascii="David" w:hAnsi="David" w:hint="cs"/>
          <w:rtl/>
        </w:rPr>
        <w:t xml:space="preserve"> נטען, כי </w:t>
      </w:r>
      <w:r>
        <w:rPr>
          <w:rFonts w:ascii="David" w:hAnsi="David" w:hint="cs"/>
          <w:rtl/>
        </w:rPr>
        <w:t>בגזירת העונש ללא המתנה להתקדמות בטיפול</w:t>
      </w:r>
      <w:r w:rsidR="000865AF">
        <w:rPr>
          <w:rFonts w:ascii="David" w:hAnsi="David" w:hint="cs"/>
          <w:rtl/>
        </w:rPr>
        <w:t xml:space="preserve"> </w:t>
      </w:r>
      <w:r w:rsidR="00EE21CB">
        <w:rPr>
          <w:rFonts w:ascii="David" w:hAnsi="David" w:hint="cs"/>
          <w:rtl/>
        </w:rPr>
        <w:t xml:space="preserve">לא מושג אינטרס המניעה מפני ביצוען של עבירות נוספות בעתיד, </w:t>
      </w:r>
      <w:r>
        <w:rPr>
          <w:rFonts w:ascii="David" w:hAnsi="David" w:hint="cs"/>
          <w:rtl/>
        </w:rPr>
        <w:t>ובכך אף הופלה המערער</w:t>
      </w:r>
      <w:r w:rsidR="000865AF">
        <w:rPr>
          <w:rFonts w:ascii="David" w:hAnsi="David" w:hint="cs"/>
          <w:rtl/>
        </w:rPr>
        <w:t xml:space="preserve">, </w:t>
      </w:r>
      <w:r>
        <w:rPr>
          <w:rFonts w:ascii="David" w:hAnsi="David" w:hint="cs"/>
          <w:rtl/>
        </w:rPr>
        <w:t xml:space="preserve">הנשפט במערכת הצבאית ומממן בעצמו </w:t>
      </w:r>
      <w:r w:rsidR="000865AF">
        <w:rPr>
          <w:rFonts w:ascii="David" w:hAnsi="David" w:hint="cs"/>
          <w:rtl/>
        </w:rPr>
        <w:t xml:space="preserve">הליך טיפולי, אל מול </w:t>
      </w:r>
      <w:r>
        <w:rPr>
          <w:rFonts w:ascii="David" w:hAnsi="David" w:hint="cs"/>
          <w:rtl/>
        </w:rPr>
        <w:t>נאשמים</w:t>
      </w:r>
      <w:r w:rsidR="000865AF">
        <w:rPr>
          <w:rFonts w:ascii="David" w:hAnsi="David" w:hint="cs"/>
          <w:rtl/>
        </w:rPr>
        <w:t xml:space="preserve"> הנידונים במערכת השיפוט הכללית, </w:t>
      </w:r>
      <w:r w:rsidR="003E2BF5">
        <w:rPr>
          <w:rFonts w:ascii="David" w:hAnsi="David" w:hint="cs"/>
          <w:rtl/>
        </w:rPr>
        <w:t xml:space="preserve">ומופנים לתסקיר של </w:t>
      </w:r>
      <w:r w:rsidR="000865AF">
        <w:rPr>
          <w:rFonts w:ascii="David" w:hAnsi="David" w:hint="cs"/>
          <w:rtl/>
        </w:rPr>
        <w:t>שירות המבחן, תוך כדי ההליך</w:t>
      </w:r>
      <w:r w:rsidR="003E2BF5">
        <w:rPr>
          <w:rFonts w:ascii="David" w:hAnsi="David" w:hint="cs"/>
          <w:rtl/>
        </w:rPr>
        <w:t xml:space="preserve"> הטיפולי וטרם גזירת העונש</w:t>
      </w:r>
      <w:r w:rsidR="000865AF">
        <w:rPr>
          <w:rFonts w:ascii="David" w:hAnsi="David" w:hint="cs"/>
          <w:rtl/>
        </w:rPr>
        <w:t>.</w:t>
      </w:r>
      <w:r w:rsidR="00915241">
        <w:rPr>
          <w:rFonts w:ascii="David" w:hAnsi="David" w:hint="cs"/>
          <w:rtl/>
        </w:rPr>
        <w:t xml:space="preserve"> עתירת ההגנה היא להפחית משמעותית את משך המאסר בפועל, ולכל הפחות לקבוע כי ירוצה בדרך של מאסר בעבודה צבאית, באופן שיאפשר למערער לשמור על רציפות טיפולית.</w:t>
      </w:r>
    </w:p>
    <w:p w14:paraId="65EEC77D" w14:textId="77777777" w:rsidR="00A87CBC" w:rsidRDefault="00A87CBC" w:rsidP="00735CC8">
      <w:pPr>
        <w:numPr>
          <w:ilvl w:val="0"/>
          <w:numId w:val="1"/>
        </w:numPr>
        <w:tabs>
          <w:tab w:val="left" w:pos="374"/>
        </w:tabs>
        <w:spacing w:after="0" w:line="360" w:lineRule="auto"/>
        <w:jc w:val="both"/>
        <w:rPr>
          <w:rFonts w:ascii="David" w:hAnsi="David"/>
        </w:rPr>
      </w:pPr>
      <w:r>
        <w:rPr>
          <w:rFonts w:ascii="David" w:hAnsi="David" w:hint="cs"/>
          <w:rtl/>
        </w:rPr>
        <w:t xml:space="preserve">אשר לערעור התביעה, ציינה ההגנה כי הפיצויים שנפסקו, לצד המאסר בפועל, הולמים את </w:t>
      </w:r>
      <w:proofErr w:type="spellStart"/>
      <w:r>
        <w:rPr>
          <w:rFonts w:ascii="David" w:hAnsi="David" w:hint="cs"/>
          <w:rtl/>
        </w:rPr>
        <w:t>קולתן</w:t>
      </w:r>
      <w:proofErr w:type="spellEnd"/>
      <w:r>
        <w:rPr>
          <w:rFonts w:ascii="David" w:hAnsi="David" w:hint="cs"/>
          <w:rtl/>
        </w:rPr>
        <w:t xml:space="preserve"> היחסית של העבירות, ומכל מקום אינם מצדיקים את התערבותה של ערכאת הערעור.</w:t>
      </w:r>
    </w:p>
    <w:p w14:paraId="1467E4F9" w14:textId="77777777" w:rsidR="00B80E24" w:rsidRDefault="00B80E24" w:rsidP="0009727A">
      <w:pPr>
        <w:tabs>
          <w:tab w:val="left" w:pos="283"/>
        </w:tabs>
        <w:spacing w:after="0" w:line="360" w:lineRule="auto"/>
        <w:contextualSpacing/>
        <w:jc w:val="both"/>
        <w:rPr>
          <w:rFonts w:ascii="David" w:hAnsi="David"/>
          <w:b/>
          <w:bCs/>
          <w:sz w:val="12"/>
          <w:szCs w:val="12"/>
          <w:u w:val="single"/>
          <w:rtl/>
        </w:rPr>
      </w:pPr>
    </w:p>
    <w:p w14:paraId="70C7E0C6" w14:textId="77777777" w:rsidR="00B80E24" w:rsidRDefault="00B80E24" w:rsidP="0009727A">
      <w:pPr>
        <w:tabs>
          <w:tab w:val="left" w:pos="283"/>
        </w:tabs>
        <w:spacing w:after="0" w:line="360" w:lineRule="auto"/>
        <w:contextualSpacing/>
        <w:jc w:val="both"/>
        <w:rPr>
          <w:rFonts w:ascii="David" w:hAnsi="David"/>
          <w:b/>
          <w:bCs/>
          <w:sz w:val="12"/>
          <w:szCs w:val="12"/>
          <w:u w:val="single"/>
          <w:rtl/>
        </w:rPr>
      </w:pPr>
    </w:p>
    <w:p w14:paraId="3F06EE3C" w14:textId="77777777" w:rsidR="0009727A" w:rsidRPr="004C3F5C" w:rsidRDefault="003815E9" w:rsidP="0009727A">
      <w:pPr>
        <w:tabs>
          <w:tab w:val="left" w:pos="283"/>
        </w:tabs>
        <w:spacing w:after="0" w:line="360" w:lineRule="auto"/>
        <w:contextualSpacing/>
        <w:jc w:val="both"/>
        <w:rPr>
          <w:rFonts w:ascii="David" w:hAnsi="David"/>
          <w:b/>
          <w:bCs/>
          <w:u w:val="single"/>
          <w:rtl/>
        </w:rPr>
      </w:pPr>
      <w:r w:rsidRPr="004C3F5C">
        <w:rPr>
          <w:rFonts w:ascii="David" w:hAnsi="David"/>
          <w:b/>
          <w:bCs/>
          <w:u w:val="single"/>
          <w:rtl/>
        </w:rPr>
        <w:t xml:space="preserve">ערעור </w:t>
      </w:r>
      <w:r w:rsidR="00D23730" w:rsidRPr="004C3F5C">
        <w:rPr>
          <w:rFonts w:ascii="David" w:hAnsi="David"/>
          <w:b/>
          <w:bCs/>
          <w:u w:val="single"/>
          <w:rtl/>
        </w:rPr>
        <w:t>התביעה</w:t>
      </w:r>
    </w:p>
    <w:p w14:paraId="07EE59A1" w14:textId="77777777" w:rsidR="00A87CBC" w:rsidRDefault="003815E9" w:rsidP="00735CC8">
      <w:pPr>
        <w:numPr>
          <w:ilvl w:val="0"/>
          <w:numId w:val="1"/>
        </w:numPr>
        <w:tabs>
          <w:tab w:val="left" w:pos="374"/>
        </w:tabs>
        <w:spacing w:after="0" w:line="360" w:lineRule="auto"/>
        <w:jc w:val="both"/>
        <w:rPr>
          <w:rFonts w:ascii="David" w:hAnsi="David"/>
        </w:rPr>
      </w:pPr>
      <w:r w:rsidRPr="004C3F5C">
        <w:rPr>
          <w:rFonts w:ascii="David" w:hAnsi="David"/>
          <w:rtl/>
        </w:rPr>
        <w:t>התביעה</w:t>
      </w:r>
      <w:r w:rsidR="00CA2E9E">
        <w:rPr>
          <w:rFonts w:ascii="David" w:hAnsi="David" w:hint="cs"/>
          <w:rtl/>
        </w:rPr>
        <w:t xml:space="preserve"> </w:t>
      </w:r>
      <w:r w:rsidR="00A87CBC">
        <w:rPr>
          <w:rFonts w:ascii="David" w:hAnsi="David" w:hint="cs"/>
          <w:rtl/>
        </w:rPr>
        <w:t xml:space="preserve">ביקשה לדחות את ערעור ההגנה על חומרתו של המאסר בפועל, וציינה כי מתחמי העונש ההולם, ביחס לשני האירועים הנפרדים הנדונים, תואמים את מדיניות הענישה הנהוגה, ואינם מצדיקים את התערבותה של ערכאת הערעור (מטעם זה, גם לא הוגש על ידיה ערעור על </w:t>
      </w:r>
      <w:proofErr w:type="spellStart"/>
      <w:r w:rsidR="00A87CBC">
        <w:rPr>
          <w:rFonts w:ascii="David" w:hAnsi="David" w:hint="cs"/>
          <w:rtl/>
        </w:rPr>
        <w:t>קולת</w:t>
      </w:r>
      <w:r w:rsidR="00F421E1">
        <w:rPr>
          <w:rFonts w:ascii="David" w:hAnsi="David" w:hint="cs"/>
          <w:rtl/>
        </w:rPr>
        <w:t>ו</w:t>
      </w:r>
      <w:proofErr w:type="spellEnd"/>
      <w:r w:rsidR="00F421E1">
        <w:rPr>
          <w:rFonts w:ascii="David" w:hAnsi="David" w:hint="cs"/>
          <w:rtl/>
        </w:rPr>
        <w:t xml:space="preserve"> של עונש המאסר</w:t>
      </w:r>
      <w:r w:rsidR="00440892">
        <w:rPr>
          <w:rFonts w:ascii="David" w:hAnsi="David" w:hint="cs"/>
          <w:rtl/>
        </w:rPr>
        <w:t xml:space="preserve"> בפועל</w:t>
      </w:r>
      <w:r w:rsidR="00A87CBC">
        <w:rPr>
          <w:rFonts w:ascii="David" w:hAnsi="David" w:hint="cs"/>
          <w:rtl/>
        </w:rPr>
        <w:t>).</w:t>
      </w:r>
    </w:p>
    <w:p w14:paraId="5DF12331" w14:textId="77777777" w:rsidR="00901AAC" w:rsidRDefault="00A87CBC" w:rsidP="00735CC8">
      <w:pPr>
        <w:numPr>
          <w:ilvl w:val="0"/>
          <w:numId w:val="1"/>
        </w:numPr>
        <w:tabs>
          <w:tab w:val="left" w:pos="374"/>
        </w:tabs>
        <w:spacing w:after="0" w:line="360" w:lineRule="auto"/>
        <w:jc w:val="both"/>
        <w:rPr>
          <w:rFonts w:ascii="David" w:hAnsi="David"/>
        </w:rPr>
      </w:pPr>
      <w:r>
        <w:rPr>
          <w:rFonts w:ascii="David" w:hAnsi="David" w:hint="cs"/>
          <w:rtl/>
        </w:rPr>
        <w:t xml:space="preserve">בערעורה, </w:t>
      </w:r>
      <w:r w:rsidR="00CA2E9E">
        <w:rPr>
          <w:rFonts w:ascii="David" w:hAnsi="David" w:hint="cs"/>
          <w:rtl/>
        </w:rPr>
        <w:t xml:space="preserve">התמקדה </w:t>
      </w:r>
      <w:r>
        <w:rPr>
          <w:rFonts w:ascii="David" w:hAnsi="David" w:hint="cs"/>
          <w:rtl/>
        </w:rPr>
        <w:t xml:space="preserve">התביעה </w:t>
      </w:r>
      <w:r w:rsidR="00CA2E9E">
        <w:rPr>
          <w:rFonts w:ascii="David" w:hAnsi="David" w:hint="cs"/>
          <w:rtl/>
        </w:rPr>
        <w:t xml:space="preserve">בשיעור הפיצויים שנפסק לנפגעות העבירה. </w:t>
      </w:r>
      <w:r w:rsidR="00074B9B">
        <w:rPr>
          <w:rFonts w:ascii="David" w:hAnsi="David" w:hint="cs"/>
          <w:rtl/>
        </w:rPr>
        <w:t>נטען</w:t>
      </w:r>
      <w:r w:rsidR="00A806A6" w:rsidRPr="004C3F5C">
        <w:rPr>
          <w:rFonts w:ascii="David" w:hAnsi="David"/>
          <w:rtl/>
        </w:rPr>
        <w:t xml:space="preserve">, </w:t>
      </w:r>
      <w:r w:rsidR="00074B9B">
        <w:rPr>
          <w:rFonts w:ascii="David" w:hAnsi="David" w:hint="cs"/>
          <w:rtl/>
        </w:rPr>
        <w:t xml:space="preserve">כי </w:t>
      </w:r>
      <w:r w:rsidR="00901AAC">
        <w:rPr>
          <w:rFonts w:ascii="David" w:hAnsi="David" w:hint="cs"/>
          <w:rtl/>
        </w:rPr>
        <w:t>ה</w:t>
      </w:r>
      <w:r w:rsidR="00074B9B">
        <w:rPr>
          <w:rFonts w:ascii="David" w:hAnsi="David" w:hint="cs"/>
          <w:rtl/>
        </w:rPr>
        <w:t xml:space="preserve">סכומים נמוכים משמעותית מאלה שנפסקו במקרים דומים, ואף מתקרת הפיצוי - הנמוכה ממילא - </w:t>
      </w:r>
      <w:r w:rsidR="00633CCE">
        <w:rPr>
          <w:rFonts w:ascii="David" w:hAnsi="David" w:hint="cs"/>
          <w:rtl/>
        </w:rPr>
        <w:t xml:space="preserve">הנקובה </w:t>
      </w:r>
      <w:r w:rsidR="00074B9B">
        <w:rPr>
          <w:rFonts w:ascii="David" w:hAnsi="David" w:hint="cs"/>
          <w:rtl/>
        </w:rPr>
        <w:t>בחוק השיפוט הצבאי</w:t>
      </w:r>
      <w:r w:rsidR="00901AAC">
        <w:rPr>
          <w:rFonts w:ascii="David" w:hAnsi="David" w:hint="cs"/>
          <w:rtl/>
        </w:rPr>
        <w:t>. מכל מקום</w:t>
      </w:r>
      <w:r w:rsidR="00074B9B">
        <w:rPr>
          <w:rFonts w:ascii="David" w:hAnsi="David" w:hint="cs"/>
          <w:rtl/>
        </w:rPr>
        <w:t xml:space="preserve">, </w:t>
      </w:r>
      <w:r w:rsidR="00901AAC">
        <w:rPr>
          <w:rFonts w:ascii="David" w:hAnsi="David" w:hint="cs"/>
          <w:rtl/>
        </w:rPr>
        <w:t xml:space="preserve">נטען כי </w:t>
      </w:r>
      <w:r w:rsidR="00074B9B">
        <w:rPr>
          <w:rFonts w:ascii="David" w:hAnsi="David" w:hint="cs"/>
          <w:rtl/>
        </w:rPr>
        <w:t xml:space="preserve">אין </w:t>
      </w:r>
      <w:r w:rsidR="00901AAC">
        <w:rPr>
          <w:rFonts w:ascii="David" w:hAnsi="David" w:hint="cs"/>
          <w:rtl/>
        </w:rPr>
        <w:t xml:space="preserve">בפיצויים שנפסקו </w:t>
      </w:r>
      <w:r w:rsidR="00074B9B">
        <w:rPr>
          <w:rFonts w:ascii="David" w:hAnsi="David" w:hint="cs"/>
          <w:rtl/>
        </w:rPr>
        <w:t>כדי להעניק לנפגעות סעד כלכלי מהיר לשיקום חייהן, בראי הנזק הממשי</w:t>
      </w:r>
      <w:r w:rsidR="00741570">
        <w:rPr>
          <w:rFonts w:ascii="David" w:hAnsi="David" w:hint="cs"/>
          <w:rtl/>
        </w:rPr>
        <w:t xml:space="preserve"> שנגרם</w:t>
      </w:r>
      <w:r w:rsidR="00074B9B">
        <w:rPr>
          <w:rFonts w:ascii="David" w:hAnsi="David" w:hint="cs"/>
          <w:rtl/>
        </w:rPr>
        <w:t xml:space="preserve"> </w:t>
      </w:r>
      <w:r w:rsidR="00741570">
        <w:rPr>
          <w:rFonts w:ascii="David" w:hAnsi="David" w:hint="cs"/>
          <w:rtl/>
        </w:rPr>
        <w:t xml:space="preserve">והפגיעה </w:t>
      </w:r>
      <w:r w:rsidR="00633CCE">
        <w:rPr>
          <w:rFonts w:ascii="David" w:hAnsi="David" w:hint="cs"/>
          <w:rtl/>
        </w:rPr>
        <w:t>ש</w:t>
      </w:r>
      <w:r w:rsidR="00741570">
        <w:rPr>
          <w:rFonts w:ascii="David" w:hAnsi="David" w:hint="cs"/>
          <w:rtl/>
        </w:rPr>
        <w:t xml:space="preserve">חוו בתחושת הביטחון </w:t>
      </w:r>
      <w:r w:rsidR="00633CCE">
        <w:rPr>
          <w:rFonts w:ascii="David" w:hAnsi="David" w:hint="cs"/>
          <w:rtl/>
        </w:rPr>
        <w:t xml:space="preserve">האישי דווקא </w:t>
      </w:r>
      <w:r w:rsidR="002E03E7">
        <w:rPr>
          <w:rFonts w:ascii="David" w:hAnsi="David" w:hint="cs"/>
          <w:rtl/>
        </w:rPr>
        <w:t>בתוך המסגרת הצבאית, האמורה להגן עליהן</w:t>
      </w:r>
      <w:r w:rsidR="00074B9B">
        <w:rPr>
          <w:rFonts w:ascii="David" w:hAnsi="David" w:hint="cs"/>
          <w:rtl/>
        </w:rPr>
        <w:t xml:space="preserve">. </w:t>
      </w:r>
    </w:p>
    <w:p w14:paraId="06E0075D" w14:textId="77777777" w:rsidR="00B64DB0" w:rsidRPr="00A51DA0" w:rsidRDefault="00B64DB0" w:rsidP="001065B4">
      <w:pPr>
        <w:tabs>
          <w:tab w:val="left" w:pos="283"/>
        </w:tabs>
        <w:spacing w:after="0" w:line="360" w:lineRule="auto"/>
        <w:contextualSpacing/>
        <w:jc w:val="both"/>
        <w:rPr>
          <w:rFonts w:ascii="David" w:hAnsi="David"/>
          <w:b/>
          <w:bCs/>
          <w:sz w:val="20"/>
          <w:szCs w:val="20"/>
          <w:u w:val="single"/>
          <w:rtl/>
        </w:rPr>
      </w:pPr>
    </w:p>
    <w:p w14:paraId="5B87383A" w14:textId="77777777" w:rsidR="00B1789E" w:rsidRPr="004C3F5C" w:rsidRDefault="008D394D" w:rsidP="001065B4">
      <w:pPr>
        <w:tabs>
          <w:tab w:val="left" w:pos="283"/>
        </w:tabs>
        <w:spacing w:after="0" w:line="360" w:lineRule="auto"/>
        <w:contextualSpacing/>
        <w:jc w:val="both"/>
        <w:rPr>
          <w:rFonts w:ascii="David" w:hAnsi="David"/>
          <w:rtl/>
        </w:rPr>
      </w:pPr>
      <w:r w:rsidRPr="004C3F5C">
        <w:rPr>
          <w:rFonts w:ascii="David" w:hAnsi="David"/>
          <w:b/>
          <w:bCs/>
          <w:u w:val="single"/>
          <w:rtl/>
        </w:rPr>
        <w:t>דיון והכרעה</w:t>
      </w:r>
    </w:p>
    <w:p w14:paraId="6D84E0CF" w14:textId="77777777" w:rsidR="00540002" w:rsidRPr="00540002" w:rsidRDefault="00540002" w:rsidP="00735CC8">
      <w:pPr>
        <w:numPr>
          <w:ilvl w:val="0"/>
          <w:numId w:val="1"/>
        </w:numPr>
        <w:tabs>
          <w:tab w:val="left" w:pos="374"/>
        </w:tabs>
        <w:spacing w:after="0" w:line="360" w:lineRule="auto"/>
        <w:jc w:val="both"/>
      </w:pPr>
      <w:r>
        <w:rPr>
          <w:rFonts w:hint="cs"/>
          <w:rtl/>
        </w:rPr>
        <w:t>כידוע, "התערבות ערכאת הערעור</w:t>
      </w:r>
      <w:r>
        <w:rPr>
          <w:rtl/>
        </w:rPr>
        <w:t xml:space="preserve"> בגזר הדין של הערכאה הדיונית, </w:t>
      </w:r>
      <w:r>
        <w:rPr>
          <w:rFonts w:hint="cs"/>
          <w:rtl/>
        </w:rPr>
        <w:t>שמורה</w:t>
      </w:r>
      <w:r>
        <w:rPr>
          <w:rtl/>
        </w:rPr>
        <w:t xml:space="preserve"> </w:t>
      </w:r>
      <w:r>
        <w:rPr>
          <w:rFonts w:hint="cs"/>
          <w:rtl/>
        </w:rPr>
        <w:t>ל</w:t>
      </w:r>
      <w:r>
        <w:rPr>
          <w:rtl/>
        </w:rPr>
        <w:t xml:space="preserve">מקרים בהם נפלה </w:t>
      </w:r>
      <w:r w:rsidRPr="001630E1">
        <w:rPr>
          <w:rFonts w:ascii="David" w:hAnsi="David"/>
          <w:rtl/>
        </w:rPr>
        <w:t>טעות</w:t>
      </w:r>
      <w:r>
        <w:rPr>
          <w:rtl/>
        </w:rPr>
        <w:t xml:space="preserve"> מהותית</w:t>
      </w:r>
      <w:r>
        <w:rPr>
          <w:rFonts w:hint="cs"/>
          <w:rtl/>
        </w:rPr>
        <w:t>,</w:t>
      </w:r>
      <w:r>
        <w:rPr>
          <w:rtl/>
        </w:rPr>
        <w:t xml:space="preserve"> או כאשר העונש שנגזר על המערער חורג באופן ניכר וממשי מרמת הענישה הראויה או הנוהגת בנסיבות דומות</w:t>
      </w:r>
      <w:r>
        <w:rPr>
          <w:rFonts w:hint="cs"/>
          <w:rtl/>
        </w:rPr>
        <w:t>"</w:t>
      </w:r>
      <w:r w:rsidR="001630E1">
        <w:rPr>
          <w:rFonts w:hint="cs"/>
          <w:rtl/>
        </w:rPr>
        <w:t xml:space="preserve"> (</w:t>
      </w:r>
      <w:proofErr w:type="spellStart"/>
      <w:r w:rsidR="001630E1" w:rsidRPr="001630E1">
        <w:rPr>
          <w:rtl/>
        </w:rPr>
        <w:t>עפ</w:t>
      </w:r>
      <w:r w:rsidR="001630E1">
        <w:rPr>
          <w:rFonts w:hint="cs"/>
          <w:rtl/>
        </w:rPr>
        <w:t>"</w:t>
      </w:r>
      <w:r w:rsidR="001630E1" w:rsidRPr="001630E1">
        <w:rPr>
          <w:rtl/>
        </w:rPr>
        <w:t>ג</w:t>
      </w:r>
      <w:proofErr w:type="spellEnd"/>
      <w:r w:rsidR="001630E1" w:rsidRPr="001630E1">
        <w:rPr>
          <w:rtl/>
        </w:rPr>
        <w:t xml:space="preserve"> 6666-07-25</w:t>
      </w:r>
      <w:r w:rsidR="001630E1">
        <w:rPr>
          <w:rFonts w:hint="cs"/>
          <w:rtl/>
        </w:rPr>
        <w:t xml:space="preserve"> </w:t>
      </w:r>
      <w:r w:rsidR="001630E1" w:rsidRPr="001630E1">
        <w:rPr>
          <w:b/>
          <w:bCs/>
          <w:rtl/>
        </w:rPr>
        <w:t>פלוני נ' מדינת ישראל</w:t>
      </w:r>
      <w:r w:rsidR="001630E1" w:rsidRPr="001630E1">
        <w:rPr>
          <w:rFonts w:hint="cs"/>
          <w:rtl/>
        </w:rPr>
        <w:t>, פסקה 13 (26.1.2026)).</w:t>
      </w:r>
      <w:r w:rsidR="00162314">
        <w:rPr>
          <w:rFonts w:hint="cs"/>
          <w:rtl/>
        </w:rPr>
        <w:t xml:space="preserve"> לא מצאנו כי המקרה שלפנינו עונה על מבחן זה</w:t>
      </w:r>
      <w:r w:rsidR="00F07604">
        <w:rPr>
          <w:rFonts w:hint="cs"/>
          <w:rtl/>
        </w:rPr>
        <w:t>, לגבי רכיב המאסר בפועל</w:t>
      </w:r>
      <w:r w:rsidR="00162314">
        <w:rPr>
          <w:rFonts w:hint="cs"/>
          <w:rtl/>
        </w:rPr>
        <w:t>.</w:t>
      </w:r>
    </w:p>
    <w:p w14:paraId="1DB159F1" w14:textId="77777777" w:rsidR="007D2D95" w:rsidRPr="00540002" w:rsidRDefault="00402061" w:rsidP="00735CC8">
      <w:pPr>
        <w:numPr>
          <w:ilvl w:val="0"/>
          <w:numId w:val="1"/>
        </w:numPr>
        <w:tabs>
          <w:tab w:val="left" w:pos="374"/>
        </w:tabs>
        <w:spacing w:after="0" w:line="360" w:lineRule="auto"/>
        <w:jc w:val="both"/>
      </w:pPr>
      <w:r>
        <w:rPr>
          <w:rFonts w:hint="cs"/>
          <w:rtl/>
        </w:rPr>
        <w:t xml:space="preserve">תחילה, </w:t>
      </w:r>
      <w:r w:rsidR="0004370D">
        <w:rPr>
          <w:rFonts w:hint="cs"/>
          <w:rtl/>
        </w:rPr>
        <w:t xml:space="preserve">בשאלה </w:t>
      </w:r>
      <w:r w:rsidR="00F2002F">
        <w:rPr>
          <w:rFonts w:hint="cs"/>
          <w:rtl/>
        </w:rPr>
        <w:t>האם ה</w:t>
      </w:r>
      <w:r w:rsidR="00F2002F" w:rsidRPr="00F2002F">
        <w:rPr>
          <w:rtl/>
        </w:rPr>
        <w:t>עבירות</w:t>
      </w:r>
      <w:r w:rsidR="00F2002F">
        <w:rPr>
          <w:rFonts w:hint="cs"/>
          <w:rtl/>
        </w:rPr>
        <w:t xml:space="preserve"> שבהן הורשע המערער הן בגדר </w:t>
      </w:r>
      <w:r w:rsidR="00F2002F" w:rsidRPr="00F2002F">
        <w:rPr>
          <w:rtl/>
        </w:rPr>
        <w:t>"אירוע" אחד או מספר "אירועים" נפרדים</w:t>
      </w:r>
      <w:r w:rsidR="00F2002F">
        <w:rPr>
          <w:rFonts w:hint="cs"/>
          <w:rtl/>
        </w:rPr>
        <w:t xml:space="preserve">, </w:t>
      </w:r>
      <w:r w:rsidR="00D9476E">
        <w:rPr>
          <w:rFonts w:hint="cs"/>
          <w:rtl/>
        </w:rPr>
        <w:t xml:space="preserve">המוכרעת </w:t>
      </w:r>
      <w:r w:rsidR="00F2002F">
        <w:rPr>
          <w:rFonts w:hint="cs"/>
          <w:rtl/>
        </w:rPr>
        <w:t xml:space="preserve">לפי </w:t>
      </w:r>
      <w:r w:rsidR="00F2002F" w:rsidRPr="00F2002F">
        <w:rPr>
          <w:rtl/>
        </w:rPr>
        <w:t>מבחן "הקשר ההדוק" בין המעשים (סעיף 40יג לחוק</w:t>
      </w:r>
      <w:r w:rsidR="00F2002F">
        <w:rPr>
          <w:rFonts w:hint="cs"/>
          <w:rtl/>
        </w:rPr>
        <w:t xml:space="preserve"> העונשין;</w:t>
      </w:r>
      <w:r w:rsidR="00F2002F" w:rsidRPr="00F2002F">
        <w:rPr>
          <w:rtl/>
        </w:rPr>
        <w:t xml:space="preserve"> ע"פ 4910/13 </w:t>
      </w:r>
      <w:r w:rsidR="00F2002F" w:rsidRPr="00446C85">
        <w:rPr>
          <w:b/>
          <w:bCs/>
          <w:rtl/>
        </w:rPr>
        <w:t>ג'אבר נ' מדינת ישראל</w:t>
      </w:r>
      <w:r w:rsidR="00F2002F" w:rsidRPr="00F2002F">
        <w:rPr>
          <w:rtl/>
        </w:rPr>
        <w:t>, פסקה 5 לפסק דינה של כב' השופטת ברק-ארז (29.10.2014)).</w:t>
      </w:r>
      <w:r w:rsidR="00D9476E">
        <w:rPr>
          <w:rFonts w:hint="cs"/>
          <w:rtl/>
        </w:rPr>
        <w:t xml:space="preserve"> </w:t>
      </w:r>
      <w:r w:rsidR="00EB0315">
        <w:rPr>
          <w:rFonts w:hint="cs"/>
          <w:rtl/>
        </w:rPr>
        <w:t>יישומו של ה</w:t>
      </w:r>
      <w:r w:rsidR="00D9476E">
        <w:rPr>
          <w:rFonts w:hint="cs"/>
          <w:rtl/>
        </w:rPr>
        <w:t xml:space="preserve">מבחן </w:t>
      </w:r>
      <w:r w:rsidR="00EB0315">
        <w:rPr>
          <w:rFonts w:hint="cs"/>
          <w:rtl/>
        </w:rPr>
        <w:t xml:space="preserve">בענייננו מצביע כי </w:t>
      </w:r>
      <w:r w:rsidR="003552DA">
        <w:rPr>
          <w:rFonts w:hint="cs"/>
          <w:rtl/>
        </w:rPr>
        <w:t xml:space="preserve">על פניו, </w:t>
      </w:r>
      <w:r w:rsidR="007D2D95">
        <w:rPr>
          <w:rFonts w:hint="cs"/>
          <w:rtl/>
        </w:rPr>
        <w:t>"</w:t>
      </w:r>
      <w:r w:rsidR="007D2D95" w:rsidRPr="007D2D95">
        <w:rPr>
          <w:rtl/>
        </w:rPr>
        <w:t>המדובר במעשים שאינם קשורים זה בזה מבחינת סוג העבירות, אופן ביצוען, מקום הביצוע, וכן מבחינת נפגעי העבירות. העבירות המתוארות באישומים השונים אינן מאופיינות בשיטתיות מסוימת; ביצועה של אחת מהן לא נועד לשרת את ביצועה של האחרת; ואף קשה לומר כי הן חלק מתוכנית עבריינית אחת</w:t>
      </w:r>
      <w:r w:rsidR="007D2D95">
        <w:rPr>
          <w:rFonts w:hint="cs"/>
          <w:rtl/>
        </w:rPr>
        <w:t>"</w:t>
      </w:r>
      <w:r w:rsidR="00803FA7">
        <w:rPr>
          <w:rFonts w:hint="cs"/>
          <w:rtl/>
        </w:rPr>
        <w:t xml:space="preserve"> (</w:t>
      </w:r>
      <w:r w:rsidR="00803FA7" w:rsidRPr="00803FA7">
        <w:rPr>
          <w:rtl/>
        </w:rPr>
        <w:t>ע</w:t>
      </w:r>
      <w:r w:rsidR="00803FA7">
        <w:rPr>
          <w:rFonts w:hint="cs"/>
          <w:rtl/>
        </w:rPr>
        <w:t>"</w:t>
      </w:r>
      <w:r w:rsidR="00803FA7" w:rsidRPr="00803FA7">
        <w:rPr>
          <w:rtl/>
        </w:rPr>
        <w:t xml:space="preserve">פ 6894/22 </w:t>
      </w:r>
      <w:proofErr w:type="spellStart"/>
      <w:r w:rsidR="00803FA7" w:rsidRPr="00446C85">
        <w:rPr>
          <w:b/>
          <w:bCs/>
          <w:rtl/>
        </w:rPr>
        <w:t>אסכאפי</w:t>
      </w:r>
      <w:proofErr w:type="spellEnd"/>
      <w:r w:rsidR="00803FA7" w:rsidRPr="00446C85">
        <w:rPr>
          <w:b/>
          <w:bCs/>
          <w:rtl/>
        </w:rPr>
        <w:t xml:space="preserve"> נ' מדינת ישראל</w:t>
      </w:r>
      <w:r w:rsidR="00803FA7">
        <w:rPr>
          <w:rFonts w:hint="cs"/>
          <w:rtl/>
        </w:rPr>
        <w:t>, פסקה 14 (15.8.2023))</w:t>
      </w:r>
      <w:r w:rsidR="00A63E87">
        <w:rPr>
          <w:rFonts w:hint="cs"/>
          <w:rtl/>
        </w:rPr>
        <w:t xml:space="preserve">. </w:t>
      </w:r>
      <w:r w:rsidR="00173583">
        <w:rPr>
          <w:rFonts w:hint="cs"/>
          <w:rtl/>
        </w:rPr>
        <w:t xml:space="preserve">אכן, הצילומים השונים "לא היו חלק מאותה תוכנית עבריינית, אשר </w:t>
      </w:r>
      <w:r w:rsidR="00173583" w:rsidRPr="00446C85">
        <w:rPr>
          <w:rFonts w:hint="cs"/>
          <w:b/>
          <w:bCs/>
          <w:rtl/>
        </w:rPr>
        <w:t>טווחי הזמן בין חלקם ארוכים, ואשר לכל אחד מהם נסיבות קונקרטיות משלו</w:t>
      </w:r>
      <w:r w:rsidR="00173583">
        <w:rPr>
          <w:rFonts w:hint="cs"/>
          <w:rtl/>
        </w:rPr>
        <w:t>" (</w:t>
      </w:r>
      <w:r w:rsidR="00173583" w:rsidRPr="00446C85">
        <w:rPr>
          <w:rtl/>
        </w:rPr>
        <w:t>ע</w:t>
      </w:r>
      <w:r w:rsidR="00173583">
        <w:rPr>
          <w:rFonts w:hint="cs"/>
          <w:rtl/>
        </w:rPr>
        <w:t>"</w:t>
      </w:r>
      <w:r w:rsidR="00173583" w:rsidRPr="00446C85">
        <w:rPr>
          <w:rtl/>
        </w:rPr>
        <w:t>פ 5405/21</w:t>
      </w:r>
      <w:r w:rsidR="00173583">
        <w:rPr>
          <w:rFonts w:hint="cs"/>
          <w:rtl/>
        </w:rPr>
        <w:t xml:space="preserve"> </w:t>
      </w:r>
      <w:r w:rsidR="00173583" w:rsidRPr="00446C85">
        <w:rPr>
          <w:b/>
          <w:bCs/>
          <w:rtl/>
        </w:rPr>
        <w:t>כהן נ' מדינת ישראל</w:t>
      </w:r>
      <w:r w:rsidR="00173583">
        <w:rPr>
          <w:rFonts w:hint="cs"/>
          <w:rtl/>
        </w:rPr>
        <w:t xml:space="preserve">, פסקה 35. ההדגשה הוספה (24.8.2022)). </w:t>
      </w:r>
      <w:r w:rsidR="00A63E87">
        <w:rPr>
          <w:rFonts w:hint="cs"/>
          <w:rtl/>
        </w:rPr>
        <w:t xml:space="preserve">אף שהמשותף לשתי העבירות </w:t>
      </w:r>
      <w:r w:rsidR="00EB0315">
        <w:rPr>
          <w:rFonts w:hint="cs"/>
          <w:rtl/>
        </w:rPr>
        <w:t xml:space="preserve">שביצע המערער </w:t>
      </w:r>
      <w:r w:rsidR="00A63E87">
        <w:rPr>
          <w:rFonts w:hint="cs"/>
          <w:rtl/>
        </w:rPr>
        <w:t>הוא צילום גופן של נפגעות העבירה, ללא הסכמתן - הרי ש</w:t>
      </w:r>
      <w:r w:rsidR="00CE6A7C">
        <w:rPr>
          <w:rFonts w:hint="cs"/>
          <w:rtl/>
        </w:rPr>
        <w:t>הן בוצעו בנסיבות שונות (</w:t>
      </w:r>
      <w:r w:rsidR="00651D71">
        <w:rPr>
          <w:rFonts w:hint="cs"/>
          <w:rtl/>
        </w:rPr>
        <w:t xml:space="preserve">צילום מתחת לבגדיה של רב"ט מ', בחודש יולי 2024, בתום צפייה במשחק, בחדר שבו שהו חיילים אחרים, באמצעות מכשיר הטלפון הנייד של המערער; לעומת צילומה של סמל ש', </w:t>
      </w:r>
      <w:r w:rsidR="00CE6A7C">
        <w:rPr>
          <w:rFonts w:hint="cs"/>
          <w:rtl/>
        </w:rPr>
        <w:t>ב</w:t>
      </w:r>
      <w:r w:rsidR="00EB0315">
        <w:rPr>
          <w:rFonts w:hint="cs"/>
          <w:rtl/>
        </w:rPr>
        <w:t>חדר ה</w:t>
      </w:r>
      <w:r w:rsidR="00CE6A7C">
        <w:rPr>
          <w:rFonts w:hint="cs"/>
          <w:rtl/>
        </w:rPr>
        <w:t>מקלחות</w:t>
      </w:r>
      <w:r w:rsidR="00EB0315">
        <w:rPr>
          <w:rFonts w:hint="cs"/>
          <w:rtl/>
        </w:rPr>
        <w:t xml:space="preserve"> של החיילות</w:t>
      </w:r>
      <w:r w:rsidR="00CE6A7C">
        <w:rPr>
          <w:rFonts w:hint="cs"/>
          <w:rtl/>
        </w:rPr>
        <w:t xml:space="preserve">, </w:t>
      </w:r>
      <w:r w:rsidR="00651D71">
        <w:rPr>
          <w:rFonts w:hint="cs"/>
          <w:rtl/>
        </w:rPr>
        <w:t xml:space="preserve">בחודש נובמבר 2024, באמצעות מצלמה זעירה נסתרת). </w:t>
      </w:r>
    </w:p>
    <w:p w14:paraId="37D42607" w14:textId="77777777" w:rsidR="00ED1F94" w:rsidRPr="00ED1F94" w:rsidRDefault="00173583" w:rsidP="00735CC8">
      <w:pPr>
        <w:numPr>
          <w:ilvl w:val="0"/>
          <w:numId w:val="1"/>
        </w:numPr>
        <w:tabs>
          <w:tab w:val="left" w:pos="374"/>
        </w:tabs>
        <w:spacing w:after="0" w:line="360" w:lineRule="auto"/>
        <w:jc w:val="both"/>
        <w:rPr>
          <w:rtl/>
        </w:rPr>
      </w:pPr>
      <w:r>
        <w:rPr>
          <w:rFonts w:ascii="David" w:hAnsi="David" w:hint="cs"/>
          <w:rtl/>
        </w:rPr>
        <w:lastRenderedPageBreak/>
        <w:t>כך או כך:</w:t>
      </w:r>
      <w:r w:rsidR="00ED1F94">
        <w:rPr>
          <w:rFonts w:hint="cs"/>
          <w:rtl/>
        </w:rPr>
        <w:t xml:space="preserve"> בית הדין קמא השית על המערער, מכוח סעיף 40יג(ב) לחוק העונשין, </w:t>
      </w:r>
      <w:r w:rsidR="00ED1F94" w:rsidRPr="00ED1F94">
        <w:rPr>
          <w:rFonts w:hint="cs"/>
          <w:b/>
          <w:bCs/>
          <w:rtl/>
        </w:rPr>
        <w:t>עונש כולל</w:t>
      </w:r>
      <w:r w:rsidR="00ED1F94">
        <w:rPr>
          <w:rFonts w:hint="cs"/>
          <w:rtl/>
        </w:rPr>
        <w:t>. משכך, "</w:t>
      </w:r>
      <w:r w:rsidR="00ED1F94" w:rsidRPr="00ED1F94">
        <w:rPr>
          <w:rtl/>
        </w:rPr>
        <w:t>החשיבות של מספר האירועים לגזירת העונש - פחותה בנסיבות העניין"</w:t>
      </w:r>
      <w:r w:rsidR="00ED1F94">
        <w:rPr>
          <w:rFonts w:hint="cs"/>
          <w:rtl/>
        </w:rPr>
        <w:t xml:space="preserve"> </w:t>
      </w:r>
      <w:r w:rsidR="00ED1F94" w:rsidRPr="00ED1F94">
        <w:rPr>
          <w:rtl/>
        </w:rPr>
        <w:t xml:space="preserve">(ע"פ 6888/17 </w:t>
      </w:r>
      <w:r w:rsidR="00ED1F94" w:rsidRPr="00ED1F94">
        <w:rPr>
          <w:b/>
          <w:bCs/>
          <w:rtl/>
        </w:rPr>
        <w:t>שירזי נ' מדינת ישראל</w:t>
      </w:r>
      <w:r w:rsidR="00ED1F94" w:rsidRPr="00ED1F94">
        <w:rPr>
          <w:rtl/>
        </w:rPr>
        <w:t>, פסקה 14 (10.12.2018)</w:t>
      </w:r>
      <w:r w:rsidR="00ED1F94">
        <w:rPr>
          <w:rFonts w:hint="cs"/>
          <w:rtl/>
        </w:rPr>
        <w:t xml:space="preserve">; </w:t>
      </w:r>
      <w:r w:rsidR="00ED1F94" w:rsidRPr="00ED1F94">
        <w:rPr>
          <w:rtl/>
        </w:rPr>
        <w:t xml:space="preserve">ע/20/22 </w:t>
      </w:r>
      <w:r w:rsidR="00ED1F94" w:rsidRPr="005C75EB">
        <w:rPr>
          <w:b/>
          <w:bCs/>
          <w:rtl/>
        </w:rPr>
        <w:t xml:space="preserve">סמל </w:t>
      </w:r>
      <w:r w:rsidR="00ED1F94" w:rsidRPr="00ED1F94">
        <w:rPr>
          <w:b/>
          <w:bCs/>
          <w:rtl/>
        </w:rPr>
        <w:t>יגר נ' התובע הצבאי הראשי</w:t>
      </w:r>
      <w:r w:rsidR="00ED1F94" w:rsidRPr="00ED1F94">
        <w:rPr>
          <w:rtl/>
        </w:rPr>
        <w:t>, פסקה 15</w:t>
      </w:r>
      <w:r w:rsidR="00ED1F94">
        <w:rPr>
          <w:rFonts w:hint="cs"/>
          <w:rtl/>
        </w:rPr>
        <w:t>8</w:t>
      </w:r>
      <w:r w:rsidR="00ED1F94" w:rsidRPr="00ED1F94">
        <w:rPr>
          <w:rtl/>
        </w:rPr>
        <w:t xml:space="preserve"> (2023)). </w:t>
      </w:r>
    </w:p>
    <w:p w14:paraId="60C3AC37" w14:textId="6CA60B4F" w:rsidR="00534F14" w:rsidRDefault="006A2682" w:rsidP="00735CC8">
      <w:pPr>
        <w:numPr>
          <w:ilvl w:val="0"/>
          <w:numId w:val="1"/>
        </w:numPr>
        <w:tabs>
          <w:tab w:val="left" w:pos="374"/>
        </w:tabs>
        <w:spacing w:after="0" w:line="360" w:lineRule="auto"/>
        <w:jc w:val="both"/>
      </w:pPr>
      <w:r>
        <w:rPr>
          <w:rFonts w:hint="cs"/>
          <w:rtl/>
        </w:rPr>
        <w:t xml:space="preserve">לסיכום עניין זה: </w:t>
      </w:r>
      <w:r w:rsidR="00534F14" w:rsidRPr="006A2682">
        <w:rPr>
          <w:rFonts w:ascii="David" w:hAnsi="David" w:hint="cs"/>
          <w:rtl/>
        </w:rPr>
        <w:t>כידוע, "</w:t>
      </w:r>
      <w:r w:rsidR="008A46D8" w:rsidRPr="006A2682">
        <w:rPr>
          <w:rFonts w:ascii="David" w:hAnsi="David"/>
          <w:rtl/>
        </w:rPr>
        <w:t xml:space="preserve">מטרת סיווגם של </w:t>
      </w:r>
      <w:r w:rsidR="00534F14" w:rsidRPr="006A2682">
        <w:rPr>
          <w:rFonts w:ascii="David" w:hAnsi="David" w:hint="cs"/>
          <w:rtl/>
        </w:rPr>
        <w:t>'</w:t>
      </w:r>
      <w:r w:rsidR="008A46D8" w:rsidRPr="006A2682">
        <w:rPr>
          <w:rFonts w:ascii="David" w:hAnsi="David"/>
          <w:rtl/>
        </w:rPr>
        <w:t>מספר מעשים</w:t>
      </w:r>
      <w:r w:rsidR="00534F14" w:rsidRPr="006A2682">
        <w:rPr>
          <w:rFonts w:ascii="David" w:hAnsi="David" w:hint="cs"/>
          <w:rtl/>
        </w:rPr>
        <w:t>'</w:t>
      </w:r>
      <w:r w:rsidR="008A46D8" w:rsidRPr="006A2682">
        <w:rPr>
          <w:rFonts w:ascii="David" w:hAnsi="David"/>
          <w:rtl/>
        </w:rPr>
        <w:t xml:space="preserve"> ל</w:t>
      </w:r>
      <w:r w:rsidR="00534F14" w:rsidRPr="006A2682">
        <w:rPr>
          <w:rFonts w:ascii="David" w:hAnsi="David" w:hint="cs"/>
          <w:rtl/>
        </w:rPr>
        <w:t>'</w:t>
      </w:r>
      <w:r w:rsidR="008A46D8" w:rsidRPr="006A2682">
        <w:rPr>
          <w:rFonts w:ascii="David" w:hAnsi="David"/>
          <w:rtl/>
        </w:rPr>
        <w:t>אירוע אחד</w:t>
      </w:r>
      <w:r w:rsidR="00534F14" w:rsidRPr="006A2682">
        <w:rPr>
          <w:rFonts w:ascii="David" w:hAnsi="David" w:hint="cs"/>
          <w:rtl/>
        </w:rPr>
        <w:t>'</w:t>
      </w:r>
      <w:r w:rsidR="008A46D8" w:rsidRPr="006A2682">
        <w:rPr>
          <w:rFonts w:ascii="David" w:hAnsi="David"/>
          <w:rtl/>
        </w:rPr>
        <w:t xml:space="preserve"> או יותר היא </w:t>
      </w:r>
      <w:r w:rsidR="00534F14" w:rsidRPr="006A2682">
        <w:rPr>
          <w:rFonts w:ascii="David" w:hAnsi="David" w:hint="cs"/>
          <w:rtl/>
        </w:rPr>
        <w:t>'</w:t>
      </w:r>
      <w:r w:rsidR="008A46D8" w:rsidRPr="006A2682">
        <w:rPr>
          <w:rFonts w:ascii="David" w:hAnsi="David"/>
          <w:rtl/>
        </w:rPr>
        <w:t>לשמש כלי עזר לערכאה הדיונית בבואה להשוות את העניין שלפניה למקרים דומים אחרים. על כן, סיווג שגוי כשלעצמו אינו מצדיק בהכרח התערבות של ערכאת הערעור בעונש שנגזר, מקום שהעונש שהושת על נאשם בערכאה הדיונית אינו חורג ממתחם העונש ההולם</w:t>
      </w:r>
      <w:r w:rsidR="00534F14" w:rsidRPr="006A2682">
        <w:rPr>
          <w:rFonts w:ascii="David" w:hAnsi="David" w:hint="cs"/>
          <w:rtl/>
        </w:rPr>
        <w:t>'</w:t>
      </w:r>
      <w:r w:rsidR="008A46D8" w:rsidRPr="006A2682">
        <w:rPr>
          <w:rFonts w:ascii="David" w:hAnsi="David"/>
          <w:rtl/>
        </w:rPr>
        <w:t>"</w:t>
      </w:r>
      <w:r w:rsidR="00534F14" w:rsidRPr="006A2682">
        <w:rPr>
          <w:rFonts w:ascii="David" w:hAnsi="David" w:hint="cs"/>
          <w:rtl/>
        </w:rPr>
        <w:t xml:space="preserve"> </w:t>
      </w:r>
      <w:r w:rsidR="008A46D8" w:rsidRPr="006A2682">
        <w:rPr>
          <w:rFonts w:ascii="David" w:hAnsi="David" w:hint="cs"/>
          <w:rtl/>
        </w:rPr>
        <w:t>(</w:t>
      </w:r>
      <w:r w:rsidR="008A46D8" w:rsidRPr="006A2682">
        <w:rPr>
          <w:rFonts w:ascii="David" w:hAnsi="David"/>
          <w:rtl/>
        </w:rPr>
        <w:t>ע</w:t>
      </w:r>
      <w:r w:rsidR="008A46D8" w:rsidRPr="006A2682">
        <w:rPr>
          <w:rFonts w:ascii="David" w:hAnsi="David" w:hint="cs"/>
          <w:rtl/>
        </w:rPr>
        <w:t>"</w:t>
      </w:r>
      <w:r w:rsidR="008A46D8" w:rsidRPr="006A2682">
        <w:rPr>
          <w:rFonts w:ascii="David" w:hAnsi="David"/>
          <w:rtl/>
        </w:rPr>
        <w:t xml:space="preserve">פ 9308/12 </w:t>
      </w:r>
      <w:r w:rsidR="008A46D8" w:rsidRPr="006A2682">
        <w:rPr>
          <w:rFonts w:ascii="David" w:hAnsi="David"/>
          <w:b/>
          <w:bCs/>
          <w:rtl/>
        </w:rPr>
        <w:t>עיסא נ' מדינת ישראל</w:t>
      </w:r>
      <w:r w:rsidR="008A46D8" w:rsidRPr="006A2682">
        <w:rPr>
          <w:rFonts w:ascii="David" w:hAnsi="David" w:hint="cs"/>
          <w:rtl/>
        </w:rPr>
        <w:t>, פסקה 100 (30.7.2015)).</w:t>
      </w:r>
      <w:r w:rsidR="00E10265" w:rsidRPr="006A2682">
        <w:rPr>
          <w:rFonts w:ascii="David" w:hAnsi="David" w:hint="cs"/>
          <w:rtl/>
        </w:rPr>
        <w:t xml:space="preserve"> </w:t>
      </w:r>
      <w:r w:rsidR="00C735BB">
        <w:rPr>
          <w:rFonts w:hint="cs"/>
          <w:rtl/>
        </w:rPr>
        <w:t xml:space="preserve">זאת ועוד, </w:t>
      </w:r>
      <w:r w:rsidR="00C735BB" w:rsidRPr="006A2682">
        <w:rPr>
          <w:rFonts w:ascii="Times New Roman" w:eastAsia="Times New Roman" w:hAnsi="Times New Roman" w:hint="cs"/>
          <w:rtl/>
        </w:rPr>
        <w:t>"</w:t>
      </w:r>
      <w:r w:rsidR="00534F14" w:rsidRPr="00010A3A">
        <w:rPr>
          <w:rtl/>
        </w:rPr>
        <w:t>ממילא במישור המהותי מוטל על בית משפט הקובע מתחם עונש לשקול את מספר המעשים ואת חומרתם, אף אם הם סווגו כחלק מאירוע עברייני אחד</w:t>
      </w:r>
      <w:r w:rsidR="00C735BB">
        <w:rPr>
          <w:rFonts w:hint="cs"/>
          <w:rtl/>
        </w:rPr>
        <w:t xml:space="preserve">" </w:t>
      </w:r>
      <w:r w:rsidR="00534F14" w:rsidRPr="00010A3A">
        <w:rPr>
          <w:rtl/>
        </w:rPr>
        <w:t>(</w:t>
      </w:r>
      <w:hyperlink r:id="rId9" w:history="1">
        <w:r w:rsidR="00534F14" w:rsidRPr="00F65EFC">
          <w:rPr>
            <w:rtl/>
          </w:rPr>
          <w:t>ע"פ 6888/17</w:t>
        </w:r>
      </w:hyperlink>
      <w:r w:rsidR="00534F14" w:rsidRPr="006A2682">
        <w:rPr>
          <w:color w:val="000000"/>
          <w:rtl/>
        </w:rPr>
        <w:t xml:space="preserve"> </w:t>
      </w:r>
      <w:r w:rsidR="00534F14" w:rsidRPr="006A2682">
        <w:rPr>
          <w:b/>
          <w:bCs/>
          <w:color w:val="000000"/>
          <w:rtl/>
        </w:rPr>
        <w:t xml:space="preserve">שירזי </w:t>
      </w:r>
      <w:r w:rsidR="00016800">
        <w:rPr>
          <w:rFonts w:hint="cs"/>
          <w:color w:val="000000"/>
          <w:rtl/>
        </w:rPr>
        <w:t>הנ"ל</w:t>
      </w:r>
      <w:r w:rsidR="00534F14" w:rsidRPr="00010A3A">
        <w:rPr>
          <w:rtl/>
        </w:rPr>
        <w:t>, פסקה 14</w:t>
      </w:r>
      <w:r w:rsidR="00C735BB">
        <w:rPr>
          <w:rFonts w:hint="cs"/>
          <w:rtl/>
        </w:rPr>
        <w:t xml:space="preserve">; </w:t>
      </w:r>
      <w:r w:rsidR="00016800" w:rsidRPr="00016800">
        <w:rPr>
          <w:rtl/>
        </w:rPr>
        <w:t xml:space="preserve">ע/21/23 </w:t>
      </w:r>
      <w:r w:rsidR="00016800" w:rsidRPr="005C75EB">
        <w:rPr>
          <w:b/>
          <w:bCs/>
          <w:rtl/>
        </w:rPr>
        <w:t xml:space="preserve">אסולין </w:t>
      </w:r>
      <w:r w:rsidR="00016800" w:rsidRPr="005C75EB">
        <w:rPr>
          <w:rFonts w:hint="cs"/>
          <w:b/>
          <w:bCs/>
          <w:rtl/>
        </w:rPr>
        <w:t>נ'</w:t>
      </w:r>
      <w:r w:rsidR="00016800">
        <w:rPr>
          <w:rFonts w:hint="cs"/>
          <w:rtl/>
        </w:rPr>
        <w:t xml:space="preserve"> </w:t>
      </w:r>
      <w:r w:rsidR="00016800" w:rsidRPr="005C75EB">
        <w:rPr>
          <w:rFonts w:hint="cs"/>
          <w:b/>
          <w:bCs/>
          <w:rtl/>
        </w:rPr>
        <w:t>התובע הצבאי הראשי</w:t>
      </w:r>
      <w:r w:rsidR="00016800">
        <w:rPr>
          <w:rFonts w:hint="cs"/>
          <w:rtl/>
        </w:rPr>
        <w:t>,</w:t>
      </w:r>
      <w:r w:rsidR="00016800" w:rsidRPr="00016800">
        <w:rPr>
          <w:rtl/>
        </w:rPr>
        <w:t xml:space="preserve"> פסקה 37 </w:t>
      </w:r>
      <w:r w:rsidR="00016800">
        <w:rPr>
          <w:rFonts w:hint="cs"/>
          <w:rtl/>
        </w:rPr>
        <w:t xml:space="preserve">(2023); ע/51/23 </w:t>
      </w:r>
      <w:r w:rsidR="00016800">
        <w:rPr>
          <w:rFonts w:hint="cs"/>
          <w:b/>
          <w:bCs/>
          <w:rtl/>
        </w:rPr>
        <w:t>סמל רשף נ' התובע הצבאי הראשי</w:t>
      </w:r>
      <w:r w:rsidR="00016800" w:rsidRPr="00016800">
        <w:rPr>
          <w:rFonts w:hint="cs"/>
          <w:rtl/>
        </w:rPr>
        <w:t>, פסקה 22 (2023);</w:t>
      </w:r>
      <w:r w:rsidR="00016800">
        <w:rPr>
          <w:rFonts w:hint="cs"/>
          <w:rtl/>
        </w:rPr>
        <w:t xml:space="preserve"> </w:t>
      </w:r>
      <w:r w:rsidR="00E716F1" w:rsidRPr="00E716F1">
        <w:rPr>
          <w:rtl/>
        </w:rPr>
        <w:t>ע"פ 28536-02-25, 3-04-25</w:t>
      </w:r>
      <w:r w:rsidR="00E716F1" w:rsidRPr="00E716F1">
        <w:rPr>
          <w:rFonts w:hint="cs"/>
          <w:rtl/>
        </w:rPr>
        <w:t xml:space="preserve"> </w:t>
      </w:r>
      <w:r w:rsidR="00E716F1" w:rsidRPr="006A2682">
        <w:rPr>
          <w:b/>
          <w:bCs/>
          <w:rtl/>
        </w:rPr>
        <w:t xml:space="preserve">רס"ל </w:t>
      </w:r>
      <w:r w:rsidR="00E716F1" w:rsidRPr="006A2682">
        <w:rPr>
          <w:rFonts w:hint="cs"/>
          <w:b/>
          <w:bCs/>
          <w:rtl/>
        </w:rPr>
        <w:t xml:space="preserve">(מיל') </w:t>
      </w:r>
      <w:proofErr w:type="spellStart"/>
      <w:r w:rsidR="00E716F1" w:rsidRPr="006A2682">
        <w:rPr>
          <w:b/>
          <w:bCs/>
          <w:rtl/>
        </w:rPr>
        <w:t>בדלו</w:t>
      </w:r>
      <w:r w:rsidR="00E716F1" w:rsidRPr="006A2682">
        <w:rPr>
          <w:rFonts w:hint="cs"/>
          <w:b/>
          <w:bCs/>
          <w:rtl/>
        </w:rPr>
        <w:t>ב</w:t>
      </w:r>
      <w:proofErr w:type="spellEnd"/>
      <w:r w:rsidR="00E716F1" w:rsidRPr="006A2682">
        <w:rPr>
          <w:rFonts w:hint="cs"/>
          <w:b/>
          <w:bCs/>
          <w:rtl/>
        </w:rPr>
        <w:t xml:space="preserve"> נ' התובע הצבאי הראשי</w:t>
      </w:r>
      <w:r w:rsidR="00E716F1" w:rsidRPr="00E716F1">
        <w:rPr>
          <w:rFonts w:hint="cs"/>
          <w:rtl/>
        </w:rPr>
        <w:t>, פסקה 21 והאסמכתאות שם (2025)).</w:t>
      </w:r>
      <w:r w:rsidR="00EB0315">
        <w:rPr>
          <w:rFonts w:hint="cs"/>
          <w:rtl/>
        </w:rPr>
        <w:t xml:space="preserve"> בהינתן </w:t>
      </w:r>
      <w:r w:rsidR="006139AA">
        <w:rPr>
          <w:rFonts w:hint="cs"/>
          <w:rtl/>
        </w:rPr>
        <w:t xml:space="preserve">שני </w:t>
      </w:r>
      <w:r w:rsidR="00EB0315">
        <w:rPr>
          <w:rFonts w:hint="cs"/>
          <w:rtl/>
        </w:rPr>
        <w:t xml:space="preserve">המעשים הנפרדים בענייננו, </w:t>
      </w:r>
      <w:r w:rsidR="006139AA">
        <w:rPr>
          <w:rFonts w:hint="cs"/>
          <w:rtl/>
        </w:rPr>
        <w:t>שאותם יש לגלם בין אם ייקבע מתחם עונש הולם אחד, ובין אם ייקבעו שני מתחמים - והעונש הכולל בגינם, שנגזר ממילא - הסוגייה אינה מצריכה את התערבותנו.</w:t>
      </w:r>
    </w:p>
    <w:p w14:paraId="4DB2935F" w14:textId="77777777" w:rsidR="00016800" w:rsidRPr="004831E8" w:rsidRDefault="009F02AD" w:rsidP="00735CC8">
      <w:pPr>
        <w:numPr>
          <w:ilvl w:val="0"/>
          <w:numId w:val="1"/>
        </w:numPr>
        <w:tabs>
          <w:tab w:val="left" w:pos="374"/>
        </w:tabs>
        <w:spacing w:after="0" w:line="360" w:lineRule="auto"/>
        <w:jc w:val="both"/>
        <w:rPr>
          <w:rFonts w:ascii="David" w:hAnsi="David"/>
        </w:rPr>
      </w:pPr>
      <w:r>
        <w:rPr>
          <w:rFonts w:hint="cs"/>
          <w:rtl/>
        </w:rPr>
        <w:t>אשר למתחמי העונש ההולם שנקבעו</w:t>
      </w:r>
      <w:r w:rsidR="00C84C7E">
        <w:rPr>
          <w:rFonts w:hint="cs"/>
          <w:rtl/>
        </w:rPr>
        <w:t>, לגופם</w:t>
      </w:r>
      <w:r>
        <w:rPr>
          <w:rFonts w:hint="cs"/>
          <w:rtl/>
        </w:rPr>
        <w:t xml:space="preserve">: </w:t>
      </w:r>
      <w:r w:rsidR="00837D6F">
        <w:rPr>
          <w:rFonts w:hint="cs"/>
          <w:rtl/>
        </w:rPr>
        <w:t xml:space="preserve">המערער צילם </w:t>
      </w:r>
      <w:r w:rsidR="005A271B">
        <w:rPr>
          <w:rFonts w:hint="cs"/>
          <w:rtl/>
        </w:rPr>
        <w:t>את פלחי ישבנה של רב"ט מ', מתחת לחצאיתה. לגבי סמל ש'</w:t>
      </w:r>
      <w:r w:rsidR="00AA2037">
        <w:rPr>
          <w:rFonts w:hint="cs"/>
          <w:rtl/>
        </w:rPr>
        <w:t xml:space="preserve"> וטענות ההגנה בעניין זה</w:t>
      </w:r>
      <w:r w:rsidR="005A271B">
        <w:rPr>
          <w:rFonts w:hint="cs"/>
          <w:rtl/>
        </w:rPr>
        <w:t xml:space="preserve">, קריאה מדוקדקת של כתב האישום </w:t>
      </w:r>
      <w:r w:rsidR="00D179D5">
        <w:rPr>
          <w:rFonts w:hint="cs"/>
          <w:rtl/>
        </w:rPr>
        <w:t>מ</w:t>
      </w:r>
      <w:r w:rsidR="005A271B">
        <w:rPr>
          <w:rFonts w:hint="cs"/>
          <w:rtl/>
        </w:rPr>
        <w:t>עלה כי התקן הצילום שהניח המערער</w:t>
      </w:r>
      <w:r w:rsidR="000B260F">
        <w:rPr>
          <w:rFonts w:hint="cs"/>
          <w:rtl/>
        </w:rPr>
        <w:t>,</w:t>
      </w:r>
      <w:r w:rsidR="005A271B">
        <w:rPr>
          <w:rFonts w:hint="cs"/>
          <w:rtl/>
        </w:rPr>
        <w:t xml:space="preserve"> </w:t>
      </w:r>
      <w:r w:rsidR="00AA2037">
        <w:rPr>
          <w:rFonts w:hint="cs"/>
          <w:rtl/>
        </w:rPr>
        <w:t xml:space="preserve">כאשר הוא מכוון אל תאי </w:t>
      </w:r>
      <w:r w:rsidR="00D1051D">
        <w:rPr>
          <w:rFonts w:hint="cs"/>
          <w:rtl/>
        </w:rPr>
        <w:t>ה</w:t>
      </w:r>
      <w:r w:rsidR="005A271B">
        <w:rPr>
          <w:rFonts w:hint="cs"/>
          <w:rtl/>
        </w:rPr>
        <w:t>מקלחות</w:t>
      </w:r>
      <w:r w:rsidR="000B260F">
        <w:rPr>
          <w:rFonts w:hint="cs"/>
          <w:rtl/>
        </w:rPr>
        <w:t>,</w:t>
      </w:r>
      <w:r w:rsidR="005A271B">
        <w:rPr>
          <w:rFonts w:hint="cs"/>
          <w:rtl/>
        </w:rPr>
        <w:t xml:space="preserve"> פעל </w:t>
      </w:r>
      <w:r w:rsidR="00AA2037">
        <w:rPr>
          <w:rFonts w:hint="cs"/>
          <w:rtl/>
        </w:rPr>
        <w:t xml:space="preserve">שם </w:t>
      </w:r>
      <w:r w:rsidR="005A271B">
        <w:rPr>
          <w:rFonts w:hint="cs"/>
          <w:rtl/>
        </w:rPr>
        <w:t xml:space="preserve">כאשר היא מתקלחת </w:t>
      </w:r>
      <w:r w:rsidR="005A271B" w:rsidRPr="000B260F">
        <w:rPr>
          <w:rFonts w:hint="cs"/>
          <w:b/>
          <w:bCs/>
          <w:rtl/>
        </w:rPr>
        <w:t>ללא בגדים</w:t>
      </w:r>
      <w:r w:rsidR="005A271B">
        <w:rPr>
          <w:rFonts w:hint="cs"/>
          <w:rtl/>
        </w:rPr>
        <w:t xml:space="preserve">, וכי כאשר התקרבה </w:t>
      </w:r>
      <w:r w:rsidR="00D1051D">
        <w:rPr>
          <w:rFonts w:hint="cs"/>
          <w:rtl/>
        </w:rPr>
        <w:t xml:space="preserve">סמל ש' </w:t>
      </w:r>
      <w:r w:rsidR="005A271B">
        <w:rPr>
          <w:rFonts w:hint="cs"/>
          <w:rtl/>
        </w:rPr>
        <w:t>אל מקור האור</w:t>
      </w:r>
      <w:r w:rsidR="00D1051D">
        <w:rPr>
          <w:rFonts w:hint="cs"/>
          <w:rtl/>
        </w:rPr>
        <w:t xml:space="preserve"> בהתקן</w:t>
      </w:r>
      <w:r w:rsidR="005A271B">
        <w:rPr>
          <w:rFonts w:hint="cs"/>
          <w:rtl/>
        </w:rPr>
        <w:t xml:space="preserve">, הייתה לבושה </w:t>
      </w:r>
      <w:r w:rsidR="005A271B" w:rsidRPr="000B260F">
        <w:rPr>
          <w:rFonts w:hint="cs"/>
          <w:b/>
          <w:bCs/>
          <w:rtl/>
        </w:rPr>
        <w:t>בתחתוניה</w:t>
      </w:r>
      <w:r w:rsidR="00D1051D">
        <w:rPr>
          <w:rFonts w:hint="cs"/>
          <w:rtl/>
        </w:rPr>
        <w:t>. מכאן, לכן</w:t>
      </w:r>
      <w:r w:rsidR="004831E8">
        <w:rPr>
          <w:rFonts w:hint="cs"/>
          <w:rtl/>
        </w:rPr>
        <w:t xml:space="preserve">, </w:t>
      </w:r>
      <w:r w:rsidR="00D1051D">
        <w:rPr>
          <w:rFonts w:hint="cs"/>
          <w:rtl/>
        </w:rPr>
        <w:t xml:space="preserve">כי </w:t>
      </w:r>
      <w:r w:rsidR="00016800" w:rsidRPr="004831E8">
        <w:rPr>
          <w:rFonts w:ascii="David" w:hAnsi="David"/>
          <w:rtl/>
        </w:rPr>
        <w:t>"המערער ניצל את קורבנותיו והפך אותן, בעל כורחן וללא הסכמתן, למושא לסיפוק תאוותו המינית. בהתנהגותו זו, פגע המערער בזכות האוטונומיה של הקורבנות על גופן, בפרטיותן ובצניעותן וזוהי הפגיעה שמפניה מבקש החוק לגונן בעבירת המעשה המגונה</w:t>
      </w:r>
      <w:r w:rsidR="004831E8" w:rsidRPr="004831E8">
        <w:rPr>
          <w:rFonts w:ascii="David" w:hAnsi="David" w:hint="cs"/>
          <w:rtl/>
        </w:rPr>
        <w:t xml:space="preserve">" </w:t>
      </w:r>
      <w:r w:rsidR="004831E8" w:rsidRPr="004831E8">
        <w:rPr>
          <w:rFonts w:ascii="David" w:hAnsi="David"/>
          <w:rtl/>
        </w:rPr>
        <w:t xml:space="preserve">(ע"פ 9603/09 </w:t>
      </w:r>
      <w:r w:rsidR="004831E8" w:rsidRPr="004831E8">
        <w:rPr>
          <w:rFonts w:ascii="David" w:hAnsi="David"/>
          <w:b/>
          <w:bCs/>
          <w:rtl/>
        </w:rPr>
        <w:t>פלוני נ' מדינת ישראל</w:t>
      </w:r>
      <w:r w:rsidR="004831E8" w:rsidRPr="004831E8">
        <w:rPr>
          <w:rFonts w:ascii="David" w:hAnsi="David"/>
          <w:rtl/>
        </w:rPr>
        <w:t xml:space="preserve">, פסקה </w:t>
      </w:r>
      <w:r w:rsidR="004831E8" w:rsidRPr="004831E8">
        <w:rPr>
          <w:rFonts w:ascii="David" w:hAnsi="David" w:hint="cs"/>
          <w:rtl/>
        </w:rPr>
        <w:t>16</w:t>
      </w:r>
      <w:r w:rsidR="004831E8" w:rsidRPr="004831E8">
        <w:rPr>
          <w:rFonts w:ascii="David" w:hAnsi="David"/>
          <w:rtl/>
        </w:rPr>
        <w:t xml:space="preserve"> לפסק דינו של כב' </w:t>
      </w:r>
      <w:proofErr w:type="spellStart"/>
      <w:r w:rsidR="004831E8" w:rsidRPr="004831E8">
        <w:rPr>
          <w:rFonts w:ascii="David" w:hAnsi="David"/>
          <w:rtl/>
        </w:rPr>
        <w:t>הש</w:t>
      </w:r>
      <w:proofErr w:type="spellEnd"/>
      <w:r w:rsidR="004831E8" w:rsidRPr="004831E8">
        <w:rPr>
          <w:rFonts w:ascii="David" w:hAnsi="David"/>
          <w:rtl/>
        </w:rPr>
        <w:t xml:space="preserve">' ג'ובראן (27.9.2011)). </w:t>
      </w:r>
      <w:r w:rsidR="004831E8" w:rsidRPr="004831E8">
        <w:rPr>
          <w:rFonts w:ascii="David" w:hAnsi="David" w:hint="cs"/>
          <w:rtl/>
        </w:rPr>
        <w:t>לא לחינם, הורשע המערער גם ב</w:t>
      </w:r>
      <w:r w:rsidR="00016800" w:rsidRPr="004831E8">
        <w:rPr>
          <w:rFonts w:ascii="David" w:hAnsi="David"/>
          <w:rtl/>
        </w:rPr>
        <w:t>פגיעה בפרטיות</w:t>
      </w:r>
      <w:r w:rsidR="004831E8" w:rsidRPr="004831E8">
        <w:rPr>
          <w:rFonts w:ascii="David" w:hAnsi="David" w:hint="cs"/>
          <w:rtl/>
        </w:rPr>
        <w:t>ה של סמל ש', שכן עבירה זו מדגישה "</w:t>
      </w:r>
      <w:r w:rsidR="00016800" w:rsidRPr="004831E8">
        <w:rPr>
          <w:rFonts w:ascii="David" w:hAnsi="David"/>
          <w:rtl/>
        </w:rPr>
        <w:t xml:space="preserve">את </w:t>
      </w:r>
      <w:proofErr w:type="spellStart"/>
      <w:r w:rsidR="00016800" w:rsidRPr="004831E8">
        <w:rPr>
          <w:rFonts w:ascii="David" w:hAnsi="David"/>
          <w:rtl/>
        </w:rPr>
        <w:t>מימד</w:t>
      </w:r>
      <w:proofErr w:type="spellEnd"/>
      <w:r w:rsidR="00016800" w:rsidRPr="004831E8">
        <w:rPr>
          <w:rFonts w:ascii="David" w:hAnsi="David"/>
          <w:rtl/>
        </w:rPr>
        <w:t xml:space="preserve"> הפגיעה </w:t>
      </w:r>
      <w:r w:rsidR="00016800" w:rsidRPr="004831E8">
        <w:rPr>
          <w:rFonts w:ascii="David" w:hAnsi="David"/>
          <w:b/>
          <w:bCs/>
          <w:rtl/>
        </w:rPr>
        <w:t>בזכות לצנעת הפרט</w:t>
      </w:r>
      <w:r w:rsidR="00016800" w:rsidRPr="004831E8">
        <w:rPr>
          <w:rFonts w:ascii="David" w:hAnsi="David"/>
          <w:rtl/>
        </w:rPr>
        <w:t xml:space="preserve">, שאף היא משקפת את הזכות לכבוד" (ע/40/17 </w:t>
      </w:r>
      <w:r w:rsidR="00016800" w:rsidRPr="004831E8">
        <w:rPr>
          <w:rFonts w:ascii="David" w:hAnsi="David"/>
          <w:b/>
          <w:bCs/>
          <w:rtl/>
        </w:rPr>
        <w:t>סגן שרון נ' התובע הצבאי הראשי</w:t>
      </w:r>
      <w:r w:rsidR="00016800" w:rsidRPr="004831E8">
        <w:rPr>
          <w:rFonts w:ascii="David" w:hAnsi="David"/>
          <w:rtl/>
        </w:rPr>
        <w:t xml:space="preserve">, פסקה 51. ההדגשות במקור (2017); ע/55/06 </w:t>
      </w:r>
      <w:r w:rsidR="00016800" w:rsidRPr="004831E8">
        <w:rPr>
          <w:rFonts w:ascii="David" w:hAnsi="David"/>
          <w:b/>
          <w:bCs/>
          <w:rtl/>
        </w:rPr>
        <w:t>התובע הצבאי הראשי נ' רב"ט גבאי</w:t>
      </w:r>
      <w:r w:rsidR="00016800" w:rsidRPr="004831E8">
        <w:rPr>
          <w:rFonts w:ascii="David" w:hAnsi="David"/>
          <w:rtl/>
        </w:rPr>
        <w:t xml:space="preserve"> (2006)).</w:t>
      </w:r>
      <w:r w:rsidR="004831E8">
        <w:rPr>
          <w:rFonts w:ascii="David" w:hAnsi="David" w:hint="cs"/>
          <w:rtl/>
        </w:rPr>
        <w:t xml:space="preserve"> מעשה הצילום</w:t>
      </w:r>
      <w:r w:rsidR="00016800" w:rsidRPr="004831E8">
        <w:rPr>
          <w:rFonts w:ascii="David" w:hAnsi="David"/>
          <w:rtl/>
        </w:rPr>
        <w:t xml:space="preserve">, "גם ללא ידיעת הקורבנות, היא עבירה פוגענית המצדיקה ענישה מחמירה" (ע"פ 1269/15 </w:t>
      </w:r>
      <w:r w:rsidR="00016800" w:rsidRPr="004831E8">
        <w:rPr>
          <w:rFonts w:ascii="David" w:hAnsi="David"/>
          <w:b/>
          <w:bCs/>
          <w:rtl/>
        </w:rPr>
        <w:t>פלוני נ' מדינת ישראל</w:t>
      </w:r>
      <w:r w:rsidR="00016800" w:rsidRPr="004831E8">
        <w:rPr>
          <w:rFonts w:ascii="David" w:hAnsi="David"/>
          <w:rtl/>
        </w:rPr>
        <w:t xml:space="preserve">, פסקה 10 (23.12.2015); ע/4,3/22 </w:t>
      </w:r>
      <w:r w:rsidR="00016800" w:rsidRPr="004831E8">
        <w:rPr>
          <w:rFonts w:ascii="David" w:hAnsi="David"/>
          <w:b/>
          <w:bCs/>
          <w:rtl/>
        </w:rPr>
        <w:t xml:space="preserve">סגן </w:t>
      </w:r>
      <w:proofErr w:type="spellStart"/>
      <w:r w:rsidR="00016800" w:rsidRPr="004831E8">
        <w:rPr>
          <w:rFonts w:ascii="David" w:hAnsi="David"/>
          <w:b/>
          <w:bCs/>
          <w:rtl/>
        </w:rPr>
        <w:t>אברגיל</w:t>
      </w:r>
      <w:proofErr w:type="spellEnd"/>
      <w:r w:rsidR="00016800" w:rsidRPr="004831E8">
        <w:rPr>
          <w:rFonts w:ascii="David" w:hAnsi="David"/>
          <w:b/>
          <w:bCs/>
          <w:rtl/>
        </w:rPr>
        <w:t xml:space="preserve"> </w:t>
      </w:r>
      <w:r w:rsidR="000B260F">
        <w:rPr>
          <w:rFonts w:ascii="David" w:hAnsi="David" w:hint="cs"/>
          <w:b/>
          <w:bCs/>
          <w:rtl/>
        </w:rPr>
        <w:t xml:space="preserve">נ' </w:t>
      </w:r>
      <w:r w:rsidR="004831E8" w:rsidRPr="004C3F5C">
        <w:rPr>
          <w:rFonts w:ascii="David" w:hAnsi="David"/>
          <w:b/>
          <w:bCs/>
          <w:rtl/>
        </w:rPr>
        <w:t>התובע הצבאי הראשי</w:t>
      </w:r>
      <w:r w:rsidR="004831E8">
        <w:rPr>
          <w:rFonts w:ascii="David" w:hAnsi="David" w:hint="cs"/>
          <w:rtl/>
        </w:rPr>
        <w:t>, פסקה 33</w:t>
      </w:r>
      <w:r w:rsidR="004831E8" w:rsidRPr="004C3F5C">
        <w:rPr>
          <w:rFonts w:ascii="David" w:hAnsi="David"/>
          <w:rtl/>
        </w:rPr>
        <w:t xml:space="preserve"> (2022))</w:t>
      </w:r>
      <w:r w:rsidR="00016800" w:rsidRPr="004831E8">
        <w:rPr>
          <w:rFonts w:ascii="David" w:hAnsi="David"/>
          <w:rtl/>
        </w:rPr>
        <w:t>. ואכן, כפי שנקבע בבית דין זה, זה מכבר</w:t>
      </w:r>
      <w:r w:rsidR="004831E8">
        <w:rPr>
          <w:rFonts w:ascii="David" w:hAnsi="David" w:hint="cs"/>
          <w:rtl/>
        </w:rPr>
        <w:t>:</w:t>
      </w:r>
    </w:p>
    <w:p w14:paraId="56CC71BC" w14:textId="77777777" w:rsidR="00016800" w:rsidRPr="00A51DA0" w:rsidRDefault="00016800" w:rsidP="00016800">
      <w:pPr>
        <w:tabs>
          <w:tab w:val="left" w:pos="374"/>
        </w:tabs>
        <w:spacing w:after="0" w:line="360" w:lineRule="auto"/>
        <w:jc w:val="both"/>
        <w:rPr>
          <w:rFonts w:ascii="David" w:hAnsi="David"/>
          <w:sz w:val="20"/>
          <w:szCs w:val="20"/>
        </w:rPr>
      </w:pPr>
    </w:p>
    <w:p w14:paraId="7C342B69" w14:textId="77777777" w:rsidR="00016800" w:rsidRPr="004C3F5C" w:rsidRDefault="00016800" w:rsidP="00016800">
      <w:pPr>
        <w:tabs>
          <w:tab w:val="left" w:pos="425"/>
        </w:tabs>
        <w:spacing w:after="0" w:line="240" w:lineRule="auto"/>
        <w:ind w:left="851" w:right="851"/>
        <w:contextualSpacing/>
        <w:jc w:val="both"/>
        <w:rPr>
          <w:rFonts w:ascii="David" w:hAnsi="David"/>
          <w:rtl/>
        </w:rPr>
      </w:pPr>
      <w:r w:rsidRPr="004C3F5C">
        <w:rPr>
          <w:rFonts w:ascii="David" w:hAnsi="David"/>
          <w:rtl/>
        </w:rPr>
        <w:lastRenderedPageBreak/>
        <w:t xml:space="preserve">"חדירה לפרטיות כל אדם בדרך של צפייה בו, ברגע אינטימי ומביך, בין שתועדה ובין שלא, מגלמת פגיעה קשה בכבודו ובפרטיותו של כל אדם ומסבה לו נזק קשה, </w:t>
      </w:r>
      <w:r w:rsidRPr="000E4DD8">
        <w:rPr>
          <w:rFonts w:ascii="David" w:hAnsi="David"/>
          <w:b/>
          <w:bCs/>
          <w:rtl/>
        </w:rPr>
        <w:t>אף בלא הפצת התמונות או הסרטונים</w:t>
      </w:r>
      <w:r w:rsidRPr="004C3F5C">
        <w:rPr>
          <w:rFonts w:ascii="David" w:hAnsi="David"/>
          <w:rtl/>
        </w:rPr>
        <w:t>".</w:t>
      </w:r>
    </w:p>
    <w:p w14:paraId="78724D7B" w14:textId="77777777" w:rsidR="00016800" w:rsidRPr="004C3F5C" w:rsidRDefault="00016800" w:rsidP="00016800">
      <w:pPr>
        <w:tabs>
          <w:tab w:val="left" w:pos="425"/>
        </w:tabs>
        <w:spacing w:after="0" w:line="240" w:lineRule="auto"/>
        <w:ind w:left="851" w:right="851"/>
        <w:contextualSpacing/>
        <w:jc w:val="both"/>
        <w:rPr>
          <w:rFonts w:ascii="David" w:hAnsi="David"/>
          <w:rtl/>
        </w:rPr>
      </w:pPr>
      <w:r w:rsidRPr="004C3F5C">
        <w:rPr>
          <w:rFonts w:ascii="David" w:hAnsi="David"/>
          <w:rtl/>
        </w:rPr>
        <w:t xml:space="preserve">(ע/37/15 </w:t>
      </w:r>
      <w:r w:rsidRPr="004C3F5C">
        <w:rPr>
          <w:rFonts w:ascii="David" w:hAnsi="David"/>
          <w:b/>
          <w:bCs/>
          <w:rtl/>
        </w:rPr>
        <w:t>סמל מולה נ' התובע הצבאי הראשי</w:t>
      </w:r>
      <w:r w:rsidRPr="004C3F5C">
        <w:rPr>
          <w:rFonts w:ascii="David" w:hAnsi="David"/>
          <w:rtl/>
        </w:rPr>
        <w:t>, פסקה 6</w:t>
      </w:r>
      <w:r w:rsidR="000E4DD8">
        <w:rPr>
          <w:rFonts w:ascii="David" w:hAnsi="David" w:hint="cs"/>
          <w:rtl/>
        </w:rPr>
        <w:t>. ההדגשה הוספה</w:t>
      </w:r>
      <w:r w:rsidRPr="004C3F5C">
        <w:rPr>
          <w:rFonts w:ascii="David" w:hAnsi="David"/>
          <w:rtl/>
        </w:rPr>
        <w:t xml:space="preserve"> (2015)).</w:t>
      </w:r>
    </w:p>
    <w:p w14:paraId="54136F14" w14:textId="77777777" w:rsidR="00016800" w:rsidRPr="004C3F5C" w:rsidRDefault="00016800" w:rsidP="00016800">
      <w:pPr>
        <w:tabs>
          <w:tab w:val="left" w:pos="0"/>
          <w:tab w:val="left" w:pos="283"/>
          <w:tab w:val="left" w:pos="425"/>
        </w:tabs>
        <w:spacing w:after="0" w:line="360" w:lineRule="auto"/>
        <w:contextualSpacing/>
        <w:jc w:val="both"/>
        <w:rPr>
          <w:rFonts w:ascii="David" w:hAnsi="David"/>
          <w:rtl/>
        </w:rPr>
      </w:pPr>
    </w:p>
    <w:p w14:paraId="089934CD" w14:textId="77777777" w:rsidR="00434811" w:rsidRDefault="00016800" w:rsidP="00434811">
      <w:pPr>
        <w:spacing w:after="0" w:line="360" w:lineRule="auto"/>
        <w:jc w:val="both"/>
        <w:rPr>
          <w:rFonts w:ascii="David" w:hAnsi="David"/>
          <w:rtl/>
        </w:rPr>
      </w:pPr>
      <w:r w:rsidRPr="004C3F5C">
        <w:rPr>
          <w:rFonts w:ascii="David" w:hAnsi="David"/>
          <w:rtl/>
        </w:rPr>
        <w:t xml:space="preserve">וכפי </w:t>
      </w:r>
      <w:r w:rsidR="000B260F">
        <w:rPr>
          <w:rFonts w:ascii="David" w:hAnsi="David" w:hint="cs"/>
          <w:rtl/>
        </w:rPr>
        <w:t>שהוטעם</w:t>
      </w:r>
      <w:r w:rsidRPr="004C3F5C">
        <w:rPr>
          <w:rFonts w:ascii="David" w:hAnsi="David"/>
          <w:rtl/>
        </w:rPr>
        <w:t xml:space="preserve">, "הקידמה הטכנולוגית וזמינות הצילום בעידן הדיגיטלי, אחסונו והפצתו, מחייבים את מערכת השפיטה לתרום את תרומתה למלחמת </w:t>
      </w:r>
      <w:proofErr w:type="spellStart"/>
      <w:r w:rsidRPr="004C3F5C">
        <w:rPr>
          <w:rFonts w:ascii="David" w:hAnsi="David"/>
          <w:rtl/>
        </w:rPr>
        <w:t>הח</w:t>
      </w:r>
      <w:r w:rsidR="00434811">
        <w:rPr>
          <w:rFonts w:ascii="David" w:hAnsi="David" w:hint="cs"/>
          <w:rtl/>
        </w:rPr>
        <w:t>ו</w:t>
      </w:r>
      <w:r w:rsidRPr="004C3F5C">
        <w:rPr>
          <w:rFonts w:ascii="David" w:hAnsi="David"/>
          <w:rtl/>
        </w:rPr>
        <w:t>רמה</w:t>
      </w:r>
      <w:proofErr w:type="spellEnd"/>
      <w:r w:rsidRPr="004C3F5C">
        <w:rPr>
          <w:rFonts w:ascii="David" w:hAnsi="David"/>
          <w:rtl/>
        </w:rPr>
        <w:t xml:space="preserve"> בתיעוד פוגעני של הזולת, תוך רמיסת כבודו ופרטיותו" (ע/26,33/19 </w:t>
      </w:r>
      <w:r w:rsidRPr="004C3F5C">
        <w:rPr>
          <w:rFonts w:ascii="David" w:hAnsi="David"/>
          <w:b/>
          <w:bCs/>
          <w:rtl/>
        </w:rPr>
        <w:t>סמל נהרי נ' התובע הצבאי הראשי</w:t>
      </w:r>
      <w:r w:rsidRPr="004C3F5C">
        <w:rPr>
          <w:rFonts w:ascii="David" w:hAnsi="David"/>
          <w:rtl/>
        </w:rPr>
        <w:t>, פסקה 20</w:t>
      </w:r>
      <w:r w:rsidRPr="004C3F5C">
        <w:rPr>
          <w:rFonts w:ascii="David" w:hAnsi="David"/>
          <w:b/>
          <w:bCs/>
          <w:rtl/>
        </w:rPr>
        <w:t xml:space="preserve"> </w:t>
      </w:r>
      <w:r w:rsidRPr="004C3F5C">
        <w:rPr>
          <w:rFonts w:ascii="David" w:hAnsi="David"/>
          <w:rtl/>
        </w:rPr>
        <w:t xml:space="preserve">(2019); </w:t>
      </w:r>
      <w:r w:rsidR="00326CCB">
        <w:rPr>
          <w:rFonts w:ascii="David" w:hAnsi="David" w:hint="cs"/>
          <w:rtl/>
        </w:rPr>
        <w:t xml:space="preserve">ע/3,2/22 </w:t>
      </w:r>
      <w:r w:rsidR="00326CCB">
        <w:rPr>
          <w:rFonts w:ascii="David" w:hAnsi="David" w:hint="cs"/>
          <w:b/>
          <w:bCs/>
          <w:rtl/>
        </w:rPr>
        <w:t xml:space="preserve">סגן </w:t>
      </w:r>
      <w:proofErr w:type="spellStart"/>
      <w:r w:rsidR="00326CCB">
        <w:rPr>
          <w:rFonts w:ascii="David" w:hAnsi="David" w:hint="cs"/>
          <w:b/>
          <w:bCs/>
          <w:rtl/>
        </w:rPr>
        <w:t>אברגיל</w:t>
      </w:r>
      <w:proofErr w:type="spellEnd"/>
      <w:r w:rsidR="00326CCB">
        <w:rPr>
          <w:rFonts w:ascii="David" w:hAnsi="David" w:hint="cs"/>
          <w:b/>
          <w:bCs/>
          <w:rtl/>
        </w:rPr>
        <w:t xml:space="preserve"> </w:t>
      </w:r>
      <w:r w:rsidR="00326CCB" w:rsidRPr="00326CCB">
        <w:rPr>
          <w:rFonts w:ascii="David" w:hAnsi="David" w:hint="cs"/>
          <w:rtl/>
        </w:rPr>
        <w:t>הנ"ל</w:t>
      </w:r>
      <w:r w:rsidR="00326CCB">
        <w:rPr>
          <w:rFonts w:hint="cs"/>
          <w:rtl/>
        </w:rPr>
        <w:t xml:space="preserve">, פסקאות 32-30; ע/5/24 </w:t>
      </w:r>
      <w:r w:rsidR="00326CCB" w:rsidRPr="00326CCB">
        <w:rPr>
          <w:rFonts w:hint="cs"/>
          <w:b/>
          <w:bCs/>
          <w:rtl/>
        </w:rPr>
        <w:t xml:space="preserve">טור' </w:t>
      </w:r>
      <w:proofErr w:type="spellStart"/>
      <w:r w:rsidR="00326CCB" w:rsidRPr="00326CCB">
        <w:rPr>
          <w:rFonts w:hint="cs"/>
          <w:b/>
          <w:bCs/>
          <w:rtl/>
        </w:rPr>
        <w:t>סהלו</w:t>
      </w:r>
      <w:proofErr w:type="spellEnd"/>
      <w:r w:rsidR="00326CCB" w:rsidRPr="00326CCB">
        <w:rPr>
          <w:rFonts w:hint="cs"/>
          <w:b/>
          <w:bCs/>
          <w:rtl/>
        </w:rPr>
        <w:t xml:space="preserve"> נ' התובע הצבאי הראשי</w:t>
      </w:r>
      <w:r w:rsidR="00326CCB">
        <w:rPr>
          <w:rFonts w:hint="cs"/>
          <w:rtl/>
        </w:rPr>
        <w:t>, פסקה 26 (2024)).</w:t>
      </w:r>
      <w:r w:rsidR="00E10265">
        <w:rPr>
          <w:rFonts w:hint="cs"/>
          <w:rtl/>
        </w:rPr>
        <w:t xml:space="preserve"> </w:t>
      </w:r>
      <w:r w:rsidR="008F71A5">
        <w:rPr>
          <w:rFonts w:hint="cs"/>
          <w:rtl/>
        </w:rPr>
        <w:t>לא לחינם, ניתן להצביע על מגמה של החמר</w:t>
      </w:r>
      <w:r w:rsidR="00116EF5">
        <w:rPr>
          <w:rFonts w:hint="cs"/>
          <w:rtl/>
        </w:rPr>
        <w:t>ה ב</w:t>
      </w:r>
      <w:r w:rsidR="008F71A5" w:rsidRPr="00AA7DA7">
        <w:rPr>
          <w:rtl/>
        </w:rPr>
        <w:t>ענישה</w:t>
      </w:r>
      <w:r w:rsidR="00434811">
        <w:rPr>
          <w:rFonts w:hint="cs"/>
          <w:rtl/>
        </w:rPr>
        <w:t xml:space="preserve"> בגין </w:t>
      </w:r>
      <w:r w:rsidR="008F71A5" w:rsidRPr="00AA7DA7">
        <w:rPr>
          <w:rtl/>
        </w:rPr>
        <w:t>עבירות מין הכרוכות בפגיעה בפרטיות</w:t>
      </w:r>
      <w:r w:rsidR="008F71A5">
        <w:rPr>
          <w:rFonts w:ascii="David" w:hAnsi="David" w:hint="cs"/>
          <w:rtl/>
        </w:rPr>
        <w:t xml:space="preserve"> (</w:t>
      </w:r>
      <w:r w:rsidR="00116EF5">
        <w:rPr>
          <w:rFonts w:ascii="David" w:hAnsi="David" w:hint="cs"/>
          <w:rtl/>
        </w:rPr>
        <w:t xml:space="preserve">ע/40/23 </w:t>
      </w:r>
      <w:r w:rsidR="00116EF5">
        <w:rPr>
          <w:rFonts w:ascii="David" w:hAnsi="David" w:hint="cs"/>
          <w:b/>
          <w:bCs/>
          <w:rtl/>
        </w:rPr>
        <w:t>טור' מרזם נ' התובע הצבאי הראשי</w:t>
      </w:r>
      <w:r w:rsidR="00116EF5">
        <w:rPr>
          <w:rFonts w:ascii="David" w:hAnsi="David" w:hint="cs"/>
          <w:rtl/>
        </w:rPr>
        <w:t>, פסקה 18 (2024)).</w:t>
      </w:r>
    </w:p>
    <w:p w14:paraId="788B4A7A" w14:textId="77777777" w:rsidR="0075687A" w:rsidRDefault="0075687A" w:rsidP="00735CC8">
      <w:pPr>
        <w:numPr>
          <w:ilvl w:val="0"/>
          <w:numId w:val="1"/>
        </w:numPr>
        <w:tabs>
          <w:tab w:val="left" w:pos="374"/>
        </w:tabs>
        <w:spacing w:after="0" w:line="360" w:lineRule="auto"/>
        <w:jc w:val="both"/>
        <w:rPr>
          <w:rFonts w:ascii="David" w:hAnsi="David"/>
        </w:rPr>
      </w:pPr>
      <w:r w:rsidRPr="004C3F5C">
        <w:rPr>
          <w:rtl/>
        </w:rPr>
        <w:t xml:space="preserve">לכך נוספת הפגיעה בערכים המוגנים הייחודיים למערכת הצבאית, ובראשם ערך הרעות, האמון החייב לשרור בין המשרתים ואמון הציבור בצה"ל. בית דין זה שב והתריע, כי "ההגנה על פרטיותם של חיילים וחיילות, המשרתים מכוח חוק בצבא ושוהים, נוכח צורכי תפקידם, ביחידות צבאיות, בתנאים המחייבים לינה ומגורים משותפים - מחייבת אכיפה קפדנית ורחבה של החוקים והכללים, שנועדו להבטיח מידה ראויה של פרטיות במרחב המשותף" (ע/40/17 </w:t>
      </w:r>
      <w:r w:rsidRPr="004C3F5C">
        <w:rPr>
          <w:b/>
          <w:bCs/>
          <w:rtl/>
        </w:rPr>
        <w:t xml:space="preserve">סגן שרון </w:t>
      </w:r>
      <w:r w:rsidRPr="004C3F5C">
        <w:rPr>
          <w:rtl/>
        </w:rPr>
        <w:t>הנ"ל, פסקה 2</w:t>
      </w:r>
      <w:r>
        <w:rPr>
          <w:rFonts w:hint="cs"/>
          <w:rtl/>
        </w:rPr>
        <w:t>9</w:t>
      </w:r>
      <w:r w:rsidRPr="004C3F5C">
        <w:rPr>
          <w:rtl/>
        </w:rPr>
        <w:t xml:space="preserve"> (2017)). </w:t>
      </w:r>
      <w:r w:rsidRPr="004C3F5C">
        <w:rPr>
          <w:b/>
          <w:bCs/>
          <w:rtl/>
        </w:rPr>
        <w:t xml:space="preserve"> </w:t>
      </w:r>
      <w:r w:rsidRPr="004C3F5C">
        <w:rPr>
          <w:rtl/>
        </w:rPr>
        <w:t>על עונשו של המערער לשקף</w:t>
      </w:r>
      <w:r>
        <w:rPr>
          <w:rFonts w:hint="cs"/>
          <w:rtl/>
        </w:rPr>
        <w:t xml:space="preserve">, לכן, </w:t>
      </w:r>
      <w:r w:rsidRPr="004C3F5C">
        <w:rPr>
          <w:rtl/>
        </w:rPr>
        <w:t>גם את מאפייני המסגרת הצבאית, ייחודיותה ודרישותיה (</w:t>
      </w:r>
      <w:proofErr w:type="spellStart"/>
      <w:r w:rsidRPr="004C3F5C">
        <w:rPr>
          <w:rtl/>
        </w:rPr>
        <w:t>רע"פ</w:t>
      </w:r>
      <w:proofErr w:type="spellEnd"/>
      <w:r w:rsidRPr="004C3F5C">
        <w:rPr>
          <w:rtl/>
        </w:rPr>
        <w:t xml:space="preserve"> 381/17 </w:t>
      </w:r>
      <w:r w:rsidRPr="004C3F5C">
        <w:rPr>
          <w:b/>
          <w:bCs/>
          <w:rtl/>
        </w:rPr>
        <w:t>פלוני נ' התובעת הצבאי הראשית</w:t>
      </w:r>
      <w:r w:rsidRPr="004C3F5C">
        <w:rPr>
          <w:rtl/>
        </w:rPr>
        <w:t>,</w:t>
      </w:r>
      <w:r w:rsidRPr="004C3F5C">
        <w:rPr>
          <w:b/>
          <w:bCs/>
          <w:rtl/>
        </w:rPr>
        <w:t xml:space="preserve"> </w:t>
      </w:r>
      <w:r w:rsidRPr="004C3F5C">
        <w:rPr>
          <w:rtl/>
        </w:rPr>
        <w:t>פסקה 12 (15.1.2017);</w:t>
      </w:r>
      <w:r w:rsidRPr="004C3F5C">
        <w:rPr>
          <w:b/>
          <w:bCs/>
          <w:rtl/>
        </w:rPr>
        <w:t xml:space="preserve"> </w:t>
      </w:r>
      <w:proofErr w:type="spellStart"/>
      <w:r w:rsidRPr="004C3F5C">
        <w:rPr>
          <w:rtl/>
        </w:rPr>
        <w:t>רע"פ</w:t>
      </w:r>
      <w:proofErr w:type="spellEnd"/>
      <w:r w:rsidRPr="004C3F5C">
        <w:rPr>
          <w:rtl/>
        </w:rPr>
        <w:t xml:space="preserve"> 6505/20 </w:t>
      </w:r>
      <w:r w:rsidRPr="004C3F5C">
        <w:rPr>
          <w:b/>
          <w:bCs/>
          <w:rtl/>
        </w:rPr>
        <w:t>חסקל נ' התובע הצבאי הראשי</w:t>
      </w:r>
      <w:r w:rsidRPr="004C3F5C">
        <w:rPr>
          <w:rtl/>
        </w:rPr>
        <w:t xml:space="preserve">, פסקה 8 (30.9.2020)). </w:t>
      </w:r>
      <w:r>
        <w:rPr>
          <w:rFonts w:hint="cs"/>
          <w:rtl/>
        </w:rPr>
        <w:t>ואמנם</w:t>
      </w:r>
      <w:r w:rsidRPr="004C3F5C">
        <w:rPr>
          <w:rtl/>
        </w:rPr>
        <w:t xml:space="preserve">, </w:t>
      </w:r>
      <w:r w:rsidR="000B260F">
        <w:rPr>
          <w:rFonts w:hint="cs"/>
          <w:rtl/>
        </w:rPr>
        <w:t>"</w:t>
      </w:r>
      <w:r w:rsidRPr="004C3F5C">
        <w:rPr>
          <w:rtl/>
        </w:rPr>
        <w:t xml:space="preserve">הרשעה בעבירות מין ובעבירות של פגיעה בפרטיות שבוצעו במסגרת הצבאית, נוכח מאפייניה הייחודיים, </w:t>
      </w:r>
      <w:r w:rsidRPr="00AA51A6">
        <w:rPr>
          <w:rtl/>
        </w:rPr>
        <w:t>כפי שנקבע לא אחת בפסיקת בית דין זה -</w:t>
      </w:r>
      <w:r w:rsidRPr="004C3F5C">
        <w:rPr>
          <w:rtl/>
        </w:rPr>
        <w:t xml:space="preserve"> מחייבת </w:t>
      </w:r>
      <w:r>
        <w:rPr>
          <w:rFonts w:hint="cs"/>
          <w:rtl/>
        </w:rPr>
        <w:t>'</w:t>
      </w:r>
      <w:r w:rsidRPr="004C3F5C">
        <w:rPr>
          <w:rtl/>
        </w:rPr>
        <w:t>לנקוט ענישה מחמירה, משיקולים של הלימה</w:t>
      </w:r>
      <w:r>
        <w:rPr>
          <w:rFonts w:hint="cs"/>
          <w:rtl/>
        </w:rPr>
        <w:t>'</w:t>
      </w:r>
      <w:r w:rsidRPr="004C3F5C">
        <w:rPr>
          <w:rtl/>
        </w:rPr>
        <w:t xml:space="preserve">" (ע/4,3/22 </w:t>
      </w:r>
      <w:r w:rsidRPr="004C3F5C">
        <w:rPr>
          <w:b/>
          <w:bCs/>
          <w:rtl/>
        </w:rPr>
        <w:t>סג</w:t>
      </w:r>
      <w:r>
        <w:rPr>
          <w:rFonts w:hint="cs"/>
          <w:b/>
          <w:bCs/>
          <w:rtl/>
        </w:rPr>
        <w:t>ן</w:t>
      </w:r>
      <w:r w:rsidRPr="004C3F5C">
        <w:rPr>
          <w:b/>
          <w:bCs/>
          <w:rtl/>
        </w:rPr>
        <w:t xml:space="preserve"> </w:t>
      </w:r>
      <w:proofErr w:type="spellStart"/>
      <w:r w:rsidRPr="004C3F5C">
        <w:rPr>
          <w:b/>
          <w:bCs/>
          <w:rtl/>
        </w:rPr>
        <w:t>אברגיל</w:t>
      </w:r>
      <w:proofErr w:type="spellEnd"/>
      <w:r w:rsidRPr="004C3F5C">
        <w:rPr>
          <w:b/>
          <w:bCs/>
          <w:rtl/>
        </w:rPr>
        <w:t xml:space="preserve"> </w:t>
      </w:r>
      <w:r w:rsidRPr="004C3F5C">
        <w:rPr>
          <w:rtl/>
        </w:rPr>
        <w:t>הנ"ל, פסקה 38. כן ראו ע/</w:t>
      </w:r>
      <w:r>
        <w:rPr>
          <w:rFonts w:hint="cs"/>
          <w:rtl/>
        </w:rPr>
        <w:t>4,2</w:t>
      </w:r>
      <w:r w:rsidRPr="004C3F5C">
        <w:rPr>
          <w:rtl/>
        </w:rPr>
        <w:t xml:space="preserve">/23 </w:t>
      </w:r>
      <w:r w:rsidRPr="004C3F5C">
        <w:rPr>
          <w:b/>
          <w:bCs/>
          <w:rtl/>
        </w:rPr>
        <w:t xml:space="preserve">רס"ב </w:t>
      </w:r>
      <w:proofErr w:type="spellStart"/>
      <w:r w:rsidRPr="004C3F5C">
        <w:rPr>
          <w:b/>
          <w:bCs/>
          <w:rtl/>
        </w:rPr>
        <w:t>חשאן</w:t>
      </w:r>
      <w:proofErr w:type="spellEnd"/>
      <w:r w:rsidRPr="004C3F5C">
        <w:rPr>
          <w:b/>
          <w:bCs/>
          <w:rtl/>
        </w:rPr>
        <w:t xml:space="preserve"> </w:t>
      </w:r>
      <w:r>
        <w:rPr>
          <w:rFonts w:hint="cs"/>
          <w:b/>
          <w:bCs/>
          <w:rtl/>
        </w:rPr>
        <w:t>נ' התובע הצבאי הראשי</w:t>
      </w:r>
      <w:r w:rsidRPr="004C3F5C">
        <w:rPr>
          <w:rtl/>
        </w:rPr>
        <w:t>, פסקה 28</w:t>
      </w:r>
      <w:r>
        <w:rPr>
          <w:rFonts w:hint="cs"/>
          <w:rtl/>
        </w:rPr>
        <w:t xml:space="preserve"> (2023)</w:t>
      </w:r>
      <w:r w:rsidRPr="004C3F5C">
        <w:rPr>
          <w:rtl/>
        </w:rPr>
        <w:t>).</w:t>
      </w:r>
      <w:r w:rsidRPr="00F432C3">
        <w:rPr>
          <w:rtl/>
        </w:rPr>
        <w:t xml:space="preserve"> </w:t>
      </w:r>
      <w:r>
        <w:rPr>
          <w:rFonts w:hint="cs"/>
          <w:rtl/>
        </w:rPr>
        <w:t xml:space="preserve">הדברים מקבלים משנה תוקף, שעה שהמערער וסמל ש' גויסו שניהם לשירות מילואים, לאחר פרוץ מלחמת התקומה, שכן לערכים מוגנים </w:t>
      </w:r>
      <w:r w:rsidRPr="00F432C3">
        <w:rPr>
          <w:rFonts w:ascii="David" w:hAnsi="David"/>
          <w:rtl/>
        </w:rPr>
        <w:t xml:space="preserve">אלה "חשיבות רבה גם כאשר עסקינן </w:t>
      </w:r>
      <w:r w:rsidRPr="0075687A">
        <w:rPr>
          <w:rFonts w:ascii="David" w:hAnsi="David"/>
          <w:b/>
          <w:bCs/>
          <w:rtl/>
        </w:rPr>
        <w:t>בעבירות מין שבוצעו בין משרתי מילואים, ודאי בשעת מלחמה, שבמהלכה, הפכה המסגרת הצבאית ל'בית' עבורם</w:t>
      </w:r>
      <w:r w:rsidRPr="00F432C3">
        <w:rPr>
          <w:rFonts w:ascii="David" w:hAnsi="David"/>
          <w:rtl/>
        </w:rPr>
        <w:t xml:space="preserve">. חובתו של צה"ל להגן על שלומה ועל כבודה של נפגעת העבירה, </w:t>
      </w:r>
      <w:r w:rsidRPr="00F67B6E">
        <w:rPr>
          <w:rFonts w:ascii="David" w:hAnsi="David"/>
          <w:b/>
          <w:bCs/>
          <w:rtl/>
        </w:rPr>
        <w:t>שמילאה את תפקידה בשירות מילואים על פי צו</w:t>
      </w:r>
      <w:r w:rsidRPr="00F432C3">
        <w:rPr>
          <w:rFonts w:ascii="David" w:hAnsi="David"/>
          <w:rtl/>
        </w:rPr>
        <w:t xml:space="preserve">, ומתוך רצון לתרום ולסייע למדינה בשעתה הקשה" (ע/53/24 </w:t>
      </w:r>
      <w:r w:rsidRPr="0075687A">
        <w:rPr>
          <w:rFonts w:ascii="David" w:hAnsi="David"/>
          <w:b/>
          <w:bCs/>
          <w:rtl/>
        </w:rPr>
        <w:t xml:space="preserve">רס"ל (מיל') פרץ </w:t>
      </w:r>
      <w:r w:rsidRPr="0075687A">
        <w:rPr>
          <w:rFonts w:ascii="David" w:hAnsi="David" w:hint="cs"/>
          <w:b/>
          <w:bCs/>
          <w:rtl/>
        </w:rPr>
        <w:t>נ' התובע הצבאי הראשי</w:t>
      </w:r>
      <w:r w:rsidRPr="00F432C3">
        <w:rPr>
          <w:rFonts w:ascii="David" w:hAnsi="David"/>
          <w:rtl/>
        </w:rPr>
        <w:t>, פסקה 32</w:t>
      </w:r>
      <w:r w:rsidR="00F67B6E">
        <w:rPr>
          <w:rFonts w:ascii="David" w:hAnsi="David" w:hint="cs"/>
          <w:rtl/>
        </w:rPr>
        <w:t>. ההדגשות הוספו</w:t>
      </w:r>
      <w:r>
        <w:rPr>
          <w:rFonts w:ascii="David" w:hAnsi="David" w:hint="cs"/>
          <w:rtl/>
        </w:rPr>
        <w:t xml:space="preserve"> (2024); </w:t>
      </w:r>
      <w:r w:rsidRPr="00E716F1">
        <w:rPr>
          <w:rtl/>
        </w:rPr>
        <w:t>ע"פ 28536-02-25</w:t>
      </w:r>
      <w:r>
        <w:rPr>
          <w:rFonts w:hint="cs"/>
          <w:rtl/>
        </w:rPr>
        <w:t xml:space="preserve"> </w:t>
      </w:r>
      <w:r w:rsidRPr="006A2682">
        <w:rPr>
          <w:b/>
          <w:bCs/>
          <w:rtl/>
        </w:rPr>
        <w:t xml:space="preserve">רס"ל </w:t>
      </w:r>
      <w:r w:rsidRPr="006A2682">
        <w:rPr>
          <w:rFonts w:hint="cs"/>
          <w:b/>
          <w:bCs/>
          <w:rtl/>
        </w:rPr>
        <w:t xml:space="preserve">(מיל') </w:t>
      </w:r>
      <w:proofErr w:type="spellStart"/>
      <w:r w:rsidRPr="006A2682">
        <w:rPr>
          <w:b/>
          <w:bCs/>
          <w:rtl/>
        </w:rPr>
        <w:t>בדלו</w:t>
      </w:r>
      <w:r w:rsidRPr="006A2682">
        <w:rPr>
          <w:rFonts w:hint="cs"/>
          <w:b/>
          <w:bCs/>
          <w:rtl/>
        </w:rPr>
        <w:t>ב</w:t>
      </w:r>
      <w:proofErr w:type="spellEnd"/>
      <w:r>
        <w:rPr>
          <w:rFonts w:ascii="David" w:hAnsi="David" w:hint="cs"/>
          <w:rtl/>
        </w:rPr>
        <w:t xml:space="preserve"> הנ"ל, פסקה 19</w:t>
      </w:r>
      <w:r w:rsidRPr="00F432C3">
        <w:rPr>
          <w:rFonts w:ascii="David" w:hAnsi="David"/>
          <w:rtl/>
        </w:rPr>
        <w:t>).</w:t>
      </w:r>
    </w:p>
    <w:p w14:paraId="12B51865" w14:textId="2039D882" w:rsidR="00690DF9" w:rsidRPr="00735CC8" w:rsidRDefault="00344C5D" w:rsidP="008C7A31">
      <w:pPr>
        <w:numPr>
          <w:ilvl w:val="0"/>
          <w:numId w:val="1"/>
        </w:numPr>
        <w:tabs>
          <w:tab w:val="left" w:pos="374"/>
        </w:tabs>
        <w:spacing w:after="0" w:line="336" w:lineRule="auto"/>
        <w:jc w:val="both"/>
        <w:rPr>
          <w:rFonts w:ascii="David" w:hAnsi="David"/>
        </w:rPr>
      </w:pPr>
      <w:r w:rsidRPr="00735CC8">
        <w:rPr>
          <w:rFonts w:ascii="David" w:hAnsi="David" w:hint="cs"/>
          <w:rtl/>
        </w:rPr>
        <w:t xml:space="preserve">מקובל עלינו, כי </w:t>
      </w:r>
      <w:r w:rsidR="001D1859" w:rsidRPr="00735CC8">
        <w:rPr>
          <w:rFonts w:ascii="David" w:hAnsi="David" w:hint="cs"/>
          <w:rtl/>
        </w:rPr>
        <w:t>בענייננו, נעדרו מעשיו של המערער נסיבות מחמירות של מעילה במע</w:t>
      </w:r>
      <w:r w:rsidR="001D1859">
        <w:rPr>
          <w:rFonts w:ascii="David" w:hAnsi="David" w:hint="cs"/>
          <w:rtl/>
        </w:rPr>
        <w:t>מדו של הנאשם כמפקד</w:t>
      </w:r>
      <w:r w:rsidR="00F67B6E">
        <w:rPr>
          <w:rFonts w:ascii="David" w:hAnsi="David" w:hint="cs"/>
          <w:rtl/>
        </w:rPr>
        <w:t xml:space="preserve"> ובאמון הניתן בו</w:t>
      </w:r>
      <w:r w:rsidR="001D1859">
        <w:rPr>
          <w:rFonts w:ascii="David" w:hAnsi="David" w:hint="cs"/>
          <w:rtl/>
        </w:rPr>
        <w:t xml:space="preserve">, כבעניינם של </w:t>
      </w:r>
      <w:r w:rsidR="001D1859">
        <w:rPr>
          <w:rFonts w:ascii="David" w:hAnsi="David" w:hint="cs"/>
          <w:b/>
          <w:bCs/>
          <w:rtl/>
        </w:rPr>
        <w:t xml:space="preserve">רס"ב </w:t>
      </w:r>
      <w:proofErr w:type="spellStart"/>
      <w:r w:rsidR="001D1859">
        <w:rPr>
          <w:rFonts w:ascii="David" w:hAnsi="David" w:hint="cs"/>
          <w:b/>
          <w:bCs/>
          <w:rtl/>
        </w:rPr>
        <w:t>חשאן</w:t>
      </w:r>
      <w:proofErr w:type="spellEnd"/>
      <w:r w:rsidR="001D1859">
        <w:rPr>
          <w:rFonts w:ascii="David" w:hAnsi="David" w:hint="cs"/>
          <w:rtl/>
        </w:rPr>
        <w:t xml:space="preserve"> ו</w:t>
      </w:r>
      <w:r w:rsidR="001D1859">
        <w:rPr>
          <w:rFonts w:ascii="David" w:hAnsi="David" w:hint="cs"/>
          <w:b/>
          <w:bCs/>
          <w:rtl/>
        </w:rPr>
        <w:t>סמל רשף</w:t>
      </w:r>
      <w:r w:rsidR="001D1859">
        <w:rPr>
          <w:rFonts w:ascii="David" w:hAnsi="David" w:hint="cs"/>
          <w:rtl/>
        </w:rPr>
        <w:t xml:space="preserve"> (באחד מן המקרים שבגינם הורשע)</w:t>
      </w:r>
      <w:r w:rsidR="00787DF7">
        <w:rPr>
          <w:rFonts w:ascii="David" w:hAnsi="David" w:hint="cs"/>
          <w:rtl/>
        </w:rPr>
        <w:t xml:space="preserve">, אשר נידונו לעונשי מאסר בפועל, בגין צילומם של נפגעים רבים יותר, לתקופות </w:t>
      </w:r>
      <w:r w:rsidR="00787DF7">
        <w:rPr>
          <w:rFonts w:ascii="David" w:hAnsi="David" w:hint="cs"/>
          <w:rtl/>
        </w:rPr>
        <w:lastRenderedPageBreak/>
        <w:t>של עשרה ו-12 חודשים, בהתאמה</w:t>
      </w:r>
      <w:r w:rsidR="001D1859">
        <w:rPr>
          <w:rFonts w:ascii="David" w:hAnsi="David" w:hint="cs"/>
          <w:rtl/>
        </w:rPr>
        <w:t xml:space="preserve">. </w:t>
      </w:r>
      <w:r w:rsidR="00F67B6E">
        <w:rPr>
          <w:rFonts w:ascii="David" w:hAnsi="David" w:hint="cs"/>
          <w:rtl/>
        </w:rPr>
        <w:t xml:space="preserve">כמו כן, </w:t>
      </w:r>
      <w:r w:rsidR="00787DF7">
        <w:rPr>
          <w:rFonts w:ascii="David" w:hAnsi="David" w:hint="cs"/>
          <w:rtl/>
        </w:rPr>
        <w:t xml:space="preserve">הסרטון המתעד את סמל ש' בחדר המקלחות נמחק על ידי המערער, ולא הופץ, והוא אינו כולל </w:t>
      </w:r>
      <w:r w:rsidR="00F67B6E">
        <w:rPr>
          <w:rFonts w:ascii="David" w:hAnsi="David" w:hint="cs"/>
          <w:rtl/>
        </w:rPr>
        <w:t xml:space="preserve">תיעוד של אקט </w:t>
      </w:r>
      <w:r w:rsidR="00787DF7">
        <w:rPr>
          <w:rFonts w:ascii="David" w:hAnsi="David" w:hint="cs"/>
          <w:rtl/>
        </w:rPr>
        <w:t xml:space="preserve">מיני, כבעניינם של </w:t>
      </w:r>
      <w:r w:rsidR="00787DF7">
        <w:rPr>
          <w:rFonts w:ascii="David" w:hAnsi="David" w:hint="cs"/>
          <w:b/>
          <w:bCs/>
          <w:rtl/>
        </w:rPr>
        <w:t xml:space="preserve">טור' </w:t>
      </w:r>
      <w:proofErr w:type="spellStart"/>
      <w:r w:rsidR="00787DF7">
        <w:rPr>
          <w:rFonts w:ascii="David" w:hAnsi="David" w:hint="cs"/>
          <w:b/>
          <w:bCs/>
          <w:rtl/>
        </w:rPr>
        <w:t>סהלו</w:t>
      </w:r>
      <w:proofErr w:type="spellEnd"/>
      <w:r w:rsidR="00787DF7">
        <w:rPr>
          <w:rFonts w:ascii="David" w:hAnsi="David" w:hint="cs"/>
          <w:b/>
          <w:bCs/>
          <w:rtl/>
        </w:rPr>
        <w:t xml:space="preserve"> </w:t>
      </w:r>
      <w:r w:rsidR="00787DF7">
        <w:rPr>
          <w:rFonts w:ascii="David" w:hAnsi="David" w:hint="cs"/>
          <w:rtl/>
        </w:rPr>
        <w:t>ו</w:t>
      </w:r>
      <w:r w:rsidR="00787DF7">
        <w:rPr>
          <w:rFonts w:ascii="David" w:hAnsi="David" w:hint="cs"/>
          <w:b/>
          <w:bCs/>
          <w:rtl/>
        </w:rPr>
        <w:t>טור' מרזם</w:t>
      </w:r>
      <w:r w:rsidR="00787DF7">
        <w:rPr>
          <w:rFonts w:ascii="David" w:hAnsi="David" w:hint="cs"/>
          <w:rtl/>
        </w:rPr>
        <w:t xml:space="preserve">, </w:t>
      </w:r>
      <w:r w:rsidR="00CA0471">
        <w:rPr>
          <w:rFonts w:ascii="David" w:hAnsi="David" w:hint="cs"/>
          <w:rtl/>
        </w:rPr>
        <w:t>שנידונו לעונשי מאסר בפועל בני שמונה וחמישה חודשים, בהתאמה.</w:t>
      </w:r>
      <w:r w:rsidR="00821F95">
        <w:rPr>
          <w:rFonts w:ascii="David" w:hAnsi="David" w:hint="cs"/>
          <w:rtl/>
        </w:rPr>
        <w:t xml:space="preserve"> </w:t>
      </w:r>
      <w:r w:rsidR="00690DF9">
        <w:rPr>
          <w:rFonts w:ascii="David" w:hAnsi="David" w:hint="cs"/>
          <w:rtl/>
        </w:rPr>
        <w:t>ואף על פי כן - ניכר בתצהיריהן של הנפגעות כי תיעודן, תוך חדירה למרחב האינטימי והאישי</w:t>
      </w:r>
      <w:r w:rsidR="00F67B6E">
        <w:rPr>
          <w:rFonts w:ascii="David" w:hAnsi="David" w:hint="cs"/>
          <w:rtl/>
        </w:rPr>
        <w:t xml:space="preserve"> של כל אחת מהן</w:t>
      </w:r>
      <w:r w:rsidR="00690DF9">
        <w:rPr>
          <w:rFonts w:ascii="David" w:hAnsi="David" w:hint="cs"/>
          <w:rtl/>
        </w:rPr>
        <w:t xml:space="preserve">, הותיר בהן משקעים ניכרים. סמל ש' אף ציינה כי מאז האירוע (שאותו חדלה </w:t>
      </w:r>
      <w:r w:rsidR="00F67B6E">
        <w:rPr>
          <w:rFonts w:ascii="David" w:hAnsi="David" w:hint="cs"/>
          <w:rtl/>
        </w:rPr>
        <w:t xml:space="preserve">בעצמה, </w:t>
      </w:r>
      <w:r w:rsidR="00690DF9">
        <w:rPr>
          <w:rFonts w:ascii="David" w:hAnsi="David" w:hint="cs"/>
          <w:rtl/>
        </w:rPr>
        <w:t xml:space="preserve">בזמן אמת, כאשר הבחינה בצילום בזמן המקלחת), היא נזקקת לטיפולים מתאימים. </w:t>
      </w:r>
      <w:r w:rsidR="00872148">
        <w:rPr>
          <w:rtl/>
        </w:rPr>
        <w:t xml:space="preserve">ואמנם, "כלל חשוב נוסף לפיו אנו מצווים לפסוק ממקד את זרקורנו במצבה של נפגעת העבירה. כלל זה נגזר מעיקרון ההלימה שנבחר על ידי המחוקק לעיצוב דרכי ענישתם של עבריינים" </w:t>
      </w:r>
      <w:r w:rsidR="00872148">
        <w:rPr>
          <w:rFonts w:hint="cs"/>
          <w:rtl/>
        </w:rPr>
        <w:t>(</w:t>
      </w:r>
      <w:hyperlink r:id="rId10" w:history="1">
        <w:r w:rsidR="00872148" w:rsidRPr="003F17CF">
          <w:rPr>
            <w:rtl/>
          </w:rPr>
          <w:t>ע"פ 6111/23</w:t>
        </w:r>
      </w:hyperlink>
      <w:r w:rsidR="00872148" w:rsidRPr="003F17CF">
        <w:rPr>
          <w:rtl/>
        </w:rPr>
        <w:t xml:space="preserve"> </w:t>
      </w:r>
      <w:r w:rsidR="00872148" w:rsidRPr="006F5FFA">
        <w:rPr>
          <w:b/>
          <w:bCs/>
          <w:rtl/>
        </w:rPr>
        <w:t>פלוני נ' מדינת ישראל</w:t>
      </w:r>
      <w:r w:rsidR="00872148" w:rsidRPr="003F17CF">
        <w:rPr>
          <w:rtl/>
        </w:rPr>
        <w:t xml:space="preserve">, פסקה </w:t>
      </w:r>
      <w:r w:rsidR="00872148" w:rsidRPr="003F17CF">
        <w:rPr>
          <w:rFonts w:hint="cs"/>
          <w:rtl/>
        </w:rPr>
        <w:t xml:space="preserve">37 </w:t>
      </w:r>
      <w:r w:rsidR="00872148" w:rsidRPr="003F17CF">
        <w:rPr>
          <w:rtl/>
        </w:rPr>
        <w:t>(22.2.2024)</w:t>
      </w:r>
      <w:r w:rsidR="00872148">
        <w:rPr>
          <w:rFonts w:hint="cs"/>
          <w:rtl/>
        </w:rPr>
        <w:t>).</w:t>
      </w:r>
    </w:p>
    <w:p w14:paraId="487587B9" w14:textId="77777777" w:rsidR="00F47428" w:rsidRPr="00735CC8" w:rsidRDefault="00F67B6E" w:rsidP="008C7A31">
      <w:pPr>
        <w:numPr>
          <w:ilvl w:val="0"/>
          <w:numId w:val="1"/>
        </w:numPr>
        <w:tabs>
          <w:tab w:val="left" w:pos="374"/>
        </w:tabs>
        <w:spacing w:after="0" w:line="336" w:lineRule="auto"/>
        <w:jc w:val="both"/>
        <w:rPr>
          <w:rFonts w:ascii="David" w:hAnsi="David"/>
        </w:rPr>
      </w:pPr>
      <w:r w:rsidRPr="00735CC8">
        <w:rPr>
          <w:rFonts w:ascii="David" w:hAnsi="David" w:hint="cs"/>
          <w:rtl/>
        </w:rPr>
        <w:t>לא זו אף זו:</w:t>
      </w:r>
      <w:r w:rsidR="00821F95" w:rsidRPr="00735CC8">
        <w:rPr>
          <w:rFonts w:ascii="David" w:hAnsi="David" w:hint="cs"/>
          <w:rtl/>
        </w:rPr>
        <w:t xml:space="preserve"> תיעודה של סמל ש' בחדר המקלחות </w:t>
      </w:r>
      <w:r w:rsidRPr="00735CC8">
        <w:rPr>
          <w:rFonts w:ascii="David" w:hAnsi="David" w:hint="cs"/>
          <w:rtl/>
        </w:rPr>
        <w:t>ה</w:t>
      </w:r>
      <w:r w:rsidR="00821F95" w:rsidRPr="00735CC8">
        <w:rPr>
          <w:rFonts w:ascii="David" w:hAnsi="David" w:hint="cs"/>
          <w:rtl/>
        </w:rPr>
        <w:t>תאפ</w:t>
      </w:r>
      <w:r w:rsidR="00821F95">
        <w:rPr>
          <w:rFonts w:ascii="David" w:hAnsi="David" w:hint="cs"/>
          <w:rtl/>
        </w:rPr>
        <w:t xml:space="preserve">יין </w:t>
      </w:r>
      <w:r w:rsidR="00821F95">
        <w:rPr>
          <w:rFonts w:ascii="David" w:hAnsi="David" w:hint="cs"/>
          <w:b/>
          <w:bCs/>
          <w:rtl/>
        </w:rPr>
        <w:t>בתכנון</w:t>
      </w:r>
      <w:r w:rsidR="00821F95" w:rsidRPr="00FE5D62">
        <w:rPr>
          <w:rFonts w:ascii="David" w:hAnsi="David" w:hint="cs"/>
          <w:b/>
          <w:bCs/>
          <w:rtl/>
        </w:rPr>
        <w:t xml:space="preserve"> מוקפד</w:t>
      </w:r>
      <w:r w:rsidR="00821F95">
        <w:rPr>
          <w:rFonts w:ascii="David" w:hAnsi="David" w:hint="cs"/>
          <w:rtl/>
        </w:rPr>
        <w:t xml:space="preserve">, בדומה לעניינו של </w:t>
      </w:r>
      <w:r w:rsidR="00821F95">
        <w:rPr>
          <w:rFonts w:ascii="David" w:hAnsi="David" w:hint="cs"/>
          <w:b/>
          <w:bCs/>
          <w:rtl/>
        </w:rPr>
        <w:t xml:space="preserve">רס"ב </w:t>
      </w:r>
      <w:proofErr w:type="spellStart"/>
      <w:r w:rsidR="00821F95">
        <w:rPr>
          <w:rFonts w:ascii="David" w:hAnsi="David" w:hint="cs"/>
          <w:b/>
          <w:bCs/>
          <w:rtl/>
        </w:rPr>
        <w:t>חשאן</w:t>
      </w:r>
      <w:proofErr w:type="spellEnd"/>
      <w:r w:rsidR="00821F95">
        <w:rPr>
          <w:rFonts w:ascii="David" w:hAnsi="David" w:hint="cs"/>
          <w:rtl/>
        </w:rPr>
        <w:t xml:space="preserve">, אך בשונה ממנו - לא בוצע </w:t>
      </w:r>
      <w:r w:rsidR="00566DC6">
        <w:rPr>
          <w:rFonts w:ascii="David" w:hAnsi="David" w:hint="cs"/>
          <w:rtl/>
        </w:rPr>
        <w:t>באמצעות "</w:t>
      </w:r>
      <w:r w:rsidR="00566DC6" w:rsidRPr="00895731">
        <w:rPr>
          <w:rFonts w:ascii="David" w:hAnsi="David" w:hint="cs"/>
          <w:rtl/>
        </w:rPr>
        <w:t>המצלמות במכשירי הטלפון הניידים, המצויים ברשותו של כל אדם</w:t>
      </w:r>
      <w:r w:rsidR="00566DC6">
        <w:rPr>
          <w:rFonts w:ascii="David" w:hAnsi="David" w:hint="cs"/>
          <w:b/>
          <w:bCs/>
          <w:rtl/>
        </w:rPr>
        <w:t xml:space="preserve">" </w:t>
      </w:r>
      <w:r w:rsidR="00901567" w:rsidRPr="00F67B6E">
        <w:rPr>
          <w:rFonts w:ascii="David" w:hAnsi="David" w:hint="cs"/>
          <w:rtl/>
        </w:rPr>
        <w:t>(</w:t>
      </w:r>
      <w:r w:rsidR="00901567">
        <w:rPr>
          <w:rFonts w:hint="cs"/>
          <w:rtl/>
        </w:rPr>
        <w:t>ע</w:t>
      </w:r>
      <w:r w:rsidR="00901567" w:rsidRPr="004C3F5C">
        <w:rPr>
          <w:rtl/>
        </w:rPr>
        <w:t xml:space="preserve">/4,3/22 </w:t>
      </w:r>
      <w:r w:rsidR="00901567" w:rsidRPr="004C3F5C">
        <w:rPr>
          <w:b/>
          <w:bCs/>
          <w:rtl/>
        </w:rPr>
        <w:t>סג</w:t>
      </w:r>
      <w:r w:rsidR="00901567">
        <w:rPr>
          <w:rFonts w:hint="cs"/>
          <w:b/>
          <w:bCs/>
          <w:rtl/>
        </w:rPr>
        <w:t>ן</w:t>
      </w:r>
      <w:r w:rsidR="00901567" w:rsidRPr="004C3F5C">
        <w:rPr>
          <w:b/>
          <w:bCs/>
          <w:rtl/>
        </w:rPr>
        <w:t xml:space="preserve"> </w:t>
      </w:r>
      <w:proofErr w:type="spellStart"/>
      <w:r w:rsidR="00901567" w:rsidRPr="004C3F5C">
        <w:rPr>
          <w:b/>
          <w:bCs/>
          <w:rtl/>
        </w:rPr>
        <w:t>אברגיל</w:t>
      </w:r>
      <w:proofErr w:type="spellEnd"/>
      <w:r w:rsidR="00901567" w:rsidRPr="004C3F5C">
        <w:rPr>
          <w:b/>
          <w:bCs/>
          <w:rtl/>
        </w:rPr>
        <w:t xml:space="preserve"> </w:t>
      </w:r>
      <w:r w:rsidR="00901567" w:rsidRPr="004C3F5C">
        <w:rPr>
          <w:rtl/>
        </w:rPr>
        <w:t>הנ"ל, פסק</w:t>
      </w:r>
      <w:r w:rsidR="00901567">
        <w:rPr>
          <w:rFonts w:hint="cs"/>
          <w:rtl/>
        </w:rPr>
        <w:t xml:space="preserve">אות 32-30), אלא באמצעות </w:t>
      </w:r>
      <w:r w:rsidR="00901567">
        <w:rPr>
          <w:rFonts w:hint="cs"/>
          <w:b/>
          <w:bCs/>
          <w:rtl/>
        </w:rPr>
        <w:t xml:space="preserve">התקן ייעודי, </w:t>
      </w:r>
      <w:r>
        <w:rPr>
          <w:rFonts w:hint="cs"/>
          <w:b/>
          <w:bCs/>
          <w:rtl/>
        </w:rPr>
        <w:t xml:space="preserve">בדמות מפתח לרכב </w:t>
      </w:r>
      <w:r w:rsidR="00901567">
        <w:rPr>
          <w:rFonts w:hint="cs"/>
          <w:b/>
          <w:bCs/>
          <w:rtl/>
        </w:rPr>
        <w:t>שבתוכו מצלמה נסתרת</w:t>
      </w:r>
      <w:r>
        <w:rPr>
          <w:rFonts w:hint="cs"/>
          <w:b/>
          <w:bCs/>
          <w:rtl/>
        </w:rPr>
        <w:t xml:space="preserve"> -</w:t>
      </w:r>
      <w:r w:rsidR="00F47428">
        <w:rPr>
          <w:rFonts w:hint="cs"/>
          <w:b/>
          <w:bCs/>
          <w:rtl/>
        </w:rPr>
        <w:t xml:space="preserve"> המשדרת בזמן אמת למכשירו הסלולארי</w:t>
      </w:r>
      <w:r w:rsidR="00F47428">
        <w:rPr>
          <w:rFonts w:hint="cs"/>
          <w:rtl/>
        </w:rPr>
        <w:t xml:space="preserve"> של המערער</w:t>
      </w:r>
      <w:r w:rsidR="00901567">
        <w:rPr>
          <w:rFonts w:hint="cs"/>
          <w:rtl/>
        </w:rPr>
        <w:t xml:space="preserve">. לא זו בלבד שהמערער הצטייד </w:t>
      </w:r>
      <w:r w:rsidR="00F47428">
        <w:rPr>
          <w:rFonts w:hint="cs"/>
          <w:rtl/>
        </w:rPr>
        <w:t>בהתקן זה</w:t>
      </w:r>
      <w:r w:rsidR="00901567">
        <w:rPr>
          <w:rFonts w:hint="cs"/>
          <w:rtl/>
        </w:rPr>
        <w:t xml:space="preserve">, מבעוד מועד, אלא שאף הוצב בפניו </w:t>
      </w:r>
      <w:r w:rsidR="00901567">
        <w:rPr>
          <w:rFonts w:hint="cs"/>
          <w:b/>
          <w:bCs/>
          <w:rtl/>
        </w:rPr>
        <w:t>"תמרור עצור</w:t>
      </w:r>
      <w:r w:rsidR="00901567">
        <w:rPr>
          <w:rFonts w:hint="cs"/>
          <w:rtl/>
        </w:rPr>
        <w:t xml:space="preserve">", בעת </w:t>
      </w:r>
      <w:r w:rsidR="00F47428">
        <w:rPr>
          <w:rFonts w:ascii="David" w:hAnsi="David" w:hint="cs"/>
          <w:b/>
          <w:bCs/>
          <w:rtl/>
        </w:rPr>
        <w:t xml:space="preserve">שסמל ש' שאלה </w:t>
      </w:r>
      <w:r>
        <w:rPr>
          <w:rFonts w:ascii="David" w:hAnsi="David" w:hint="cs"/>
          <w:b/>
          <w:bCs/>
          <w:rtl/>
        </w:rPr>
        <w:t xml:space="preserve">אותו </w:t>
      </w:r>
      <w:r w:rsidR="00F47428">
        <w:rPr>
          <w:rFonts w:ascii="David" w:hAnsi="David" w:hint="cs"/>
          <w:b/>
          <w:bCs/>
          <w:rtl/>
        </w:rPr>
        <w:t xml:space="preserve">על </w:t>
      </w:r>
      <w:r w:rsidR="00FB7ADF">
        <w:rPr>
          <w:rFonts w:ascii="David" w:hAnsi="David" w:hint="cs"/>
          <w:b/>
          <w:bCs/>
          <w:rtl/>
        </w:rPr>
        <w:t>מפתח הרכב שבו אחז</w:t>
      </w:r>
      <w:r>
        <w:rPr>
          <w:rFonts w:ascii="David" w:hAnsi="David" w:hint="cs"/>
          <w:rtl/>
        </w:rPr>
        <w:t xml:space="preserve">. </w:t>
      </w:r>
      <w:r w:rsidR="00F47428">
        <w:rPr>
          <w:rFonts w:ascii="David" w:hAnsi="David" w:hint="cs"/>
          <w:rtl/>
        </w:rPr>
        <w:t xml:space="preserve">המערער השיב </w:t>
      </w:r>
      <w:r>
        <w:rPr>
          <w:rFonts w:ascii="David" w:hAnsi="David" w:hint="cs"/>
          <w:rtl/>
        </w:rPr>
        <w:t xml:space="preserve">לה </w:t>
      </w:r>
      <w:r w:rsidR="00F47428">
        <w:rPr>
          <w:rFonts w:ascii="David" w:hAnsi="David" w:hint="cs"/>
          <w:rtl/>
        </w:rPr>
        <w:t xml:space="preserve">כי המדובר בחפץ חסר חשיבות - וכבר באותו ערב, ביצע </w:t>
      </w:r>
      <w:r w:rsidR="00F47428">
        <w:rPr>
          <w:rFonts w:ascii="David" w:hAnsi="David" w:hint="cs"/>
          <w:b/>
          <w:bCs/>
          <w:rtl/>
        </w:rPr>
        <w:t>מספר פעולות נוספות</w:t>
      </w:r>
      <w:r w:rsidR="00F47428">
        <w:rPr>
          <w:rFonts w:ascii="David" w:hAnsi="David" w:hint="cs"/>
          <w:rtl/>
        </w:rPr>
        <w:t xml:space="preserve"> כדי להתקינו, במיוחד, בסמוך לתאי המקלחות</w:t>
      </w:r>
      <w:r>
        <w:rPr>
          <w:rFonts w:ascii="David" w:hAnsi="David" w:hint="cs"/>
          <w:rtl/>
        </w:rPr>
        <w:t xml:space="preserve"> של החיילות</w:t>
      </w:r>
      <w:r w:rsidR="00F47428">
        <w:rPr>
          <w:rFonts w:ascii="David" w:hAnsi="David" w:hint="cs"/>
          <w:rtl/>
        </w:rPr>
        <w:t xml:space="preserve"> ולהסוותו שם, תוך שהוא ממתין במקום סמוך, כדי לצפות בדברים בשידור ישיר. אמנם, מוסכם כי ב"נקודת הסיום", לא צפה המערער במכשיר הסלולארי - אך </w:t>
      </w:r>
      <w:r w:rsidR="00F47428">
        <w:rPr>
          <w:rFonts w:ascii="David" w:hAnsi="David" w:hint="cs"/>
          <w:b/>
          <w:bCs/>
          <w:rtl/>
        </w:rPr>
        <w:t xml:space="preserve">בכל צומת </w:t>
      </w:r>
      <w:r>
        <w:rPr>
          <w:rFonts w:ascii="David" w:hAnsi="David" w:hint="cs"/>
          <w:b/>
          <w:bCs/>
          <w:rtl/>
        </w:rPr>
        <w:t xml:space="preserve">בדרך </w:t>
      </w:r>
      <w:r w:rsidR="00F47428">
        <w:rPr>
          <w:rFonts w:ascii="David" w:hAnsi="David" w:hint="cs"/>
          <w:b/>
          <w:bCs/>
          <w:rtl/>
        </w:rPr>
        <w:t xml:space="preserve">יכול היה לחדול </w:t>
      </w:r>
      <w:r>
        <w:rPr>
          <w:rFonts w:ascii="David" w:hAnsi="David" w:hint="cs"/>
          <w:b/>
          <w:bCs/>
          <w:rtl/>
        </w:rPr>
        <w:t>מפעולותיו</w:t>
      </w:r>
      <w:r w:rsidR="00F47428">
        <w:rPr>
          <w:rFonts w:ascii="David" w:hAnsi="David" w:hint="cs"/>
          <w:b/>
          <w:bCs/>
          <w:rtl/>
        </w:rPr>
        <w:t>, ולא עשה זאת</w:t>
      </w:r>
      <w:r w:rsidR="00F47428">
        <w:rPr>
          <w:rFonts w:ascii="David" w:hAnsi="David" w:hint="cs"/>
          <w:rtl/>
        </w:rPr>
        <w:t>.</w:t>
      </w:r>
      <w:r w:rsidR="00AD2CAC">
        <w:rPr>
          <w:rFonts w:ascii="David" w:hAnsi="David" w:hint="cs"/>
          <w:b/>
          <w:bCs/>
          <w:rtl/>
        </w:rPr>
        <w:t xml:space="preserve"> </w:t>
      </w:r>
      <w:r w:rsidR="00AD2CAC">
        <w:rPr>
          <w:rFonts w:ascii="David" w:hAnsi="David" w:hint="cs"/>
          <w:rtl/>
        </w:rPr>
        <w:t xml:space="preserve">אירוע זה, בכללותו, מגלם </w:t>
      </w:r>
      <w:r w:rsidR="00AD2CAC">
        <w:rPr>
          <w:rFonts w:ascii="David" w:hAnsi="David" w:hint="cs"/>
          <w:b/>
          <w:bCs/>
          <w:rtl/>
        </w:rPr>
        <w:t>הסלמה של הפעולות ש</w:t>
      </w:r>
      <w:r w:rsidR="00437E2C">
        <w:rPr>
          <w:rFonts w:ascii="David" w:hAnsi="David" w:hint="cs"/>
          <w:b/>
          <w:bCs/>
          <w:rtl/>
        </w:rPr>
        <w:t>אותן</w:t>
      </w:r>
      <w:r w:rsidR="00AD2CAC">
        <w:rPr>
          <w:rFonts w:ascii="David" w:hAnsi="David" w:hint="cs"/>
          <w:b/>
          <w:bCs/>
          <w:rtl/>
        </w:rPr>
        <w:t xml:space="preserve"> העז לנקוט</w:t>
      </w:r>
      <w:r w:rsidR="00AD2CAC">
        <w:rPr>
          <w:rFonts w:ascii="David" w:hAnsi="David" w:hint="cs"/>
          <w:rtl/>
        </w:rPr>
        <w:t xml:space="preserve">, מאז צילם, ספונטנית, באמצעות מכשירו הסלולארי, את רב"ט מ' מתחת לחצאיתה - </w:t>
      </w:r>
      <w:r w:rsidR="00AD2CAC">
        <w:rPr>
          <w:rFonts w:ascii="David" w:hAnsi="David" w:hint="cs"/>
          <w:b/>
          <w:bCs/>
          <w:rtl/>
        </w:rPr>
        <w:t>ארבעה חודשים</w:t>
      </w:r>
      <w:r w:rsidR="00AD2CAC">
        <w:rPr>
          <w:rFonts w:ascii="David" w:hAnsi="David" w:hint="cs"/>
          <w:rtl/>
        </w:rPr>
        <w:t xml:space="preserve"> קודם לכן.</w:t>
      </w:r>
    </w:p>
    <w:p w14:paraId="5FE4A46A" w14:textId="77777777" w:rsidR="00DC324B" w:rsidRPr="00735CC8" w:rsidRDefault="005325B3" w:rsidP="008C7A31">
      <w:pPr>
        <w:numPr>
          <w:ilvl w:val="0"/>
          <w:numId w:val="1"/>
        </w:numPr>
        <w:tabs>
          <w:tab w:val="left" w:pos="374"/>
        </w:tabs>
        <w:spacing w:after="0" w:line="336" w:lineRule="auto"/>
        <w:jc w:val="both"/>
        <w:rPr>
          <w:rFonts w:ascii="David" w:hAnsi="David"/>
        </w:rPr>
      </w:pPr>
      <w:r w:rsidRPr="00735CC8">
        <w:rPr>
          <w:rFonts w:ascii="David" w:hAnsi="David" w:hint="cs"/>
          <w:rtl/>
        </w:rPr>
        <w:t xml:space="preserve">נוכח </w:t>
      </w:r>
      <w:r w:rsidR="00A66D0E" w:rsidRPr="00735CC8">
        <w:rPr>
          <w:rFonts w:ascii="David" w:hAnsi="David" w:hint="cs"/>
          <w:rtl/>
        </w:rPr>
        <w:t>כלל</w:t>
      </w:r>
      <w:r w:rsidR="00A66D0E">
        <w:rPr>
          <w:rFonts w:ascii="David" w:hAnsi="David" w:hint="cs"/>
          <w:rtl/>
        </w:rPr>
        <w:t xml:space="preserve"> </w:t>
      </w:r>
      <w:r>
        <w:rPr>
          <w:rFonts w:ascii="David" w:hAnsi="David" w:hint="cs"/>
          <w:rtl/>
        </w:rPr>
        <w:t xml:space="preserve">האמור, לא מצאנו </w:t>
      </w:r>
      <w:r w:rsidR="00EC26C9">
        <w:rPr>
          <w:rFonts w:ascii="David" w:hAnsi="David" w:hint="cs"/>
          <w:rtl/>
        </w:rPr>
        <w:t xml:space="preserve">חומרה יתירה, ובוודאי לא כזו המצדיקה את התערבותה של ערכאת הערעור, </w:t>
      </w:r>
      <w:r w:rsidR="00EC26C9" w:rsidRPr="00F67B6E">
        <w:rPr>
          <w:rFonts w:ascii="David" w:hAnsi="David" w:hint="cs"/>
          <w:rtl/>
        </w:rPr>
        <w:t>במתחם העונש ההולם</w:t>
      </w:r>
      <w:r w:rsidR="00EC26C9">
        <w:rPr>
          <w:rFonts w:ascii="David" w:hAnsi="David" w:hint="cs"/>
          <w:rtl/>
        </w:rPr>
        <w:t xml:space="preserve"> שנקבע לאירוע בעניינה של סמל ש', הנע בין שלושה לשישה חודשי מאסר בפועל, בכליאה; ואף לא במתחם שנקבע לצילומה של רב"ט מ', של מאסר בפועל, שיכול וירוצה בעבודה צבאית, לתקופה שבין חודש ימים לשלושה חודשים.</w:t>
      </w:r>
      <w:r w:rsidR="00077DA0">
        <w:rPr>
          <w:rFonts w:ascii="David" w:hAnsi="David" w:hint="cs"/>
          <w:b/>
          <w:bCs/>
          <w:rtl/>
        </w:rPr>
        <w:t xml:space="preserve"> </w:t>
      </w:r>
    </w:p>
    <w:p w14:paraId="61845909" w14:textId="77777777" w:rsidR="00B17334" w:rsidRDefault="00077DA0" w:rsidP="008C7A31">
      <w:pPr>
        <w:numPr>
          <w:ilvl w:val="0"/>
          <w:numId w:val="1"/>
        </w:numPr>
        <w:tabs>
          <w:tab w:val="left" w:pos="368"/>
        </w:tabs>
        <w:spacing w:after="0" w:line="336" w:lineRule="auto"/>
        <w:jc w:val="both"/>
        <w:rPr>
          <w:rFonts w:ascii="David" w:hAnsi="David"/>
        </w:rPr>
      </w:pPr>
      <w:r w:rsidRPr="00735CC8">
        <w:rPr>
          <w:rFonts w:ascii="David" w:hAnsi="David" w:hint="cs"/>
          <w:rtl/>
        </w:rPr>
        <w:t xml:space="preserve">איננו מתעלמים מכנות </w:t>
      </w:r>
      <w:r w:rsidR="00FD00A7" w:rsidRPr="00735CC8">
        <w:rPr>
          <w:rFonts w:ascii="David" w:hAnsi="David" w:hint="cs"/>
          <w:rtl/>
        </w:rPr>
        <w:t>חרטתו</w:t>
      </w:r>
      <w:r w:rsidR="00FD00A7" w:rsidRPr="000A5380">
        <w:rPr>
          <w:rFonts w:ascii="David" w:hAnsi="David" w:hint="cs"/>
          <w:rtl/>
        </w:rPr>
        <w:t xml:space="preserve"> של המערער</w:t>
      </w:r>
      <w:r w:rsidR="00047EBD">
        <w:rPr>
          <w:rFonts w:ascii="David" w:hAnsi="David" w:hint="cs"/>
          <w:rtl/>
        </w:rPr>
        <w:t>,</w:t>
      </w:r>
      <w:r w:rsidR="00FD00A7" w:rsidRPr="000A5380">
        <w:rPr>
          <w:rFonts w:ascii="David" w:hAnsi="David" w:hint="cs"/>
          <w:rtl/>
        </w:rPr>
        <w:t xml:space="preserve"> מ</w:t>
      </w:r>
      <w:r w:rsidRPr="000A5380">
        <w:rPr>
          <w:rFonts w:ascii="David" w:hAnsi="David" w:hint="cs"/>
          <w:rtl/>
        </w:rPr>
        <w:t xml:space="preserve">רצונו </w:t>
      </w:r>
      <w:r w:rsidR="00D428CF" w:rsidRPr="000A5380">
        <w:rPr>
          <w:rFonts w:ascii="David" w:hAnsi="David" w:hint="cs"/>
          <w:rtl/>
        </w:rPr>
        <w:t xml:space="preserve">לעבור הליך של טיפול לעברייני מין ומשיתוף הפעולה שלו בטיפול עד כה, כעולה מן העדכון שמסרה הקרימינולוגית השיקומית. </w:t>
      </w:r>
      <w:r w:rsidR="00752CAF" w:rsidRPr="000A5380">
        <w:rPr>
          <w:rFonts w:ascii="David" w:hAnsi="David" w:hint="cs"/>
          <w:rtl/>
        </w:rPr>
        <w:t xml:space="preserve">עם זאת, כפי שציינה, "נדרשת המשך עבודה לצורך יצירת אינטגרציה בין התובנות והרגשות, לבין יכולת יישום בחיי היומיום". </w:t>
      </w:r>
      <w:r w:rsidR="00B17334">
        <w:rPr>
          <w:rFonts w:ascii="David" w:hAnsi="David" w:hint="cs"/>
          <w:rtl/>
        </w:rPr>
        <w:t>המדובר, אפוא, בשלב טיפולי שאינו בא בגדר המקרים המצדיקים סטיה ממתחם העונש ההולם, מטעמי שיקום. מקרים אלה הם "</w:t>
      </w:r>
      <w:r w:rsidR="00B17334" w:rsidRPr="00F67B6E">
        <w:rPr>
          <w:rFonts w:ascii="David" w:hAnsi="David" w:hint="cs"/>
          <w:b/>
          <w:bCs/>
          <w:rtl/>
        </w:rPr>
        <w:t>חריגים שבחריגים</w:t>
      </w:r>
      <w:r w:rsidR="00B17334">
        <w:rPr>
          <w:rFonts w:ascii="David" w:hAnsi="David" w:hint="cs"/>
          <w:rtl/>
        </w:rPr>
        <w:t xml:space="preserve">, שבהם </w:t>
      </w:r>
      <w:r w:rsidR="00B17334">
        <w:rPr>
          <w:rFonts w:ascii="David" w:hAnsi="David" w:hint="cs"/>
          <w:b/>
          <w:bCs/>
          <w:rtl/>
        </w:rPr>
        <w:t>ניכר בפועל</w:t>
      </w:r>
      <w:r w:rsidR="00B17334">
        <w:rPr>
          <w:rFonts w:ascii="David" w:hAnsi="David" w:hint="cs"/>
          <w:rtl/>
        </w:rPr>
        <w:t xml:space="preserve"> שיקום משמעותי או כשקיימים סיכויי שיקום </w:t>
      </w:r>
      <w:r w:rsidR="00B17334">
        <w:rPr>
          <w:rFonts w:ascii="David" w:hAnsi="David" w:hint="cs"/>
          <w:b/>
          <w:bCs/>
          <w:rtl/>
        </w:rPr>
        <w:t>מובהקים</w:t>
      </w:r>
      <w:r w:rsidR="00B17334">
        <w:rPr>
          <w:rFonts w:ascii="David" w:hAnsi="David" w:hint="cs"/>
          <w:rtl/>
        </w:rPr>
        <w:t xml:space="preserve">" </w:t>
      </w:r>
      <w:r w:rsidR="00DC324B" w:rsidRPr="000A5380">
        <w:rPr>
          <w:rFonts w:ascii="David" w:hAnsi="David" w:hint="cs"/>
          <w:rtl/>
        </w:rPr>
        <w:t>(</w:t>
      </w:r>
      <w:proofErr w:type="spellStart"/>
      <w:r w:rsidR="00DC324B" w:rsidRPr="000A5380">
        <w:rPr>
          <w:rFonts w:ascii="David" w:hAnsi="David"/>
          <w:rtl/>
        </w:rPr>
        <w:t>עפ</w:t>
      </w:r>
      <w:r w:rsidR="00DC324B" w:rsidRPr="000A5380">
        <w:rPr>
          <w:rFonts w:ascii="David" w:hAnsi="David" w:hint="cs"/>
          <w:rtl/>
        </w:rPr>
        <w:t>"</w:t>
      </w:r>
      <w:r w:rsidR="00DC324B" w:rsidRPr="000A5380">
        <w:rPr>
          <w:rFonts w:ascii="David" w:hAnsi="David"/>
          <w:rtl/>
        </w:rPr>
        <w:t>ג</w:t>
      </w:r>
      <w:proofErr w:type="spellEnd"/>
      <w:r w:rsidR="00DC324B" w:rsidRPr="000A5380">
        <w:rPr>
          <w:rFonts w:ascii="David" w:hAnsi="David"/>
          <w:rtl/>
        </w:rPr>
        <w:t xml:space="preserve"> 23873-03-25</w:t>
      </w:r>
      <w:r w:rsidR="00DC324B" w:rsidRPr="000A5380">
        <w:rPr>
          <w:rFonts w:ascii="David" w:hAnsi="David" w:hint="cs"/>
          <w:rtl/>
        </w:rPr>
        <w:t xml:space="preserve"> </w:t>
      </w:r>
      <w:r w:rsidR="00DC324B" w:rsidRPr="000A5380">
        <w:rPr>
          <w:rFonts w:ascii="David" w:hAnsi="David"/>
          <w:b/>
          <w:bCs/>
          <w:rtl/>
        </w:rPr>
        <w:t>פלוני נ' מדינת ישראל</w:t>
      </w:r>
      <w:r w:rsidR="00DC324B" w:rsidRPr="000A5380">
        <w:rPr>
          <w:rFonts w:ascii="David" w:hAnsi="David" w:hint="cs"/>
          <w:rtl/>
        </w:rPr>
        <w:t xml:space="preserve">, </w:t>
      </w:r>
      <w:r w:rsidR="00DC324B">
        <w:rPr>
          <w:rFonts w:ascii="David" w:hAnsi="David" w:hint="cs"/>
          <w:rtl/>
        </w:rPr>
        <w:t>פסקה 13 ל</w:t>
      </w:r>
      <w:r w:rsidR="00DC324B" w:rsidRPr="000A5380">
        <w:rPr>
          <w:rFonts w:ascii="David" w:hAnsi="David" w:hint="cs"/>
          <w:rtl/>
        </w:rPr>
        <w:t xml:space="preserve">פסק דינה של כב' השופטת </w:t>
      </w:r>
      <w:proofErr w:type="spellStart"/>
      <w:r w:rsidR="00DC324B">
        <w:rPr>
          <w:rFonts w:ascii="David" w:hAnsi="David" w:hint="cs"/>
          <w:rtl/>
        </w:rPr>
        <w:t>וילנר</w:t>
      </w:r>
      <w:proofErr w:type="spellEnd"/>
      <w:r w:rsidR="00F67B6E">
        <w:rPr>
          <w:rFonts w:ascii="David" w:hAnsi="David" w:hint="cs"/>
          <w:rtl/>
        </w:rPr>
        <w:t>. ההדגשות חלקן במקור וחלקן הוספו</w:t>
      </w:r>
      <w:r w:rsidR="00DC324B">
        <w:rPr>
          <w:rFonts w:ascii="David" w:hAnsi="David" w:hint="cs"/>
          <w:rtl/>
        </w:rPr>
        <w:t xml:space="preserve"> </w:t>
      </w:r>
      <w:r w:rsidR="00DC324B" w:rsidRPr="000A5380">
        <w:rPr>
          <w:rFonts w:ascii="David" w:hAnsi="David" w:hint="cs"/>
          <w:rtl/>
        </w:rPr>
        <w:t>(20.1.2026))</w:t>
      </w:r>
      <w:r w:rsidR="00DC324B">
        <w:rPr>
          <w:rFonts w:ascii="David" w:hAnsi="David" w:hint="cs"/>
          <w:rtl/>
        </w:rPr>
        <w:t>.</w:t>
      </w:r>
      <w:r w:rsidR="00343B87">
        <w:rPr>
          <w:rFonts w:ascii="David" w:hAnsi="David" w:hint="cs"/>
          <w:rtl/>
        </w:rPr>
        <w:t xml:space="preserve"> בהקשר זה, ו</w:t>
      </w:r>
      <w:r w:rsidR="00343B87" w:rsidRPr="000A5380">
        <w:rPr>
          <w:rFonts w:ascii="David" w:hAnsi="David" w:hint="cs"/>
          <w:rtl/>
        </w:rPr>
        <w:t>חרף התועלת</w:t>
      </w:r>
      <w:r w:rsidR="00343B87" w:rsidRPr="000A5380">
        <w:rPr>
          <w:rFonts w:ascii="David" w:hAnsi="David" w:hint="cs"/>
          <w:b/>
          <w:bCs/>
          <w:rtl/>
        </w:rPr>
        <w:t xml:space="preserve"> </w:t>
      </w:r>
      <w:r w:rsidR="00343B87" w:rsidRPr="000A5380">
        <w:rPr>
          <w:rFonts w:ascii="David" w:hAnsi="David" w:hint="cs"/>
          <w:rtl/>
        </w:rPr>
        <w:t>שבשיקום מוצלח, הן לעברייני מין והן לחברה כולה (</w:t>
      </w:r>
      <w:proofErr w:type="spellStart"/>
      <w:r w:rsidR="00343B87" w:rsidRPr="000A5380">
        <w:rPr>
          <w:rFonts w:ascii="David" w:hAnsi="David"/>
          <w:rtl/>
        </w:rPr>
        <w:t>עפ</w:t>
      </w:r>
      <w:r w:rsidR="00343B87" w:rsidRPr="000A5380">
        <w:rPr>
          <w:rFonts w:ascii="David" w:hAnsi="David" w:hint="cs"/>
          <w:rtl/>
        </w:rPr>
        <w:t>"</w:t>
      </w:r>
      <w:r w:rsidR="00343B87" w:rsidRPr="000A5380">
        <w:rPr>
          <w:rFonts w:ascii="David" w:hAnsi="David"/>
          <w:rtl/>
        </w:rPr>
        <w:t>ג</w:t>
      </w:r>
      <w:proofErr w:type="spellEnd"/>
      <w:r w:rsidR="00343B87" w:rsidRPr="000A5380">
        <w:rPr>
          <w:rFonts w:ascii="David" w:hAnsi="David"/>
          <w:rtl/>
        </w:rPr>
        <w:t xml:space="preserve"> 23873-03-25</w:t>
      </w:r>
      <w:r w:rsidR="00343B87" w:rsidRPr="000A5380">
        <w:rPr>
          <w:rFonts w:ascii="David" w:hAnsi="David" w:hint="cs"/>
          <w:rtl/>
        </w:rPr>
        <w:t xml:space="preserve"> </w:t>
      </w:r>
      <w:r w:rsidR="00343B87" w:rsidRPr="000A5380">
        <w:rPr>
          <w:rFonts w:ascii="David" w:hAnsi="David"/>
          <w:b/>
          <w:bCs/>
          <w:rtl/>
        </w:rPr>
        <w:t xml:space="preserve">פלוני </w:t>
      </w:r>
      <w:r w:rsidR="00343B87">
        <w:rPr>
          <w:rFonts w:ascii="David" w:hAnsi="David" w:hint="cs"/>
          <w:rtl/>
        </w:rPr>
        <w:t>הנ"ל</w:t>
      </w:r>
      <w:r w:rsidR="00343B87" w:rsidRPr="000A5380">
        <w:rPr>
          <w:rFonts w:ascii="David" w:hAnsi="David" w:hint="cs"/>
          <w:rtl/>
        </w:rPr>
        <w:t xml:space="preserve">, פסק דינה של כב' השופטת רונן) - איננו סבורים, כי היה מקום </w:t>
      </w:r>
      <w:r w:rsidR="00343B87" w:rsidRPr="000A5380">
        <w:rPr>
          <w:rFonts w:ascii="David" w:hAnsi="David" w:hint="cs"/>
          <w:rtl/>
        </w:rPr>
        <w:lastRenderedPageBreak/>
        <w:t>לעכב</w:t>
      </w:r>
      <w:r w:rsidR="00240509">
        <w:rPr>
          <w:rFonts w:ascii="David" w:hAnsi="David" w:hint="cs"/>
          <w:rtl/>
        </w:rPr>
        <w:t xml:space="preserve"> את ההליך המשפטי</w:t>
      </w:r>
      <w:r w:rsidR="00343B87" w:rsidRPr="000A5380">
        <w:rPr>
          <w:rFonts w:ascii="David" w:hAnsi="David" w:hint="cs"/>
          <w:rtl/>
        </w:rPr>
        <w:t xml:space="preserve">, כפי שביקשה ההגנה מבית הדין קמא, לתקופה בלתי מבוטלת, עד להתקדמות </w:t>
      </w:r>
      <w:r w:rsidR="00F67B6E">
        <w:rPr>
          <w:rFonts w:ascii="David" w:hAnsi="David" w:hint="cs"/>
          <w:rtl/>
        </w:rPr>
        <w:t xml:space="preserve">נוספת </w:t>
      </w:r>
      <w:r w:rsidR="00343B87" w:rsidRPr="000A5380">
        <w:rPr>
          <w:rFonts w:ascii="David" w:hAnsi="David" w:hint="cs"/>
          <w:rtl/>
        </w:rPr>
        <w:t>בטיפול, שכן "'</w:t>
      </w:r>
      <w:r w:rsidR="00343B87" w:rsidRPr="000A5380">
        <w:rPr>
          <w:rFonts w:ascii="David" w:hAnsi="David"/>
          <w:rtl/>
        </w:rPr>
        <w:t>גרירת</w:t>
      </w:r>
      <w:r w:rsidR="00343B87" w:rsidRPr="000A5380">
        <w:rPr>
          <w:rFonts w:ascii="David" w:hAnsi="David" w:hint="cs"/>
          <w:rtl/>
        </w:rPr>
        <w:t>'</w:t>
      </w:r>
      <w:r w:rsidR="00343B87" w:rsidRPr="000A5380">
        <w:rPr>
          <w:rFonts w:ascii="David" w:hAnsi="David"/>
          <w:rtl/>
        </w:rPr>
        <w:t xml:space="preserve"> ההליך מהסוג האמור גורמת לעינוי דין לא רק לנאשמים, אלא גם לנפגעי העבירה ולאינטרס הציבורי</w:t>
      </w:r>
      <w:r w:rsidR="00343B87" w:rsidRPr="000A5380">
        <w:rPr>
          <w:rFonts w:ascii="David" w:hAnsi="David" w:hint="cs"/>
          <w:rtl/>
        </w:rPr>
        <w:t>" (</w:t>
      </w:r>
      <w:r w:rsidR="00343B87" w:rsidRPr="000A5380">
        <w:rPr>
          <w:rFonts w:ascii="David" w:hAnsi="David"/>
          <w:rtl/>
        </w:rPr>
        <w:t>ע</w:t>
      </w:r>
      <w:r w:rsidR="00343B87">
        <w:rPr>
          <w:rFonts w:ascii="David" w:hAnsi="David" w:hint="cs"/>
          <w:rtl/>
        </w:rPr>
        <w:t>"</w:t>
      </w:r>
      <w:r w:rsidR="00343B87" w:rsidRPr="000A5380">
        <w:rPr>
          <w:rFonts w:ascii="David" w:hAnsi="David"/>
          <w:rtl/>
        </w:rPr>
        <w:t xml:space="preserve">פ 766/21 </w:t>
      </w:r>
      <w:r w:rsidR="00343B87" w:rsidRPr="000A5380">
        <w:rPr>
          <w:rFonts w:ascii="David" w:hAnsi="David"/>
          <w:b/>
          <w:bCs/>
          <w:rtl/>
        </w:rPr>
        <w:t>רביעה נ' מדינת ישראל</w:t>
      </w:r>
      <w:r w:rsidR="00343B87" w:rsidRPr="000A5380">
        <w:rPr>
          <w:rFonts w:ascii="David" w:hAnsi="David" w:hint="cs"/>
          <w:rtl/>
        </w:rPr>
        <w:t>, פסקה 20 (23.2.2023);</w:t>
      </w:r>
      <w:r w:rsidR="00343B87" w:rsidRPr="000A5380">
        <w:rPr>
          <w:rFonts w:ascii="David" w:hAnsi="David"/>
          <w:rtl/>
        </w:rPr>
        <w:t xml:space="preserve"> סעיף 12 לחוק זכויות נפגעי עבירה, תשס"א-2001</w:t>
      </w:r>
      <w:r w:rsidR="00343B87">
        <w:rPr>
          <w:rFonts w:ascii="David" w:hAnsi="David" w:hint="cs"/>
          <w:rtl/>
        </w:rPr>
        <w:t>; סעיף 513יב לחוק השיפוט הצבאי</w:t>
      </w:r>
      <w:r w:rsidR="00240509">
        <w:rPr>
          <w:rFonts w:ascii="David" w:hAnsi="David" w:hint="cs"/>
          <w:rtl/>
        </w:rPr>
        <w:t xml:space="preserve">; ב"ש 57/22 </w:t>
      </w:r>
      <w:r w:rsidR="00240509">
        <w:rPr>
          <w:rFonts w:ascii="David" w:hAnsi="David" w:hint="cs"/>
          <w:b/>
          <w:bCs/>
          <w:rtl/>
        </w:rPr>
        <w:t xml:space="preserve">רס"ן </w:t>
      </w:r>
      <w:proofErr w:type="spellStart"/>
      <w:r w:rsidR="00240509">
        <w:rPr>
          <w:rFonts w:ascii="David" w:hAnsi="David" w:hint="cs"/>
          <w:b/>
          <w:bCs/>
          <w:rtl/>
        </w:rPr>
        <w:t>קלימי</w:t>
      </w:r>
      <w:proofErr w:type="spellEnd"/>
      <w:r w:rsidR="00240509">
        <w:rPr>
          <w:rFonts w:ascii="David" w:hAnsi="David" w:hint="cs"/>
          <w:b/>
          <w:bCs/>
          <w:rtl/>
        </w:rPr>
        <w:t xml:space="preserve"> נ' התובע הצבאי הראשי</w:t>
      </w:r>
      <w:r w:rsidR="00240509">
        <w:rPr>
          <w:rFonts w:ascii="David" w:hAnsi="David" w:hint="cs"/>
          <w:rtl/>
        </w:rPr>
        <w:t xml:space="preserve"> (2022)</w:t>
      </w:r>
      <w:r w:rsidR="00343B87">
        <w:rPr>
          <w:rFonts w:ascii="David" w:hAnsi="David" w:hint="cs"/>
          <w:rtl/>
        </w:rPr>
        <w:t>).</w:t>
      </w:r>
    </w:p>
    <w:p w14:paraId="2D58A901" w14:textId="77777777" w:rsidR="002A0D2D" w:rsidRPr="00735CC8" w:rsidRDefault="002A0D2D" w:rsidP="008C7A31">
      <w:pPr>
        <w:numPr>
          <w:ilvl w:val="0"/>
          <w:numId w:val="1"/>
        </w:numPr>
        <w:tabs>
          <w:tab w:val="left" w:pos="368"/>
        </w:tabs>
        <w:spacing w:after="0" w:line="336" w:lineRule="auto"/>
        <w:jc w:val="both"/>
      </w:pPr>
      <w:r w:rsidRPr="00077DA0">
        <w:rPr>
          <w:rFonts w:hint="cs"/>
          <w:rtl/>
        </w:rPr>
        <w:t xml:space="preserve">אף </w:t>
      </w:r>
      <w:r w:rsidRPr="0044324B">
        <w:rPr>
          <w:rFonts w:hint="cs"/>
          <w:b/>
          <w:bCs/>
          <w:rtl/>
        </w:rPr>
        <w:t>בעונש הכולל</w:t>
      </w:r>
      <w:r>
        <w:rPr>
          <w:rFonts w:hint="cs"/>
          <w:rtl/>
        </w:rPr>
        <w:t xml:space="preserve"> שנפסק, תוך </w:t>
      </w:r>
      <w:r w:rsidRPr="007042F5">
        <w:rPr>
          <w:rFonts w:hint="cs"/>
          <w:rtl/>
        </w:rPr>
        <w:t xml:space="preserve">שימורו של עיקרון ההלימה (סעיף 40יג(ג) לחוק העונשין, </w:t>
      </w:r>
      <w:r w:rsidRPr="007042F5">
        <w:rPr>
          <w:rtl/>
        </w:rPr>
        <w:t xml:space="preserve">ע/13,12/22 </w:t>
      </w:r>
      <w:r w:rsidRPr="0044324B">
        <w:rPr>
          <w:b/>
          <w:bCs/>
          <w:rtl/>
        </w:rPr>
        <w:t xml:space="preserve">סמ"ר </w:t>
      </w:r>
      <w:proofErr w:type="spellStart"/>
      <w:r w:rsidRPr="0044324B">
        <w:rPr>
          <w:b/>
          <w:bCs/>
          <w:rtl/>
        </w:rPr>
        <w:t>אמסלם</w:t>
      </w:r>
      <w:proofErr w:type="spellEnd"/>
      <w:r w:rsidRPr="0044324B">
        <w:rPr>
          <w:b/>
          <w:bCs/>
          <w:rtl/>
        </w:rPr>
        <w:t xml:space="preserve"> נ' התובע הצבאי הראשי</w:t>
      </w:r>
      <w:r w:rsidRPr="007042F5">
        <w:rPr>
          <w:rtl/>
        </w:rPr>
        <w:t>, פסק</w:t>
      </w:r>
      <w:r w:rsidRPr="007042F5">
        <w:rPr>
          <w:rFonts w:hint="cs"/>
          <w:rtl/>
        </w:rPr>
        <w:t>אות 43-42</w:t>
      </w:r>
      <w:r w:rsidRPr="007042F5">
        <w:rPr>
          <w:rtl/>
        </w:rPr>
        <w:t xml:space="preserve"> (2022)</w:t>
      </w:r>
      <w:r w:rsidRPr="007042F5">
        <w:rPr>
          <w:rFonts w:hint="cs"/>
          <w:rtl/>
        </w:rPr>
        <w:t xml:space="preserve">; ע"פ 10162-01-25, 34786-01-25 </w:t>
      </w:r>
      <w:r w:rsidRPr="0044324B">
        <w:rPr>
          <w:rFonts w:hint="cs"/>
          <w:b/>
          <w:bCs/>
          <w:rtl/>
        </w:rPr>
        <w:t>התובע הצבאי נ' טור' ללום</w:t>
      </w:r>
      <w:r w:rsidRPr="007042F5">
        <w:rPr>
          <w:rFonts w:hint="cs"/>
          <w:rtl/>
        </w:rPr>
        <w:t>, פסקה 39 (2025)</w:t>
      </w:r>
      <w:r w:rsidRPr="007042F5">
        <w:rPr>
          <w:rtl/>
        </w:rPr>
        <w:t>)</w:t>
      </w:r>
      <w:r>
        <w:rPr>
          <w:rFonts w:hint="cs"/>
          <w:rtl/>
        </w:rPr>
        <w:t xml:space="preserve"> - לא מצאנו להתערב</w:t>
      </w:r>
      <w:r w:rsidRPr="007042F5">
        <w:rPr>
          <w:rtl/>
        </w:rPr>
        <w:t>.</w:t>
      </w:r>
      <w:r>
        <w:rPr>
          <w:rFonts w:hint="cs"/>
          <w:rtl/>
        </w:rPr>
        <w:t xml:space="preserve"> בית הדין קמא התחשב, אל נכון, בסיכויי שיקומו של המערער, כנימוק להעמדת העונש בחלקם התחתון של המתחמים</w:t>
      </w:r>
      <w:r w:rsidR="00F56AED" w:rsidRPr="00F56AED">
        <w:rPr>
          <w:rFonts w:hint="cs"/>
          <w:rtl/>
        </w:rPr>
        <w:t xml:space="preserve"> </w:t>
      </w:r>
      <w:r w:rsidR="00F56AED" w:rsidRPr="007042F5">
        <w:rPr>
          <w:rFonts w:hint="cs"/>
          <w:rtl/>
        </w:rPr>
        <w:t>שנקבעו (ראו, לעניין משקל ניכר לש</w:t>
      </w:r>
      <w:r w:rsidR="00F56AED">
        <w:rPr>
          <w:rFonts w:hint="cs"/>
          <w:rtl/>
        </w:rPr>
        <w:t>יקול הש</w:t>
      </w:r>
      <w:r w:rsidR="00F56AED" w:rsidRPr="007042F5">
        <w:rPr>
          <w:rFonts w:hint="cs"/>
          <w:rtl/>
        </w:rPr>
        <w:t>יקו</w:t>
      </w:r>
      <w:r w:rsidR="00F56AED">
        <w:rPr>
          <w:rFonts w:hint="cs"/>
          <w:rtl/>
        </w:rPr>
        <w:t>מי</w:t>
      </w:r>
      <w:r w:rsidR="00F56AED" w:rsidRPr="007042F5">
        <w:rPr>
          <w:rFonts w:hint="cs"/>
          <w:rtl/>
        </w:rPr>
        <w:t xml:space="preserve"> בתוך מתחם העונש ההולם, גם אם ללא חריגה מן המתחם, את </w:t>
      </w:r>
      <w:r w:rsidR="00F56AED" w:rsidRPr="00ED3363">
        <w:rPr>
          <w:rtl/>
        </w:rPr>
        <w:t>ע</w:t>
      </w:r>
      <w:r w:rsidR="00F56AED">
        <w:rPr>
          <w:rFonts w:hint="cs"/>
          <w:rtl/>
        </w:rPr>
        <w:t>"</w:t>
      </w:r>
      <w:r w:rsidR="00F56AED" w:rsidRPr="00ED3363">
        <w:rPr>
          <w:rtl/>
        </w:rPr>
        <w:t xml:space="preserve">פ 5634/16 </w:t>
      </w:r>
      <w:r w:rsidR="00F56AED" w:rsidRPr="0044324B">
        <w:rPr>
          <w:b/>
          <w:bCs/>
          <w:rtl/>
        </w:rPr>
        <w:t>שחר נ' מדינת ישראל</w:t>
      </w:r>
      <w:r w:rsidR="00F56AED">
        <w:rPr>
          <w:rFonts w:hint="cs"/>
          <w:rtl/>
        </w:rPr>
        <w:t>, פסקה 13 (27.10.2016)</w:t>
      </w:r>
      <w:r w:rsidR="0044324B">
        <w:rPr>
          <w:rFonts w:hint="cs"/>
          <w:rtl/>
        </w:rPr>
        <w:t xml:space="preserve">; וכן </w:t>
      </w:r>
      <w:r w:rsidR="0044324B" w:rsidRPr="0044324B">
        <w:rPr>
          <w:rtl/>
        </w:rPr>
        <w:t>ע"פ 36438-07-25, 61475-07-25</w:t>
      </w:r>
      <w:r w:rsidR="0044324B">
        <w:rPr>
          <w:rFonts w:hint="cs"/>
          <w:rtl/>
        </w:rPr>
        <w:t xml:space="preserve"> </w:t>
      </w:r>
      <w:r w:rsidR="0044324B" w:rsidRPr="0044324B">
        <w:rPr>
          <w:b/>
          <w:bCs/>
          <w:rtl/>
        </w:rPr>
        <w:t>טור' דניאל שיש</w:t>
      </w:r>
      <w:r w:rsidR="0044324B">
        <w:rPr>
          <w:rFonts w:hint="cs"/>
          <w:b/>
          <w:bCs/>
          <w:rtl/>
        </w:rPr>
        <w:t xml:space="preserve"> נ' התובע הצבאי הראשי</w:t>
      </w:r>
      <w:r w:rsidR="0044324B">
        <w:rPr>
          <w:rFonts w:hint="cs"/>
          <w:rtl/>
        </w:rPr>
        <w:t>, פסקה 63 (2026)).</w:t>
      </w:r>
    </w:p>
    <w:p w14:paraId="3D585312" w14:textId="77777777" w:rsidR="00F9728B" w:rsidRPr="00735CC8" w:rsidRDefault="007E4C6D" w:rsidP="00C93CF1">
      <w:pPr>
        <w:numPr>
          <w:ilvl w:val="0"/>
          <w:numId w:val="1"/>
        </w:numPr>
        <w:tabs>
          <w:tab w:val="left" w:pos="368"/>
        </w:tabs>
        <w:spacing w:after="0" w:line="360" w:lineRule="auto"/>
        <w:jc w:val="both"/>
        <w:rPr>
          <w:u w:val="single"/>
        </w:rPr>
      </w:pPr>
      <w:r w:rsidRPr="00735CC8">
        <w:rPr>
          <w:rFonts w:ascii="David" w:hAnsi="David" w:hint="cs"/>
          <w:rtl/>
        </w:rPr>
        <w:t>בד בבד</w:t>
      </w:r>
      <w:r w:rsidR="00B52624" w:rsidRPr="00735CC8">
        <w:rPr>
          <w:rFonts w:ascii="David" w:hAnsi="David" w:hint="cs"/>
          <w:rtl/>
        </w:rPr>
        <w:t xml:space="preserve">, בנסיבות העניין, לא ניתן להיעתר לבקשת ההגנה להימנע </w:t>
      </w:r>
      <w:r w:rsidRPr="00735CC8">
        <w:rPr>
          <w:rFonts w:ascii="David" w:hAnsi="David" w:hint="cs"/>
          <w:rtl/>
        </w:rPr>
        <w:t>מ</w:t>
      </w:r>
      <w:r>
        <w:rPr>
          <w:rFonts w:ascii="David" w:hAnsi="David" w:hint="cs"/>
          <w:rtl/>
        </w:rPr>
        <w:t xml:space="preserve">ריצויו </w:t>
      </w:r>
      <w:r w:rsidR="00B52624" w:rsidRPr="00E70109">
        <w:rPr>
          <w:rFonts w:ascii="David" w:hAnsi="David" w:hint="cs"/>
          <w:rtl/>
        </w:rPr>
        <w:t xml:space="preserve">של </w:t>
      </w:r>
      <w:r>
        <w:rPr>
          <w:rFonts w:ascii="David" w:hAnsi="David" w:hint="cs"/>
          <w:rtl/>
        </w:rPr>
        <w:t>ה</w:t>
      </w:r>
      <w:r w:rsidR="00B52624" w:rsidRPr="00E70109">
        <w:rPr>
          <w:rFonts w:ascii="David" w:hAnsi="David" w:hint="cs"/>
          <w:rtl/>
        </w:rPr>
        <w:t xml:space="preserve">מאסר בפועל בכליאה. </w:t>
      </w:r>
      <w:r w:rsidR="00752CAF" w:rsidRPr="00E70109">
        <w:rPr>
          <w:rFonts w:ascii="David" w:hAnsi="David" w:hint="cs"/>
          <w:rtl/>
        </w:rPr>
        <w:t xml:space="preserve">הדברים שמסר </w:t>
      </w:r>
      <w:r w:rsidR="00DC324B" w:rsidRPr="00E70109">
        <w:rPr>
          <w:rFonts w:ascii="David" w:hAnsi="David" w:hint="cs"/>
          <w:rtl/>
        </w:rPr>
        <w:t xml:space="preserve">המערער </w:t>
      </w:r>
      <w:proofErr w:type="spellStart"/>
      <w:r w:rsidR="00752CAF" w:rsidRPr="00E70109">
        <w:rPr>
          <w:rFonts w:ascii="David" w:hAnsi="David" w:hint="cs"/>
          <w:rtl/>
        </w:rPr>
        <w:t>למעריכת</w:t>
      </w:r>
      <w:proofErr w:type="spellEnd"/>
      <w:r w:rsidR="00752CAF" w:rsidRPr="00E70109">
        <w:rPr>
          <w:rFonts w:ascii="David" w:hAnsi="David" w:hint="cs"/>
          <w:rtl/>
        </w:rPr>
        <w:t xml:space="preserve"> המסוכנות הביאו לקביעה בדבר הפרעה מסוג </w:t>
      </w:r>
      <w:proofErr w:type="spellStart"/>
      <w:r w:rsidR="00752CAF" w:rsidRPr="00E70109">
        <w:rPr>
          <w:rFonts w:ascii="David" w:hAnsi="David" w:hint="cs"/>
          <w:rtl/>
        </w:rPr>
        <w:t>ויוריזם</w:t>
      </w:r>
      <w:proofErr w:type="spellEnd"/>
      <w:r w:rsidR="00752CAF" w:rsidRPr="00E70109">
        <w:rPr>
          <w:rFonts w:ascii="David" w:hAnsi="David" w:hint="cs"/>
          <w:rtl/>
        </w:rPr>
        <w:t xml:space="preserve"> (מציצנות), </w:t>
      </w:r>
      <w:r>
        <w:rPr>
          <w:rFonts w:ascii="David" w:hAnsi="David" w:hint="cs"/>
          <w:rtl/>
        </w:rPr>
        <w:t>ש</w:t>
      </w:r>
      <w:r w:rsidR="00752CAF" w:rsidRPr="00E70109">
        <w:rPr>
          <w:rFonts w:ascii="David" w:hAnsi="David" w:hint="cs"/>
          <w:rtl/>
        </w:rPr>
        <w:t>ממנה הוא סובל מזה שנים רבות</w:t>
      </w:r>
      <w:r w:rsidR="00FD00A7" w:rsidRPr="00E70109">
        <w:rPr>
          <w:rFonts w:ascii="David" w:hAnsi="David" w:hint="cs"/>
          <w:rtl/>
        </w:rPr>
        <w:t>, ומתקשה בשליטה על תסמיניה</w:t>
      </w:r>
      <w:r w:rsidR="00752CAF" w:rsidRPr="00E70109">
        <w:rPr>
          <w:rFonts w:ascii="David" w:hAnsi="David" w:hint="cs"/>
          <w:rtl/>
        </w:rPr>
        <w:t xml:space="preserve"> (ראו, לעניין </w:t>
      </w:r>
      <w:r w:rsidR="00752CAF" w:rsidRPr="00E70109">
        <w:rPr>
          <w:rFonts w:ascii="David" w:hAnsi="David"/>
          <w:rtl/>
        </w:rPr>
        <w:t xml:space="preserve">הערכת </w:t>
      </w:r>
      <w:r w:rsidR="00752CAF" w:rsidRPr="00E70109">
        <w:rPr>
          <w:rFonts w:ascii="David" w:hAnsi="David" w:hint="cs"/>
          <w:rtl/>
        </w:rPr>
        <w:t>ה</w:t>
      </w:r>
      <w:r w:rsidR="00752CAF" w:rsidRPr="00E70109">
        <w:rPr>
          <w:rFonts w:ascii="David" w:hAnsi="David"/>
          <w:rtl/>
        </w:rPr>
        <w:t xml:space="preserve">מסוכנות המינית </w:t>
      </w:r>
      <w:r w:rsidR="00752CAF" w:rsidRPr="00E70109">
        <w:rPr>
          <w:rFonts w:ascii="David" w:hAnsi="David" w:hint="cs"/>
          <w:rtl/>
        </w:rPr>
        <w:t xml:space="preserve">הנשענת על תיאורים שמסר הנבדק, את </w:t>
      </w:r>
      <w:r w:rsidR="00752CAF" w:rsidRPr="00E70109">
        <w:rPr>
          <w:rFonts w:ascii="David" w:hAnsi="David"/>
          <w:rtl/>
        </w:rPr>
        <w:t xml:space="preserve">ע"פ 3376-08-25, 39774-08-25 </w:t>
      </w:r>
      <w:r w:rsidR="00752CAF" w:rsidRPr="00E70109">
        <w:rPr>
          <w:rFonts w:ascii="David" w:hAnsi="David"/>
          <w:b/>
          <w:bCs/>
          <w:rtl/>
        </w:rPr>
        <w:t>רס"ל בן אדיבה נ' התובע הצבאי הראשי</w:t>
      </w:r>
      <w:r w:rsidR="00752CAF" w:rsidRPr="00E70109">
        <w:rPr>
          <w:rFonts w:ascii="David" w:hAnsi="David" w:hint="cs"/>
          <w:rtl/>
        </w:rPr>
        <w:t>, פסקה 30 (2025))</w:t>
      </w:r>
      <w:r w:rsidR="00AD7683" w:rsidRPr="00E70109">
        <w:rPr>
          <w:rFonts w:ascii="David" w:hAnsi="David" w:hint="cs"/>
          <w:rtl/>
        </w:rPr>
        <w:t xml:space="preserve">. מסוכנותו המינית של המערער, חרף הליך הטיפול שבו החל וגורמי התמיכה המשפחתיים, הוערכה </w:t>
      </w:r>
      <w:r w:rsidR="00AD7683" w:rsidRPr="00E70109">
        <w:rPr>
          <w:rFonts w:ascii="David" w:hAnsi="David" w:hint="cs"/>
          <w:b/>
          <w:bCs/>
          <w:rtl/>
        </w:rPr>
        <w:t>כבינונית</w:t>
      </w:r>
      <w:r w:rsidR="00AD7683" w:rsidRPr="00E70109">
        <w:rPr>
          <w:rFonts w:ascii="David" w:hAnsi="David" w:hint="cs"/>
          <w:rtl/>
        </w:rPr>
        <w:t xml:space="preserve">, ולא למטה מכך. </w:t>
      </w:r>
      <w:r w:rsidR="007541D5" w:rsidRPr="00E70109">
        <w:rPr>
          <w:rFonts w:ascii="David" w:hAnsi="David" w:hint="cs"/>
          <w:rtl/>
        </w:rPr>
        <w:t>בנסיבות אלה, יש בהערכת המסוכנות המינית לשמש שיקול לחומרה בגזירת העונש, בהיותה "מספקת לבית המשפט בעיקרה מידע הרלוונטי לשיקול ההגנה על שלום הציבור" (</w:t>
      </w:r>
      <w:r w:rsidR="007541D5" w:rsidRPr="00E70109">
        <w:rPr>
          <w:rFonts w:ascii="David" w:hAnsi="David"/>
          <w:rtl/>
        </w:rPr>
        <w:t>ע</w:t>
      </w:r>
      <w:r w:rsidR="007541D5" w:rsidRPr="00E70109">
        <w:rPr>
          <w:rFonts w:ascii="David" w:hAnsi="David" w:hint="cs"/>
          <w:rtl/>
        </w:rPr>
        <w:t>"</w:t>
      </w:r>
      <w:r w:rsidR="007541D5" w:rsidRPr="00E70109">
        <w:rPr>
          <w:rFonts w:ascii="David" w:hAnsi="David"/>
          <w:rtl/>
        </w:rPr>
        <w:t xml:space="preserve">פ 6080/23 </w:t>
      </w:r>
      <w:r w:rsidR="007541D5" w:rsidRPr="00E70109">
        <w:rPr>
          <w:rFonts w:ascii="David" w:hAnsi="David"/>
          <w:b/>
          <w:bCs/>
          <w:rtl/>
        </w:rPr>
        <w:t>פלוני נ' מדינת ישראל</w:t>
      </w:r>
      <w:r w:rsidR="007541D5" w:rsidRPr="00E70109">
        <w:rPr>
          <w:rFonts w:ascii="David" w:hAnsi="David" w:hint="cs"/>
          <w:rtl/>
        </w:rPr>
        <w:t>, פסקה 62 (19.9.2024);</w:t>
      </w:r>
      <w:r w:rsidR="007541D5" w:rsidRPr="00E70109">
        <w:rPr>
          <w:rFonts w:ascii="David" w:hAnsi="David" w:hint="cs"/>
          <w:b/>
          <w:bCs/>
          <w:rtl/>
        </w:rPr>
        <w:t xml:space="preserve"> </w:t>
      </w:r>
      <w:r w:rsidR="007541D5" w:rsidRPr="00E70109">
        <w:rPr>
          <w:rFonts w:ascii="David" w:hAnsi="David" w:hint="cs"/>
          <w:rtl/>
        </w:rPr>
        <w:t xml:space="preserve">ע/58/24 </w:t>
      </w:r>
      <w:r w:rsidR="007541D5" w:rsidRPr="00E70109">
        <w:rPr>
          <w:rFonts w:ascii="David" w:hAnsi="David" w:hint="cs"/>
          <w:b/>
          <w:bCs/>
          <w:rtl/>
        </w:rPr>
        <w:t>טור' תורג'מן נ' ה</w:t>
      </w:r>
      <w:r w:rsidR="00603227" w:rsidRPr="00E70109">
        <w:rPr>
          <w:rFonts w:ascii="David" w:hAnsi="David" w:hint="cs"/>
          <w:b/>
          <w:bCs/>
          <w:rtl/>
        </w:rPr>
        <w:t>ת</w:t>
      </w:r>
      <w:r w:rsidR="007541D5" w:rsidRPr="00E70109">
        <w:rPr>
          <w:rFonts w:ascii="David" w:hAnsi="David" w:hint="cs"/>
          <w:b/>
          <w:bCs/>
          <w:rtl/>
        </w:rPr>
        <w:t>ובע הצבאי הראשי</w:t>
      </w:r>
      <w:r w:rsidR="007541D5" w:rsidRPr="00E70109">
        <w:rPr>
          <w:rFonts w:ascii="David" w:hAnsi="David" w:hint="cs"/>
          <w:rtl/>
        </w:rPr>
        <w:t>, פסקה 22 (2024)).</w:t>
      </w:r>
      <w:r w:rsidR="00A46331" w:rsidRPr="00E70109">
        <w:rPr>
          <w:rFonts w:ascii="David" w:hAnsi="David" w:hint="cs"/>
          <w:b/>
          <w:bCs/>
          <w:rtl/>
        </w:rPr>
        <w:t xml:space="preserve"> </w:t>
      </w:r>
      <w:r w:rsidR="00FE1C75" w:rsidRPr="00E70109">
        <w:rPr>
          <w:rFonts w:ascii="David" w:hAnsi="David" w:hint="cs"/>
          <w:rtl/>
        </w:rPr>
        <w:t xml:space="preserve">טעמי ההרתעה האישית עקב מסוכנותו המינית של המערער, לצד </w:t>
      </w:r>
      <w:r w:rsidR="00BB300B" w:rsidRPr="00E70109">
        <w:rPr>
          <w:rFonts w:ascii="David" w:hAnsi="David"/>
          <w:rtl/>
        </w:rPr>
        <w:t xml:space="preserve">העיקרון המנחה בענישה </w:t>
      </w:r>
      <w:r w:rsidR="00BB300B" w:rsidRPr="00E70109">
        <w:rPr>
          <w:rFonts w:ascii="David" w:hAnsi="David" w:hint="cs"/>
          <w:rtl/>
        </w:rPr>
        <w:t xml:space="preserve">- </w:t>
      </w:r>
      <w:r w:rsidR="00BB300B" w:rsidRPr="00E70109">
        <w:rPr>
          <w:rFonts w:ascii="David" w:hAnsi="David"/>
          <w:rtl/>
        </w:rPr>
        <w:t>של יחס הולם בין חומרת מעשה העבירה בנסיבותיו ומידת אשמו של הנאשם</w:t>
      </w:r>
      <w:r>
        <w:rPr>
          <w:rFonts w:ascii="David" w:hAnsi="David" w:hint="cs"/>
          <w:rtl/>
        </w:rPr>
        <w:t>,</w:t>
      </w:r>
      <w:r w:rsidR="00BB300B" w:rsidRPr="00E70109">
        <w:rPr>
          <w:rFonts w:ascii="David" w:hAnsi="David"/>
          <w:rtl/>
        </w:rPr>
        <w:t xml:space="preserve"> ובין סוג ומידת העונש המוטל עליו (סעיף 40ב לחוק העונשין), </w:t>
      </w:r>
      <w:r w:rsidR="00FE1C75" w:rsidRPr="00E70109">
        <w:rPr>
          <w:rFonts w:ascii="David" w:hAnsi="David" w:hint="cs"/>
          <w:rtl/>
        </w:rPr>
        <w:t>אינם מאפשרים</w:t>
      </w:r>
      <w:r>
        <w:rPr>
          <w:rFonts w:ascii="David" w:hAnsi="David" w:hint="cs"/>
          <w:rtl/>
        </w:rPr>
        <w:t>, לכן,</w:t>
      </w:r>
      <w:r w:rsidR="00FE1C75" w:rsidRPr="00E70109">
        <w:rPr>
          <w:rFonts w:ascii="David" w:hAnsi="David" w:hint="cs"/>
          <w:rtl/>
        </w:rPr>
        <w:t xml:space="preserve"> הוראה על נשיאתו של עונש המאסר בפועל בדרך של עבודה צבאית.</w:t>
      </w:r>
      <w:r w:rsidR="00E70109">
        <w:rPr>
          <w:rFonts w:hint="cs"/>
          <w:rtl/>
        </w:rPr>
        <w:t xml:space="preserve"> יש </w:t>
      </w:r>
      <w:r>
        <w:rPr>
          <w:rFonts w:hint="cs"/>
          <w:rtl/>
        </w:rPr>
        <w:t>לקוות</w:t>
      </w:r>
      <w:r w:rsidR="00E70109">
        <w:rPr>
          <w:rFonts w:hint="cs"/>
          <w:rtl/>
        </w:rPr>
        <w:t xml:space="preserve">, כי המערער יתמיד בהליך הטיפול, גם לאחר תקופת הכליאה הקצרה יחסית, מבלי שיהיה </w:t>
      </w:r>
      <w:r>
        <w:rPr>
          <w:rFonts w:hint="cs"/>
          <w:rtl/>
        </w:rPr>
        <w:t xml:space="preserve">בה </w:t>
      </w:r>
      <w:r w:rsidR="00E70109">
        <w:rPr>
          <w:rFonts w:hint="cs"/>
          <w:rtl/>
        </w:rPr>
        <w:t xml:space="preserve">כדי להכשיל את התקדמותו עד כה </w:t>
      </w:r>
      <w:r w:rsidR="00E70109" w:rsidRPr="00E70109">
        <w:rPr>
          <w:rFonts w:ascii="David" w:hAnsi="David"/>
          <w:rtl/>
        </w:rPr>
        <w:t xml:space="preserve">(ע"פ 2421/21 </w:t>
      </w:r>
      <w:r w:rsidR="00E70109" w:rsidRPr="00E70109">
        <w:rPr>
          <w:rFonts w:ascii="David" w:hAnsi="David"/>
          <w:b/>
          <w:bCs/>
          <w:rtl/>
        </w:rPr>
        <w:t>ברמי נ' מדינת ישראל</w:t>
      </w:r>
      <w:r w:rsidR="00E70109" w:rsidRPr="00E70109">
        <w:rPr>
          <w:rFonts w:ascii="David" w:hAnsi="David"/>
          <w:rtl/>
        </w:rPr>
        <w:t>, פסקה 10 (7.7.2022)</w:t>
      </w:r>
      <w:r w:rsidR="00E70109" w:rsidRPr="00E70109">
        <w:rPr>
          <w:rFonts w:ascii="David" w:hAnsi="David" w:hint="cs"/>
          <w:rtl/>
        </w:rPr>
        <w:t xml:space="preserve">; </w:t>
      </w:r>
      <w:r w:rsidR="00E70109">
        <w:rPr>
          <w:rFonts w:ascii="David" w:hAnsi="David" w:hint="cs"/>
          <w:rtl/>
        </w:rPr>
        <w:t xml:space="preserve">ע/40/23 </w:t>
      </w:r>
      <w:r w:rsidR="00E70109">
        <w:rPr>
          <w:rFonts w:ascii="David" w:hAnsi="David" w:hint="cs"/>
          <w:b/>
          <w:bCs/>
          <w:rtl/>
        </w:rPr>
        <w:t xml:space="preserve">טור' מרזם </w:t>
      </w:r>
      <w:r w:rsidR="00E70109">
        <w:rPr>
          <w:rFonts w:ascii="David" w:hAnsi="David" w:hint="cs"/>
          <w:rtl/>
        </w:rPr>
        <w:t xml:space="preserve">הנ"ל, פסקה 24). </w:t>
      </w:r>
    </w:p>
    <w:p w14:paraId="0077ACDD" w14:textId="77777777" w:rsidR="0098393F" w:rsidRPr="0098393F" w:rsidRDefault="001F07E5" w:rsidP="008C7A31">
      <w:pPr>
        <w:numPr>
          <w:ilvl w:val="0"/>
          <w:numId w:val="1"/>
        </w:numPr>
        <w:tabs>
          <w:tab w:val="left" w:pos="374"/>
        </w:tabs>
        <w:spacing w:after="0" w:line="336" w:lineRule="auto"/>
        <w:jc w:val="both"/>
        <w:rPr>
          <w:rFonts w:ascii="David" w:hAnsi="David"/>
        </w:rPr>
      </w:pPr>
      <w:r>
        <w:rPr>
          <w:rFonts w:hint="cs"/>
          <w:rtl/>
        </w:rPr>
        <w:t xml:space="preserve">אשר לערעור </w:t>
      </w:r>
      <w:r w:rsidR="007E4C6D">
        <w:rPr>
          <w:rFonts w:hint="cs"/>
          <w:rtl/>
        </w:rPr>
        <w:t xml:space="preserve">התביעה </w:t>
      </w:r>
      <w:r>
        <w:rPr>
          <w:rFonts w:hint="cs"/>
          <w:rtl/>
        </w:rPr>
        <w:t xml:space="preserve">על שיעור הפיצויים לנפגעות העבירה. </w:t>
      </w:r>
      <w:r w:rsidR="00073F80">
        <w:rPr>
          <w:rFonts w:hint="cs"/>
          <w:rtl/>
        </w:rPr>
        <w:t xml:space="preserve">ברגיל, לא תיטה </w:t>
      </w:r>
      <w:r w:rsidR="00073F80" w:rsidRPr="00400A10">
        <w:rPr>
          <w:rtl/>
        </w:rPr>
        <w:t>ערכאת הערעור להתערב בשיקול דעתה של הערכאה הדיונית ביחס לשיעור הפיצויים (</w:t>
      </w:r>
      <w:r w:rsidR="00073F80">
        <w:rPr>
          <w:rFonts w:hint="cs"/>
          <w:rtl/>
        </w:rPr>
        <w:t xml:space="preserve">ע"פ 77069-09-24 </w:t>
      </w:r>
      <w:proofErr w:type="spellStart"/>
      <w:r w:rsidR="00073F80" w:rsidRPr="0098393F">
        <w:rPr>
          <w:rFonts w:hint="cs"/>
          <w:b/>
          <w:bCs/>
          <w:rtl/>
        </w:rPr>
        <w:t>פרסגי</w:t>
      </w:r>
      <w:proofErr w:type="spellEnd"/>
      <w:r w:rsidR="00073F80" w:rsidRPr="0098393F">
        <w:rPr>
          <w:rFonts w:hint="cs"/>
          <w:b/>
          <w:bCs/>
          <w:rtl/>
        </w:rPr>
        <w:t xml:space="preserve"> נ' מדינת ישראל</w:t>
      </w:r>
      <w:r w:rsidR="00073F80">
        <w:rPr>
          <w:rFonts w:hint="cs"/>
          <w:rtl/>
        </w:rPr>
        <w:t xml:space="preserve">, פסקה 47 (30.11.2025); </w:t>
      </w:r>
      <w:r w:rsidR="00073F80" w:rsidRPr="00400A10">
        <w:rPr>
          <w:rtl/>
        </w:rPr>
        <w:t xml:space="preserve">ע"פ 55980-06-25 </w:t>
      </w:r>
      <w:r w:rsidR="00073F80" w:rsidRPr="0098393F">
        <w:rPr>
          <w:b/>
          <w:bCs/>
          <w:rtl/>
        </w:rPr>
        <w:t xml:space="preserve">התובע הצבאי הראשי נ' טור' </w:t>
      </w:r>
      <w:proofErr w:type="spellStart"/>
      <w:r w:rsidR="00073F80" w:rsidRPr="0098393F">
        <w:rPr>
          <w:b/>
          <w:bCs/>
          <w:rtl/>
        </w:rPr>
        <w:lastRenderedPageBreak/>
        <w:t>ק</w:t>
      </w:r>
      <w:r w:rsidR="00073F80" w:rsidRPr="0098393F">
        <w:rPr>
          <w:rFonts w:hint="cs"/>
          <w:b/>
          <w:bCs/>
          <w:rtl/>
        </w:rPr>
        <w:t>רטובר</w:t>
      </w:r>
      <w:proofErr w:type="spellEnd"/>
      <w:r w:rsidR="00073F80" w:rsidRPr="00400A10">
        <w:rPr>
          <w:rtl/>
        </w:rPr>
        <w:t>, פסקה 66</w:t>
      </w:r>
      <w:r w:rsidR="00073F80">
        <w:rPr>
          <w:rFonts w:hint="cs"/>
          <w:rtl/>
        </w:rPr>
        <w:t xml:space="preserve"> </w:t>
      </w:r>
      <w:r w:rsidR="00073F80" w:rsidRPr="00400A10">
        <w:rPr>
          <w:rtl/>
        </w:rPr>
        <w:t>(2025))</w:t>
      </w:r>
      <w:r w:rsidR="00073F80">
        <w:rPr>
          <w:rFonts w:hint="cs"/>
          <w:rtl/>
        </w:rPr>
        <w:t>.</w:t>
      </w:r>
      <w:r w:rsidR="00073F80" w:rsidRPr="00073F80">
        <w:rPr>
          <w:rFonts w:hint="cs"/>
          <w:rtl/>
        </w:rPr>
        <w:t xml:space="preserve"> ברם, </w:t>
      </w:r>
      <w:r w:rsidR="00073F80" w:rsidRPr="00073F80">
        <w:rPr>
          <w:rtl/>
        </w:rPr>
        <w:t>בנסיבות העניין</w:t>
      </w:r>
      <w:r w:rsidR="00073F80">
        <w:rPr>
          <w:rFonts w:hint="cs"/>
          <w:rtl/>
        </w:rPr>
        <w:t xml:space="preserve"> ולאור הנזק שתיארו הנפגעות בתצהיריהן</w:t>
      </w:r>
      <w:r w:rsidR="00073F80" w:rsidRPr="00073F80">
        <w:rPr>
          <w:rtl/>
        </w:rPr>
        <w:t xml:space="preserve">, </w:t>
      </w:r>
      <w:r w:rsidR="00073F80">
        <w:rPr>
          <w:rFonts w:hint="cs"/>
          <w:rtl/>
        </w:rPr>
        <w:t xml:space="preserve">מקובל עלינו </w:t>
      </w:r>
      <w:r w:rsidR="00AB7F40">
        <w:rPr>
          <w:rFonts w:hint="cs"/>
          <w:rtl/>
        </w:rPr>
        <w:t xml:space="preserve">כי </w:t>
      </w:r>
      <w:r w:rsidR="00073F80" w:rsidRPr="00073F80">
        <w:rPr>
          <w:rtl/>
        </w:rPr>
        <w:t>הסכום שנפסק נמוך מן הראוי ואינו תואם את תכליתו של הפיצוי, שהיא "מתן סעד מהיר ויעיל לאדם שניזוק מן העבירה בגין הנזק והסבל שנגרמו לו כתוצאה ממנה" (</w:t>
      </w:r>
      <w:proofErr w:type="spellStart"/>
      <w:r w:rsidR="00073F80" w:rsidRPr="00073F80">
        <w:rPr>
          <w:rtl/>
        </w:rPr>
        <w:t>דנ"פ</w:t>
      </w:r>
      <w:proofErr w:type="spellEnd"/>
      <w:r w:rsidR="00073F80" w:rsidRPr="00073F80">
        <w:rPr>
          <w:rtl/>
        </w:rPr>
        <w:t xml:space="preserve"> 5625/16 </w:t>
      </w:r>
      <w:proofErr w:type="spellStart"/>
      <w:r w:rsidR="00073F80" w:rsidRPr="0098393F">
        <w:rPr>
          <w:b/>
          <w:bCs/>
          <w:rtl/>
        </w:rPr>
        <w:t>אסרף</w:t>
      </w:r>
      <w:proofErr w:type="spellEnd"/>
      <w:r w:rsidR="00073F80" w:rsidRPr="0098393F">
        <w:rPr>
          <w:b/>
          <w:bCs/>
          <w:rtl/>
        </w:rPr>
        <w:t xml:space="preserve"> נ' בוקובזה</w:t>
      </w:r>
      <w:r w:rsidR="00073F80" w:rsidRPr="00073F80">
        <w:rPr>
          <w:rtl/>
        </w:rPr>
        <w:t>, פסקה 17 לפסק דינה של כב' השופטת (כתוארה אז) חיות (13.9.2017)</w:t>
      </w:r>
      <w:r w:rsidR="00073F80">
        <w:rPr>
          <w:rFonts w:hint="cs"/>
          <w:rtl/>
        </w:rPr>
        <w:t xml:space="preserve">; </w:t>
      </w:r>
      <w:r w:rsidR="00011831" w:rsidRPr="00011831">
        <w:rPr>
          <w:rtl/>
        </w:rPr>
        <w:t>ע"פ 23377-01-25, 23542-01-25</w:t>
      </w:r>
      <w:r w:rsidR="00011831" w:rsidRPr="0098393F">
        <w:rPr>
          <w:rFonts w:hint="cs"/>
          <w:b/>
          <w:bCs/>
          <w:rtl/>
        </w:rPr>
        <w:t xml:space="preserve"> </w:t>
      </w:r>
      <w:r w:rsidR="00011831" w:rsidRPr="0098393F">
        <w:rPr>
          <w:b/>
          <w:bCs/>
          <w:rtl/>
        </w:rPr>
        <w:t>סמל (מיל') אביה לוי</w:t>
      </w:r>
      <w:r w:rsidR="00011831" w:rsidRPr="0098393F">
        <w:rPr>
          <w:rFonts w:hint="cs"/>
          <w:b/>
          <w:bCs/>
          <w:rtl/>
        </w:rPr>
        <w:t xml:space="preserve"> נ' התובע הצבאי הראשי</w:t>
      </w:r>
      <w:r w:rsidR="00011831">
        <w:rPr>
          <w:rFonts w:hint="cs"/>
          <w:rtl/>
        </w:rPr>
        <w:t>, פסקה 54 (2025)).</w:t>
      </w:r>
      <w:r w:rsidR="00DA2770" w:rsidRPr="0098393F">
        <w:rPr>
          <w:rFonts w:hint="cs"/>
          <w:b/>
          <w:bCs/>
          <w:rtl/>
        </w:rPr>
        <w:t xml:space="preserve"> </w:t>
      </w:r>
      <w:r w:rsidR="00DA2770">
        <w:rPr>
          <w:rFonts w:hint="cs"/>
          <w:rtl/>
        </w:rPr>
        <w:t>לא למותר להזכיר</w:t>
      </w:r>
      <w:r w:rsidR="007B7676">
        <w:rPr>
          <w:rFonts w:hint="cs"/>
          <w:rtl/>
        </w:rPr>
        <w:t xml:space="preserve">, את סכום הפיצוי המירבי, בסך 50,000 ש"ח, ללא הוכחת נזק, הקבוע בסעיף 29א לחוק הגנת הפרטיות, שבו ניתן לחייב את מי שהורשע בעבירה לפי סעיף 5 </w:t>
      </w:r>
      <w:r w:rsidR="007E4C6D">
        <w:rPr>
          <w:rFonts w:hint="cs"/>
          <w:rtl/>
        </w:rPr>
        <w:t xml:space="preserve">לחוק (בין היתר, </w:t>
      </w:r>
      <w:r w:rsidR="007E4C6D" w:rsidRPr="007E4C6D">
        <w:rPr>
          <w:rtl/>
        </w:rPr>
        <w:t xml:space="preserve">באחת </w:t>
      </w:r>
      <w:r w:rsidR="007B7676">
        <w:rPr>
          <w:rFonts w:hint="cs"/>
          <w:rtl/>
        </w:rPr>
        <w:t xml:space="preserve">מדרכי הפגיעה בפרטיות </w:t>
      </w:r>
      <w:r w:rsidR="007E4C6D" w:rsidRPr="007E4C6D">
        <w:rPr>
          <w:rtl/>
        </w:rPr>
        <w:t xml:space="preserve">האמורות בסעיף 2(1) </w:t>
      </w:r>
      <w:r w:rsidR="007E4C6D">
        <w:rPr>
          <w:rFonts w:hint="cs"/>
          <w:rtl/>
        </w:rPr>
        <w:t>ו-</w:t>
      </w:r>
      <w:r w:rsidR="007E4C6D" w:rsidRPr="007E4C6D">
        <w:rPr>
          <w:rtl/>
        </w:rPr>
        <w:t>(3)</w:t>
      </w:r>
      <w:r w:rsidR="007E4C6D">
        <w:rPr>
          <w:rFonts w:hint="cs"/>
          <w:rtl/>
        </w:rPr>
        <w:t xml:space="preserve"> לחוק, </w:t>
      </w:r>
      <w:r w:rsidR="007B7676">
        <w:rPr>
          <w:rFonts w:hint="cs"/>
          <w:rtl/>
        </w:rPr>
        <w:t>א</w:t>
      </w:r>
      <w:r w:rsidR="007E4C6D">
        <w:rPr>
          <w:rFonts w:hint="cs"/>
          <w:rtl/>
        </w:rPr>
        <w:t>ש</w:t>
      </w:r>
      <w:r w:rsidR="007B7676">
        <w:rPr>
          <w:rFonts w:hint="cs"/>
          <w:rtl/>
        </w:rPr>
        <w:t xml:space="preserve">ר </w:t>
      </w:r>
      <w:r w:rsidR="007E4C6D">
        <w:rPr>
          <w:rFonts w:hint="cs"/>
          <w:rtl/>
        </w:rPr>
        <w:t>בהן הורשע המערער</w:t>
      </w:r>
      <w:r w:rsidR="007B7676">
        <w:rPr>
          <w:rFonts w:hint="cs"/>
          <w:rtl/>
        </w:rPr>
        <w:t xml:space="preserve">) </w:t>
      </w:r>
      <w:r w:rsidR="007B4C4E">
        <w:rPr>
          <w:rFonts w:hint="cs"/>
          <w:rtl/>
        </w:rPr>
        <w:t>- ו</w:t>
      </w:r>
      <w:r w:rsidR="007B4C4E" w:rsidRPr="0098393F">
        <w:rPr>
          <w:rFonts w:ascii="David" w:hAnsi="David"/>
          <w:rtl/>
        </w:rPr>
        <w:t>"בהקשר זה, אף צדק בית משפט קמא בהפנותו לדברי חקיקה העוסקים בפגיעה בפרטיות ומאפשרים קבלת פיצויים משמעותיים בהרבה מאלו שנפסקו על ידי בית משפט השלום, ללמדנו על חומרת הדברים והשלכותיהם"</w:t>
      </w:r>
      <w:r w:rsidR="007B4C4E" w:rsidRPr="007B4C4E">
        <w:rPr>
          <w:rFonts w:hint="cs"/>
          <w:rtl/>
        </w:rPr>
        <w:t xml:space="preserve"> (</w:t>
      </w:r>
      <w:r w:rsidR="00BC0831" w:rsidRPr="0098393F">
        <w:rPr>
          <w:rFonts w:ascii="David" w:hAnsi="David"/>
          <w:rtl/>
        </w:rPr>
        <w:t xml:space="preserve">רע"א 6187/22 </w:t>
      </w:r>
      <w:r w:rsidR="00BC0831" w:rsidRPr="0098393F">
        <w:rPr>
          <w:rFonts w:ascii="David" w:hAnsi="David"/>
          <w:b/>
          <w:bCs/>
          <w:rtl/>
        </w:rPr>
        <w:t>פלוני נ' פלונית</w:t>
      </w:r>
      <w:r w:rsidR="00BC0831" w:rsidRPr="0098393F">
        <w:rPr>
          <w:rFonts w:ascii="David" w:hAnsi="David"/>
          <w:rtl/>
        </w:rPr>
        <w:t xml:space="preserve"> (21.9.2022)</w:t>
      </w:r>
      <w:r w:rsidR="007B4C4E" w:rsidRPr="0098393F">
        <w:rPr>
          <w:rFonts w:ascii="David" w:hAnsi="David" w:hint="cs"/>
          <w:rtl/>
        </w:rPr>
        <w:t>).</w:t>
      </w:r>
      <w:r w:rsidR="00BC0831" w:rsidRPr="0098393F">
        <w:rPr>
          <w:rFonts w:ascii="David" w:hAnsi="David"/>
          <w:rtl/>
        </w:rPr>
        <w:t xml:space="preserve"> </w:t>
      </w:r>
      <w:r w:rsidR="0098393F" w:rsidRPr="0098393F">
        <w:rPr>
          <w:rFonts w:ascii="David" w:hAnsi="David" w:hint="cs"/>
          <w:rtl/>
        </w:rPr>
        <w:t xml:space="preserve">הפיצוי לסמל ש' יועמד אפוא על </w:t>
      </w:r>
      <w:r w:rsidR="0098393F">
        <w:rPr>
          <w:rFonts w:ascii="David" w:hAnsi="David" w:hint="cs"/>
          <w:rtl/>
        </w:rPr>
        <w:t>3,0</w:t>
      </w:r>
      <w:r w:rsidR="0098393F" w:rsidRPr="0098393F">
        <w:rPr>
          <w:rFonts w:ascii="David" w:hAnsi="David" w:hint="cs"/>
          <w:rtl/>
        </w:rPr>
        <w:t xml:space="preserve">00 ש"ח, </w:t>
      </w:r>
      <w:r w:rsidR="0098393F">
        <w:rPr>
          <w:rFonts w:ascii="David" w:hAnsi="David" w:hint="cs"/>
          <w:rtl/>
        </w:rPr>
        <w:t>והפיצוי לרב"ט מ' יועמד על 1,000 ש"ח.</w:t>
      </w:r>
    </w:p>
    <w:p w14:paraId="0A2F4D2A" w14:textId="77777777" w:rsidR="00011831" w:rsidRPr="00A51DA0" w:rsidRDefault="00011831" w:rsidP="008C7A31">
      <w:pPr>
        <w:tabs>
          <w:tab w:val="left" w:pos="368"/>
        </w:tabs>
        <w:spacing w:after="0" w:line="336" w:lineRule="auto"/>
        <w:jc w:val="both"/>
        <w:rPr>
          <w:b/>
          <w:bCs/>
          <w:sz w:val="20"/>
          <w:szCs w:val="20"/>
          <w:u w:val="single"/>
          <w:rtl/>
        </w:rPr>
      </w:pPr>
    </w:p>
    <w:p w14:paraId="53B0048C" w14:textId="77777777" w:rsidR="005E1EFF" w:rsidRPr="005E1EFF" w:rsidRDefault="005E1EFF" w:rsidP="008C7A31">
      <w:pPr>
        <w:tabs>
          <w:tab w:val="left" w:pos="374"/>
        </w:tabs>
        <w:spacing w:after="0" w:line="336" w:lineRule="auto"/>
        <w:jc w:val="both"/>
        <w:rPr>
          <w:b/>
          <w:bCs/>
          <w:u w:val="single"/>
        </w:rPr>
      </w:pPr>
      <w:r>
        <w:rPr>
          <w:rFonts w:hint="cs"/>
          <w:b/>
          <w:bCs/>
          <w:u w:val="single"/>
          <w:rtl/>
        </w:rPr>
        <w:t>התוצאה</w:t>
      </w:r>
    </w:p>
    <w:p w14:paraId="22AB4E5C" w14:textId="77777777" w:rsidR="00B66BDF" w:rsidRDefault="005E1EFF" w:rsidP="008C7A31">
      <w:pPr>
        <w:numPr>
          <w:ilvl w:val="0"/>
          <w:numId w:val="1"/>
        </w:numPr>
        <w:tabs>
          <w:tab w:val="left" w:pos="374"/>
        </w:tabs>
        <w:spacing w:after="0" w:line="336" w:lineRule="auto"/>
        <w:jc w:val="both"/>
      </w:pPr>
      <w:r>
        <w:rPr>
          <w:rFonts w:hint="cs"/>
          <w:rtl/>
        </w:rPr>
        <w:t>נוכח כלל האמור</w:t>
      </w:r>
      <w:r w:rsidR="00A216E6">
        <w:rPr>
          <w:rFonts w:hint="cs"/>
          <w:rtl/>
        </w:rPr>
        <w:t xml:space="preserve">, </w:t>
      </w:r>
      <w:r w:rsidR="0098393F">
        <w:rPr>
          <w:rFonts w:hint="cs"/>
          <w:rtl/>
        </w:rPr>
        <w:t xml:space="preserve">ערעור ההגנה על משכו ומתכונתו של </w:t>
      </w:r>
      <w:r w:rsidR="007B7676">
        <w:rPr>
          <w:rFonts w:hint="cs"/>
          <w:rtl/>
        </w:rPr>
        <w:t xml:space="preserve">רכיב </w:t>
      </w:r>
      <w:r w:rsidR="0098393F">
        <w:rPr>
          <w:rFonts w:hint="cs"/>
          <w:rtl/>
        </w:rPr>
        <w:t>המאסר בפועל נדחה</w:t>
      </w:r>
      <w:r w:rsidR="00A216E6">
        <w:rPr>
          <w:rFonts w:hint="cs"/>
          <w:rtl/>
        </w:rPr>
        <w:t>.</w:t>
      </w:r>
      <w:r w:rsidR="00CF7F5A">
        <w:rPr>
          <w:rFonts w:hint="cs"/>
          <w:rtl/>
        </w:rPr>
        <w:t xml:space="preserve"> אין שינוי </w:t>
      </w:r>
      <w:r w:rsidR="00850BA0">
        <w:rPr>
          <w:rFonts w:hint="cs"/>
          <w:rtl/>
        </w:rPr>
        <w:t>ב</w:t>
      </w:r>
      <w:r w:rsidR="007B7676">
        <w:rPr>
          <w:rFonts w:hint="cs"/>
          <w:rtl/>
        </w:rPr>
        <w:t>רכיבי ה</w:t>
      </w:r>
      <w:r w:rsidR="00850BA0">
        <w:rPr>
          <w:rFonts w:hint="cs"/>
          <w:rtl/>
        </w:rPr>
        <w:t>מאסרים המותנים ו</w:t>
      </w:r>
      <w:r w:rsidR="007B7676">
        <w:rPr>
          <w:rFonts w:hint="cs"/>
          <w:rtl/>
        </w:rPr>
        <w:t>ה</w:t>
      </w:r>
      <w:r w:rsidR="00850BA0">
        <w:rPr>
          <w:rFonts w:hint="cs"/>
          <w:rtl/>
        </w:rPr>
        <w:t>הורדה בדרגה</w:t>
      </w:r>
      <w:r w:rsidR="0098393F">
        <w:rPr>
          <w:rFonts w:hint="cs"/>
          <w:rtl/>
        </w:rPr>
        <w:t>.</w:t>
      </w:r>
      <w:r w:rsidR="00927608">
        <w:rPr>
          <w:rFonts w:hint="cs"/>
          <w:rtl/>
        </w:rPr>
        <w:t xml:space="preserve"> </w:t>
      </w:r>
    </w:p>
    <w:p w14:paraId="20E9D2FA" w14:textId="77777777" w:rsidR="00A216E6" w:rsidRDefault="00927608" w:rsidP="008C7A31">
      <w:pPr>
        <w:numPr>
          <w:ilvl w:val="0"/>
          <w:numId w:val="1"/>
        </w:numPr>
        <w:tabs>
          <w:tab w:val="left" w:pos="374"/>
        </w:tabs>
        <w:spacing w:after="0" w:line="336" w:lineRule="auto"/>
        <w:jc w:val="both"/>
      </w:pPr>
      <w:r>
        <w:rPr>
          <w:rFonts w:hint="cs"/>
          <w:rtl/>
        </w:rPr>
        <w:t xml:space="preserve">המערער יתייצב לריצוי עונשו </w:t>
      </w:r>
      <w:proofErr w:type="spellStart"/>
      <w:r>
        <w:rPr>
          <w:rFonts w:hint="cs"/>
          <w:rtl/>
        </w:rPr>
        <w:t>בבס"כ</w:t>
      </w:r>
      <w:proofErr w:type="spellEnd"/>
      <w:r>
        <w:rPr>
          <w:rFonts w:hint="cs"/>
          <w:rtl/>
        </w:rPr>
        <w:t xml:space="preserve"> 416 ביום 5 באפריל 2026, עד השעה 10:00.</w:t>
      </w:r>
    </w:p>
    <w:p w14:paraId="454F7319" w14:textId="77777777" w:rsidR="002A4D2A" w:rsidRPr="00CF7F5A" w:rsidRDefault="00C43D04" w:rsidP="008C7A31">
      <w:pPr>
        <w:numPr>
          <w:ilvl w:val="0"/>
          <w:numId w:val="1"/>
        </w:numPr>
        <w:tabs>
          <w:tab w:val="left" w:pos="374"/>
        </w:tabs>
        <w:spacing w:after="0" w:line="336" w:lineRule="auto"/>
        <w:jc w:val="both"/>
        <w:rPr>
          <w:rtl/>
        </w:rPr>
      </w:pPr>
      <w:r>
        <w:rPr>
          <w:rFonts w:hint="cs"/>
          <w:rtl/>
        </w:rPr>
        <w:t xml:space="preserve">ערעור </w:t>
      </w:r>
      <w:r w:rsidR="0098393F">
        <w:rPr>
          <w:rFonts w:hint="cs"/>
          <w:rtl/>
        </w:rPr>
        <w:t>התביעה על שיעור הפיצויים מתקבל. המערער ישלם לסמל ש' סכום של 3,000 ש"ח</w:t>
      </w:r>
      <w:r w:rsidR="00927608">
        <w:rPr>
          <w:rFonts w:hint="cs"/>
          <w:rtl/>
        </w:rPr>
        <w:t xml:space="preserve"> ו</w:t>
      </w:r>
      <w:r w:rsidR="0098393F">
        <w:rPr>
          <w:rFonts w:hint="cs"/>
          <w:rtl/>
        </w:rPr>
        <w:t xml:space="preserve">לרב"ט מ' סכום של 1,000 ש"ח, </w:t>
      </w:r>
      <w:r w:rsidR="00927608">
        <w:rPr>
          <w:rFonts w:hint="cs"/>
          <w:rtl/>
        </w:rPr>
        <w:t>עד יום 30 באפריל 2026, לפי הפרטים שתמסור התביעה לבאת כוחו.</w:t>
      </w:r>
    </w:p>
    <w:p w14:paraId="13FF5B5A" w14:textId="77777777" w:rsidR="005E37C0" w:rsidRPr="0009727A" w:rsidRDefault="005E37C0" w:rsidP="008C7A31">
      <w:pPr>
        <w:spacing w:after="0" w:line="336" w:lineRule="auto"/>
        <w:contextualSpacing/>
        <w:jc w:val="both"/>
        <w:outlineLvl w:val="0"/>
        <w:rPr>
          <w:rFonts w:ascii="David" w:hAnsi="David"/>
          <w:sz w:val="22"/>
          <w:szCs w:val="22"/>
          <w:rtl/>
        </w:rPr>
      </w:pPr>
    </w:p>
    <w:p w14:paraId="46605A4C" w14:textId="77777777" w:rsidR="008816AE" w:rsidRPr="004C3F5C" w:rsidRDefault="003261B1" w:rsidP="008C7A31">
      <w:pPr>
        <w:spacing w:after="0" w:line="336" w:lineRule="auto"/>
        <w:contextualSpacing/>
        <w:jc w:val="both"/>
        <w:outlineLvl w:val="0"/>
        <w:rPr>
          <w:rFonts w:ascii="David" w:hAnsi="David"/>
          <w:rtl/>
        </w:rPr>
      </w:pPr>
      <w:r w:rsidRPr="004C3F5C">
        <w:rPr>
          <w:rFonts w:ascii="David" w:hAnsi="David"/>
          <w:rtl/>
        </w:rPr>
        <w:t>נית</w:t>
      </w:r>
      <w:r w:rsidR="00D25A41" w:rsidRPr="004C3F5C">
        <w:rPr>
          <w:rFonts w:ascii="David" w:hAnsi="David"/>
          <w:rtl/>
        </w:rPr>
        <w:t>ן</w:t>
      </w:r>
      <w:r w:rsidRPr="004C3F5C">
        <w:rPr>
          <w:rFonts w:ascii="David" w:hAnsi="David"/>
          <w:rtl/>
        </w:rPr>
        <w:t xml:space="preserve"> </w:t>
      </w:r>
      <w:r w:rsidR="00EE587A" w:rsidRPr="004C3F5C">
        <w:rPr>
          <w:rFonts w:ascii="David" w:hAnsi="David"/>
          <w:rtl/>
        </w:rPr>
        <w:t xml:space="preserve">והודע </w:t>
      </w:r>
      <w:r w:rsidR="00E5172B" w:rsidRPr="004C3F5C">
        <w:rPr>
          <w:rFonts w:ascii="David" w:hAnsi="David"/>
          <w:rtl/>
        </w:rPr>
        <w:t>ה</w:t>
      </w:r>
      <w:r w:rsidRPr="004C3F5C">
        <w:rPr>
          <w:rFonts w:ascii="David" w:hAnsi="David"/>
          <w:rtl/>
        </w:rPr>
        <w:t>יום,</w:t>
      </w:r>
      <w:r w:rsidR="00B85719" w:rsidRPr="004C3F5C">
        <w:rPr>
          <w:rFonts w:ascii="David" w:hAnsi="David"/>
          <w:rtl/>
        </w:rPr>
        <w:t xml:space="preserve"> </w:t>
      </w:r>
      <w:r w:rsidR="00446724">
        <w:rPr>
          <w:rFonts w:ascii="David" w:hAnsi="David" w:hint="cs"/>
          <w:rtl/>
        </w:rPr>
        <w:t>ה</w:t>
      </w:r>
      <w:r w:rsidR="00FF087D">
        <w:rPr>
          <w:rFonts w:ascii="David" w:hAnsi="David" w:hint="cs"/>
          <w:rtl/>
        </w:rPr>
        <w:t xml:space="preserve"> ב</w:t>
      </w:r>
      <w:r w:rsidR="00446724">
        <w:rPr>
          <w:rFonts w:ascii="David" w:hAnsi="David" w:hint="cs"/>
          <w:rtl/>
        </w:rPr>
        <w:t xml:space="preserve">אדר </w:t>
      </w:r>
      <w:proofErr w:type="spellStart"/>
      <w:r w:rsidR="00FD47FB" w:rsidRPr="004C3F5C">
        <w:rPr>
          <w:rFonts w:ascii="David" w:hAnsi="David"/>
          <w:rtl/>
        </w:rPr>
        <w:t>התשפ"</w:t>
      </w:r>
      <w:r w:rsidR="00FF087D">
        <w:rPr>
          <w:rFonts w:ascii="David" w:hAnsi="David" w:hint="cs"/>
          <w:rtl/>
        </w:rPr>
        <w:t>ו</w:t>
      </w:r>
      <w:proofErr w:type="spellEnd"/>
      <w:r w:rsidRPr="004C3F5C">
        <w:rPr>
          <w:rFonts w:ascii="David" w:hAnsi="David"/>
          <w:rtl/>
        </w:rPr>
        <w:t>,</w:t>
      </w:r>
      <w:r w:rsidR="00085D90" w:rsidRPr="004C3F5C">
        <w:rPr>
          <w:rFonts w:ascii="David" w:hAnsi="David"/>
          <w:rtl/>
        </w:rPr>
        <w:t xml:space="preserve"> </w:t>
      </w:r>
      <w:r w:rsidR="00446724">
        <w:rPr>
          <w:rFonts w:ascii="David" w:hAnsi="David" w:hint="cs"/>
          <w:rtl/>
        </w:rPr>
        <w:t xml:space="preserve">22 </w:t>
      </w:r>
      <w:r w:rsidR="00FF087D">
        <w:rPr>
          <w:rFonts w:ascii="David" w:hAnsi="David" w:hint="cs"/>
          <w:rtl/>
        </w:rPr>
        <w:t>ב</w:t>
      </w:r>
      <w:r w:rsidR="00446724">
        <w:rPr>
          <w:rFonts w:ascii="David" w:hAnsi="David" w:hint="cs"/>
          <w:rtl/>
        </w:rPr>
        <w:t xml:space="preserve">פברואר </w:t>
      </w:r>
      <w:r w:rsidR="00FD47FB" w:rsidRPr="004C3F5C">
        <w:rPr>
          <w:rFonts w:ascii="David" w:hAnsi="David"/>
          <w:rtl/>
        </w:rPr>
        <w:t>202</w:t>
      </w:r>
      <w:r w:rsidR="00FF087D">
        <w:rPr>
          <w:rFonts w:ascii="David" w:hAnsi="David" w:hint="cs"/>
          <w:rtl/>
        </w:rPr>
        <w:t>6</w:t>
      </w:r>
      <w:r w:rsidRPr="004C3F5C">
        <w:rPr>
          <w:rFonts w:ascii="David" w:hAnsi="David"/>
          <w:rtl/>
        </w:rPr>
        <w:t xml:space="preserve">, </w:t>
      </w:r>
      <w:r w:rsidR="00D25A41" w:rsidRPr="004C3F5C">
        <w:rPr>
          <w:rFonts w:ascii="David" w:hAnsi="David"/>
          <w:rtl/>
        </w:rPr>
        <w:t>בפומבי ובמעמד הצדדים</w:t>
      </w:r>
      <w:r w:rsidR="00D364E2" w:rsidRPr="004C3F5C">
        <w:rPr>
          <w:rFonts w:ascii="David" w:hAnsi="David"/>
          <w:rtl/>
        </w:rPr>
        <w:t>.</w:t>
      </w:r>
    </w:p>
    <w:p w14:paraId="7974DDD6" w14:textId="77777777" w:rsidR="00B80E24" w:rsidRPr="008C7A31" w:rsidRDefault="00B80E24" w:rsidP="0009727A">
      <w:pPr>
        <w:tabs>
          <w:tab w:val="center" w:pos="1599"/>
          <w:tab w:val="center" w:pos="4150"/>
          <w:tab w:val="center" w:pos="6702"/>
        </w:tabs>
        <w:spacing w:after="0" w:line="240" w:lineRule="auto"/>
        <w:contextualSpacing/>
        <w:rPr>
          <w:rFonts w:ascii="David" w:hAnsi="David"/>
          <w:b/>
          <w:bCs/>
          <w:sz w:val="10"/>
          <w:szCs w:val="10"/>
          <w:rtl/>
        </w:rPr>
      </w:pPr>
    </w:p>
    <w:p w14:paraId="136F5ED8" w14:textId="77777777" w:rsidR="00B80E24" w:rsidRDefault="00B80E24" w:rsidP="0009727A">
      <w:pPr>
        <w:tabs>
          <w:tab w:val="center" w:pos="1599"/>
          <w:tab w:val="center" w:pos="4150"/>
          <w:tab w:val="center" w:pos="6702"/>
        </w:tabs>
        <w:spacing w:after="0" w:line="240" w:lineRule="auto"/>
        <w:contextualSpacing/>
        <w:rPr>
          <w:rFonts w:ascii="David" w:hAnsi="David"/>
          <w:b/>
          <w:bCs/>
          <w:rtl/>
        </w:rPr>
      </w:pPr>
    </w:p>
    <w:p w14:paraId="329640F0" w14:textId="77777777" w:rsidR="00B80E24" w:rsidRDefault="00B80E24" w:rsidP="0009727A">
      <w:pPr>
        <w:tabs>
          <w:tab w:val="center" w:pos="1599"/>
          <w:tab w:val="center" w:pos="4150"/>
          <w:tab w:val="center" w:pos="6702"/>
        </w:tabs>
        <w:spacing w:after="0" w:line="240" w:lineRule="auto"/>
        <w:contextualSpacing/>
        <w:rPr>
          <w:rFonts w:ascii="David" w:hAnsi="David"/>
          <w:b/>
          <w:bCs/>
          <w:rtl/>
        </w:rPr>
      </w:pPr>
    </w:p>
    <w:p w14:paraId="49460111" w14:textId="77777777" w:rsidR="0009727A" w:rsidRPr="004C3F5C" w:rsidRDefault="003815E9" w:rsidP="0009727A">
      <w:pPr>
        <w:tabs>
          <w:tab w:val="center" w:pos="1599"/>
          <w:tab w:val="center" w:pos="4150"/>
          <w:tab w:val="center" w:pos="6702"/>
        </w:tabs>
        <w:spacing w:after="0" w:line="240" w:lineRule="auto"/>
        <w:contextualSpacing/>
        <w:rPr>
          <w:rFonts w:ascii="David" w:hAnsi="David"/>
          <w:b/>
          <w:bCs/>
          <w:rtl/>
        </w:rPr>
      </w:pPr>
      <w:r w:rsidRPr="004C3F5C">
        <w:rPr>
          <w:rFonts w:ascii="David" w:hAnsi="David"/>
          <w:b/>
          <w:bCs/>
          <w:rtl/>
        </w:rPr>
        <w:t>______________</w:t>
      </w:r>
      <w:r w:rsidRPr="004C3F5C">
        <w:rPr>
          <w:rFonts w:ascii="David" w:hAnsi="David"/>
          <w:b/>
          <w:bCs/>
          <w:rtl/>
        </w:rPr>
        <w:tab/>
      </w:r>
      <w:r w:rsidR="00B80E24">
        <w:rPr>
          <w:rFonts w:ascii="David" w:hAnsi="David" w:hint="cs"/>
          <w:b/>
          <w:bCs/>
          <w:rtl/>
        </w:rPr>
        <w:t xml:space="preserve">            </w:t>
      </w:r>
      <w:r w:rsidRPr="004C3F5C">
        <w:rPr>
          <w:rFonts w:ascii="David" w:hAnsi="David"/>
          <w:b/>
          <w:bCs/>
          <w:rtl/>
        </w:rPr>
        <w:t>______________</w:t>
      </w:r>
      <w:r w:rsidRPr="004C3F5C">
        <w:rPr>
          <w:rFonts w:ascii="David" w:hAnsi="David"/>
          <w:b/>
          <w:bCs/>
          <w:rtl/>
        </w:rPr>
        <w:tab/>
      </w:r>
      <w:r w:rsidR="00B80E24">
        <w:rPr>
          <w:rFonts w:ascii="David" w:hAnsi="David" w:hint="cs"/>
          <w:b/>
          <w:bCs/>
          <w:rtl/>
        </w:rPr>
        <w:t xml:space="preserve">                             </w:t>
      </w:r>
      <w:r w:rsidRPr="004C3F5C">
        <w:rPr>
          <w:rFonts w:ascii="David" w:hAnsi="David"/>
          <w:b/>
          <w:bCs/>
          <w:rtl/>
        </w:rPr>
        <w:t>______________</w:t>
      </w:r>
    </w:p>
    <w:p w14:paraId="1DA3C6C3" w14:textId="77777777" w:rsidR="00B80E24" w:rsidRDefault="00B80E24" w:rsidP="008C7A31">
      <w:pPr>
        <w:tabs>
          <w:tab w:val="center" w:pos="1599"/>
          <w:tab w:val="center" w:pos="4150"/>
          <w:tab w:val="center" w:pos="6702"/>
        </w:tabs>
        <w:spacing w:after="0"/>
        <w:contextualSpacing/>
        <w:rPr>
          <w:rFonts w:ascii="David" w:hAnsi="David"/>
          <w:b/>
          <w:bCs/>
          <w:rtl/>
        </w:rPr>
      </w:pPr>
      <w:r>
        <w:rPr>
          <w:rFonts w:ascii="David" w:hAnsi="David" w:hint="cs"/>
          <w:b/>
          <w:bCs/>
          <w:rtl/>
        </w:rPr>
        <w:t xml:space="preserve">         </w:t>
      </w:r>
      <w:r w:rsidR="00CF7F5A">
        <w:rPr>
          <w:rFonts w:ascii="David" w:hAnsi="David" w:hint="cs"/>
          <w:b/>
          <w:bCs/>
          <w:rtl/>
        </w:rPr>
        <w:t>שופטת</w:t>
      </w:r>
      <w:r>
        <w:rPr>
          <w:rFonts w:ascii="David" w:hAnsi="David" w:hint="cs"/>
          <w:b/>
          <w:bCs/>
          <w:rtl/>
        </w:rPr>
        <w:t xml:space="preserve">         </w:t>
      </w:r>
      <w:r w:rsidR="003815E9" w:rsidRPr="004C3F5C">
        <w:rPr>
          <w:rFonts w:ascii="David" w:hAnsi="David"/>
          <w:b/>
          <w:bCs/>
          <w:rtl/>
        </w:rPr>
        <w:tab/>
      </w:r>
      <w:r>
        <w:rPr>
          <w:rFonts w:ascii="David" w:hAnsi="David" w:hint="cs"/>
          <w:b/>
          <w:bCs/>
          <w:rtl/>
        </w:rPr>
        <w:t xml:space="preserve">           </w:t>
      </w:r>
      <w:r w:rsidR="00D364E2" w:rsidRPr="004C3F5C">
        <w:rPr>
          <w:rFonts w:ascii="David" w:hAnsi="David"/>
          <w:b/>
          <w:bCs/>
          <w:rtl/>
        </w:rPr>
        <w:t>המשנה לנשיאה</w:t>
      </w:r>
      <w:r w:rsidR="003815E9" w:rsidRPr="004C3F5C">
        <w:rPr>
          <w:rFonts w:ascii="David" w:hAnsi="David"/>
          <w:b/>
          <w:bCs/>
          <w:rtl/>
        </w:rPr>
        <w:tab/>
      </w:r>
      <w:r>
        <w:rPr>
          <w:rFonts w:ascii="David" w:hAnsi="David" w:hint="cs"/>
          <w:b/>
          <w:bCs/>
          <w:rtl/>
        </w:rPr>
        <w:t xml:space="preserve">                                            </w:t>
      </w:r>
      <w:r w:rsidR="003815E9" w:rsidRPr="004C3F5C">
        <w:rPr>
          <w:rFonts w:ascii="David" w:hAnsi="David"/>
          <w:b/>
          <w:bCs/>
          <w:rtl/>
        </w:rPr>
        <w:t>שופט</w:t>
      </w:r>
      <w:bookmarkStart w:id="2" w:name="_Hlk122599666"/>
      <w:bookmarkStart w:id="3" w:name="_Hlk141797760"/>
    </w:p>
    <w:p w14:paraId="2F0CFBA9" w14:textId="77777777" w:rsidR="00B80E24" w:rsidRPr="008C7A31" w:rsidRDefault="00B80E24" w:rsidP="0009727A">
      <w:pPr>
        <w:ind w:left="-58" w:right="-567"/>
        <w:rPr>
          <w:rFonts w:ascii="David" w:hAnsi="David"/>
          <w:b/>
          <w:bCs/>
          <w:sz w:val="18"/>
          <w:szCs w:val="18"/>
          <w:rtl/>
        </w:rPr>
      </w:pPr>
    </w:p>
    <w:p w14:paraId="02C0CE5C" w14:textId="77777777" w:rsidR="00C93CF1" w:rsidRDefault="00C93CF1" w:rsidP="0009727A">
      <w:pPr>
        <w:ind w:left="-58" w:right="-567"/>
        <w:rPr>
          <w:rFonts w:ascii="David" w:hAnsi="David"/>
          <w:b/>
          <w:bCs/>
          <w:rtl/>
        </w:rPr>
      </w:pPr>
    </w:p>
    <w:p w14:paraId="201F4D8D" w14:textId="4349D6C3" w:rsidR="0009727A" w:rsidRPr="00405BC8" w:rsidRDefault="0009727A" w:rsidP="0009727A">
      <w:pPr>
        <w:ind w:left="-58" w:right="-567"/>
        <w:rPr>
          <w:rFonts w:ascii="David" w:hAnsi="David"/>
          <w:b/>
          <w:bCs/>
          <w:rtl/>
        </w:rPr>
      </w:pPr>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6BEED4D0" w14:textId="77777777" w:rsidR="0009727A" w:rsidRPr="00405BC8" w:rsidRDefault="0009727A" w:rsidP="0009727A">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4467316A" w14:textId="77777777" w:rsidR="0009727A" w:rsidRDefault="0009727A" w:rsidP="0009727A">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w:t>
      </w:r>
      <w:bookmarkEnd w:id="2"/>
      <w:bookmarkEnd w:id="3"/>
      <w:r>
        <w:rPr>
          <w:rFonts w:ascii="David" w:hAnsi="David" w:hint="cs"/>
          <w:b/>
          <w:bCs/>
          <w:rtl/>
        </w:rPr>
        <w:t>ן</w:t>
      </w:r>
    </w:p>
    <w:sectPr w:rsidR="0009727A" w:rsidSect="0009727A">
      <w:headerReference w:type="even" r:id="rId11"/>
      <w:headerReference w:type="default" r:id="rId12"/>
      <w:footerReference w:type="default" r:id="rId13"/>
      <w:headerReference w:type="first" r:id="rId14"/>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9D5F" w14:textId="77777777" w:rsidR="00075C7A" w:rsidRDefault="00075C7A">
      <w:pPr>
        <w:spacing w:after="0" w:line="240" w:lineRule="auto"/>
      </w:pPr>
      <w:r>
        <w:separator/>
      </w:r>
    </w:p>
  </w:endnote>
  <w:endnote w:type="continuationSeparator" w:id="0">
    <w:p w14:paraId="4D29F5E5" w14:textId="77777777" w:rsidR="00075C7A" w:rsidRDefault="0007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5206" w14:textId="77777777" w:rsidR="009D0091" w:rsidRPr="00B85719" w:rsidRDefault="009D0091" w:rsidP="00A51DA0">
    <w:pPr>
      <w:pStyle w:val="Footer"/>
      <w:spacing w:after="0"/>
      <w:jc w:val="center"/>
      <w:rPr>
        <w:rFonts w:ascii="David" w:hAnsi="David"/>
        <w:rtl/>
      </w:rPr>
    </w:pPr>
    <w:r w:rsidRPr="00B85719">
      <w:rPr>
        <w:rFonts w:ascii="David" w:hAnsi="David" w:hint="cs"/>
      </w:rPr>
      <w:fldChar w:fldCharType="begin"/>
    </w:r>
    <w:r w:rsidRPr="00B85719">
      <w:rPr>
        <w:rFonts w:ascii="David" w:hAnsi="David" w:hint="cs"/>
      </w:rPr>
      <w:instrText>PAGE</w:instrText>
    </w:r>
    <w:r w:rsidRPr="00B85719">
      <w:rPr>
        <w:rFonts w:ascii="David" w:hAnsi="David" w:hint="cs"/>
      </w:rPr>
      <w:fldChar w:fldCharType="separate"/>
    </w:r>
    <w:r w:rsidRPr="00B85719">
      <w:rPr>
        <w:rFonts w:ascii="David" w:hAnsi="David" w:hint="cs"/>
        <w:noProof/>
        <w:rtl/>
      </w:rPr>
      <w:t>6</w:t>
    </w:r>
    <w:r w:rsidRPr="00B85719">
      <w:rPr>
        <w:rFonts w:ascii="David" w:hAnsi="David" w:hint="cs"/>
        <w:noProof/>
      </w:rPr>
      <w:fldChar w:fldCharType="end"/>
    </w:r>
  </w:p>
  <w:p w14:paraId="7BAE82BF" w14:textId="77777777" w:rsidR="009D0091" w:rsidRPr="00B85719" w:rsidRDefault="009D0091" w:rsidP="00B14576">
    <w:pPr>
      <w:pStyle w:val="Footer"/>
      <w:tabs>
        <w:tab w:val="clear" w:pos="4153"/>
        <w:tab w:val="clear" w:pos="8306"/>
        <w:tab w:val="left" w:pos="7742"/>
      </w:tabs>
      <w:rPr>
        <w:rFonts w:ascii="David" w:hAnsi="Dav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91D6" w14:textId="77777777" w:rsidR="00075C7A" w:rsidRDefault="00075C7A">
      <w:pPr>
        <w:spacing w:after="0" w:line="240" w:lineRule="auto"/>
      </w:pPr>
      <w:r>
        <w:separator/>
      </w:r>
    </w:p>
  </w:footnote>
  <w:footnote w:type="continuationSeparator" w:id="0">
    <w:p w14:paraId="127E2F74" w14:textId="77777777" w:rsidR="00075C7A" w:rsidRDefault="00075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9870" w14:textId="77777777" w:rsidR="00407DD3" w:rsidRDefault="00407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43C1" w14:textId="77777777" w:rsidR="005A183E" w:rsidRDefault="001E608E" w:rsidP="001E608E">
    <w:pPr>
      <w:pStyle w:val="Header"/>
      <w:tabs>
        <w:tab w:val="clear" w:pos="4153"/>
        <w:tab w:val="clear" w:pos="8306"/>
        <w:tab w:val="center" w:pos="4320"/>
      </w:tabs>
      <w:bidi w:val="0"/>
      <w:spacing w:after="0"/>
      <w:contextualSpacing/>
      <w:jc w:val="both"/>
    </w:pPr>
    <w:r>
      <w:rPr>
        <w:rFonts w:hint="cs"/>
        <w:rtl/>
      </w:rPr>
      <w:t xml:space="preserve"> </w:t>
    </w:r>
    <w:r w:rsidR="00B80E24">
      <w:rPr>
        <w:rFonts w:hint="cs"/>
        <w:rtl/>
      </w:rPr>
      <w:t xml:space="preserve">          </w:t>
    </w:r>
    <w:r>
      <w:rPr>
        <w:rFonts w:hint="cs"/>
        <w:rtl/>
      </w:rPr>
      <w:t xml:space="preserve">   </w:t>
    </w:r>
    <w:r w:rsidR="0009727A">
      <w:rPr>
        <w:rFonts w:hint="cs"/>
        <w:rtl/>
      </w:rPr>
      <w:t xml:space="preserve">    </w:t>
    </w:r>
    <w:r w:rsidR="0009727A">
      <w:rPr>
        <w:rFonts w:hint="cs"/>
        <w:rtl/>
      </w:rPr>
      <w:t>ע"פ 47509-12-25, 54370-12-25</w:t>
    </w:r>
    <w:r w:rsidR="009D0091">
      <w:rPr>
        <w:rtl/>
      </w:rPr>
      <w:tab/>
    </w:r>
    <w:r>
      <w:rPr>
        <w:rFonts w:hint="cs"/>
        <w:rtl/>
      </w:rPr>
      <w:t xml:space="preserve"> </w:t>
    </w:r>
    <w:r w:rsidR="0009727A">
      <w:rPr>
        <w:rFonts w:hint="cs"/>
        <w:rtl/>
      </w:rPr>
      <w:t xml:space="preserve">    </w:t>
    </w:r>
    <w:r>
      <w:rPr>
        <w:rFonts w:hint="cs"/>
        <w:rtl/>
      </w:rPr>
      <w:t xml:space="preserve"> </w:t>
    </w:r>
    <w:r w:rsidR="0009727A">
      <w:rPr>
        <w:rFonts w:hint="cs"/>
        <w:rtl/>
      </w:rPr>
      <w:t xml:space="preserve">    </w:t>
    </w:r>
    <w:r w:rsidR="00E01535">
      <w:rPr>
        <w:rFonts w:hint="cs"/>
        <w:rtl/>
      </w:rPr>
      <w:t>ב ל מ " 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C601" w14:textId="77777777" w:rsidR="00407DD3" w:rsidRDefault="00407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36465"/>
    <w:multiLevelType w:val="hybridMultilevel"/>
    <w:tmpl w:val="5E707A9A"/>
    <w:lvl w:ilvl="0" w:tplc="BCDA8B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507C4"/>
    <w:multiLevelType w:val="hybridMultilevel"/>
    <w:tmpl w:val="1B76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824893">
    <w:abstractNumId w:val="0"/>
  </w:num>
  <w:num w:numId="2" w16cid:durableId="15430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BFE"/>
    <w:rsid w:val="0000249C"/>
    <w:rsid w:val="00003594"/>
    <w:rsid w:val="00004247"/>
    <w:rsid w:val="000042C4"/>
    <w:rsid w:val="000045D5"/>
    <w:rsid w:val="00004C8F"/>
    <w:rsid w:val="0000627C"/>
    <w:rsid w:val="000067A4"/>
    <w:rsid w:val="00006F90"/>
    <w:rsid w:val="00007FB5"/>
    <w:rsid w:val="00010078"/>
    <w:rsid w:val="0001014A"/>
    <w:rsid w:val="000104A7"/>
    <w:rsid w:val="00011831"/>
    <w:rsid w:val="000119AC"/>
    <w:rsid w:val="0001214A"/>
    <w:rsid w:val="000121B9"/>
    <w:rsid w:val="000122A9"/>
    <w:rsid w:val="00012A57"/>
    <w:rsid w:val="00012E4F"/>
    <w:rsid w:val="00013993"/>
    <w:rsid w:val="00013DAE"/>
    <w:rsid w:val="00014061"/>
    <w:rsid w:val="0001476B"/>
    <w:rsid w:val="000162D4"/>
    <w:rsid w:val="00016800"/>
    <w:rsid w:val="000169BA"/>
    <w:rsid w:val="00016EB8"/>
    <w:rsid w:val="00017691"/>
    <w:rsid w:val="000177CA"/>
    <w:rsid w:val="000178DA"/>
    <w:rsid w:val="00017B2B"/>
    <w:rsid w:val="00021840"/>
    <w:rsid w:val="00022BC6"/>
    <w:rsid w:val="000235A6"/>
    <w:rsid w:val="000239CF"/>
    <w:rsid w:val="000243B0"/>
    <w:rsid w:val="00024788"/>
    <w:rsid w:val="00025EE8"/>
    <w:rsid w:val="000265EA"/>
    <w:rsid w:val="00027423"/>
    <w:rsid w:val="000274A4"/>
    <w:rsid w:val="0002754B"/>
    <w:rsid w:val="00027819"/>
    <w:rsid w:val="00027BB0"/>
    <w:rsid w:val="000308E3"/>
    <w:rsid w:val="00030B3D"/>
    <w:rsid w:val="00030D50"/>
    <w:rsid w:val="00031228"/>
    <w:rsid w:val="00032E4D"/>
    <w:rsid w:val="00032FD5"/>
    <w:rsid w:val="000336FE"/>
    <w:rsid w:val="00033C1A"/>
    <w:rsid w:val="00034F95"/>
    <w:rsid w:val="00035C44"/>
    <w:rsid w:val="00035C7D"/>
    <w:rsid w:val="0003768A"/>
    <w:rsid w:val="000413EA"/>
    <w:rsid w:val="0004177E"/>
    <w:rsid w:val="00042487"/>
    <w:rsid w:val="00042CCE"/>
    <w:rsid w:val="000432BA"/>
    <w:rsid w:val="0004370D"/>
    <w:rsid w:val="00043B3D"/>
    <w:rsid w:val="00043C87"/>
    <w:rsid w:val="00044E63"/>
    <w:rsid w:val="000453AD"/>
    <w:rsid w:val="00045CD6"/>
    <w:rsid w:val="00046047"/>
    <w:rsid w:val="000468F0"/>
    <w:rsid w:val="00047045"/>
    <w:rsid w:val="0004724C"/>
    <w:rsid w:val="00047622"/>
    <w:rsid w:val="00047807"/>
    <w:rsid w:val="00047EBD"/>
    <w:rsid w:val="00050FB5"/>
    <w:rsid w:val="000510B1"/>
    <w:rsid w:val="000515C6"/>
    <w:rsid w:val="00051AAF"/>
    <w:rsid w:val="00053981"/>
    <w:rsid w:val="00054D64"/>
    <w:rsid w:val="0005602E"/>
    <w:rsid w:val="0005692C"/>
    <w:rsid w:val="000574A2"/>
    <w:rsid w:val="0005781A"/>
    <w:rsid w:val="0005789A"/>
    <w:rsid w:val="00061207"/>
    <w:rsid w:val="0006190A"/>
    <w:rsid w:val="00061ABA"/>
    <w:rsid w:val="0006240C"/>
    <w:rsid w:val="00062E55"/>
    <w:rsid w:val="00063B06"/>
    <w:rsid w:val="000641AB"/>
    <w:rsid w:val="000644D0"/>
    <w:rsid w:val="00064520"/>
    <w:rsid w:val="00064A01"/>
    <w:rsid w:val="00065819"/>
    <w:rsid w:val="0006640B"/>
    <w:rsid w:val="00066466"/>
    <w:rsid w:val="00067067"/>
    <w:rsid w:val="0006727D"/>
    <w:rsid w:val="000677B6"/>
    <w:rsid w:val="000678A6"/>
    <w:rsid w:val="0006794F"/>
    <w:rsid w:val="00070277"/>
    <w:rsid w:val="00070B41"/>
    <w:rsid w:val="000711B6"/>
    <w:rsid w:val="00071751"/>
    <w:rsid w:val="00073759"/>
    <w:rsid w:val="00073F80"/>
    <w:rsid w:val="000741BD"/>
    <w:rsid w:val="0007433C"/>
    <w:rsid w:val="00074B9B"/>
    <w:rsid w:val="00075231"/>
    <w:rsid w:val="000752B0"/>
    <w:rsid w:val="000753A3"/>
    <w:rsid w:val="000754CC"/>
    <w:rsid w:val="00075C7A"/>
    <w:rsid w:val="00076E99"/>
    <w:rsid w:val="0007734B"/>
    <w:rsid w:val="0007775D"/>
    <w:rsid w:val="00077DA0"/>
    <w:rsid w:val="00080011"/>
    <w:rsid w:val="0008048F"/>
    <w:rsid w:val="0008089D"/>
    <w:rsid w:val="00080EED"/>
    <w:rsid w:val="00081696"/>
    <w:rsid w:val="00082020"/>
    <w:rsid w:val="00082365"/>
    <w:rsid w:val="00082831"/>
    <w:rsid w:val="00083523"/>
    <w:rsid w:val="00083C34"/>
    <w:rsid w:val="000847E7"/>
    <w:rsid w:val="000853C4"/>
    <w:rsid w:val="00085A26"/>
    <w:rsid w:val="00085D90"/>
    <w:rsid w:val="00085FB6"/>
    <w:rsid w:val="000865AF"/>
    <w:rsid w:val="00086CA8"/>
    <w:rsid w:val="00086F71"/>
    <w:rsid w:val="00087C52"/>
    <w:rsid w:val="00087EDB"/>
    <w:rsid w:val="000902C1"/>
    <w:rsid w:val="000915D9"/>
    <w:rsid w:val="00091C2A"/>
    <w:rsid w:val="0009281D"/>
    <w:rsid w:val="00093011"/>
    <w:rsid w:val="00093D95"/>
    <w:rsid w:val="000955A5"/>
    <w:rsid w:val="000956BA"/>
    <w:rsid w:val="000958A5"/>
    <w:rsid w:val="00096336"/>
    <w:rsid w:val="00097155"/>
    <w:rsid w:val="0009727A"/>
    <w:rsid w:val="00097DE5"/>
    <w:rsid w:val="000A08A2"/>
    <w:rsid w:val="000A0AC7"/>
    <w:rsid w:val="000A0B65"/>
    <w:rsid w:val="000A1699"/>
    <w:rsid w:val="000A16F3"/>
    <w:rsid w:val="000A1BFB"/>
    <w:rsid w:val="000A1EF8"/>
    <w:rsid w:val="000A2191"/>
    <w:rsid w:val="000A21E1"/>
    <w:rsid w:val="000A26D7"/>
    <w:rsid w:val="000A2C1C"/>
    <w:rsid w:val="000A405C"/>
    <w:rsid w:val="000A4699"/>
    <w:rsid w:val="000A5380"/>
    <w:rsid w:val="000A6610"/>
    <w:rsid w:val="000B13F8"/>
    <w:rsid w:val="000B2304"/>
    <w:rsid w:val="000B2548"/>
    <w:rsid w:val="000B260F"/>
    <w:rsid w:val="000B2ED4"/>
    <w:rsid w:val="000B3B9A"/>
    <w:rsid w:val="000B3F71"/>
    <w:rsid w:val="000B404A"/>
    <w:rsid w:val="000B447D"/>
    <w:rsid w:val="000B479D"/>
    <w:rsid w:val="000B50BF"/>
    <w:rsid w:val="000B53E1"/>
    <w:rsid w:val="000C07EC"/>
    <w:rsid w:val="000C1078"/>
    <w:rsid w:val="000C150E"/>
    <w:rsid w:val="000C19CE"/>
    <w:rsid w:val="000C2B08"/>
    <w:rsid w:val="000C2C79"/>
    <w:rsid w:val="000C34F9"/>
    <w:rsid w:val="000C3FD7"/>
    <w:rsid w:val="000C45A4"/>
    <w:rsid w:val="000C4B2A"/>
    <w:rsid w:val="000C4FF9"/>
    <w:rsid w:val="000C649D"/>
    <w:rsid w:val="000C78C4"/>
    <w:rsid w:val="000C79B5"/>
    <w:rsid w:val="000D05BF"/>
    <w:rsid w:val="000D0C63"/>
    <w:rsid w:val="000D11C6"/>
    <w:rsid w:val="000D1BF6"/>
    <w:rsid w:val="000D1C40"/>
    <w:rsid w:val="000D2254"/>
    <w:rsid w:val="000D2FEF"/>
    <w:rsid w:val="000D3075"/>
    <w:rsid w:val="000D3B61"/>
    <w:rsid w:val="000D3CB0"/>
    <w:rsid w:val="000D4326"/>
    <w:rsid w:val="000D456A"/>
    <w:rsid w:val="000D4BD3"/>
    <w:rsid w:val="000D4F1D"/>
    <w:rsid w:val="000D5176"/>
    <w:rsid w:val="000D59B9"/>
    <w:rsid w:val="000D64E2"/>
    <w:rsid w:val="000D64F4"/>
    <w:rsid w:val="000D695F"/>
    <w:rsid w:val="000D793C"/>
    <w:rsid w:val="000D7FCF"/>
    <w:rsid w:val="000E09BE"/>
    <w:rsid w:val="000E09C0"/>
    <w:rsid w:val="000E1DBE"/>
    <w:rsid w:val="000E2C63"/>
    <w:rsid w:val="000E441D"/>
    <w:rsid w:val="000E4DD8"/>
    <w:rsid w:val="000E7AA4"/>
    <w:rsid w:val="000F16E9"/>
    <w:rsid w:val="000F1FC4"/>
    <w:rsid w:val="000F20D9"/>
    <w:rsid w:val="000F37D3"/>
    <w:rsid w:val="000F4636"/>
    <w:rsid w:val="000F65BD"/>
    <w:rsid w:val="000F67A3"/>
    <w:rsid w:val="000F7804"/>
    <w:rsid w:val="000F783B"/>
    <w:rsid w:val="001001D3"/>
    <w:rsid w:val="001021F2"/>
    <w:rsid w:val="00103121"/>
    <w:rsid w:val="00103577"/>
    <w:rsid w:val="001065B4"/>
    <w:rsid w:val="001071F4"/>
    <w:rsid w:val="00107613"/>
    <w:rsid w:val="001100EC"/>
    <w:rsid w:val="001101EA"/>
    <w:rsid w:val="001113F9"/>
    <w:rsid w:val="001114EE"/>
    <w:rsid w:val="00111E98"/>
    <w:rsid w:val="00111FA8"/>
    <w:rsid w:val="00112AB5"/>
    <w:rsid w:val="0011320F"/>
    <w:rsid w:val="00113CB2"/>
    <w:rsid w:val="00114D37"/>
    <w:rsid w:val="00115497"/>
    <w:rsid w:val="00116229"/>
    <w:rsid w:val="00116B9D"/>
    <w:rsid w:val="00116EF5"/>
    <w:rsid w:val="001176C5"/>
    <w:rsid w:val="001200E6"/>
    <w:rsid w:val="00120336"/>
    <w:rsid w:val="001208F6"/>
    <w:rsid w:val="0012097A"/>
    <w:rsid w:val="00120D4A"/>
    <w:rsid w:val="00121431"/>
    <w:rsid w:val="001225D4"/>
    <w:rsid w:val="00123471"/>
    <w:rsid w:val="001243C6"/>
    <w:rsid w:val="001258ED"/>
    <w:rsid w:val="00125931"/>
    <w:rsid w:val="001259B2"/>
    <w:rsid w:val="00127BF6"/>
    <w:rsid w:val="00127C03"/>
    <w:rsid w:val="00127FD6"/>
    <w:rsid w:val="00131A1E"/>
    <w:rsid w:val="00131DE7"/>
    <w:rsid w:val="00131EE0"/>
    <w:rsid w:val="0013245E"/>
    <w:rsid w:val="00135538"/>
    <w:rsid w:val="001357E9"/>
    <w:rsid w:val="00135E5F"/>
    <w:rsid w:val="00137066"/>
    <w:rsid w:val="001378DE"/>
    <w:rsid w:val="00140068"/>
    <w:rsid w:val="0014059E"/>
    <w:rsid w:val="001413F3"/>
    <w:rsid w:val="00142552"/>
    <w:rsid w:val="001425C3"/>
    <w:rsid w:val="0014279F"/>
    <w:rsid w:val="00142CC6"/>
    <w:rsid w:val="001434CA"/>
    <w:rsid w:val="00143968"/>
    <w:rsid w:val="00143C1F"/>
    <w:rsid w:val="00143C87"/>
    <w:rsid w:val="001449B2"/>
    <w:rsid w:val="00146D92"/>
    <w:rsid w:val="00147932"/>
    <w:rsid w:val="001502D5"/>
    <w:rsid w:val="00151711"/>
    <w:rsid w:val="001519EF"/>
    <w:rsid w:val="00151FBC"/>
    <w:rsid w:val="00152520"/>
    <w:rsid w:val="00153835"/>
    <w:rsid w:val="00154BAB"/>
    <w:rsid w:val="00154EAF"/>
    <w:rsid w:val="00155176"/>
    <w:rsid w:val="0015642B"/>
    <w:rsid w:val="00156AA7"/>
    <w:rsid w:val="001578B6"/>
    <w:rsid w:val="00160345"/>
    <w:rsid w:val="00160A2E"/>
    <w:rsid w:val="00161032"/>
    <w:rsid w:val="00161C7C"/>
    <w:rsid w:val="00162314"/>
    <w:rsid w:val="001630E1"/>
    <w:rsid w:val="00163355"/>
    <w:rsid w:val="001636F6"/>
    <w:rsid w:val="00163713"/>
    <w:rsid w:val="0016376D"/>
    <w:rsid w:val="00163AD9"/>
    <w:rsid w:val="00163D77"/>
    <w:rsid w:val="00164CD8"/>
    <w:rsid w:val="00165406"/>
    <w:rsid w:val="00165974"/>
    <w:rsid w:val="00165D2C"/>
    <w:rsid w:val="00167158"/>
    <w:rsid w:val="0016761E"/>
    <w:rsid w:val="0016765A"/>
    <w:rsid w:val="001677F9"/>
    <w:rsid w:val="00167944"/>
    <w:rsid w:val="00167B8A"/>
    <w:rsid w:val="001703BB"/>
    <w:rsid w:val="00170F4F"/>
    <w:rsid w:val="001717AC"/>
    <w:rsid w:val="00172417"/>
    <w:rsid w:val="00172B96"/>
    <w:rsid w:val="00173583"/>
    <w:rsid w:val="00176CF6"/>
    <w:rsid w:val="00176E37"/>
    <w:rsid w:val="001808ED"/>
    <w:rsid w:val="00182F4D"/>
    <w:rsid w:val="00184B7E"/>
    <w:rsid w:val="00184BCF"/>
    <w:rsid w:val="00184CF3"/>
    <w:rsid w:val="001857BC"/>
    <w:rsid w:val="00185F5B"/>
    <w:rsid w:val="00186820"/>
    <w:rsid w:val="0018691F"/>
    <w:rsid w:val="00187EE0"/>
    <w:rsid w:val="00187FDE"/>
    <w:rsid w:val="00190A22"/>
    <w:rsid w:val="00190E03"/>
    <w:rsid w:val="001912CB"/>
    <w:rsid w:val="001920C5"/>
    <w:rsid w:val="00192526"/>
    <w:rsid w:val="00192D88"/>
    <w:rsid w:val="00192F5D"/>
    <w:rsid w:val="00192FA3"/>
    <w:rsid w:val="0019361A"/>
    <w:rsid w:val="00193A29"/>
    <w:rsid w:val="001947FB"/>
    <w:rsid w:val="00194915"/>
    <w:rsid w:val="00194B60"/>
    <w:rsid w:val="0019612A"/>
    <w:rsid w:val="00197324"/>
    <w:rsid w:val="00197F64"/>
    <w:rsid w:val="001A0FC1"/>
    <w:rsid w:val="001A11C5"/>
    <w:rsid w:val="001A1A83"/>
    <w:rsid w:val="001A1B08"/>
    <w:rsid w:val="001A1BC2"/>
    <w:rsid w:val="001A2319"/>
    <w:rsid w:val="001A266A"/>
    <w:rsid w:val="001A653F"/>
    <w:rsid w:val="001A6708"/>
    <w:rsid w:val="001A714C"/>
    <w:rsid w:val="001A7493"/>
    <w:rsid w:val="001A7756"/>
    <w:rsid w:val="001A7B48"/>
    <w:rsid w:val="001A7FB2"/>
    <w:rsid w:val="001B005B"/>
    <w:rsid w:val="001B24DB"/>
    <w:rsid w:val="001B2D2A"/>
    <w:rsid w:val="001B3566"/>
    <w:rsid w:val="001B3CB0"/>
    <w:rsid w:val="001B40FD"/>
    <w:rsid w:val="001C03DF"/>
    <w:rsid w:val="001C0609"/>
    <w:rsid w:val="001C08D9"/>
    <w:rsid w:val="001C08FE"/>
    <w:rsid w:val="001C0E41"/>
    <w:rsid w:val="001C201A"/>
    <w:rsid w:val="001C2244"/>
    <w:rsid w:val="001C2291"/>
    <w:rsid w:val="001C2DC9"/>
    <w:rsid w:val="001C3028"/>
    <w:rsid w:val="001C3E77"/>
    <w:rsid w:val="001C3EB1"/>
    <w:rsid w:val="001C3FA5"/>
    <w:rsid w:val="001C5C9B"/>
    <w:rsid w:val="001C6D5F"/>
    <w:rsid w:val="001C7A6C"/>
    <w:rsid w:val="001C7C3C"/>
    <w:rsid w:val="001C7F2A"/>
    <w:rsid w:val="001D0402"/>
    <w:rsid w:val="001D08E2"/>
    <w:rsid w:val="001D1425"/>
    <w:rsid w:val="001D1859"/>
    <w:rsid w:val="001D1FFF"/>
    <w:rsid w:val="001D3500"/>
    <w:rsid w:val="001D38AC"/>
    <w:rsid w:val="001D3A94"/>
    <w:rsid w:val="001D3AC8"/>
    <w:rsid w:val="001D44ED"/>
    <w:rsid w:val="001D655E"/>
    <w:rsid w:val="001D6BE3"/>
    <w:rsid w:val="001D70AF"/>
    <w:rsid w:val="001D712B"/>
    <w:rsid w:val="001E0DAD"/>
    <w:rsid w:val="001E42C3"/>
    <w:rsid w:val="001E4B90"/>
    <w:rsid w:val="001E5BE2"/>
    <w:rsid w:val="001E608E"/>
    <w:rsid w:val="001E6371"/>
    <w:rsid w:val="001E6A1C"/>
    <w:rsid w:val="001F05F9"/>
    <w:rsid w:val="001F07E5"/>
    <w:rsid w:val="001F0DF3"/>
    <w:rsid w:val="001F2397"/>
    <w:rsid w:val="001F280C"/>
    <w:rsid w:val="001F2AF6"/>
    <w:rsid w:val="001F2B3C"/>
    <w:rsid w:val="001F2B52"/>
    <w:rsid w:val="001F318B"/>
    <w:rsid w:val="001F443B"/>
    <w:rsid w:val="001F4DEA"/>
    <w:rsid w:val="001F68E5"/>
    <w:rsid w:val="001F6AB1"/>
    <w:rsid w:val="001F721B"/>
    <w:rsid w:val="002002A2"/>
    <w:rsid w:val="00200688"/>
    <w:rsid w:val="00200F30"/>
    <w:rsid w:val="00201D80"/>
    <w:rsid w:val="00202C6E"/>
    <w:rsid w:val="002033CC"/>
    <w:rsid w:val="0020394F"/>
    <w:rsid w:val="0020640C"/>
    <w:rsid w:val="00206A46"/>
    <w:rsid w:val="00211A37"/>
    <w:rsid w:val="002127D3"/>
    <w:rsid w:val="00213232"/>
    <w:rsid w:val="00215188"/>
    <w:rsid w:val="002154AE"/>
    <w:rsid w:val="00216B0C"/>
    <w:rsid w:val="00217E69"/>
    <w:rsid w:val="00217E85"/>
    <w:rsid w:val="00217FE8"/>
    <w:rsid w:val="00220392"/>
    <w:rsid w:val="002206BF"/>
    <w:rsid w:val="002212EA"/>
    <w:rsid w:val="0022192E"/>
    <w:rsid w:val="00221ED6"/>
    <w:rsid w:val="00222D6D"/>
    <w:rsid w:val="002241B6"/>
    <w:rsid w:val="00224675"/>
    <w:rsid w:val="002246B1"/>
    <w:rsid w:val="00224CBF"/>
    <w:rsid w:val="00225353"/>
    <w:rsid w:val="00225CCA"/>
    <w:rsid w:val="00226F12"/>
    <w:rsid w:val="0023044D"/>
    <w:rsid w:val="00230715"/>
    <w:rsid w:val="002312F5"/>
    <w:rsid w:val="00231459"/>
    <w:rsid w:val="0023219C"/>
    <w:rsid w:val="0023422D"/>
    <w:rsid w:val="002346B2"/>
    <w:rsid w:val="002348C9"/>
    <w:rsid w:val="00234D84"/>
    <w:rsid w:val="00235D18"/>
    <w:rsid w:val="002360CB"/>
    <w:rsid w:val="00236283"/>
    <w:rsid w:val="00236E05"/>
    <w:rsid w:val="00237CD0"/>
    <w:rsid w:val="002400A4"/>
    <w:rsid w:val="00240509"/>
    <w:rsid w:val="002405D1"/>
    <w:rsid w:val="002407D4"/>
    <w:rsid w:val="00241990"/>
    <w:rsid w:val="0024283A"/>
    <w:rsid w:val="002432FF"/>
    <w:rsid w:val="002448AC"/>
    <w:rsid w:val="00244CD5"/>
    <w:rsid w:val="002451B7"/>
    <w:rsid w:val="00245525"/>
    <w:rsid w:val="002467C7"/>
    <w:rsid w:val="00246A0C"/>
    <w:rsid w:val="00247061"/>
    <w:rsid w:val="00247DB2"/>
    <w:rsid w:val="0025060A"/>
    <w:rsid w:val="00251B7D"/>
    <w:rsid w:val="00251C69"/>
    <w:rsid w:val="00252976"/>
    <w:rsid w:val="0025423D"/>
    <w:rsid w:val="00254EF2"/>
    <w:rsid w:val="00255355"/>
    <w:rsid w:val="00256232"/>
    <w:rsid w:val="002566B0"/>
    <w:rsid w:val="00257BBD"/>
    <w:rsid w:val="00257E29"/>
    <w:rsid w:val="00260D56"/>
    <w:rsid w:val="0026183E"/>
    <w:rsid w:val="00262FB9"/>
    <w:rsid w:val="002630B9"/>
    <w:rsid w:val="00263364"/>
    <w:rsid w:val="00263B93"/>
    <w:rsid w:val="00263C9C"/>
    <w:rsid w:val="00264236"/>
    <w:rsid w:val="002643E0"/>
    <w:rsid w:val="00264738"/>
    <w:rsid w:val="0026477E"/>
    <w:rsid w:val="00265207"/>
    <w:rsid w:val="002669A8"/>
    <w:rsid w:val="00266B25"/>
    <w:rsid w:val="00267025"/>
    <w:rsid w:val="0026754E"/>
    <w:rsid w:val="0026755B"/>
    <w:rsid w:val="00270277"/>
    <w:rsid w:val="002718B9"/>
    <w:rsid w:val="00271A66"/>
    <w:rsid w:val="00271C8F"/>
    <w:rsid w:val="00272F1C"/>
    <w:rsid w:val="0027539D"/>
    <w:rsid w:val="00275C8A"/>
    <w:rsid w:val="0027647B"/>
    <w:rsid w:val="002770A0"/>
    <w:rsid w:val="002809E7"/>
    <w:rsid w:val="00280F21"/>
    <w:rsid w:val="00281AA5"/>
    <w:rsid w:val="00281AFE"/>
    <w:rsid w:val="00281D02"/>
    <w:rsid w:val="00282924"/>
    <w:rsid w:val="00282CB9"/>
    <w:rsid w:val="00282CBD"/>
    <w:rsid w:val="00282D80"/>
    <w:rsid w:val="002833A6"/>
    <w:rsid w:val="0028368C"/>
    <w:rsid w:val="00283792"/>
    <w:rsid w:val="0028413B"/>
    <w:rsid w:val="00284D0D"/>
    <w:rsid w:val="00285431"/>
    <w:rsid w:val="00286359"/>
    <w:rsid w:val="00286D8D"/>
    <w:rsid w:val="00286F4F"/>
    <w:rsid w:val="00287559"/>
    <w:rsid w:val="002877DE"/>
    <w:rsid w:val="00287AC8"/>
    <w:rsid w:val="00287B39"/>
    <w:rsid w:val="00290446"/>
    <w:rsid w:val="002911E8"/>
    <w:rsid w:val="002928C6"/>
    <w:rsid w:val="00293062"/>
    <w:rsid w:val="002932A2"/>
    <w:rsid w:val="0029332F"/>
    <w:rsid w:val="002933B0"/>
    <w:rsid w:val="00293D62"/>
    <w:rsid w:val="0029401B"/>
    <w:rsid w:val="002950A7"/>
    <w:rsid w:val="002952DB"/>
    <w:rsid w:val="002959E1"/>
    <w:rsid w:val="00296710"/>
    <w:rsid w:val="002A0849"/>
    <w:rsid w:val="002A0D2D"/>
    <w:rsid w:val="002A1012"/>
    <w:rsid w:val="002A1D4E"/>
    <w:rsid w:val="002A32D5"/>
    <w:rsid w:val="002A3FD4"/>
    <w:rsid w:val="002A415A"/>
    <w:rsid w:val="002A42A3"/>
    <w:rsid w:val="002A446C"/>
    <w:rsid w:val="002A4D2A"/>
    <w:rsid w:val="002A4DE4"/>
    <w:rsid w:val="002A4E51"/>
    <w:rsid w:val="002A5229"/>
    <w:rsid w:val="002A5C2D"/>
    <w:rsid w:val="002A5E4E"/>
    <w:rsid w:val="002A6B00"/>
    <w:rsid w:val="002A7E44"/>
    <w:rsid w:val="002B0AA1"/>
    <w:rsid w:val="002B29AC"/>
    <w:rsid w:val="002B2C28"/>
    <w:rsid w:val="002B486E"/>
    <w:rsid w:val="002B58A8"/>
    <w:rsid w:val="002B6795"/>
    <w:rsid w:val="002B756E"/>
    <w:rsid w:val="002C1F77"/>
    <w:rsid w:val="002C23C7"/>
    <w:rsid w:val="002C3DF3"/>
    <w:rsid w:val="002C410E"/>
    <w:rsid w:val="002C46E0"/>
    <w:rsid w:val="002C47D3"/>
    <w:rsid w:val="002C4C3C"/>
    <w:rsid w:val="002C4C78"/>
    <w:rsid w:val="002C5533"/>
    <w:rsid w:val="002C6152"/>
    <w:rsid w:val="002C6AC9"/>
    <w:rsid w:val="002C6EF7"/>
    <w:rsid w:val="002C72B8"/>
    <w:rsid w:val="002C74C2"/>
    <w:rsid w:val="002C753C"/>
    <w:rsid w:val="002C7E50"/>
    <w:rsid w:val="002D07D1"/>
    <w:rsid w:val="002D0E9E"/>
    <w:rsid w:val="002D371D"/>
    <w:rsid w:val="002D3B2D"/>
    <w:rsid w:val="002D3CF6"/>
    <w:rsid w:val="002D4C85"/>
    <w:rsid w:val="002D5379"/>
    <w:rsid w:val="002D58F3"/>
    <w:rsid w:val="002D65B3"/>
    <w:rsid w:val="002D6735"/>
    <w:rsid w:val="002E016A"/>
    <w:rsid w:val="002E03E7"/>
    <w:rsid w:val="002E0A76"/>
    <w:rsid w:val="002E12F3"/>
    <w:rsid w:val="002E1994"/>
    <w:rsid w:val="002E2139"/>
    <w:rsid w:val="002E2AD8"/>
    <w:rsid w:val="002E320F"/>
    <w:rsid w:val="002E389C"/>
    <w:rsid w:val="002E3B6E"/>
    <w:rsid w:val="002E3C6D"/>
    <w:rsid w:val="002E3F05"/>
    <w:rsid w:val="002E7A04"/>
    <w:rsid w:val="002E7AFB"/>
    <w:rsid w:val="002F0976"/>
    <w:rsid w:val="002F11EC"/>
    <w:rsid w:val="002F155A"/>
    <w:rsid w:val="002F1AA5"/>
    <w:rsid w:val="002F2A34"/>
    <w:rsid w:val="002F2C08"/>
    <w:rsid w:val="002F35AE"/>
    <w:rsid w:val="002F3C4A"/>
    <w:rsid w:val="002F4119"/>
    <w:rsid w:val="002F464F"/>
    <w:rsid w:val="002F5190"/>
    <w:rsid w:val="002F53C1"/>
    <w:rsid w:val="002F71F2"/>
    <w:rsid w:val="002F78E6"/>
    <w:rsid w:val="002F7AFC"/>
    <w:rsid w:val="0030094E"/>
    <w:rsid w:val="00301142"/>
    <w:rsid w:val="003015D5"/>
    <w:rsid w:val="00301E90"/>
    <w:rsid w:val="00302CE7"/>
    <w:rsid w:val="00302E6A"/>
    <w:rsid w:val="00303378"/>
    <w:rsid w:val="00303747"/>
    <w:rsid w:val="003052ED"/>
    <w:rsid w:val="0030562D"/>
    <w:rsid w:val="003057D6"/>
    <w:rsid w:val="003066C4"/>
    <w:rsid w:val="0030691A"/>
    <w:rsid w:val="00306BE0"/>
    <w:rsid w:val="003126F9"/>
    <w:rsid w:val="00312B01"/>
    <w:rsid w:val="00312BB3"/>
    <w:rsid w:val="003130C9"/>
    <w:rsid w:val="00313808"/>
    <w:rsid w:val="00313C23"/>
    <w:rsid w:val="00314025"/>
    <w:rsid w:val="00315A67"/>
    <w:rsid w:val="003163F6"/>
    <w:rsid w:val="00316BE3"/>
    <w:rsid w:val="003200EC"/>
    <w:rsid w:val="003207AB"/>
    <w:rsid w:val="003218F1"/>
    <w:rsid w:val="00323A90"/>
    <w:rsid w:val="00324459"/>
    <w:rsid w:val="0032464B"/>
    <w:rsid w:val="00324662"/>
    <w:rsid w:val="00324A1A"/>
    <w:rsid w:val="003251FF"/>
    <w:rsid w:val="0032599D"/>
    <w:rsid w:val="003261B1"/>
    <w:rsid w:val="00326CCB"/>
    <w:rsid w:val="003300FE"/>
    <w:rsid w:val="0033024D"/>
    <w:rsid w:val="00331CC2"/>
    <w:rsid w:val="00332363"/>
    <w:rsid w:val="00332441"/>
    <w:rsid w:val="00332516"/>
    <w:rsid w:val="00332608"/>
    <w:rsid w:val="0033264C"/>
    <w:rsid w:val="00332D9D"/>
    <w:rsid w:val="003334A6"/>
    <w:rsid w:val="0033368F"/>
    <w:rsid w:val="00334823"/>
    <w:rsid w:val="00336B3F"/>
    <w:rsid w:val="00336CE6"/>
    <w:rsid w:val="003378EB"/>
    <w:rsid w:val="0034029F"/>
    <w:rsid w:val="00340481"/>
    <w:rsid w:val="00340C22"/>
    <w:rsid w:val="0034231E"/>
    <w:rsid w:val="00342CDA"/>
    <w:rsid w:val="00343017"/>
    <w:rsid w:val="003437DE"/>
    <w:rsid w:val="003438A2"/>
    <w:rsid w:val="00343B87"/>
    <w:rsid w:val="0034405F"/>
    <w:rsid w:val="003447D0"/>
    <w:rsid w:val="003448C9"/>
    <w:rsid w:val="00344C5D"/>
    <w:rsid w:val="00344EF1"/>
    <w:rsid w:val="003465B9"/>
    <w:rsid w:val="00346783"/>
    <w:rsid w:val="003475F2"/>
    <w:rsid w:val="00347935"/>
    <w:rsid w:val="003500B7"/>
    <w:rsid w:val="00350144"/>
    <w:rsid w:val="00350B98"/>
    <w:rsid w:val="00352182"/>
    <w:rsid w:val="00352714"/>
    <w:rsid w:val="00352BE2"/>
    <w:rsid w:val="00353D70"/>
    <w:rsid w:val="00354AE9"/>
    <w:rsid w:val="003552DA"/>
    <w:rsid w:val="00356534"/>
    <w:rsid w:val="00357FE0"/>
    <w:rsid w:val="0036129F"/>
    <w:rsid w:val="00361396"/>
    <w:rsid w:val="003623B6"/>
    <w:rsid w:val="00362ACC"/>
    <w:rsid w:val="003639C0"/>
    <w:rsid w:val="00364199"/>
    <w:rsid w:val="00364251"/>
    <w:rsid w:val="00364C4B"/>
    <w:rsid w:val="00365675"/>
    <w:rsid w:val="00365871"/>
    <w:rsid w:val="00366F8B"/>
    <w:rsid w:val="00370856"/>
    <w:rsid w:val="003708CE"/>
    <w:rsid w:val="0037110A"/>
    <w:rsid w:val="00371A46"/>
    <w:rsid w:val="00371BFF"/>
    <w:rsid w:val="00372423"/>
    <w:rsid w:val="003727D8"/>
    <w:rsid w:val="00372B02"/>
    <w:rsid w:val="00372E08"/>
    <w:rsid w:val="003733E1"/>
    <w:rsid w:val="0037424A"/>
    <w:rsid w:val="00374779"/>
    <w:rsid w:val="00376411"/>
    <w:rsid w:val="00376939"/>
    <w:rsid w:val="00376F21"/>
    <w:rsid w:val="00377830"/>
    <w:rsid w:val="00380D29"/>
    <w:rsid w:val="003815E9"/>
    <w:rsid w:val="0038328E"/>
    <w:rsid w:val="00383D27"/>
    <w:rsid w:val="00384225"/>
    <w:rsid w:val="0038451D"/>
    <w:rsid w:val="00384B2D"/>
    <w:rsid w:val="003864D8"/>
    <w:rsid w:val="00387583"/>
    <w:rsid w:val="00390128"/>
    <w:rsid w:val="003916B2"/>
    <w:rsid w:val="0039264D"/>
    <w:rsid w:val="00392963"/>
    <w:rsid w:val="0039322B"/>
    <w:rsid w:val="00393347"/>
    <w:rsid w:val="0039364E"/>
    <w:rsid w:val="00393AA2"/>
    <w:rsid w:val="00393C9C"/>
    <w:rsid w:val="00394C78"/>
    <w:rsid w:val="00395162"/>
    <w:rsid w:val="003952E1"/>
    <w:rsid w:val="003957DC"/>
    <w:rsid w:val="003962DB"/>
    <w:rsid w:val="003969BA"/>
    <w:rsid w:val="003A126C"/>
    <w:rsid w:val="003A12CE"/>
    <w:rsid w:val="003A1598"/>
    <w:rsid w:val="003A1C60"/>
    <w:rsid w:val="003A2486"/>
    <w:rsid w:val="003A3A82"/>
    <w:rsid w:val="003A4038"/>
    <w:rsid w:val="003A564E"/>
    <w:rsid w:val="003A5914"/>
    <w:rsid w:val="003A654B"/>
    <w:rsid w:val="003A6778"/>
    <w:rsid w:val="003A6BA5"/>
    <w:rsid w:val="003A7538"/>
    <w:rsid w:val="003A78D0"/>
    <w:rsid w:val="003A7B56"/>
    <w:rsid w:val="003B0D77"/>
    <w:rsid w:val="003B1216"/>
    <w:rsid w:val="003B174A"/>
    <w:rsid w:val="003B19BA"/>
    <w:rsid w:val="003B23B2"/>
    <w:rsid w:val="003B2963"/>
    <w:rsid w:val="003B3714"/>
    <w:rsid w:val="003B3883"/>
    <w:rsid w:val="003B3B14"/>
    <w:rsid w:val="003B3C6F"/>
    <w:rsid w:val="003B4002"/>
    <w:rsid w:val="003B4041"/>
    <w:rsid w:val="003B5FFE"/>
    <w:rsid w:val="003B6922"/>
    <w:rsid w:val="003B7041"/>
    <w:rsid w:val="003C0749"/>
    <w:rsid w:val="003C0BE9"/>
    <w:rsid w:val="003C1213"/>
    <w:rsid w:val="003C2545"/>
    <w:rsid w:val="003C3B18"/>
    <w:rsid w:val="003C3FDB"/>
    <w:rsid w:val="003C4260"/>
    <w:rsid w:val="003C4304"/>
    <w:rsid w:val="003C43CC"/>
    <w:rsid w:val="003D0715"/>
    <w:rsid w:val="003D28E5"/>
    <w:rsid w:val="003D291F"/>
    <w:rsid w:val="003D342A"/>
    <w:rsid w:val="003D5D01"/>
    <w:rsid w:val="003D6060"/>
    <w:rsid w:val="003D6A7C"/>
    <w:rsid w:val="003E0AA8"/>
    <w:rsid w:val="003E1056"/>
    <w:rsid w:val="003E1B52"/>
    <w:rsid w:val="003E23D0"/>
    <w:rsid w:val="003E2BF5"/>
    <w:rsid w:val="003E3B44"/>
    <w:rsid w:val="003E3D1E"/>
    <w:rsid w:val="003E4BF1"/>
    <w:rsid w:val="003E5FB9"/>
    <w:rsid w:val="003E7467"/>
    <w:rsid w:val="003E7818"/>
    <w:rsid w:val="003E7866"/>
    <w:rsid w:val="003E7A95"/>
    <w:rsid w:val="003E7E90"/>
    <w:rsid w:val="003F034C"/>
    <w:rsid w:val="003F0582"/>
    <w:rsid w:val="003F0B10"/>
    <w:rsid w:val="003F1042"/>
    <w:rsid w:val="003F10A1"/>
    <w:rsid w:val="003F209D"/>
    <w:rsid w:val="003F3177"/>
    <w:rsid w:val="003F31AB"/>
    <w:rsid w:val="003F548B"/>
    <w:rsid w:val="003F5F34"/>
    <w:rsid w:val="003F67EE"/>
    <w:rsid w:val="003F6FFD"/>
    <w:rsid w:val="003F71D1"/>
    <w:rsid w:val="003F7346"/>
    <w:rsid w:val="003F77C1"/>
    <w:rsid w:val="0040015F"/>
    <w:rsid w:val="00400249"/>
    <w:rsid w:val="00400AD3"/>
    <w:rsid w:val="004011AF"/>
    <w:rsid w:val="0040137E"/>
    <w:rsid w:val="0040148F"/>
    <w:rsid w:val="004017E3"/>
    <w:rsid w:val="00402061"/>
    <w:rsid w:val="004021E3"/>
    <w:rsid w:val="00404187"/>
    <w:rsid w:val="00405199"/>
    <w:rsid w:val="00405BB3"/>
    <w:rsid w:val="00405E8B"/>
    <w:rsid w:val="00405FFE"/>
    <w:rsid w:val="00406B68"/>
    <w:rsid w:val="00407821"/>
    <w:rsid w:val="00407DD3"/>
    <w:rsid w:val="00407DE8"/>
    <w:rsid w:val="00407F0A"/>
    <w:rsid w:val="00410FD4"/>
    <w:rsid w:val="004116BE"/>
    <w:rsid w:val="00411C25"/>
    <w:rsid w:val="00412023"/>
    <w:rsid w:val="00412916"/>
    <w:rsid w:val="00412CE1"/>
    <w:rsid w:val="00413704"/>
    <w:rsid w:val="004146C9"/>
    <w:rsid w:val="00414DA5"/>
    <w:rsid w:val="0041619A"/>
    <w:rsid w:val="004169CF"/>
    <w:rsid w:val="0041702C"/>
    <w:rsid w:val="004204C1"/>
    <w:rsid w:val="004213E8"/>
    <w:rsid w:val="004214FD"/>
    <w:rsid w:val="00422328"/>
    <w:rsid w:val="00422B1E"/>
    <w:rsid w:val="00423903"/>
    <w:rsid w:val="00424A7E"/>
    <w:rsid w:val="00424B69"/>
    <w:rsid w:val="00425D55"/>
    <w:rsid w:val="004261E8"/>
    <w:rsid w:val="004273C5"/>
    <w:rsid w:val="00430936"/>
    <w:rsid w:val="004310B3"/>
    <w:rsid w:val="004314FE"/>
    <w:rsid w:val="004329CE"/>
    <w:rsid w:val="00433105"/>
    <w:rsid w:val="004335D3"/>
    <w:rsid w:val="00433EBE"/>
    <w:rsid w:val="00434011"/>
    <w:rsid w:val="00434811"/>
    <w:rsid w:val="00435C54"/>
    <w:rsid w:val="00435F6C"/>
    <w:rsid w:val="00436686"/>
    <w:rsid w:val="00437A45"/>
    <w:rsid w:val="00437D6B"/>
    <w:rsid w:val="00437E2C"/>
    <w:rsid w:val="00440110"/>
    <w:rsid w:val="0044020F"/>
    <w:rsid w:val="0044041C"/>
    <w:rsid w:val="00440718"/>
    <w:rsid w:val="00440892"/>
    <w:rsid w:val="0044134A"/>
    <w:rsid w:val="00441440"/>
    <w:rsid w:val="0044292A"/>
    <w:rsid w:val="00443133"/>
    <w:rsid w:val="004431F4"/>
    <w:rsid w:val="0044324B"/>
    <w:rsid w:val="00443AF6"/>
    <w:rsid w:val="004444FA"/>
    <w:rsid w:val="00444A2C"/>
    <w:rsid w:val="00444A81"/>
    <w:rsid w:val="004460F8"/>
    <w:rsid w:val="00446724"/>
    <w:rsid w:val="0044696C"/>
    <w:rsid w:val="00446C85"/>
    <w:rsid w:val="00446CDD"/>
    <w:rsid w:val="00447EAD"/>
    <w:rsid w:val="00450552"/>
    <w:rsid w:val="00450AD6"/>
    <w:rsid w:val="0045220C"/>
    <w:rsid w:val="00452A3D"/>
    <w:rsid w:val="00452EEE"/>
    <w:rsid w:val="00454445"/>
    <w:rsid w:val="00454ABC"/>
    <w:rsid w:val="004556A3"/>
    <w:rsid w:val="00455EFC"/>
    <w:rsid w:val="004564AC"/>
    <w:rsid w:val="0045742A"/>
    <w:rsid w:val="0045749C"/>
    <w:rsid w:val="00457AB1"/>
    <w:rsid w:val="004601EC"/>
    <w:rsid w:val="0046072B"/>
    <w:rsid w:val="004609A6"/>
    <w:rsid w:val="00460D98"/>
    <w:rsid w:val="00461334"/>
    <w:rsid w:val="00463CBE"/>
    <w:rsid w:val="00463CE4"/>
    <w:rsid w:val="004641F7"/>
    <w:rsid w:val="0046474E"/>
    <w:rsid w:val="004649F7"/>
    <w:rsid w:val="00464E42"/>
    <w:rsid w:val="00466843"/>
    <w:rsid w:val="00466D58"/>
    <w:rsid w:val="00470601"/>
    <w:rsid w:val="00470A1E"/>
    <w:rsid w:val="004718C7"/>
    <w:rsid w:val="004738C7"/>
    <w:rsid w:val="004739C8"/>
    <w:rsid w:val="00476EA8"/>
    <w:rsid w:val="00477E22"/>
    <w:rsid w:val="00481225"/>
    <w:rsid w:val="00481528"/>
    <w:rsid w:val="00481B68"/>
    <w:rsid w:val="00482C5E"/>
    <w:rsid w:val="00482F3C"/>
    <w:rsid w:val="004831E8"/>
    <w:rsid w:val="00483BB9"/>
    <w:rsid w:val="00483C49"/>
    <w:rsid w:val="00483CDF"/>
    <w:rsid w:val="00484908"/>
    <w:rsid w:val="00484CE1"/>
    <w:rsid w:val="00484D1D"/>
    <w:rsid w:val="00485D93"/>
    <w:rsid w:val="00486770"/>
    <w:rsid w:val="004877CF"/>
    <w:rsid w:val="00487C65"/>
    <w:rsid w:val="00487EEB"/>
    <w:rsid w:val="00490467"/>
    <w:rsid w:val="004913A4"/>
    <w:rsid w:val="00491ED7"/>
    <w:rsid w:val="00491F8F"/>
    <w:rsid w:val="00493248"/>
    <w:rsid w:val="004937AC"/>
    <w:rsid w:val="00494203"/>
    <w:rsid w:val="00494229"/>
    <w:rsid w:val="004943C9"/>
    <w:rsid w:val="004945DB"/>
    <w:rsid w:val="00494815"/>
    <w:rsid w:val="00494954"/>
    <w:rsid w:val="00496674"/>
    <w:rsid w:val="004966BC"/>
    <w:rsid w:val="0049719B"/>
    <w:rsid w:val="00497D1C"/>
    <w:rsid w:val="00497D22"/>
    <w:rsid w:val="004A1168"/>
    <w:rsid w:val="004A2603"/>
    <w:rsid w:val="004A27FA"/>
    <w:rsid w:val="004A2931"/>
    <w:rsid w:val="004A3CA0"/>
    <w:rsid w:val="004A3E2C"/>
    <w:rsid w:val="004A4596"/>
    <w:rsid w:val="004A5094"/>
    <w:rsid w:val="004A5F90"/>
    <w:rsid w:val="004A6753"/>
    <w:rsid w:val="004A76CD"/>
    <w:rsid w:val="004A7CA8"/>
    <w:rsid w:val="004A7CB7"/>
    <w:rsid w:val="004B0921"/>
    <w:rsid w:val="004B0AAC"/>
    <w:rsid w:val="004B0AEA"/>
    <w:rsid w:val="004B11D9"/>
    <w:rsid w:val="004B1B4E"/>
    <w:rsid w:val="004B2095"/>
    <w:rsid w:val="004B24CF"/>
    <w:rsid w:val="004B2827"/>
    <w:rsid w:val="004B2AF5"/>
    <w:rsid w:val="004B2B56"/>
    <w:rsid w:val="004B333D"/>
    <w:rsid w:val="004B3AB5"/>
    <w:rsid w:val="004B6036"/>
    <w:rsid w:val="004B6708"/>
    <w:rsid w:val="004B734E"/>
    <w:rsid w:val="004B7AF2"/>
    <w:rsid w:val="004B7CDE"/>
    <w:rsid w:val="004B7EB5"/>
    <w:rsid w:val="004C0313"/>
    <w:rsid w:val="004C0581"/>
    <w:rsid w:val="004C0BB0"/>
    <w:rsid w:val="004C1178"/>
    <w:rsid w:val="004C158A"/>
    <w:rsid w:val="004C181D"/>
    <w:rsid w:val="004C19ED"/>
    <w:rsid w:val="004C1CA8"/>
    <w:rsid w:val="004C2420"/>
    <w:rsid w:val="004C25E0"/>
    <w:rsid w:val="004C2975"/>
    <w:rsid w:val="004C2E52"/>
    <w:rsid w:val="004C3BA2"/>
    <w:rsid w:val="004C3E8C"/>
    <w:rsid w:val="004C3F5C"/>
    <w:rsid w:val="004C451A"/>
    <w:rsid w:val="004C46A0"/>
    <w:rsid w:val="004C46EA"/>
    <w:rsid w:val="004C5217"/>
    <w:rsid w:val="004C66F6"/>
    <w:rsid w:val="004C6BD6"/>
    <w:rsid w:val="004C6E94"/>
    <w:rsid w:val="004C71D4"/>
    <w:rsid w:val="004C79BF"/>
    <w:rsid w:val="004D098B"/>
    <w:rsid w:val="004D236C"/>
    <w:rsid w:val="004D2A49"/>
    <w:rsid w:val="004D47C9"/>
    <w:rsid w:val="004D5567"/>
    <w:rsid w:val="004D5FE7"/>
    <w:rsid w:val="004D62A0"/>
    <w:rsid w:val="004E02B3"/>
    <w:rsid w:val="004E043F"/>
    <w:rsid w:val="004E0836"/>
    <w:rsid w:val="004E0FED"/>
    <w:rsid w:val="004E1131"/>
    <w:rsid w:val="004E24E1"/>
    <w:rsid w:val="004E2940"/>
    <w:rsid w:val="004E2CBB"/>
    <w:rsid w:val="004E3B8A"/>
    <w:rsid w:val="004E3BCC"/>
    <w:rsid w:val="004E476B"/>
    <w:rsid w:val="004E4B78"/>
    <w:rsid w:val="004E5A16"/>
    <w:rsid w:val="004E721C"/>
    <w:rsid w:val="004E7C16"/>
    <w:rsid w:val="004F01DF"/>
    <w:rsid w:val="004F03F9"/>
    <w:rsid w:val="004F07FF"/>
    <w:rsid w:val="004F0817"/>
    <w:rsid w:val="004F132A"/>
    <w:rsid w:val="004F141B"/>
    <w:rsid w:val="004F14EC"/>
    <w:rsid w:val="004F1F75"/>
    <w:rsid w:val="004F2C57"/>
    <w:rsid w:val="004F2DBA"/>
    <w:rsid w:val="004F310B"/>
    <w:rsid w:val="004F4B03"/>
    <w:rsid w:val="004F4B0B"/>
    <w:rsid w:val="004F56B6"/>
    <w:rsid w:val="004F632C"/>
    <w:rsid w:val="004F63D1"/>
    <w:rsid w:val="004F6C74"/>
    <w:rsid w:val="004F6E23"/>
    <w:rsid w:val="004F73A2"/>
    <w:rsid w:val="00500150"/>
    <w:rsid w:val="005004AA"/>
    <w:rsid w:val="005004F9"/>
    <w:rsid w:val="00500573"/>
    <w:rsid w:val="005010F6"/>
    <w:rsid w:val="005011C7"/>
    <w:rsid w:val="0050225A"/>
    <w:rsid w:val="00502B89"/>
    <w:rsid w:val="00503A4E"/>
    <w:rsid w:val="00505228"/>
    <w:rsid w:val="00505918"/>
    <w:rsid w:val="00505964"/>
    <w:rsid w:val="005074DB"/>
    <w:rsid w:val="00510FC9"/>
    <w:rsid w:val="00511228"/>
    <w:rsid w:val="005112E4"/>
    <w:rsid w:val="00511E13"/>
    <w:rsid w:val="0051340F"/>
    <w:rsid w:val="00514142"/>
    <w:rsid w:val="005141D1"/>
    <w:rsid w:val="005148EF"/>
    <w:rsid w:val="00514DEE"/>
    <w:rsid w:val="005156B9"/>
    <w:rsid w:val="00515B46"/>
    <w:rsid w:val="00515D8D"/>
    <w:rsid w:val="005161EC"/>
    <w:rsid w:val="00516616"/>
    <w:rsid w:val="00516E9C"/>
    <w:rsid w:val="00521318"/>
    <w:rsid w:val="005216C9"/>
    <w:rsid w:val="005226B3"/>
    <w:rsid w:val="00522D52"/>
    <w:rsid w:val="0052372F"/>
    <w:rsid w:val="00524719"/>
    <w:rsid w:val="005258B9"/>
    <w:rsid w:val="005264AE"/>
    <w:rsid w:val="0053015B"/>
    <w:rsid w:val="00530815"/>
    <w:rsid w:val="00532551"/>
    <w:rsid w:val="005325B3"/>
    <w:rsid w:val="0053294A"/>
    <w:rsid w:val="00532D2E"/>
    <w:rsid w:val="00533193"/>
    <w:rsid w:val="005337BA"/>
    <w:rsid w:val="00534645"/>
    <w:rsid w:val="0053478C"/>
    <w:rsid w:val="00534CF4"/>
    <w:rsid w:val="00534D66"/>
    <w:rsid w:val="00534F14"/>
    <w:rsid w:val="0053518A"/>
    <w:rsid w:val="00536ACE"/>
    <w:rsid w:val="00540002"/>
    <w:rsid w:val="005402B8"/>
    <w:rsid w:val="005408F6"/>
    <w:rsid w:val="00540BE4"/>
    <w:rsid w:val="00540F77"/>
    <w:rsid w:val="005414C5"/>
    <w:rsid w:val="00541952"/>
    <w:rsid w:val="0054267F"/>
    <w:rsid w:val="00542981"/>
    <w:rsid w:val="00542F7B"/>
    <w:rsid w:val="00544052"/>
    <w:rsid w:val="005442C2"/>
    <w:rsid w:val="0054457E"/>
    <w:rsid w:val="00544E46"/>
    <w:rsid w:val="0054514F"/>
    <w:rsid w:val="005462A1"/>
    <w:rsid w:val="0054631B"/>
    <w:rsid w:val="00546E4A"/>
    <w:rsid w:val="0055012F"/>
    <w:rsid w:val="0055062A"/>
    <w:rsid w:val="00550786"/>
    <w:rsid w:val="00550D79"/>
    <w:rsid w:val="005528AA"/>
    <w:rsid w:val="00552BA4"/>
    <w:rsid w:val="00553B40"/>
    <w:rsid w:val="005543C7"/>
    <w:rsid w:val="00554413"/>
    <w:rsid w:val="00554972"/>
    <w:rsid w:val="005556D9"/>
    <w:rsid w:val="00555D08"/>
    <w:rsid w:val="00555EF4"/>
    <w:rsid w:val="00557449"/>
    <w:rsid w:val="0055761C"/>
    <w:rsid w:val="00557DDE"/>
    <w:rsid w:val="00560203"/>
    <w:rsid w:val="00561405"/>
    <w:rsid w:val="00561792"/>
    <w:rsid w:val="005621FA"/>
    <w:rsid w:val="00562FF0"/>
    <w:rsid w:val="00563972"/>
    <w:rsid w:val="00564265"/>
    <w:rsid w:val="005648DC"/>
    <w:rsid w:val="00565749"/>
    <w:rsid w:val="005658CD"/>
    <w:rsid w:val="00565CEE"/>
    <w:rsid w:val="00566525"/>
    <w:rsid w:val="005667D2"/>
    <w:rsid w:val="00566AE6"/>
    <w:rsid w:val="00566DC6"/>
    <w:rsid w:val="005672C2"/>
    <w:rsid w:val="005676F6"/>
    <w:rsid w:val="00570297"/>
    <w:rsid w:val="00570914"/>
    <w:rsid w:val="00570A13"/>
    <w:rsid w:val="005719F9"/>
    <w:rsid w:val="0057228D"/>
    <w:rsid w:val="00572733"/>
    <w:rsid w:val="00572772"/>
    <w:rsid w:val="0057322D"/>
    <w:rsid w:val="00574FB1"/>
    <w:rsid w:val="005755FA"/>
    <w:rsid w:val="00575A0F"/>
    <w:rsid w:val="00575FB9"/>
    <w:rsid w:val="0057661F"/>
    <w:rsid w:val="00576D57"/>
    <w:rsid w:val="00576D96"/>
    <w:rsid w:val="005807AC"/>
    <w:rsid w:val="00580878"/>
    <w:rsid w:val="00580DDF"/>
    <w:rsid w:val="0058116C"/>
    <w:rsid w:val="005814AB"/>
    <w:rsid w:val="00581CE5"/>
    <w:rsid w:val="005830AF"/>
    <w:rsid w:val="00583D81"/>
    <w:rsid w:val="0058408E"/>
    <w:rsid w:val="005842E8"/>
    <w:rsid w:val="0058451C"/>
    <w:rsid w:val="00584ABF"/>
    <w:rsid w:val="005850A8"/>
    <w:rsid w:val="0058524A"/>
    <w:rsid w:val="0058597F"/>
    <w:rsid w:val="00585E1C"/>
    <w:rsid w:val="00586B47"/>
    <w:rsid w:val="00587587"/>
    <w:rsid w:val="0058786F"/>
    <w:rsid w:val="00587B5A"/>
    <w:rsid w:val="00587DA0"/>
    <w:rsid w:val="005904EC"/>
    <w:rsid w:val="00591469"/>
    <w:rsid w:val="00591C5D"/>
    <w:rsid w:val="00591DC4"/>
    <w:rsid w:val="00591FFF"/>
    <w:rsid w:val="00592247"/>
    <w:rsid w:val="00592981"/>
    <w:rsid w:val="00593302"/>
    <w:rsid w:val="00593C83"/>
    <w:rsid w:val="00593C8D"/>
    <w:rsid w:val="00594C7B"/>
    <w:rsid w:val="00594CFC"/>
    <w:rsid w:val="00596264"/>
    <w:rsid w:val="005965F7"/>
    <w:rsid w:val="00596650"/>
    <w:rsid w:val="0059688B"/>
    <w:rsid w:val="00596A17"/>
    <w:rsid w:val="00596A32"/>
    <w:rsid w:val="00597932"/>
    <w:rsid w:val="00597FA1"/>
    <w:rsid w:val="005A0B67"/>
    <w:rsid w:val="005A183E"/>
    <w:rsid w:val="005A1E64"/>
    <w:rsid w:val="005A271B"/>
    <w:rsid w:val="005A30EA"/>
    <w:rsid w:val="005A393D"/>
    <w:rsid w:val="005A3BA2"/>
    <w:rsid w:val="005A410E"/>
    <w:rsid w:val="005A51C6"/>
    <w:rsid w:val="005A5C6E"/>
    <w:rsid w:val="005A6274"/>
    <w:rsid w:val="005A657E"/>
    <w:rsid w:val="005A6801"/>
    <w:rsid w:val="005A7906"/>
    <w:rsid w:val="005B0C79"/>
    <w:rsid w:val="005B0DE1"/>
    <w:rsid w:val="005B21C6"/>
    <w:rsid w:val="005B2E1C"/>
    <w:rsid w:val="005B2F4F"/>
    <w:rsid w:val="005B304F"/>
    <w:rsid w:val="005B4BB0"/>
    <w:rsid w:val="005B5390"/>
    <w:rsid w:val="005B589B"/>
    <w:rsid w:val="005B7017"/>
    <w:rsid w:val="005B7470"/>
    <w:rsid w:val="005B7897"/>
    <w:rsid w:val="005B7900"/>
    <w:rsid w:val="005C0120"/>
    <w:rsid w:val="005C0E48"/>
    <w:rsid w:val="005C0F4D"/>
    <w:rsid w:val="005C11CE"/>
    <w:rsid w:val="005C1C49"/>
    <w:rsid w:val="005C23C2"/>
    <w:rsid w:val="005C2618"/>
    <w:rsid w:val="005C2CF5"/>
    <w:rsid w:val="005C2DB6"/>
    <w:rsid w:val="005C3D3F"/>
    <w:rsid w:val="005C4A81"/>
    <w:rsid w:val="005C5CFB"/>
    <w:rsid w:val="005C5E14"/>
    <w:rsid w:val="005C64F2"/>
    <w:rsid w:val="005C6C07"/>
    <w:rsid w:val="005C75EB"/>
    <w:rsid w:val="005D0BD4"/>
    <w:rsid w:val="005D1284"/>
    <w:rsid w:val="005D1481"/>
    <w:rsid w:val="005D30B9"/>
    <w:rsid w:val="005D32AA"/>
    <w:rsid w:val="005D3F00"/>
    <w:rsid w:val="005D4E9F"/>
    <w:rsid w:val="005D5912"/>
    <w:rsid w:val="005D679B"/>
    <w:rsid w:val="005D6AE1"/>
    <w:rsid w:val="005D6CEC"/>
    <w:rsid w:val="005D6E41"/>
    <w:rsid w:val="005D7029"/>
    <w:rsid w:val="005E0502"/>
    <w:rsid w:val="005E1D03"/>
    <w:rsid w:val="005E1EFF"/>
    <w:rsid w:val="005E36AF"/>
    <w:rsid w:val="005E37C0"/>
    <w:rsid w:val="005E41E3"/>
    <w:rsid w:val="005E48D5"/>
    <w:rsid w:val="005E5160"/>
    <w:rsid w:val="005E6DCA"/>
    <w:rsid w:val="005E7906"/>
    <w:rsid w:val="005E7ECF"/>
    <w:rsid w:val="005F180A"/>
    <w:rsid w:val="005F1A53"/>
    <w:rsid w:val="005F1EA2"/>
    <w:rsid w:val="005F2464"/>
    <w:rsid w:val="005F3641"/>
    <w:rsid w:val="005F3E62"/>
    <w:rsid w:val="005F41DB"/>
    <w:rsid w:val="005F4E86"/>
    <w:rsid w:val="005F5128"/>
    <w:rsid w:val="005F51C6"/>
    <w:rsid w:val="005F6A1E"/>
    <w:rsid w:val="005F7053"/>
    <w:rsid w:val="005F71B1"/>
    <w:rsid w:val="005F74D6"/>
    <w:rsid w:val="005F7B96"/>
    <w:rsid w:val="006003ED"/>
    <w:rsid w:val="006010FB"/>
    <w:rsid w:val="00601C5A"/>
    <w:rsid w:val="006020B5"/>
    <w:rsid w:val="00602816"/>
    <w:rsid w:val="00602BB2"/>
    <w:rsid w:val="00603227"/>
    <w:rsid w:val="00604384"/>
    <w:rsid w:val="006044D2"/>
    <w:rsid w:val="00604C17"/>
    <w:rsid w:val="00604DC5"/>
    <w:rsid w:val="00604DD9"/>
    <w:rsid w:val="00605C47"/>
    <w:rsid w:val="00606072"/>
    <w:rsid w:val="00606084"/>
    <w:rsid w:val="0060626E"/>
    <w:rsid w:val="006068E7"/>
    <w:rsid w:val="00606A8E"/>
    <w:rsid w:val="00607ADC"/>
    <w:rsid w:val="006109A8"/>
    <w:rsid w:val="00610AFC"/>
    <w:rsid w:val="00610E51"/>
    <w:rsid w:val="00611781"/>
    <w:rsid w:val="00612E52"/>
    <w:rsid w:val="00613439"/>
    <w:rsid w:val="006134C5"/>
    <w:rsid w:val="006139AA"/>
    <w:rsid w:val="0061454E"/>
    <w:rsid w:val="00616135"/>
    <w:rsid w:val="00616ACD"/>
    <w:rsid w:val="00617721"/>
    <w:rsid w:val="00617BEA"/>
    <w:rsid w:val="006203EA"/>
    <w:rsid w:val="0062065D"/>
    <w:rsid w:val="00620E4C"/>
    <w:rsid w:val="006220F8"/>
    <w:rsid w:val="00622C3A"/>
    <w:rsid w:val="00623529"/>
    <w:rsid w:val="00624A54"/>
    <w:rsid w:val="0062735D"/>
    <w:rsid w:val="00627965"/>
    <w:rsid w:val="00630F3D"/>
    <w:rsid w:val="00631CD3"/>
    <w:rsid w:val="00632419"/>
    <w:rsid w:val="00633091"/>
    <w:rsid w:val="00633CCE"/>
    <w:rsid w:val="00633E82"/>
    <w:rsid w:val="006347F2"/>
    <w:rsid w:val="00635185"/>
    <w:rsid w:val="0063532D"/>
    <w:rsid w:val="00636490"/>
    <w:rsid w:val="00637C49"/>
    <w:rsid w:val="006401D9"/>
    <w:rsid w:val="00640D3D"/>
    <w:rsid w:val="006413BB"/>
    <w:rsid w:val="00641810"/>
    <w:rsid w:val="00643850"/>
    <w:rsid w:val="00643DD0"/>
    <w:rsid w:val="00644856"/>
    <w:rsid w:val="00646243"/>
    <w:rsid w:val="006469F7"/>
    <w:rsid w:val="00646CC3"/>
    <w:rsid w:val="00647036"/>
    <w:rsid w:val="00647D94"/>
    <w:rsid w:val="006507BE"/>
    <w:rsid w:val="006518BD"/>
    <w:rsid w:val="00651B67"/>
    <w:rsid w:val="00651D71"/>
    <w:rsid w:val="00651E5D"/>
    <w:rsid w:val="00652481"/>
    <w:rsid w:val="006531BB"/>
    <w:rsid w:val="0065574D"/>
    <w:rsid w:val="00656096"/>
    <w:rsid w:val="0065653A"/>
    <w:rsid w:val="006566DE"/>
    <w:rsid w:val="006569D3"/>
    <w:rsid w:val="00656EA5"/>
    <w:rsid w:val="0065759B"/>
    <w:rsid w:val="006600E8"/>
    <w:rsid w:val="00660A13"/>
    <w:rsid w:val="00661107"/>
    <w:rsid w:val="00662AA7"/>
    <w:rsid w:val="00665351"/>
    <w:rsid w:val="00665A51"/>
    <w:rsid w:val="00665A53"/>
    <w:rsid w:val="006665F0"/>
    <w:rsid w:val="00667670"/>
    <w:rsid w:val="00667A4A"/>
    <w:rsid w:val="00672545"/>
    <w:rsid w:val="00672B2A"/>
    <w:rsid w:val="0067368C"/>
    <w:rsid w:val="0067395A"/>
    <w:rsid w:val="006754C1"/>
    <w:rsid w:val="00677741"/>
    <w:rsid w:val="0067779B"/>
    <w:rsid w:val="0068033A"/>
    <w:rsid w:val="00680EC1"/>
    <w:rsid w:val="00680F59"/>
    <w:rsid w:val="00682772"/>
    <w:rsid w:val="00682EAF"/>
    <w:rsid w:val="0068309F"/>
    <w:rsid w:val="0068312D"/>
    <w:rsid w:val="00684FEC"/>
    <w:rsid w:val="00685268"/>
    <w:rsid w:val="00685478"/>
    <w:rsid w:val="0068570C"/>
    <w:rsid w:val="00685B3A"/>
    <w:rsid w:val="0068601D"/>
    <w:rsid w:val="0068768B"/>
    <w:rsid w:val="00687826"/>
    <w:rsid w:val="00687FCD"/>
    <w:rsid w:val="00690DB2"/>
    <w:rsid w:val="00690DF9"/>
    <w:rsid w:val="006930EE"/>
    <w:rsid w:val="00694FA6"/>
    <w:rsid w:val="0069503A"/>
    <w:rsid w:val="006960FC"/>
    <w:rsid w:val="00696340"/>
    <w:rsid w:val="006966DC"/>
    <w:rsid w:val="00696964"/>
    <w:rsid w:val="00696C1B"/>
    <w:rsid w:val="006A0AF2"/>
    <w:rsid w:val="006A10F4"/>
    <w:rsid w:val="006A24C4"/>
    <w:rsid w:val="006A267A"/>
    <w:rsid w:val="006A2682"/>
    <w:rsid w:val="006A2AE1"/>
    <w:rsid w:val="006A2DE4"/>
    <w:rsid w:val="006A353A"/>
    <w:rsid w:val="006A3AEF"/>
    <w:rsid w:val="006A3DA9"/>
    <w:rsid w:val="006A4B9F"/>
    <w:rsid w:val="006A6E5E"/>
    <w:rsid w:val="006A713D"/>
    <w:rsid w:val="006A7DF1"/>
    <w:rsid w:val="006B0AB0"/>
    <w:rsid w:val="006B15A8"/>
    <w:rsid w:val="006B1F1F"/>
    <w:rsid w:val="006B217E"/>
    <w:rsid w:val="006B2644"/>
    <w:rsid w:val="006B280D"/>
    <w:rsid w:val="006B28AA"/>
    <w:rsid w:val="006B30CB"/>
    <w:rsid w:val="006B367A"/>
    <w:rsid w:val="006B3B84"/>
    <w:rsid w:val="006B4741"/>
    <w:rsid w:val="006B5111"/>
    <w:rsid w:val="006B56C2"/>
    <w:rsid w:val="006B5CD4"/>
    <w:rsid w:val="006B5FD2"/>
    <w:rsid w:val="006B7413"/>
    <w:rsid w:val="006B7625"/>
    <w:rsid w:val="006C0E41"/>
    <w:rsid w:val="006C12D9"/>
    <w:rsid w:val="006C138F"/>
    <w:rsid w:val="006C1C87"/>
    <w:rsid w:val="006C1DC6"/>
    <w:rsid w:val="006C2D34"/>
    <w:rsid w:val="006C43B3"/>
    <w:rsid w:val="006C5097"/>
    <w:rsid w:val="006C553C"/>
    <w:rsid w:val="006C5AD1"/>
    <w:rsid w:val="006C5FC6"/>
    <w:rsid w:val="006C6154"/>
    <w:rsid w:val="006C6407"/>
    <w:rsid w:val="006C70FA"/>
    <w:rsid w:val="006C712C"/>
    <w:rsid w:val="006C7203"/>
    <w:rsid w:val="006C765C"/>
    <w:rsid w:val="006C7B85"/>
    <w:rsid w:val="006C7D00"/>
    <w:rsid w:val="006D0B29"/>
    <w:rsid w:val="006D16CE"/>
    <w:rsid w:val="006D2B80"/>
    <w:rsid w:val="006D3017"/>
    <w:rsid w:val="006D3BF6"/>
    <w:rsid w:val="006D40AE"/>
    <w:rsid w:val="006D45FF"/>
    <w:rsid w:val="006D4D30"/>
    <w:rsid w:val="006D5EFD"/>
    <w:rsid w:val="006D62DF"/>
    <w:rsid w:val="006D6F68"/>
    <w:rsid w:val="006D7C2C"/>
    <w:rsid w:val="006E0938"/>
    <w:rsid w:val="006E0EEA"/>
    <w:rsid w:val="006E14E0"/>
    <w:rsid w:val="006E19B9"/>
    <w:rsid w:val="006E1A41"/>
    <w:rsid w:val="006E1B96"/>
    <w:rsid w:val="006E2DBB"/>
    <w:rsid w:val="006E2EB7"/>
    <w:rsid w:val="006E410A"/>
    <w:rsid w:val="006E535C"/>
    <w:rsid w:val="006E6079"/>
    <w:rsid w:val="006E61C0"/>
    <w:rsid w:val="006E75A5"/>
    <w:rsid w:val="006E76D5"/>
    <w:rsid w:val="006E785D"/>
    <w:rsid w:val="006E7E7D"/>
    <w:rsid w:val="006F0B25"/>
    <w:rsid w:val="006F0FF8"/>
    <w:rsid w:val="006F1100"/>
    <w:rsid w:val="006F1A6E"/>
    <w:rsid w:val="006F2EE5"/>
    <w:rsid w:val="006F3FB1"/>
    <w:rsid w:val="006F52CC"/>
    <w:rsid w:val="006F5BBE"/>
    <w:rsid w:val="006F5BD5"/>
    <w:rsid w:val="006F60D4"/>
    <w:rsid w:val="006F660B"/>
    <w:rsid w:val="006F74C9"/>
    <w:rsid w:val="006F7954"/>
    <w:rsid w:val="007006A3"/>
    <w:rsid w:val="007006CD"/>
    <w:rsid w:val="00701313"/>
    <w:rsid w:val="00701617"/>
    <w:rsid w:val="00701C83"/>
    <w:rsid w:val="0070273D"/>
    <w:rsid w:val="007028F0"/>
    <w:rsid w:val="00702DC9"/>
    <w:rsid w:val="007030B8"/>
    <w:rsid w:val="0070508D"/>
    <w:rsid w:val="00705762"/>
    <w:rsid w:val="007057F6"/>
    <w:rsid w:val="007060CE"/>
    <w:rsid w:val="00706537"/>
    <w:rsid w:val="0071019F"/>
    <w:rsid w:val="00710973"/>
    <w:rsid w:val="00710DA3"/>
    <w:rsid w:val="00711283"/>
    <w:rsid w:val="007116AA"/>
    <w:rsid w:val="007117F9"/>
    <w:rsid w:val="00711BA4"/>
    <w:rsid w:val="0071251B"/>
    <w:rsid w:val="00712B11"/>
    <w:rsid w:val="0071398C"/>
    <w:rsid w:val="0071458C"/>
    <w:rsid w:val="00715FB3"/>
    <w:rsid w:val="0071693B"/>
    <w:rsid w:val="00717C60"/>
    <w:rsid w:val="00720160"/>
    <w:rsid w:val="00720944"/>
    <w:rsid w:val="00720CC1"/>
    <w:rsid w:val="007212CC"/>
    <w:rsid w:val="007212D7"/>
    <w:rsid w:val="0072149E"/>
    <w:rsid w:val="00721662"/>
    <w:rsid w:val="00721B13"/>
    <w:rsid w:val="00723C9B"/>
    <w:rsid w:val="00724CBA"/>
    <w:rsid w:val="00724F28"/>
    <w:rsid w:val="007257A0"/>
    <w:rsid w:val="007260C8"/>
    <w:rsid w:val="00726E77"/>
    <w:rsid w:val="0072778F"/>
    <w:rsid w:val="007301C7"/>
    <w:rsid w:val="007324D0"/>
    <w:rsid w:val="007325E1"/>
    <w:rsid w:val="00733E34"/>
    <w:rsid w:val="0073447A"/>
    <w:rsid w:val="0073483D"/>
    <w:rsid w:val="007349FE"/>
    <w:rsid w:val="00734EB0"/>
    <w:rsid w:val="007352AE"/>
    <w:rsid w:val="00735BCC"/>
    <w:rsid w:val="00735CC8"/>
    <w:rsid w:val="00736493"/>
    <w:rsid w:val="00736755"/>
    <w:rsid w:val="00737058"/>
    <w:rsid w:val="0073743F"/>
    <w:rsid w:val="007377AD"/>
    <w:rsid w:val="00737890"/>
    <w:rsid w:val="00737E5A"/>
    <w:rsid w:val="00740C32"/>
    <w:rsid w:val="007413B2"/>
    <w:rsid w:val="00741570"/>
    <w:rsid w:val="007421A6"/>
    <w:rsid w:val="007423FC"/>
    <w:rsid w:val="007424EC"/>
    <w:rsid w:val="00743140"/>
    <w:rsid w:val="00743617"/>
    <w:rsid w:val="007439A3"/>
    <w:rsid w:val="00743F74"/>
    <w:rsid w:val="007449C7"/>
    <w:rsid w:val="007454A2"/>
    <w:rsid w:val="007461DB"/>
    <w:rsid w:val="0074704A"/>
    <w:rsid w:val="0074722F"/>
    <w:rsid w:val="007476E6"/>
    <w:rsid w:val="00747A7C"/>
    <w:rsid w:val="00750275"/>
    <w:rsid w:val="00750E4A"/>
    <w:rsid w:val="007513FA"/>
    <w:rsid w:val="00752AF1"/>
    <w:rsid w:val="00752CAF"/>
    <w:rsid w:val="0075344C"/>
    <w:rsid w:val="00753964"/>
    <w:rsid w:val="007541D5"/>
    <w:rsid w:val="00754928"/>
    <w:rsid w:val="00756721"/>
    <w:rsid w:val="0075687A"/>
    <w:rsid w:val="00756892"/>
    <w:rsid w:val="00757167"/>
    <w:rsid w:val="00757689"/>
    <w:rsid w:val="00757E75"/>
    <w:rsid w:val="00760A4F"/>
    <w:rsid w:val="00761507"/>
    <w:rsid w:val="00761E1A"/>
    <w:rsid w:val="0076246D"/>
    <w:rsid w:val="00763211"/>
    <w:rsid w:val="0076367D"/>
    <w:rsid w:val="0076371E"/>
    <w:rsid w:val="00764019"/>
    <w:rsid w:val="007642EC"/>
    <w:rsid w:val="00765027"/>
    <w:rsid w:val="007653D0"/>
    <w:rsid w:val="00765E12"/>
    <w:rsid w:val="0076624A"/>
    <w:rsid w:val="0076625D"/>
    <w:rsid w:val="007666BF"/>
    <w:rsid w:val="00767A4D"/>
    <w:rsid w:val="00767DD2"/>
    <w:rsid w:val="00767F14"/>
    <w:rsid w:val="00770608"/>
    <w:rsid w:val="007707A6"/>
    <w:rsid w:val="00770860"/>
    <w:rsid w:val="00771533"/>
    <w:rsid w:val="007717CC"/>
    <w:rsid w:val="00771980"/>
    <w:rsid w:val="00772111"/>
    <w:rsid w:val="007722F0"/>
    <w:rsid w:val="0077231B"/>
    <w:rsid w:val="007728C1"/>
    <w:rsid w:val="0077324A"/>
    <w:rsid w:val="00774199"/>
    <w:rsid w:val="00775196"/>
    <w:rsid w:val="00776AD5"/>
    <w:rsid w:val="00777C6E"/>
    <w:rsid w:val="00777E10"/>
    <w:rsid w:val="0078028F"/>
    <w:rsid w:val="007814F6"/>
    <w:rsid w:val="007816E2"/>
    <w:rsid w:val="00782966"/>
    <w:rsid w:val="00782AE3"/>
    <w:rsid w:val="00782E00"/>
    <w:rsid w:val="0078300E"/>
    <w:rsid w:val="0078354D"/>
    <w:rsid w:val="007836B6"/>
    <w:rsid w:val="00783F24"/>
    <w:rsid w:val="007849B3"/>
    <w:rsid w:val="00784C9C"/>
    <w:rsid w:val="00784E9B"/>
    <w:rsid w:val="00785641"/>
    <w:rsid w:val="007866F7"/>
    <w:rsid w:val="0078674E"/>
    <w:rsid w:val="00786EC3"/>
    <w:rsid w:val="00787218"/>
    <w:rsid w:val="007872C0"/>
    <w:rsid w:val="007879E5"/>
    <w:rsid w:val="00787B42"/>
    <w:rsid w:val="00787DF7"/>
    <w:rsid w:val="0079001C"/>
    <w:rsid w:val="00790275"/>
    <w:rsid w:val="007903CE"/>
    <w:rsid w:val="0079313C"/>
    <w:rsid w:val="0079452B"/>
    <w:rsid w:val="007946DF"/>
    <w:rsid w:val="00794DB9"/>
    <w:rsid w:val="00796E61"/>
    <w:rsid w:val="00796EC2"/>
    <w:rsid w:val="00796FAD"/>
    <w:rsid w:val="0079708B"/>
    <w:rsid w:val="00797352"/>
    <w:rsid w:val="007976E6"/>
    <w:rsid w:val="0079786E"/>
    <w:rsid w:val="007A00BB"/>
    <w:rsid w:val="007A094F"/>
    <w:rsid w:val="007A1AA9"/>
    <w:rsid w:val="007A2E84"/>
    <w:rsid w:val="007A33F3"/>
    <w:rsid w:val="007A43F5"/>
    <w:rsid w:val="007A457E"/>
    <w:rsid w:val="007A4849"/>
    <w:rsid w:val="007A5056"/>
    <w:rsid w:val="007A5EFD"/>
    <w:rsid w:val="007A6D8B"/>
    <w:rsid w:val="007A6F15"/>
    <w:rsid w:val="007A77A2"/>
    <w:rsid w:val="007A791F"/>
    <w:rsid w:val="007A79B2"/>
    <w:rsid w:val="007B0413"/>
    <w:rsid w:val="007B0519"/>
    <w:rsid w:val="007B0A0A"/>
    <w:rsid w:val="007B0A82"/>
    <w:rsid w:val="007B0EF7"/>
    <w:rsid w:val="007B11F8"/>
    <w:rsid w:val="007B2466"/>
    <w:rsid w:val="007B2570"/>
    <w:rsid w:val="007B2CC0"/>
    <w:rsid w:val="007B3168"/>
    <w:rsid w:val="007B3928"/>
    <w:rsid w:val="007B4102"/>
    <w:rsid w:val="007B4C4E"/>
    <w:rsid w:val="007B562C"/>
    <w:rsid w:val="007B5A47"/>
    <w:rsid w:val="007B5C02"/>
    <w:rsid w:val="007B63DD"/>
    <w:rsid w:val="007B7676"/>
    <w:rsid w:val="007B7F16"/>
    <w:rsid w:val="007C0246"/>
    <w:rsid w:val="007C1B92"/>
    <w:rsid w:val="007C2B16"/>
    <w:rsid w:val="007C2BA4"/>
    <w:rsid w:val="007C40C4"/>
    <w:rsid w:val="007C58DC"/>
    <w:rsid w:val="007C5991"/>
    <w:rsid w:val="007C7102"/>
    <w:rsid w:val="007C71D8"/>
    <w:rsid w:val="007D02DB"/>
    <w:rsid w:val="007D060C"/>
    <w:rsid w:val="007D10B3"/>
    <w:rsid w:val="007D2D95"/>
    <w:rsid w:val="007D3339"/>
    <w:rsid w:val="007D45DC"/>
    <w:rsid w:val="007D483B"/>
    <w:rsid w:val="007D4A33"/>
    <w:rsid w:val="007D56C3"/>
    <w:rsid w:val="007D5DB2"/>
    <w:rsid w:val="007D6D6A"/>
    <w:rsid w:val="007D6EFE"/>
    <w:rsid w:val="007E018A"/>
    <w:rsid w:val="007E0523"/>
    <w:rsid w:val="007E092A"/>
    <w:rsid w:val="007E0E5C"/>
    <w:rsid w:val="007E123A"/>
    <w:rsid w:val="007E285A"/>
    <w:rsid w:val="007E33F0"/>
    <w:rsid w:val="007E379C"/>
    <w:rsid w:val="007E4C6D"/>
    <w:rsid w:val="007E5339"/>
    <w:rsid w:val="007E5A53"/>
    <w:rsid w:val="007E6931"/>
    <w:rsid w:val="007F02D3"/>
    <w:rsid w:val="007F0AAD"/>
    <w:rsid w:val="007F172C"/>
    <w:rsid w:val="007F1872"/>
    <w:rsid w:val="007F1D66"/>
    <w:rsid w:val="007F2A4F"/>
    <w:rsid w:val="007F3469"/>
    <w:rsid w:val="007F3A82"/>
    <w:rsid w:val="007F3BE2"/>
    <w:rsid w:val="007F3F05"/>
    <w:rsid w:val="007F5E08"/>
    <w:rsid w:val="007F6410"/>
    <w:rsid w:val="007F76B7"/>
    <w:rsid w:val="007F7C32"/>
    <w:rsid w:val="00800535"/>
    <w:rsid w:val="008016DF"/>
    <w:rsid w:val="0080241F"/>
    <w:rsid w:val="00802F2C"/>
    <w:rsid w:val="00803154"/>
    <w:rsid w:val="00803A94"/>
    <w:rsid w:val="00803FA7"/>
    <w:rsid w:val="00804944"/>
    <w:rsid w:val="00806D46"/>
    <w:rsid w:val="00806EB9"/>
    <w:rsid w:val="008070A2"/>
    <w:rsid w:val="0080789A"/>
    <w:rsid w:val="00807AA1"/>
    <w:rsid w:val="00807F69"/>
    <w:rsid w:val="00810A0B"/>
    <w:rsid w:val="00811154"/>
    <w:rsid w:val="00811389"/>
    <w:rsid w:val="00812072"/>
    <w:rsid w:val="0081220C"/>
    <w:rsid w:val="00812246"/>
    <w:rsid w:val="0081244F"/>
    <w:rsid w:val="008130FE"/>
    <w:rsid w:val="00813279"/>
    <w:rsid w:val="00813B81"/>
    <w:rsid w:val="00816B4A"/>
    <w:rsid w:val="00817D87"/>
    <w:rsid w:val="00820D83"/>
    <w:rsid w:val="00821F95"/>
    <w:rsid w:val="00822B17"/>
    <w:rsid w:val="00822DDC"/>
    <w:rsid w:val="00822E14"/>
    <w:rsid w:val="008236FE"/>
    <w:rsid w:val="008262CE"/>
    <w:rsid w:val="00827D3E"/>
    <w:rsid w:val="00827EE0"/>
    <w:rsid w:val="00827FDF"/>
    <w:rsid w:val="008317DD"/>
    <w:rsid w:val="008317FF"/>
    <w:rsid w:val="00831956"/>
    <w:rsid w:val="00831C78"/>
    <w:rsid w:val="00831D9E"/>
    <w:rsid w:val="00833771"/>
    <w:rsid w:val="008339DC"/>
    <w:rsid w:val="00833E8D"/>
    <w:rsid w:val="00834889"/>
    <w:rsid w:val="008356AC"/>
    <w:rsid w:val="008369A9"/>
    <w:rsid w:val="00837715"/>
    <w:rsid w:val="0083782F"/>
    <w:rsid w:val="008378F7"/>
    <w:rsid w:val="00837990"/>
    <w:rsid w:val="00837D6F"/>
    <w:rsid w:val="00837ED9"/>
    <w:rsid w:val="008401EE"/>
    <w:rsid w:val="00840741"/>
    <w:rsid w:val="00840CF4"/>
    <w:rsid w:val="00841AAC"/>
    <w:rsid w:val="00841F86"/>
    <w:rsid w:val="00842F24"/>
    <w:rsid w:val="00843339"/>
    <w:rsid w:val="008434BF"/>
    <w:rsid w:val="00845140"/>
    <w:rsid w:val="00845B82"/>
    <w:rsid w:val="00845C52"/>
    <w:rsid w:val="008460DB"/>
    <w:rsid w:val="00846572"/>
    <w:rsid w:val="00846796"/>
    <w:rsid w:val="00846CE6"/>
    <w:rsid w:val="008478C7"/>
    <w:rsid w:val="00850306"/>
    <w:rsid w:val="00850563"/>
    <w:rsid w:val="0085087D"/>
    <w:rsid w:val="00850BA0"/>
    <w:rsid w:val="00850EBA"/>
    <w:rsid w:val="0085214B"/>
    <w:rsid w:val="008568FF"/>
    <w:rsid w:val="00856DBD"/>
    <w:rsid w:val="00856E7A"/>
    <w:rsid w:val="008579AB"/>
    <w:rsid w:val="008603A5"/>
    <w:rsid w:val="00860450"/>
    <w:rsid w:val="00860DDF"/>
    <w:rsid w:val="00860DF5"/>
    <w:rsid w:val="00862095"/>
    <w:rsid w:val="00862BBF"/>
    <w:rsid w:val="00863A8A"/>
    <w:rsid w:val="00864AB5"/>
    <w:rsid w:val="00864C6B"/>
    <w:rsid w:val="00864F1C"/>
    <w:rsid w:val="00867DA2"/>
    <w:rsid w:val="00867EF1"/>
    <w:rsid w:val="00867FE0"/>
    <w:rsid w:val="00870372"/>
    <w:rsid w:val="008703B8"/>
    <w:rsid w:val="00870446"/>
    <w:rsid w:val="00870B0C"/>
    <w:rsid w:val="00871AB8"/>
    <w:rsid w:val="00872148"/>
    <w:rsid w:val="00872325"/>
    <w:rsid w:val="00872EBC"/>
    <w:rsid w:val="0087336B"/>
    <w:rsid w:val="00874056"/>
    <w:rsid w:val="0087434A"/>
    <w:rsid w:val="00876C42"/>
    <w:rsid w:val="0087727C"/>
    <w:rsid w:val="008774C8"/>
    <w:rsid w:val="0087759F"/>
    <w:rsid w:val="00877A32"/>
    <w:rsid w:val="0088058B"/>
    <w:rsid w:val="008807F9"/>
    <w:rsid w:val="008816AE"/>
    <w:rsid w:val="00881AC9"/>
    <w:rsid w:val="00882B52"/>
    <w:rsid w:val="00882D23"/>
    <w:rsid w:val="00883C85"/>
    <w:rsid w:val="00884A4B"/>
    <w:rsid w:val="008855CA"/>
    <w:rsid w:val="008866B3"/>
    <w:rsid w:val="0088717E"/>
    <w:rsid w:val="00887419"/>
    <w:rsid w:val="00887536"/>
    <w:rsid w:val="00887DB3"/>
    <w:rsid w:val="00887F7C"/>
    <w:rsid w:val="00891A3B"/>
    <w:rsid w:val="00891E7B"/>
    <w:rsid w:val="00893A9B"/>
    <w:rsid w:val="00895BEA"/>
    <w:rsid w:val="008960A2"/>
    <w:rsid w:val="00896592"/>
    <w:rsid w:val="00896832"/>
    <w:rsid w:val="00896A4C"/>
    <w:rsid w:val="008A20C9"/>
    <w:rsid w:val="008A2E66"/>
    <w:rsid w:val="008A3A04"/>
    <w:rsid w:val="008A3A63"/>
    <w:rsid w:val="008A3D4C"/>
    <w:rsid w:val="008A46D8"/>
    <w:rsid w:val="008A5236"/>
    <w:rsid w:val="008A53DB"/>
    <w:rsid w:val="008A6489"/>
    <w:rsid w:val="008A7D74"/>
    <w:rsid w:val="008B0DD8"/>
    <w:rsid w:val="008B2B97"/>
    <w:rsid w:val="008B3BE5"/>
    <w:rsid w:val="008B518D"/>
    <w:rsid w:val="008B5737"/>
    <w:rsid w:val="008B5ACF"/>
    <w:rsid w:val="008B5D3F"/>
    <w:rsid w:val="008C12C0"/>
    <w:rsid w:val="008C3331"/>
    <w:rsid w:val="008C40E9"/>
    <w:rsid w:val="008C49BD"/>
    <w:rsid w:val="008C4A6F"/>
    <w:rsid w:val="008C4BE6"/>
    <w:rsid w:val="008C59F6"/>
    <w:rsid w:val="008C5BD6"/>
    <w:rsid w:val="008C5F0D"/>
    <w:rsid w:val="008C6F29"/>
    <w:rsid w:val="008C7696"/>
    <w:rsid w:val="008C76E4"/>
    <w:rsid w:val="008C7A31"/>
    <w:rsid w:val="008D0430"/>
    <w:rsid w:val="008D0E77"/>
    <w:rsid w:val="008D130B"/>
    <w:rsid w:val="008D14BC"/>
    <w:rsid w:val="008D1658"/>
    <w:rsid w:val="008D2665"/>
    <w:rsid w:val="008D2B66"/>
    <w:rsid w:val="008D3008"/>
    <w:rsid w:val="008D34A8"/>
    <w:rsid w:val="008D394D"/>
    <w:rsid w:val="008D3F06"/>
    <w:rsid w:val="008D4131"/>
    <w:rsid w:val="008D45C7"/>
    <w:rsid w:val="008D52DA"/>
    <w:rsid w:val="008D5BDC"/>
    <w:rsid w:val="008D6318"/>
    <w:rsid w:val="008D68F1"/>
    <w:rsid w:val="008D6DE1"/>
    <w:rsid w:val="008D71AF"/>
    <w:rsid w:val="008E0887"/>
    <w:rsid w:val="008E109B"/>
    <w:rsid w:val="008E10EF"/>
    <w:rsid w:val="008E2EA3"/>
    <w:rsid w:val="008E3558"/>
    <w:rsid w:val="008E4CF6"/>
    <w:rsid w:val="008E5C3F"/>
    <w:rsid w:val="008E5CBB"/>
    <w:rsid w:val="008E5E21"/>
    <w:rsid w:val="008E64CB"/>
    <w:rsid w:val="008E66DB"/>
    <w:rsid w:val="008E72DB"/>
    <w:rsid w:val="008F00A1"/>
    <w:rsid w:val="008F03F6"/>
    <w:rsid w:val="008F08E5"/>
    <w:rsid w:val="008F2318"/>
    <w:rsid w:val="008F460A"/>
    <w:rsid w:val="008F49E4"/>
    <w:rsid w:val="008F54E4"/>
    <w:rsid w:val="008F5B69"/>
    <w:rsid w:val="008F70F1"/>
    <w:rsid w:val="008F71A5"/>
    <w:rsid w:val="00901567"/>
    <w:rsid w:val="0090182C"/>
    <w:rsid w:val="00901AAC"/>
    <w:rsid w:val="00901F80"/>
    <w:rsid w:val="009044FD"/>
    <w:rsid w:val="0090475C"/>
    <w:rsid w:val="00904B59"/>
    <w:rsid w:val="00904D1E"/>
    <w:rsid w:val="00904E90"/>
    <w:rsid w:val="00905067"/>
    <w:rsid w:val="00905170"/>
    <w:rsid w:val="009058BA"/>
    <w:rsid w:val="00905CAF"/>
    <w:rsid w:val="009078CD"/>
    <w:rsid w:val="00907979"/>
    <w:rsid w:val="00910565"/>
    <w:rsid w:val="009107B8"/>
    <w:rsid w:val="0091140A"/>
    <w:rsid w:val="00911FB5"/>
    <w:rsid w:val="00913723"/>
    <w:rsid w:val="00913F82"/>
    <w:rsid w:val="00914382"/>
    <w:rsid w:val="00914C1B"/>
    <w:rsid w:val="00914D9F"/>
    <w:rsid w:val="009151C0"/>
    <w:rsid w:val="00915241"/>
    <w:rsid w:val="0091564A"/>
    <w:rsid w:val="009168D7"/>
    <w:rsid w:val="00916F7A"/>
    <w:rsid w:val="0091739A"/>
    <w:rsid w:val="009174CA"/>
    <w:rsid w:val="009175A7"/>
    <w:rsid w:val="00917ACB"/>
    <w:rsid w:val="00917B9C"/>
    <w:rsid w:val="00917BB0"/>
    <w:rsid w:val="009223C9"/>
    <w:rsid w:val="00922649"/>
    <w:rsid w:val="00922827"/>
    <w:rsid w:val="009239DB"/>
    <w:rsid w:val="00923F66"/>
    <w:rsid w:val="0092491E"/>
    <w:rsid w:val="00925023"/>
    <w:rsid w:val="00925133"/>
    <w:rsid w:val="00925978"/>
    <w:rsid w:val="00925BC8"/>
    <w:rsid w:val="00925D50"/>
    <w:rsid w:val="00926572"/>
    <w:rsid w:val="009266CC"/>
    <w:rsid w:val="00926765"/>
    <w:rsid w:val="00927121"/>
    <w:rsid w:val="00927608"/>
    <w:rsid w:val="0093027C"/>
    <w:rsid w:val="00930ACE"/>
    <w:rsid w:val="009317BB"/>
    <w:rsid w:val="009319E2"/>
    <w:rsid w:val="00931E5F"/>
    <w:rsid w:val="00932112"/>
    <w:rsid w:val="009328CC"/>
    <w:rsid w:val="00932BE7"/>
    <w:rsid w:val="00933A90"/>
    <w:rsid w:val="00933FCF"/>
    <w:rsid w:val="009341D5"/>
    <w:rsid w:val="00934DDE"/>
    <w:rsid w:val="009352F3"/>
    <w:rsid w:val="00935DEE"/>
    <w:rsid w:val="009362BD"/>
    <w:rsid w:val="00936B2A"/>
    <w:rsid w:val="009376E5"/>
    <w:rsid w:val="0093784C"/>
    <w:rsid w:val="00937D61"/>
    <w:rsid w:val="009406B5"/>
    <w:rsid w:val="00941503"/>
    <w:rsid w:val="00941A91"/>
    <w:rsid w:val="00941CFF"/>
    <w:rsid w:val="00945700"/>
    <w:rsid w:val="00945AD9"/>
    <w:rsid w:val="00945D7D"/>
    <w:rsid w:val="00946406"/>
    <w:rsid w:val="0094642F"/>
    <w:rsid w:val="00946674"/>
    <w:rsid w:val="00946D3D"/>
    <w:rsid w:val="00947BCF"/>
    <w:rsid w:val="00951BC6"/>
    <w:rsid w:val="00951BCB"/>
    <w:rsid w:val="00951BEB"/>
    <w:rsid w:val="00952370"/>
    <w:rsid w:val="00953162"/>
    <w:rsid w:val="00953B19"/>
    <w:rsid w:val="00953F76"/>
    <w:rsid w:val="009540CF"/>
    <w:rsid w:val="0095472F"/>
    <w:rsid w:val="009556B5"/>
    <w:rsid w:val="00955782"/>
    <w:rsid w:val="00955E86"/>
    <w:rsid w:val="00960198"/>
    <w:rsid w:val="00960947"/>
    <w:rsid w:val="0096187C"/>
    <w:rsid w:val="0096259C"/>
    <w:rsid w:val="009629A6"/>
    <w:rsid w:val="00963A44"/>
    <w:rsid w:val="009640A5"/>
    <w:rsid w:val="00964C25"/>
    <w:rsid w:val="00964F78"/>
    <w:rsid w:val="00965988"/>
    <w:rsid w:val="00965FE0"/>
    <w:rsid w:val="00966406"/>
    <w:rsid w:val="0096640C"/>
    <w:rsid w:val="00966517"/>
    <w:rsid w:val="009672AB"/>
    <w:rsid w:val="009674D3"/>
    <w:rsid w:val="00967827"/>
    <w:rsid w:val="00967CAE"/>
    <w:rsid w:val="00967F72"/>
    <w:rsid w:val="009708D8"/>
    <w:rsid w:val="00971385"/>
    <w:rsid w:val="009718BC"/>
    <w:rsid w:val="00972681"/>
    <w:rsid w:val="0097349F"/>
    <w:rsid w:val="0097384F"/>
    <w:rsid w:val="00973F3D"/>
    <w:rsid w:val="009744EC"/>
    <w:rsid w:val="009759C9"/>
    <w:rsid w:val="00975D11"/>
    <w:rsid w:val="00976AC3"/>
    <w:rsid w:val="0097788C"/>
    <w:rsid w:val="00977B1A"/>
    <w:rsid w:val="009805C7"/>
    <w:rsid w:val="00980FE5"/>
    <w:rsid w:val="009810D9"/>
    <w:rsid w:val="0098179A"/>
    <w:rsid w:val="009817B6"/>
    <w:rsid w:val="00982D52"/>
    <w:rsid w:val="00983488"/>
    <w:rsid w:val="009837F7"/>
    <w:rsid w:val="0098393F"/>
    <w:rsid w:val="00983F40"/>
    <w:rsid w:val="009855FA"/>
    <w:rsid w:val="00985DA7"/>
    <w:rsid w:val="009862D3"/>
    <w:rsid w:val="00986595"/>
    <w:rsid w:val="00986780"/>
    <w:rsid w:val="009868DF"/>
    <w:rsid w:val="00986D2C"/>
    <w:rsid w:val="00987C87"/>
    <w:rsid w:val="00987CF6"/>
    <w:rsid w:val="009908FD"/>
    <w:rsid w:val="00990C79"/>
    <w:rsid w:val="00991D17"/>
    <w:rsid w:val="009921AB"/>
    <w:rsid w:val="00992B66"/>
    <w:rsid w:val="00992EFA"/>
    <w:rsid w:val="009931BA"/>
    <w:rsid w:val="00993912"/>
    <w:rsid w:val="009939E1"/>
    <w:rsid w:val="009943BE"/>
    <w:rsid w:val="00994F5F"/>
    <w:rsid w:val="00995961"/>
    <w:rsid w:val="00995CA3"/>
    <w:rsid w:val="009A0F00"/>
    <w:rsid w:val="009A170D"/>
    <w:rsid w:val="009A1DD3"/>
    <w:rsid w:val="009A2924"/>
    <w:rsid w:val="009A2C4F"/>
    <w:rsid w:val="009A35F8"/>
    <w:rsid w:val="009A47DB"/>
    <w:rsid w:val="009A4E13"/>
    <w:rsid w:val="009A50EA"/>
    <w:rsid w:val="009A50F5"/>
    <w:rsid w:val="009A5C41"/>
    <w:rsid w:val="009A70FD"/>
    <w:rsid w:val="009A76FE"/>
    <w:rsid w:val="009A7C97"/>
    <w:rsid w:val="009B09A9"/>
    <w:rsid w:val="009B0C71"/>
    <w:rsid w:val="009B13EE"/>
    <w:rsid w:val="009B1D9C"/>
    <w:rsid w:val="009B257C"/>
    <w:rsid w:val="009B279B"/>
    <w:rsid w:val="009B30CB"/>
    <w:rsid w:val="009B386E"/>
    <w:rsid w:val="009B390B"/>
    <w:rsid w:val="009B421D"/>
    <w:rsid w:val="009B44FB"/>
    <w:rsid w:val="009B48FE"/>
    <w:rsid w:val="009B543E"/>
    <w:rsid w:val="009B59A7"/>
    <w:rsid w:val="009B663C"/>
    <w:rsid w:val="009B6ABC"/>
    <w:rsid w:val="009B755C"/>
    <w:rsid w:val="009B790C"/>
    <w:rsid w:val="009B7927"/>
    <w:rsid w:val="009C02E8"/>
    <w:rsid w:val="009C0599"/>
    <w:rsid w:val="009C08B0"/>
    <w:rsid w:val="009C0E31"/>
    <w:rsid w:val="009C12E8"/>
    <w:rsid w:val="009C1C2E"/>
    <w:rsid w:val="009C28AE"/>
    <w:rsid w:val="009C2C3D"/>
    <w:rsid w:val="009C3AEE"/>
    <w:rsid w:val="009C4200"/>
    <w:rsid w:val="009C450E"/>
    <w:rsid w:val="009C4606"/>
    <w:rsid w:val="009C47E5"/>
    <w:rsid w:val="009C4A38"/>
    <w:rsid w:val="009C4AE7"/>
    <w:rsid w:val="009C506A"/>
    <w:rsid w:val="009C551A"/>
    <w:rsid w:val="009C55E5"/>
    <w:rsid w:val="009C5A82"/>
    <w:rsid w:val="009C5B71"/>
    <w:rsid w:val="009C5FD1"/>
    <w:rsid w:val="009C6614"/>
    <w:rsid w:val="009C7C9B"/>
    <w:rsid w:val="009C7D74"/>
    <w:rsid w:val="009D0091"/>
    <w:rsid w:val="009D04C5"/>
    <w:rsid w:val="009D0B9D"/>
    <w:rsid w:val="009D10E0"/>
    <w:rsid w:val="009D2307"/>
    <w:rsid w:val="009D33BC"/>
    <w:rsid w:val="009D3F38"/>
    <w:rsid w:val="009D4B61"/>
    <w:rsid w:val="009D6BE6"/>
    <w:rsid w:val="009D7162"/>
    <w:rsid w:val="009D7BDA"/>
    <w:rsid w:val="009E077B"/>
    <w:rsid w:val="009E07A4"/>
    <w:rsid w:val="009E07B8"/>
    <w:rsid w:val="009E105B"/>
    <w:rsid w:val="009E1E48"/>
    <w:rsid w:val="009E24DF"/>
    <w:rsid w:val="009E29DA"/>
    <w:rsid w:val="009E3E8E"/>
    <w:rsid w:val="009E4946"/>
    <w:rsid w:val="009E6127"/>
    <w:rsid w:val="009E6A2A"/>
    <w:rsid w:val="009E6D0D"/>
    <w:rsid w:val="009E6D15"/>
    <w:rsid w:val="009E70CF"/>
    <w:rsid w:val="009E74CB"/>
    <w:rsid w:val="009E7E65"/>
    <w:rsid w:val="009F02AD"/>
    <w:rsid w:val="009F1203"/>
    <w:rsid w:val="009F25B9"/>
    <w:rsid w:val="009F25C5"/>
    <w:rsid w:val="009F34E6"/>
    <w:rsid w:val="009F3F44"/>
    <w:rsid w:val="009F4DDB"/>
    <w:rsid w:val="009F5233"/>
    <w:rsid w:val="009F59B1"/>
    <w:rsid w:val="009F63AD"/>
    <w:rsid w:val="009F6442"/>
    <w:rsid w:val="009F72EE"/>
    <w:rsid w:val="009F750E"/>
    <w:rsid w:val="009F785E"/>
    <w:rsid w:val="009F7D55"/>
    <w:rsid w:val="00A01252"/>
    <w:rsid w:val="00A03B39"/>
    <w:rsid w:val="00A04AC0"/>
    <w:rsid w:val="00A05A78"/>
    <w:rsid w:val="00A06DC2"/>
    <w:rsid w:val="00A07069"/>
    <w:rsid w:val="00A1044A"/>
    <w:rsid w:val="00A10861"/>
    <w:rsid w:val="00A120BB"/>
    <w:rsid w:val="00A12161"/>
    <w:rsid w:val="00A132B7"/>
    <w:rsid w:val="00A13E6F"/>
    <w:rsid w:val="00A141C9"/>
    <w:rsid w:val="00A14B7B"/>
    <w:rsid w:val="00A15184"/>
    <w:rsid w:val="00A1605A"/>
    <w:rsid w:val="00A1665E"/>
    <w:rsid w:val="00A16A4E"/>
    <w:rsid w:val="00A17AB1"/>
    <w:rsid w:val="00A216E6"/>
    <w:rsid w:val="00A21F7A"/>
    <w:rsid w:val="00A23406"/>
    <w:rsid w:val="00A23EB8"/>
    <w:rsid w:val="00A24490"/>
    <w:rsid w:val="00A24CCC"/>
    <w:rsid w:val="00A24D71"/>
    <w:rsid w:val="00A255C5"/>
    <w:rsid w:val="00A27B91"/>
    <w:rsid w:val="00A3075E"/>
    <w:rsid w:val="00A30777"/>
    <w:rsid w:val="00A30D22"/>
    <w:rsid w:val="00A324E8"/>
    <w:rsid w:val="00A32833"/>
    <w:rsid w:val="00A3370C"/>
    <w:rsid w:val="00A34513"/>
    <w:rsid w:val="00A36947"/>
    <w:rsid w:val="00A3694A"/>
    <w:rsid w:val="00A372D0"/>
    <w:rsid w:val="00A37CE8"/>
    <w:rsid w:val="00A4035B"/>
    <w:rsid w:val="00A40A12"/>
    <w:rsid w:val="00A40BF1"/>
    <w:rsid w:val="00A40F32"/>
    <w:rsid w:val="00A41029"/>
    <w:rsid w:val="00A41177"/>
    <w:rsid w:val="00A42347"/>
    <w:rsid w:val="00A42E14"/>
    <w:rsid w:val="00A431CF"/>
    <w:rsid w:val="00A4422E"/>
    <w:rsid w:val="00A4450A"/>
    <w:rsid w:val="00A44962"/>
    <w:rsid w:val="00A44A40"/>
    <w:rsid w:val="00A455B1"/>
    <w:rsid w:val="00A46331"/>
    <w:rsid w:val="00A4667C"/>
    <w:rsid w:val="00A467CD"/>
    <w:rsid w:val="00A4742B"/>
    <w:rsid w:val="00A476E9"/>
    <w:rsid w:val="00A50E45"/>
    <w:rsid w:val="00A50EAB"/>
    <w:rsid w:val="00A512AF"/>
    <w:rsid w:val="00A5135E"/>
    <w:rsid w:val="00A51401"/>
    <w:rsid w:val="00A51949"/>
    <w:rsid w:val="00A51A48"/>
    <w:rsid w:val="00A51DA0"/>
    <w:rsid w:val="00A5336C"/>
    <w:rsid w:val="00A53576"/>
    <w:rsid w:val="00A54290"/>
    <w:rsid w:val="00A543EA"/>
    <w:rsid w:val="00A54C6B"/>
    <w:rsid w:val="00A54C96"/>
    <w:rsid w:val="00A552BF"/>
    <w:rsid w:val="00A555B5"/>
    <w:rsid w:val="00A56030"/>
    <w:rsid w:val="00A56273"/>
    <w:rsid w:val="00A570A0"/>
    <w:rsid w:val="00A57767"/>
    <w:rsid w:val="00A57868"/>
    <w:rsid w:val="00A57B69"/>
    <w:rsid w:val="00A60816"/>
    <w:rsid w:val="00A61197"/>
    <w:rsid w:val="00A611E4"/>
    <w:rsid w:val="00A6138A"/>
    <w:rsid w:val="00A6153A"/>
    <w:rsid w:val="00A617FF"/>
    <w:rsid w:val="00A61E4F"/>
    <w:rsid w:val="00A629BA"/>
    <w:rsid w:val="00A62F45"/>
    <w:rsid w:val="00A63E38"/>
    <w:rsid w:val="00A63E87"/>
    <w:rsid w:val="00A655A6"/>
    <w:rsid w:val="00A65EA2"/>
    <w:rsid w:val="00A66428"/>
    <w:rsid w:val="00A6648C"/>
    <w:rsid w:val="00A6652D"/>
    <w:rsid w:val="00A66D0E"/>
    <w:rsid w:val="00A67A88"/>
    <w:rsid w:val="00A7023A"/>
    <w:rsid w:val="00A70B33"/>
    <w:rsid w:val="00A71002"/>
    <w:rsid w:val="00A71A43"/>
    <w:rsid w:val="00A723B7"/>
    <w:rsid w:val="00A727DE"/>
    <w:rsid w:val="00A72ABA"/>
    <w:rsid w:val="00A73CED"/>
    <w:rsid w:val="00A73DBE"/>
    <w:rsid w:val="00A74A48"/>
    <w:rsid w:val="00A7521C"/>
    <w:rsid w:val="00A761C6"/>
    <w:rsid w:val="00A76F3F"/>
    <w:rsid w:val="00A776FD"/>
    <w:rsid w:val="00A77FE2"/>
    <w:rsid w:val="00A806A6"/>
    <w:rsid w:val="00A806D6"/>
    <w:rsid w:val="00A80ACC"/>
    <w:rsid w:val="00A80D7D"/>
    <w:rsid w:val="00A82319"/>
    <w:rsid w:val="00A832A3"/>
    <w:rsid w:val="00A84980"/>
    <w:rsid w:val="00A85C72"/>
    <w:rsid w:val="00A87A34"/>
    <w:rsid w:val="00A87CBC"/>
    <w:rsid w:val="00A87EC7"/>
    <w:rsid w:val="00A90299"/>
    <w:rsid w:val="00A90475"/>
    <w:rsid w:val="00A90C91"/>
    <w:rsid w:val="00A92E12"/>
    <w:rsid w:val="00A92FDD"/>
    <w:rsid w:val="00A932A7"/>
    <w:rsid w:val="00A9366B"/>
    <w:rsid w:val="00A938F0"/>
    <w:rsid w:val="00A93F96"/>
    <w:rsid w:val="00A9416E"/>
    <w:rsid w:val="00A957EE"/>
    <w:rsid w:val="00A95DEE"/>
    <w:rsid w:val="00A9616C"/>
    <w:rsid w:val="00A97797"/>
    <w:rsid w:val="00A97D07"/>
    <w:rsid w:val="00AA14D2"/>
    <w:rsid w:val="00AA18CD"/>
    <w:rsid w:val="00AA1B26"/>
    <w:rsid w:val="00AA1C1D"/>
    <w:rsid w:val="00AA2037"/>
    <w:rsid w:val="00AA38A3"/>
    <w:rsid w:val="00AA3DD9"/>
    <w:rsid w:val="00AA41A4"/>
    <w:rsid w:val="00AA4445"/>
    <w:rsid w:val="00AA4447"/>
    <w:rsid w:val="00AA4D39"/>
    <w:rsid w:val="00AA4DDA"/>
    <w:rsid w:val="00AA51A6"/>
    <w:rsid w:val="00AA535C"/>
    <w:rsid w:val="00AA54B1"/>
    <w:rsid w:val="00AA551A"/>
    <w:rsid w:val="00AA5B6A"/>
    <w:rsid w:val="00AA649C"/>
    <w:rsid w:val="00AA6AD9"/>
    <w:rsid w:val="00AA6EEF"/>
    <w:rsid w:val="00AA7305"/>
    <w:rsid w:val="00AB0417"/>
    <w:rsid w:val="00AB12BA"/>
    <w:rsid w:val="00AB1BF3"/>
    <w:rsid w:val="00AB1E17"/>
    <w:rsid w:val="00AB211E"/>
    <w:rsid w:val="00AB2265"/>
    <w:rsid w:val="00AB23C4"/>
    <w:rsid w:val="00AB2671"/>
    <w:rsid w:val="00AB333B"/>
    <w:rsid w:val="00AB40E4"/>
    <w:rsid w:val="00AB4633"/>
    <w:rsid w:val="00AB4D5C"/>
    <w:rsid w:val="00AB4D5E"/>
    <w:rsid w:val="00AB5397"/>
    <w:rsid w:val="00AB6447"/>
    <w:rsid w:val="00AB64AF"/>
    <w:rsid w:val="00AB7EB2"/>
    <w:rsid w:val="00AB7F40"/>
    <w:rsid w:val="00AC262A"/>
    <w:rsid w:val="00AC3FCD"/>
    <w:rsid w:val="00AC430F"/>
    <w:rsid w:val="00AC5C28"/>
    <w:rsid w:val="00AC6822"/>
    <w:rsid w:val="00AC6A15"/>
    <w:rsid w:val="00AC6CFA"/>
    <w:rsid w:val="00AC71DD"/>
    <w:rsid w:val="00AC749A"/>
    <w:rsid w:val="00AC79B2"/>
    <w:rsid w:val="00AD09D1"/>
    <w:rsid w:val="00AD130A"/>
    <w:rsid w:val="00AD180D"/>
    <w:rsid w:val="00AD23AF"/>
    <w:rsid w:val="00AD2474"/>
    <w:rsid w:val="00AD2993"/>
    <w:rsid w:val="00AD2BC7"/>
    <w:rsid w:val="00AD2CAC"/>
    <w:rsid w:val="00AD2EA0"/>
    <w:rsid w:val="00AD34A6"/>
    <w:rsid w:val="00AD44DD"/>
    <w:rsid w:val="00AD4867"/>
    <w:rsid w:val="00AD4DD6"/>
    <w:rsid w:val="00AD5E03"/>
    <w:rsid w:val="00AD630C"/>
    <w:rsid w:val="00AD7034"/>
    <w:rsid w:val="00AD7683"/>
    <w:rsid w:val="00AE1A03"/>
    <w:rsid w:val="00AE1DA6"/>
    <w:rsid w:val="00AE1E9C"/>
    <w:rsid w:val="00AE2031"/>
    <w:rsid w:val="00AE2423"/>
    <w:rsid w:val="00AE25D9"/>
    <w:rsid w:val="00AE2A15"/>
    <w:rsid w:val="00AE2B93"/>
    <w:rsid w:val="00AE3F64"/>
    <w:rsid w:val="00AE42B7"/>
    <w:rsid w:val="00AE4F3D"/>
    <w:rsid w:val="00AE6D63"/>
    <w:rsid w:val="00AE7182"/>
    <w:rsid w:val="00AE73FD"/>
    <w:rsid w:val="00AE758B"/>
    <w:rsid w:val="00AE7766"/>
    <w:rsid w:val="00AE7C4E"/>
    <w:rsid w:val="00AE7CF4"/>
    <w:rsid w:val="00AF1318"/>
    <w:rsid w:val="00AF16A3"/>
    <w:rsid w:val="00AF2041"/>
    <w:rsid w:val="00AF238A"/>
    <w:rsid w:val="00AF2D62"/>
    <w:rsid w:val="00AF32B7"/>
    <w:rsid w:val="00AF3D69"/>
    <w:rsid w:val="00AF42A8"/>
    <w:rsid w:val="00AF486D"/>
    <w:rsid w:val="00AF55FF"/>
    <w:rsid w:val="00AF5B2D"/>
    <w:rsid w:val="00AF5CED"/>
    <w:rsid w:val="00AF6272"/>
    <w:rsid w:val="00AF7275"/>
    <w:rsid w:val="00AF7470"/>
    <w:rsid w:val="00AF7EFC"/>
    <w:rsid w:val="00B01395"/>
    <w:rsid w:val="00B01459"/>
    <w:rsid w:val="00B02282"/>
    <w:rsid w:val="00B03531"/>
    <w:rsid w:val="00B037D2"/>
    <w:rsid w:val="00B03FAB"/>
    <w:rsid w:val="00B04176"/>
    <w:rsid w:val="00B04366"/>
    <w:rsid w:val="00B06D67"/>
    <w:rsid w:val="00B070F4"/>
    <w:rsid w:val="00B07186"/>
    <w:rsid w:val="00B074EB"/>
    <w:rsid w:val="00B10176"/>
    <w:rsid w:val="00B101D3"/>
    <w:rsid w:val="00B115C6"/>
    <w:rsid w:val="00B12046"/>
    <w:rsid w:val="00B12A72"/>
    <w:rsid w:val="00B12FF1"/>
    <w:rsid w:val="00B1324A"/>
    <w:rsid w:val="00B14576"/>
    <w:rsid w:val="00B15104"/>
    <w:rsid w:val="00B15624"/>
    <w:rsid w:val="00B15646"/>
    <w:rsid w:val="00B15AF2"/>
    <w:rsid w:val="00B16881"/>
    <w:rsid w:val="00B17334"/>
    <w:rsid w:val="00B17431"/>
    <w:rsid w:val="00B1789E"/>
    <w:rsid w:val="00B20DB5"/>
    <w:rsid w:val="00B2198A"/>
    <w:rsid w:val="00B21C68"/>
    <w:rsid w:val="00B21D85"/>
    <w:rsid w:val="00B223F3"/>
    <w:rsid w:val="00B225D1"/>
    <w:rsid w:val="00B234B2"/>
    <w:rsid w:val="00B2382F"/>
    <w:rsid w:val="00B23A7D"/>
    <w:rsid w:val="00B23ED7"/>
    <w:rsid w:val="00B25F47"/>
    <w:rsid w:val="00B26529"/>
    <w:rsid w:val="00B265A8"/>
    <w:rsid w:val="00B27358"/>
    <w:rsid w:val="00B27583"/>
    <w:rsid w:val="00B27A76"/>
    <w:rsid w:val="00B27D68"/>
    <w:rsid w:val="00B27FEB"/>
    <w:rsid w:val="00B3142B"/>
    <w:rsid w:val="00B32028"/>
    <w:rsid w:val="00B3231D"/>
    <w:rsid w:val="00B32389"/>
    <w:rsid w:val="00B32509"/>
    <w:rsid w:val="00B33185"/>
    <w:rsid w:val="00B33E3C"/>
    <w:rsid w:val="00B33F31"/>
    <w:rsid w:val="00B3407F"/>
    <w:rsid w:val="00B34569"/>
    <w:rsid w:val="00B34614"/>
    <w:rsid w:val="00B34F04"/>
    <w:rsid w:val="00B35117"/>
    <w:rsid w:val="00B36751"/>
    <w:rsid w:val="00B36BE9"/>
    <w:rsid w:val="00B36E4F"/>
    <w:rsid w:val="00B3728F"/>
    <w:rsid w:val="00B37E07"/>
    <w:rsid w:val="00B40B4E"/>
    <w:rsid w:val="00B41F4A"/>
    <w:rsid w:val="00B42283"/>
    <w:rsid w:val="00B4297D"/>
    <w:rsid w:val="00B42D37"/>
    <w:rsid w:val="00B43109"/>
    <w:rsid w:val="00B44638"/>
    <w:rsid w:val="00B4609E"/>
    <w:rsid w:val="00B46F78"/>
    <w:rsid w:val="00B47F45"/>
    <w:rsid w:val="00B50800"/>
    <w:rsid w:val="00B50ACA"/>
    <w:rsid w:val="00B512E2"/>
    <w:rsid w:val="00B524E3"/>
    <w:rsid w:val="00B52624"/>
    <w:rsid w:val="00B52E95"/>
    <w:rsid w:val="00B53025"/>
    <w:rsid w:val="00B53286"/>
    <w:rsid w:val="00B53967"/>
    <w:rsid w:val="00B53BBB"/>
    <w:rsid w:val="00B551A7"/>
    <w:rsid w:val="00B55B1A"/>
    <w:rsid w:val="00B57564"/>
    <w:rsid w:val="00B57DDD"/>
    <w:rsid w:val="00B6019D"/>
    <w:rsid w:val="00B60582"/>
    <w:rsid w:val="00B613F5"/>
    <w:rsid w:val="00B622AF"/>
    <w:rsid w:val="00B622CE"/>
    <w:rsid w:val="00B6393D"/>
    <w:rsid w:val="00B6451A"/>
    <w:rsid w:val="00B64D83"/>
    <w:rsid w:val="00B64DB0"/>
    <w:rsid w:val="00B655D5"/>
    <w:rsid w:val="00B66BDF"/>
    <w:rsid w:val="00B67763"/>
    <w:rsid w:val="00B67D54"/>
    <w:rsid w:val="00B71C2F"/>
    <w:rsid w:val="00B71FE8"/>
    <w:rsid w:val="00B72208"/>
    <w:rsid w:val="00B726DE"/>
    <w:rsid w:val="00B729F3"/>
    <w:rsid w:val="00B73F64"/>
    <w:rsid w:val="00B74236"/>
    <w:rsid w:val="00B80E24"/>
    <w:rsid w:val="00B81562"/>
    <w:rsid w:val="00B82339"/>
    <w:rsid w:val="00B824C3"/>
    <w:rsid w:val="00B82BC3"/>
    <w:rsid w:val="00B82CC5"/>
    <w:rsid w:val="00B82CCD"/>
    <w:rsid w:val="00B83BFD"/>
    <w:rsid w:val="00B84760"/>
    <w:rsid w:val="00B84F43"/>
    <w:rsid w:val="00B84FAB"/>
    <w:rsid w:val="00B85090"/>
    <w:rsid w:val="00B85719"/>
    <w:rsid w:val="00B876A3"/>
    <w:rsid w:val="00B90701"/>
    <w:rsid w:val="00B90901"/>
    <w:rsid w:val="00B90FBF"/>
    <w:rsid w:val="00B91CEA"/>
    <w:rsid w:val="00B92638"/>
    <w:rsid w:val="00B92B73"/>
    <w:rsid w:val="00B937FF"/>
    <w:rsid w:val="00B93C5E"/>
    <w:rsid w:val="00B93C74"/>
    <w:rsid w:val="00B9407B"/>
    <w:rsid w:val="00B94520"/>
    <w:rsid w:val="00B9473C"/>
    <w:rsid w:val="00B94A97"/>
    <w:rsid w:val="00B94F0C"/>
    <w:rsid w:val="00B9517F"/>
    <w:rsid w:val="00B953C1"/>
    <w:rsid w:val="00B953DD"/>
    <w:rsid w:val="00B957EB"/>
    <w:rsid w:val="00B95957"/>
    <w:rsid w:val="00B9611A"/>
    <w:rsid w:val="00B964D2"/>
    <w:rsid w:val="00B97D98"/>
    <w:rsid w:val="00BA0126"/>
    <w:rsid w:val="00BA08B4"/>
    <w:rsid w:val="00BA0EA9"/>
    <w:rsid w:val="00BA0F12"/>
    <w:rsid w:val="00BA104D"/>
    <w:rsid w:val="00BA1939"/>
    <w:rsid w:val="00BA2E9B"/>
    <w:rsid w:val="00BA359B"/>
    <w:rsid w:val="00BA39C6"/>
    <w:rsid w:val="00BA5636"/>
    <w:rsid w:val="00BA5A46"/>
    <w:rsid w:val="00BA6BCB"/>
    <w:rsid w:val="00BA6C78"/>
    <w:rsid w:val="00BA77F5"/>
    <w:rsid w:val="00BB05B3"/>
    <w:rsid w:val="00BB2755"/>
    <w:rsid w:val="00BB28E9"/>
    <w:rsid w:val="00BB300B"/>
    <w:rsid w:val="00BB31D4"/>
    <w:rsid w:val="00BB3A0C"/>
    <w:rsid w:val="00BB3C01"/>
    <w:rsid w:val="00BB4258"/>
    <w:rsid w:val="00BB463D"/>
    <w:rsid w:val="00BB60E7"/>
    <w:rsid w:val="00BB6199"/>
    <w:rsid w:val="00BB62B7"/>
    <w:rsid w:val="00BB742C"/>
    <w:rsid w:val="00BC0831"/>
    <w:rsid w:val="00BC0AAA"/>
    <w:rsid w:val="00BC1321"/>
    <w:rsid w:val="00BC13F9"/>
    <w:rsid w:val="00BC1E83"/>
    <w:rsid w:val="00BC2804"/>
    <w:rsid w:val="00BC2FD2"/>
    <w:rsid w:val="00BC3D45"/>
    <w:rsid w:val="00BC42AF"/>
    <w:rsid w:val="00BC43E4"/>
    <w:rsid w:val="00BC44E5"/>
    <w:rsid w:val="00BC4B6C"/>
    <w:rsid w:val="00BC4D33"/>
    <w:rsid w:val="00BC5DA6"/>
    <w:rsid w:val="00BC6251"/>
    <w:rsid w:val="00BC64AD"/>
    <w:rsid w:val="00BC6B21"/>
    <w:rsid w:val="00BC6BFB"/>
    <w:rsid w:val="00BC79D6"/>
    <w:rsid w:val="00BC7A8D"/>
    <w:rsid w:val="00BD0959"/>
    <w:rsid w:val="00BD10CF"/>
    <w:rsid w:val="00BD1498"/>
    <w:rsid w:val="00BD1A9A"/>
    <w:rsid w:val="00BD3117"/>
    <w:rsid w:val="00BD3359"/>
    <w:rsid w:val="00BD3BAF"/>
    <w:rsid w:val="00BD3FCF"/>
    <w:rsid w:val="00BD4123"/>
    <w:rsid w:val="00BD5F6D"/>
    <w:rsid w:val="00BD6029"/>
    <w:rsid w:val="00BD6D37"/>
    <w:rsid w:val="00BD6DA2"/>
    <w:rsid w:val="00BD6E6B"/>
    <w:rsid w:val="00BD6E6F"/>
    <w:rsid w:val="00BD789A"/>
    <w:rsid w:val="00BE02DE"/>
    <w:rsid w:val="00BE0BE7"/>
    <w:rsid w:val="00BE0C85"/>
    <w:rsid w:val="00BE0E35"/>
    <w:rsid w:val="00BE1116"/>
    <w:rsid w:val="00BE1233"/>
    <w:rsid w:val="00BE1B61"/>
    <w:rsid w:val="00BE1F54"/>
    <w:rsid w:val="00BE255C"/>
    <w:rsid w:val="00BE35C3"/>
    <w:rsid w:val="00BE3693"/>
    <w:rsid w:val="00BE3A8E"/>
    <w:rsid w:val="00BE482F"/>
    <w:rsid w:val="00BE61AD"/>
    <w:rsid w:val="00BE690D"/>
    <w:rsid w:val="00BE7098"/>
    <w:rsid w:val="00BE75C3"/>
    <w:rsid w:val="00BF0711"/>
    <w:rsid w:val="00BF178E"/>
    <w:rsid w:val="00BF196A"/>
    <w:rsid w:val="00BF1C44"/>
    <w:rsid w:val="00BF1EFB"/>
    <w:rsid w:val="00BF2DC7"/>
    <w:rsid w:val="00BF32D9"/>
    <w:rsid w:val="00BF33D5"/>
    <w:rsid w:val="00BF362E"/>
    <w:rsid w:val="00BF3AA1"/>
    <w:rsid w:val="00BF40FA"/>
    <w:rsid w:val="00BF4DAD"/>
    <w:rsid w:val="00BF6024"/>
    <w:rsid w:val="00BF6B71"/>
    <w:rsid w:val="00BF6C12"/>
    <w:rsid w:val="00C004F7"/>
    <w:rsid w:val="00C00919"/>
    <w:rsid w:val="00C01049"/>
    <w:rsid w:val="00C010CC"/>
    <w:rsid w:val="00C0146F"/>
    <w:rsid w:val="00C01899"/>
    <w:rsid w:val="00C01F51"/>
    <w:rsid w:val="00C022EC"/>
    <w:rsid w:val="00C02818"/>
    <w:rsid w:val="00C02C0A"/>
    <w:rsid w:val="00C03316"/>
    <w:rsid w:val="00C0339F"/>
    <w:rsid w:val="00C039CF"/>
    <w:rsid w:val="00C043C8"/>
    <w:rsid w:val="00C05600"/>
    <w:rsid w:val="00C058DD"/>
    <w:rsid w:val="00C068E8"/>
    <w:rsid w:val="00C06999"/>
    <w:rsid w:val="00C06A35"/>
    <w:rsid w:val="00C07C0D"/>
    <w:rsid w:val="00C07DB9"/>
    <w:rsid w:val="00C104A2"/>
    <w:rsid w:val="00C10768"/>
    <w:rsid w:val="00C11A31"/>
    <w:rsid w:val="00C128BB"/>
    <w:rsid w:val="00C129B0"/>
    <w:rsid w:val="00C12BC4"/>
    <w:rsid w:val="00C134B8"/>
    <w:rsid w:val="00C141B7"/>
    <w:rsid w:val="00C14B18"/>
    <w:rsid w:val="00C151D2"/>
    <w:rsid w:val="00C16485"/>
    <w:rsid w:val="00C1735F"/>
    <w:rsid w:val="00C1775A"/>
    <w:rsid w:val="00C1787F"/>
    <w:rsid w:val="00C1792B"/>
    <w:rsid w:val="00C206AC"/>
    <w:rsid w:val="00C20DB7"/>
    <w:rsid w:val="00C232FB"/>
    <w:rsid w:val="00C23583"/>
    <w:rsid w:val="00C23EE8"/>
    <w:rsid w:val="00C24719"/>
    <w:rsid w:val="00C24723"/>
    <w:rsid w:val="00C2482E"/>
    <w:rsid w:val="00C270A4"/>
    <w:rsid w:val="00C270AA"/>
    <w:rsid w:val="00C27DBE"/>
    <w:rsid w:val="00C31346"/>
    <w:rsid w:val="00C318FD"/>
    <w:rsid w:val="00C31A59"/>
    <w:rsid w:val="00C32EAD"/>
    <w:rsid w:val="00C342FE"/>
    <w:rsid w:val="00C34AD9"/>
    <w:rsid w:val="00C354B7"/>
    <w:rsid w:val="00C370FD"/>
    <w:rsid w:val="00C373E1"/>
    <w:rsid w:val="00C3793C"/>
    <w:rsid w:val="00C379DF"/>
    <w:rsid w:val="00C37FDD"/>
    <w:rsid w:val="00C403F4"/>
    <w:rsid w:val="00C4171E"/>
    <w:rsid w:val="00C423C8"/>
    <w:rsid w:val="00C42A20"/>
    <w:rsid w:val="00C43A17"/>
    <w:rsid w:val="00C43D04"/>
    <w:rsid w:val="00C4414B"/>
    <w:rsid w:val="00C45E1B"/>
    <w:rsid w:val="00C46783"/>
    <w:rsid w:val="00C47E14"/>
    <w:rsid w:val="00C50D68"/>
    <w:rsid w:val="00C5139D"/>
    <w:rsid w:val="00C51AA2"/>
    <w:rsid w:val="00C5220B"/>
    <w:rsid w:val="00C53298"/>
    <w:rsid w:val="00C54107"/>
    <w:rsid w:val="00C54240"/>
    <w:rsid w:val="00C54418"/>
    <w:rsid w:val="00C54806"/>
    <w:rsid w:val="00C54B7E"/>
    <w:rsid w:val="00C566D3"/>
    <w:rsid w:val="00C56936"/>
    <w:rsid w:val="00C56EFC"/>
    <w:rsid w:val="00C6018C"/>
    <w:rsid w:val="00C60DC2"/>
    <w:rsid w:val="00C626B0"/>
    <w:rsid w:val="00C62895"/>
    <w:rsid w:val="00C62A33"/>
    <w:rsid w:val="00C64036"/>
    <w:rsid w:val="00C647EB"/>
    <w:rsid w:val="00C64876"/>
    <w:rsid w:val="00C6542C"/>
    <w:rsid w:val="00C65979"/>
    <w:rsid w:val="00C6693D"/>
    <w:rsid w:val="00C67E8B"/>
    <w:rsid w:val="00C702BB"/>
    <w:rsid w:val="00C70571"/>
    <w:rsid w:val="00C714AF"/>
    <w:rsid w:val="00C71A55"/>
    <w:rsid w:val="00C721F5"/>
    <w:rsid w:val="00C72B57"/>
    <w:rsid w:val="00C7300F"/>
    <w:rsid w:val="00C735BB"/>
    <w:rsid w:val="00C73818"/>
    <w:rsid w:val="00C73F42"/>
    <w:rsid w:val="00C7418B"/>
    <w:rsid w:val="00C74CE4"/>
    <w:rsid w:val="00C75615"/>
    <w:rsid w:val="00C75726"/>
    <w:rsid w:val="00C75814"/>
    <w:rsid w:val="00C759DF"/>
    <w:rsid w:val="00C75D8A"/>
    <w:rsid w:val="00C75DB1"/>
    <w:rsid w:val="00C76C19"/>
    <w:rsid w:val="00C77832"/>
    <w:rsid w:val="00C81244"/>
    <w:rsid w:val="00C81513"/>
    <w:rsid w:val="00C81A22"/>
    <w:rsid w:val="00C824CA"/>
    <w:rsid w:val="00C83470"/>
    <w:rsid w:val="00C84559"/>
    <w:rsid w:val="00C84574"/>
    <w:rsid w:val="00C846C0"/>
    <w:rsid w:val="00C84C7E"/>
    <w:rsid w:val="00C85DA9"/>
    <w:rsid w:val="00C85DF8"/>
    <w:rsid w:val="00C86006"/>
    <w:rsid w:val="00C8648F"/>
    <w:rsid w:val="00C865E7"/>
    <w:rsid w:val="00C869CC"/>
    <w:rsid w:val="00C86DA2"/>
    <w:rsid w:val="00C86DB1"/>
    <w:rsid w:val="00C873D7"/>
    <w:rsid w:val="00C901F5"/>
    <w:rsid w:val="00C903EB"/>
    <w:rsid w:val="00C91131"/>
    <w:rsid w:val="00C919AA"/>
    <w:rsid w:val="00C91FB0"/>
    <w:rsid w:val="00C9263D"/>
    <w:rsid w:val="00C92A2A"/>
    <w:rsid w:val="00C92DE9"/>
    <w:rsid w:val="00C93234"/>
    <w:rsid w:val="00C93CF1"/>
    <w:rsid w:val="00C95AF8"/>
    <w:rsid w:val="00C9603A"/>
    <w:rsid w:val="00C967E2"/>
    <w:rsid w:val="00C97359"/>
    <w:rsid w:val="00C97929"/>
    <w:rsid w:val="00CA03FD"/>
    <w:rsid w:val="00CA0471"/>
    <w:rsid w:val="00CA0A59"/>
    <w:rsid w:val="00CA1182"/>
    <w:rsid w:val="00CA173F"/>
    <w:rsid w:val="00CA1EF5"/>
    <w:rsid w:val="00CA28B7"/>
    <w:rsid w:val="00CA2E9E"/>
    <w:rsid w:val="00CA3206"/>
    <w:rsid w:val="00CA422C"/>
    <w:rsid w:val="00CA4EE9"/>
    <w:rsid w:val="00CA5E08"/>
    <w:rsid w:val="00CA6196"/>
    <w:rsid w:val="00CA641B"/>
    <w:rsid w:val="00CA74A3"/>
    <w:rsid w:val="00CA7794"/>
    <w:rsid w:val="00CB032D"/>
    <w:rsid w:val="00CB10A2"/>
    <w:rsid w:val="00CB12D2"/>
    <w:rsid w:val="00CB3A6A"/>
    <w:rsid w:val="00CB3CB2"/>
    <w:rsid w:val="00CB3DEA"/>
    <w:rsid w:val="00CB3E60"/>
    <w:rsid w:val="00CB4054"/>
    <w:rsid w:val="00CB455D"/>
    <w:rsid w:val="00CB4B5E"/>
    <w:rsid w:val="00CB4FED"/>
    <w:rsid w:val="00CB5368"/>
    <w:rsid w:val="00CB59E7"/>
    <w:rsid w:val="00CB66E9"/>
    <w:rsid w:val="00CB6F8F"/>
    <w:rsid w:val="00CB74BF"/>
    <w:rsid w:val="00CB7748"/>
    <w:rsid w:val="00CB77F9"/>
    <w:rsid w:val="00CC0019"/>
    <w:rsid w:val="00CC23D5"/>
    <w:rsid w:val="00CC35AA"/>
    <w:rsid w:val="00CC3A25"/>
    <w:rsid w:val="00CC4652"/>
    <w:rsid w:val="00CC5A3D"/>
    <w:rsid w:val="00CC5F73"/>
    <w:rsid w:val="00CC6300"/>
    <w:rsid w:val="00CC6464"/>
    <w:rsid w:val="00CC7BF8"/>
    <w:rsid w:val="00CD18DD"/>
    <w:rsid w:val="00CD19B6"/>
    <w:rsid w:val="00CD1BF2"/>
    <w:rsid w:val="00CD1E74"/>
    <w:rsid w:val="00CD238E"/>
    <w:rsid w:val="00CD24E0"/>
    <w:rsid w:val="00CD293E"/>
    <w:rsid w:val="00CD2C96"/>
    <w:rsid w:val="00CD4710"/>
    <w:rsid w:val="00CD704D"/>
    <w:rsid w:val="00CD7389"/>
    <w:rsid w:val="00CD754D"/>
    <w:rsid w:val="00CE0072"/>
    <w:rsid w:val="00CE022D"/>
    <w:rsid w:val="00CE20DC"/>
    <w:rsid w:val="00CE21DB"/>
    <w:rsid w:val="00CE2353"/>
    <w:rsid w:val="00CE24C8"/>
    <w:rsid w:val="00CE2FF6"/>
    <w:rsid w:val="00CE31A5"/>
    <w:rsid w:val="00CE3DD2"/>
    <w:rsid w:val="00CE49DE"/>
    <w:rsid w:val="00CE50D3"/>
    <w:rsid w:val="00CE59C3"/>
    <w:rsid w:val="00CE690B"/>
    <w:rsid w:val="00CE6A7C"/>
    <w:rsid w:val="00CF0745"/>
    <w:rsid w:val="00CF0961"/>
    <w:rsid w:val="00CF0C46"/>
    <w:rsid w:val="00CF0F70"/>
    <w:rsid w:val="00CF16CB"/>
    <w:rsid w:val="00CF20B4"/>
    <w:rsid w:val="00CF2279"/>
    <w:rsid w:val="00CF2871"/>
    <w:rsid w:val="00CF37CE"/>
    <w:rsid w:val="00CF3C2C"/>
    <w:rsid w:val="00CF40CB"/>
    <w:rsid w:val="00CF41C9"/>
    <w:rsid w:val="00CF481F"/>
    <w:rsid w:val="00CF495F"/>
    <w:rsid w:val="00CF4CB5"/>
    <w:rsid w:val="00CF5296"/>
    <w:rsid w:val="00CF5741"/>
    <w:rsid w:val="00CF66A3"/>
    <w:rsid w:val="00CF66C6"/>
    <w:rsid w:val="00CF6F66"/>
    <w:rsid w:val="00CF70BB"/>
    <w:rsid w:val="00CF7F5A"/>
    <w:rsid w:val="00D0037D"/>
    <w:rsid w:val="00D008D4"/>
    <w:rsid w:val="00D011FC"/>
    <w:rsid w:val="00D025CA"/>
    <w:rsid w:val="00D02AE0"/>
    <w:rsid w:val="00D044BB"/>
    <w:rsid w:val="00D045A6"/>
    <w:rsid w:val="00D049FE"/>
    <w:rsid w:val="00D05D09"/>
    <w:rsid w:val="00D06FFE"/>
    <w:rsid w:val="00D1051D"/>
    <w:rsid w:val="00D1070B"/>
    <w:rsid w:val="00D10DB0"/>
    <w:rsid w:val="00D10FFA"/>
    <w:rsid w:val="00D110BE"/>
    <w:rsid w:val="00D11518"/>
    <w:rsid w:val="00D11A03"/>
    <w:rsid w:val="00D122F2"/>
    <w:rsid w:val="00D12E7A"/>
    <w:rsid w:val="00D14596"/>
    <w:rsid w:val="00D15B26"/>
    <w:rsid w:val="00D15CB3"/>
    <w:rsid w:val="00D15DF4"/>
    <w:rsid w:val="00D179D5"/>
    <w:rsid w:val="00D211AA"/>
    <w:rsid w:val="00D22BE6"/>
    <w:rsid w:val="00D23730"/>
    <w:rsid w:val="00D2384D"/>
    <w:rsid w:val="00D23C51"/>
    <w:rsid w:val="00D24635"/>
    <w:rsid w:val="00D2560E"/>
    <w:rsid w:val="00D25A41"/>
    <w:rsid w:val="00D26DF5"/>
    <w:rsid w:val="00D27702"/>
    <w:rsid w:val="00D27D87"/>
    <w:rsid w:val="00D30567"/>
    <w:rsid w:val="00D30B5E"/>
    <w:rsid w:val="00D31ED8"/>
    <w:rsid w:val="00D32712"/>
    <w:rsid w:val="00D3310B"/>
    <w:rsid w:val="00D3391E"/>
    <w:rsid w:val="00D33BAD"/>
    <w:rsid w:val="00D343F6"/>
    <w:rsid w:val="00D348F3"/>
    <w:rsid w:val="00D3570F"/>
    <w:rsid w:val="00D364E2"/>
    <w:rsid w:val="00D405F9"/>
    <w:rsid w:val="00D414D9"/>
    <w:rsid w:val="00D414DE"/>
    <w:rsid w:val="00D41FF7"/>
    <w:rsid w:val="00D426E4"/>
    <w:rsid w:val="00D428CF"/>
    <w:rsid w:val="00D43B43"/>
    <w:rsid w:val="00D43D55"/>
    <w:rsid w:val="00D44454"/>
    <w:rsid w:val="00D44873"/>
    <w:rsid w:val="00D4499F"/>
    <w:rsid w:val="00D45543"/>
    <w:rsid w:val="00D457C4"/>
    <w:rsid w:val="00D45B37"/>
    <w:rsid w:val="00D45F98"/>
    <w:rsid w:val="00D463A4"/>
    <w:rsid w:val="00D46CB4"/>
    <w:rsid w:val="00D47D02"/>
    <w:rsid w:val="00D47EC7"/>
    <w:rsid w:val="00D50573"/>
    <w:rsid w:val="00D50A32"/>
    <w:rsid w:val="00D51274"/>
    <w:rsid w:val="00D51DCF"/>
    <w:rsid w:val="00D52715"/>
    <w:rsid w:val="00D52725"/>
    <w:rsid w:val="00D52ED1"/>
    <w:rsid w:val="00D54982"/>
    <w:rsid w:val="00D54C18"/>
    <w:rsid w:val="00D553E8"/>
    <w:rsid w:val="00D57531"/>
    <w:rsid w:val="00D6003E"/>
    <w:rsid w:val="00D60A21"/>
    <w:rsid w:val="00D617DC"/>
    <w:rsid w:val="00D62129"/>
    <w:rsid w:val="00D62422"/>
    <w:rsid w:val="00D63219"/>
    <w:rsid w:val="00D637EC"/>
    <w:rsid w:val="00D63846"/>
    <w:rsid w:val="00D641E7"/>
    <w:rsid w:val="00D644F1"/>
    <w:rsid w:val="00D64EC4"/>
    <w:rsid w:val="00D65AFE"/>
    <w:rsid w:val="00D65DB0"/>
    <w:rsid w:val="00D6608E"/>
    <w:rsid w:val="00D66691"/>
    <w:rsid w:val="00D666DB"/>
    <w:rsid w:val="00D668C6"/>
    <w:rsid w:val="00D67223"/>
    <w:rsid w:val="00D7065C"/>
    <w:rsid w:val="00D70E90"/>
    <w:rsid w:val="00D710D8"/>
    <w:rsid w:val="00D718BD"/>
    <w:rsid w:val="00D72F6F"/>
    <w:rsid w:val="00D73461"/>
    <w:rsid w:val="00D73E9F"/>
    <w:rsid w:val="00D74645"/>
    <w:rsid w:val="00D75005"/>
    <w:rsid w:val="00D7537C"/>
    <w:rsid w:val="00D75E02"/>
    <w:rsid w:val="00D769D9"/>
    <w:rsid w:val="00D76A77"/>
    <w:rsid w:val="00D803E5"/>
    <w:rsid w:val="00D80753"/>
    <w:rsid w:val="00D80FC4"/>
    <w:rsid w:val="00D817E0"/>
    <w:rsid w:val="00D82ADA"/>
    <w:rsid w:val="00D82F81"/>
    <w:rsid w:val="00D830C6"/>
    <w:rsid w:val="00D83C2A"/>
    <w:rsid w:val="00D83D48"/>
    <w:rsid w:val="00D843D3"/>
    <w:rsid w:val="00D85C71"/>
    <w:rsid w:val="00D85E0F"/>
    <w:rsid w:val="00D86ED8"/>
    <w:rsid w:val="00D875AF"/>
    <w:rsid w:val="00D876B4"/>
    <w:rsid w:val="00D90710"/>
    <w:rsid w:val="00D90CCA"/>
    <w:rsid w:val="00D913EB"/>
    <w:rsid w:val="00D914FA"/>
    <w:rsid w:val="00D922AF"/>
    <w:rsid w:val="00D92387"/>
    <w:rsid w:val="00D93123"/>
    <w:rsid w:val="00D939ED"/>
    <w:rsid w:val="00D9476E"/>
    <w:rsid w:val="00D95D79"/>
    <w:rsid w:val="00D95EBB"/>
    <w:rsid w:val="00D97FF5"/>
    <w:rsid w:val="00DA0CF0"/>
    <w:rsid w:val="00DA2770"/>
    <w:rsid w:val="00DA2CC0"/>
    <w:rsid w:val="00DA2D46"/>
    <w:rsid w:val="00DA3004"/>
    <w:rsid w:val="00DA339A"/>
    <w:rsid w:val="00DA34F7"/>
    <w:rsid w:val="00DA3D22"/>
    <w:rsid w:val="00DA71D7"/>
    <w:rsid w:val="00DB0538"/>
    <w:rsid w:val="00DB1C11"/>
    <w:rsid w:val="00DB3A87"/>
    <w:rsid w:val="00DB3AA4"/>
    <w:rsid w:val="00DB3AA8"/>
    <w:rsid w:val="00DB4591"/>
    <w:rsid w:val="00DB45D9"/>
    <w:rsid w:val="00DB46D1"/>
    <w:rsid w:val="00DB48A6"/>
    <w:rsid w:val="00DB51B1"/>
    <w:rsid w:val="00DB5272"/>
    <w:rsid w:val="00DB5938"/>
    <w:rsid w:val="00DB6020"/>
    <w:rsid w:val="00DB67E5"/>
    <w:rsid w:val="00DB700D"/>
    <w:rsid w:val="00DB7FBC"/>
    <w:rsid w:val="00DC2776"/>
    <w:rsid w:val="00DC324B"/>
    <w:rsid w:val="00DC3EA5"/>
    <w:rsid w:val="00DC444B"/>
    <w:rsid w:val="00DC4847"/>
    <w:rsid w:val="00DC497C"/>
    <w:rsid w:val="00DC4E18"/>
    <w:rsid w:val="00DC6CCC"/>
    <w:rsid w:val="00DD00CA"/>
    <w:rsid w:val="00DD00CD"/>
    <w:rsid w:val="00DD1581"/>
    <w:rsid w:val="00DD1E30"/>
    <w:rsid w:val="00DD5AEE"/>
    <w:rsid w:val="00DD63A3"/>
    <w:rsid w:val="00DD6427"/>
    <w:rsid w:val="00DD6687"/>
    <w:rsid w:val="00DD6B5F"/>
    <w:rsid w:val="00DD6D4E"/>
    <w:rsid w:val="00DD7F75"/>
    <w:rsid w:val="00DE0261"/>
    <w:rsid w:val="00DE0DFD"/>
    <w:rsid w:val="00DE21DD"/>
    <w:rsid w:val="00DE2E88"/>
    <w:rsid w:val="00DE3095"/>
    <w:rsid w:val="00DE30D7"/>
    <w:rsid w:val="00DE37BD"/>
    <w:rsid w:val="00DE4368"/>
    <w:rsid w:val="00DE4533"/>
    <w:rsid w:val="00DE48FE"/>
    <w:rsid w:val="00DE4ADB"/>
    <w:rsid w:val="00DE51EB"/>
    <w:rsid w:val="00DE5573"/>
    <w:rsid w:val="00DE5996"/>
    <w:rsid w:val="00DE5D09"/>
    <w:rsid w:val="00DE64D1"/>
    <w:rsid w:val="00DE71C7"/>
    <w:rsid w:val="00DF0367"/>
    <w:rsid w:val="00DF0D54"/>
    <w:rsid w:val="00DF0F14"/>
    <w:rsid w:val="00DF1028"/>
    <w:rsid w:val="00DF2526"/>
    <w:rsid w:val="00DF2561"/>
    <w:rsid w:val="00DF2F83"/>
    <w:rsid w:val="00DF476B"/>
    <w:rsid w:val="00DF4D00"/>
    <w:rsid w:val="00DF50FF"/>
    <w:rsid w:val="00DF547D"/>
    <w:rsid w:val="00DF58D7"/>
    <w:rsid w:val="00DF691B"/>
    <w:rsid w:val="00DF6EEC"/>
    <w:rsid w:val="00DF7425"/>
    <w:rsid w:val="00E006AE"/>
    <w:rsid w:val="00E00D8D"/>
    <w:rsid w:val="00E01535"/>
    <w:rsid w:val="00E02C1A"/>
    <w:rsid w:val="00E03603"/>
    <w:rsid w:val="00E04785"/>
    <w:rsid w:val="00E04B05"/>
    <w:rsid w:val="00E05D2C"/>
    <w:rsid w:val="00E0617D"/>
    <w:rsid w:val="00E06287"/>
    <w:rsid w:val="00E067F2"/>
    <w:rsid w:val="00E10265"/>
    <w:rsid w:val="00E1031F"/>
    <w:rsid w:val="00E10767"/>
    <w:rsid w:val="00E10925"/>
    <w:rsid w:val="00E1190A"/>
    <w:rsid w:val="00E11AE0"/>
    <w:rsid w:val="00E12088"/>
    <w:rsid w:val="00E121BD"/>
    <w:rsid w:val="00E125A7"/>
    <w:rsid w:val="00E12BC2"/>
    <w:rsid w:val="00E13088"/>
    <w:rsid w:val="00E13DAE"/>
    <w:rsid w:val="00E14097"/>
    <w:rsid w:val="00E14380"/>
    <w:rsid w:val="00E14402"/>
    <w:rsid w:val="00E15491"/>
    <w:rsid w:val="00E15C0F"/>
    <w:rsid w:val="00E15E02"/>
    <w:rsid w:val="00E163A3"/>
    <w:rsid w:val="00E1670E"/>
    <w:rsid w:val="00E17E4F"/>
    <w:rsid w:val="00E2013E"/>
    <w:rsid w:val="00E2021A"/>
    <w:rsid w:val="00E20323"/>
    <w:rsid w:val="00E2113C"/>
    <w:rsid w:val="00E21466"/>
    <w:rsid w:val="00E21C85"/>
    <w:rsid w:val="00E21E0D"/>
    <w:rsid w:val="00E21F4C"/>
    <w:rsid w:val="00E2211E"/>
    <w:rsid w:val="00E23904"/>
    <w:rsid w:val="00E239D0"/>
    <w:rsid w:val="00E243DF"/>
    <w:rsid w:val="00E24C4E"/>
    <w:rsid w:val="00E24F40"/>
    <w:rsid w:val="00E250D3"/>
    <w:rsid w:val="00E25146"/>
    <w:rsid w:val="00E263E9"/>
    <w:rsid w:val="00E26536"/>
    <w:rsid w:val="00E26747"/>
    <w:rsid w:val="00E30AC1"/>
    <w:rsid w:val="00E315BE"/>
    <w:rsid w:val="00E32CE9"/>
    <w:rsid w:val="00E337F8"/>
    <w:rsid w:val="00E33E6C"/>
    <w:rsid w:val="00E34563"/>
    <w:rsid w:val="00E34C32"/>
    <w:rsid w:val="00E35A32"/>
    <w:rsid w:val="00E35E6E"/>
    <w:rsid w:val="00E36F8F"/>
    <w:rsid w:val="00E371C6"/>
    <w:rsid w:val="00E37270"/>
    <w:rsid w:val="00E3737B"/>
    <w:rsid w:val="00E375C9"/>
    <w:rsid w:val="00E3785C"/>
    <w:rsid w:val="00E42083"/>
    <w:rsid w:val="00E42378"/>
    <w:rsid w:val="00E42FF8"/>
    <w:rsid w:val="00E4335F"/>
    <w:rsid w:val="00E4340C"/>
    <w:rsid w:val="00E44063"/>
    <w:rsid w:val="00E44289"/>
    <w:rsid w:val="00E444F3"/>
    <w:rsid w:val="00E44D2C"/>
    <w:rsid w:val="00E45EFF"/>
    <w:rsid w:val="00E46270"/>
    <w:rsid w:val="00E46D2C"/>
    <w:rsid w:val="00E501A8"/>
    <w:rsid w:val="00E514FD"/>
    <w:rsid w:val="00E5172B"/>
    <w:rsid w:val="00E52172"/>
    <w:rsid w:val="00E5266B"/>
    <w:rsid w:val="00E530B5"/>
    <w:rsid w:val="00E538AD"/>
    <w:rsid w:val="00E53B22"/>
    <w:rsid w:val="00E53EA8"/>
    <w:rsid w:val="00E54E61"/>
    <w:rsid w:val="00E5608C"/>
    <w:rsid w:val="00E567A1"/>
    <w:rsid w:val="00E57551"/>
    <w:rsid w:val="00E60025"/>
    <w:rsid w:val="00E61AA0"/>
    <w:rsid w:val="00E61C90"/>
    <w:rsid w:val="00E61C97"/>
    <w:rsid w:val="00E61CC9"/>
    <w:rsid w:val="00E61DCE"/>
    <w:rsid w:val="00E62C83"/>
    <w:rsid w:val="00E636C8"/>
    <w:rsid w:val="00E64BEA"/>
    <w:rsid w:val="00E65AC6"/>
    <w:rsid w:val="00E661FC"/>
    <w:rsid w:val="00E662AF"/>
    <w:rsid w:val="00E70109"/>
    <w:rsid w:val="00E7038E"/>
    <w:rsid w:val="00E71276"/>
    <w:rsid w:val="00E714F6"/>
    <w:rsid w:val="00E716F1"/>
    <w:rsid w:val="00E72430"/>
    <w:rsid w:val="00E72821"/>
    <w:rsid w:val="00E72BA1"/>
    <w:rsid w:val="00E72D2A"/>
    <w:rsid w:val="00E73AA7"/>
    <w:rsid w:val="00E73F12"/>
    <w:rsid w:val="00E7468E"/>
    <w:rsid w:val="00E74897"/>
    <w:rsid w:val="00E75027"/>
    <w:rsid w:val="00E750E3"/>
    <w:rsid w:val="00E75B6B"/>
    <w:rsid w:val="00E75DFF"/>
    <w:rsid w:val="00E7645C"/>
    <w:rsid w:val="00E76C19"/>
    <w:rsid w:val="00E77227"/>
    <w:rsid w:val="00E77E95"/>
    <w:rsid w:val="00E801A9"/>
    <w:rsid w:val="00E802FF"/>
    <w:rsid w:val="00E8047B"/>
    <w:rsid w:val="00E80D0D"/>
    <w:rsid w:val="00E81024"/>
    <w:rsid w:val="00E81F61"/>
    <w:rsid w:val="00E82D64"/>
    <w:rsid w:val="00E83243"/>
    <w:rsid w:val="00E83A60"/>
    <w:rsid w:val="00E83C2D"/>
    <w:rsid w:val="00E874B3"/>
    <w:rsid w:val="00E90A0C"/>
    <w:rsid w:val="00E90FAB"/>
    <w:rsid w:val="00E91461"/>
    <w:rsid w:val="00E92927"/>
    <w:rsid w:val="00E929B1"/>
    <w:rsid w:val="00E92B77"/>
    <w:rsid w:val="00E92DAB"/>
    <w:rsid w:val="00E92FE4"/>
    <w:rsid w:val="00E93531"/>
    <w:rsid w:val="00E93542"/>
    <w:rsid w:val="00E93627"/>
    <w:rsid w:val="00E93B3F"/>
    <w:rsid w:val="00E93F8C"/>
    <w:rsid w:val="00E95F92"/>
    <w:rsid w:val="00E9794D"/>
    <w:rsid w:val="00EA0987"/>
    <w:rsid w:val="00EA1039"/>
    <w:rsid w:val="00EA2084"/>
    <w:rsid w:val="00EA241C"/>
    <w:rsid w:val="00EA26B5"/>
    <w:rsid w:val="00EA2EFE"/>
    <w:rsid w:val="00EA30E2"/>
    <w:rsid w:val="00EA3210"/>
    <w:rsid w:val="00EA3941"/>
    <w:rsid w:val="00EA3F5A"/>
    <w:rsid w:val="00EA403A"/>
    <w:rsid w:val="00EA4215"/>
    <w:rsid w:val="00EA4244"/>
    <w:rsid w:val="00EA49AA"/>
    <w:rsid w:val="00EA4DE1"/>
    <w:rsid w:val="00EA5553"/>
    <w:rsid w:val="00EA5BCF"/>
    <w:rsid w:val="00EA5CC3"/>
    <w:rsid w:val="00EA5FF2"/>
    <w:rsid w:val="00EA60EC"/>
    <w:rsid w:val="00EA69EA"/>
    <w:rsid w:val="00EA7008"/>
    <w:rsid w:val="00EA7B61"/>
    <w:rsid w:val="00EB0133"/>
    <w:rsid w:val="00EB0315"/>
    <w:rsid w:val="00EB0E75"/>
    <w:rsid w:val="00EB188C"/>
    <w:rsid w:val="00EB2066"/>
    <w:rsid w:val="00EB247E"/>
    <w:rsid w:val="00EB429C"/>
    <w:rsid w:val="00EB44DB"/>
    <w:rsid w:val="00EB618F"/>
    <w:rsid w:val="00EB622C"/>
    <w:rsid w:val="00EB657E"/>
    <w:rsid w:val="00EB6C55"/>
    <w:rsid w:val="00EB716E"/>
    <w:rsid w:val="00EB75C7"/>
    <w:rsid w:val="00EB791B"/>
    <w:rsid w:val="00EB7F55"/>
    <w:rsid w:val="00EC1C11"/>
    <w:rsid w:val="00EC1D18"/>
    <w:rsid w:val="00EC25D0"/>
    <w:rsid w:val="00EC26C9"/>
    <w:rsid w:val="00EC26E3"/>
    <w:rsid w:val="00EC2E1E"/>
    <w:rsid w:val="00EC331D"/>
    <w:rsid w:val="00EC4840"/>
    <w:rsid w:val="00EC4D24"/>
    <w:rsid w:val="00EC6086"/>
    <w:rsid w:val="00EC620D"/>
    <w:rsid w:val="00EC6643"/>
    <w:rsid w:val="00EC7809"/>
    <w:rsid w:val="00ED043D"/>
    <w:rsid w:val="00ED0B24"/>
    <w:rsid w:val="00ED1F2C"/>
    <w:rsid w:val="00ED1F94"/>
    <w:rsid w:val="00ED3446"/>
    <w:rsid w:val="00ED3D04"/>
    <w:rsid w:val="00ED60A9"/>
    <w:rsid w:val="00ED7E08"/>
    <w:rsid w:val="00EE0251"/>
    <w:rsid w:val="00EE06BF"/>
    <w:rsid w:val="00EE1589"/>
    <w:rsid w:val="00EE17A5"/>
    <w:rsid w:val="00EE1BCB"/>
    <w:rsid w:val="00EE21CB"/>
    <w:rsid w:val="00EE2568"/>
    <w:rsid w:val="00EE298D"/>
    <w:rsid w:val="00EE36FB"/>
    <w:rsid w:val="00EE3B7F"/>
    <w:rsid w:val="00EE3C46"/>
    <w:rsid w:val="00EE3C4D"/>
    <w:rsid w:val="00EE444C"/>
    <w:rsid w:val="00EE560F"/>
    <w:rsid w:val="00EE587A"/>
    <w:rsid w:val="00EE5F70"/>
    <w:rsid w:val="00EE6311"/>
    <w:rsid w:val="00EE6580"/>
    <w:rsid w:val="00EE66D7"/>
    <w:rsid w:val="00EE6B30"/>
    <w:rsid w:val="00EE70D8"/>
    <w:rsid w:val="00EE7C16"/>
    <w:rsid w:val="00EE7C1E"/>
    <w:rsid w:val="00EE7F29"/>
    <w:rsid w:val="00EF10AB"/>
    <w:rsid w:val="00EF170E"/>
    <w:rsid w:val="00EF1DB0"/>
    <w:rsid w:val="00EF31DE"/>
    <w:rsid w:val="00EF3CD1"/>
    <w:rsid w:val="00EF4117"/>
    <w:rsid w:val="00EF546B"/>
    <w:rsid w:val="00EF613C"/>
    <w:rsid w:val="00EF632B"/>
    <w:rsid w:val="00EF65AD"/>
    <w:rsid w:val="00EF6A65"/>
    <w:rsid w:val="00EF6A97"/>
    <w:rsid w:val="00EF706B"/>
    <w:rsid w:val="00EF714D"/>
    <w:rsid w:val="00EF7991"/>
    <w:rsid w:val="00F007FD"/>
    <w:rsid w:val="00F00C44"/>
    <w:rsid w:val="00F00DE1"/>
    <w:rsid w:val="00F00FDB"/>
    <w:rsid w:val="00F011D7"/>
    <w:rsid w:val="00F0122D"/>
    <w:rsid w:val="00F019E7"/>
    <w:rsid w:val="00F01B43"/>
    <w:rsid w:val="00F02445"/>
    <w:rsid w:val="00F02708"/>
    <w:rsid w:val="00F02A3D"/>
    <w:rsid w:val="00F02D47"/>
    <w:rsid w:val="00F044C1"/>
    <w:rsid w:val="00F058BD"/>
    <w:rsid w:val="00F0619D"/>
    <w:rsid w:val="00F06335"/>
    <w:rsid w:val="00F06D53"/>
    <w:rsid w:val="00F07604"/>
    <w:rsid w:val="00F10B26"/>
    <w:rsid w:val="00F10C0C"/>
    <w:rsid w:val="00F10FBD"/>
    <w:rsid w:val="00F1151F"/>
    <w:rsid w:val="00F126D6"/>
    <w:rsid w:val="00F12D61"/>
    <w:rsid w:val="00F139BA"/>
    <w:rsid w:val="00F1417B"/>
    <w:rsid w:val="00F143C0"/>
    <w:rsid w:val="00F1464A"/>
    <w:rsid w:val="00F14AC8"/>
    <w:rsid w:val="00F14B19"/>
    <w:rsid w:val="00F154AC"/>
    <w:rsid w:val="00F15BC0"/>
    <w:rsid w:val="00F15F49"/>
    <w:rsid w:val="00F1604F"/>
    <w:rsid w:val="00F16113"/>
    <w:rsid w:val="00F16376"/>
    <w:rsid w:val="00F1649C"/>
    <w:rsid w:val="00F16CAC"/>
    <w:rsid w:val="00F2002F"/>
    <w:rsid w:val="00F206D1"/>
    <w:rsid w:val="00F212EE"/>
    <w:rsid w:val="00F217CE"/>
    <w:rsid w:val="00F2260D"/>
    <w:rsid w:val="00F22C78"/>
    <w:rsid w:val="00F22EE1"/>
    <w:rsid w:val="00F23B8D"/>
    <w:rsid w:val="00F2561D"/>
    <w:rsid w:val="00F25A62"/>
    <w:rsid w:val="00F25EAE"/>
    <w:rsid w:val="00F276CF"/>
    <w:rsid w:val="00F27A63"/>
    <w:rsid w:val="00F315C5"/>
    <w:rsid w:val="00F318D1"/>
    <w:rsid w:val="00F31A7C"/>
    <w:rsid w:val="00F329C3"/>
    <w:rsid w:val="00F33D42"/>
    <w:rsid w:val="00F344BF"/>
    <w:rsid w:val="00F345F2"/>
    <w:rsid w:val="00F3471E"/>
    <w:rsid w:val="00F34AA7"/>
    <w:rsid w:val="00F354DD"/>
    <w:rsid w:val="00F358B2"/>
    <w:rsid w:val="00F35B70"/>
    <w:rsid w:val="00F37408"/>
    <w:rsid w:val="00F4201B"/>
    <w:rsid w:val="00F421E1"/>
    <w:rsid w:val="00F432C3"/>
    <w:rsid w:val="00F436A2"/>
    <w:rsid w:val="00F43B4A"/>
    <w:rsid w:val="00F443A6"/>
    <w:rsid w:val="00F44D7B"/>
    <w:rsid w:val="00F459FB"/>
    <w:rsid w:val="00F4647C"/>
    <w:rsid w:val="00F467CB"/>
    <w:rsid w:val="00F46E3B"/>
    <w:rsid w:val="00F47294"/>
    <w:rsid w:val="00F47428"/>
    <w:rsid w:val="00F475B9"/>
    <w:rsid w:val="00F479E1"/>
    <w:rsid w:val="00F479F2"/>
    <w:rsid w:val="00F51358"/>
    <w:rsid w:val="00F51F20"/>
    <w:rsid w:val="00F52FB5"/>
    <w:rsid w:val="00F54300"/>
    <w:rsid w:val="00F544A8"/>
    <w:rsid w:val="00F548C9"/>
    <w:rsid w:val="00F54CC2"/>
    <w:rsid w:val="00F56202"/>
    <w:rsid w:val="00F5641E"/>
    <w:rsid w:val="00F56AED"/>
    <w:rsid w:val="00F56B2C"/>
    <w:rsid w:val="00F5701E"/>
    <w:rsid w:val="00F57A78"/>
    <w:rsid w:val="00F600F5"/>
    <w:rsid w:val="00F60530"/>
    <w:rsid w:val="00F60A77"/>
    <w:rsid w:val="00F623B1"/>
    <w:rsid w:val="00F6268B"/>
    <w:rsid w:val="00F6300E"/>
    <w:rsid w:val="00F64C53"/>
    <w:rsid w:val="00F64EA2"/>
    <w:rsid w:val="00F65417"/>
    <w:rsid w:val="00F6599B"/>
    <w:rsid w:val="00F65F3C"/>
    <w:rsid w:val="00F678DB"/>
    <w:rsid w:val="00F67B6E"/>
    <w:rsid w:val="00F728E3"/>
    <w:rsid w:val="00F72EAD"/>
    <w:rsid w:val="00F7446F"/>
    <w:rsid w:val="00F75B7D"/>
    <w:rsid w:val="00F7611E"/>
    <w:rsid w:val="00F76136"/>
    <w:rsid w:val="00F7704F"/>
    <w:rsid w:val="00F77316"/>
    <w:rsid w:val="00F77400"/>
    <w:rsid w:val="00F77BE5"/>
    <w:rsid w:val="00F77EF1"/>
    <w:rsid w:val="00F8036F"/>
    <w:rsid w:val="00F804B8"/>
    <w:rsid w:val="00F80AB6"/>
    <w:rsid w:val="00F81AD3"/>
    <w:rsid w:val="00F81C59"/>
    <w:rsid w:val="00F81E15"/>
    <w:rsid w:val="00F8203D"/>
    <w:rsid w:val="00F82F6C"/>
    <w:rsid w:val="00F835C2"/>
    <w:rsid w:val="00F83C26"/>
    <w:rsid w:val="00F84492"/>
    <w:rsid w:val="00F848C4"/>
    <w:rsid w:val="00F849DA"/>
    <w:rsid w:val="00F84E3E"/>
    <w:rsid w:val="00F85343"/>
    <w:rsid w:val="00F86975"/>
    <w:rsid w:val="00F86A5B"/>
    <w:rsid w:val="00F874F2"/>
    <w:rsid w:val="00F877ED"/>
    <w:rsid w:val="00F9190A"/>
    <w:rsid w:val="00F91BA0"/>
    <w:rsid w:val="00F92BA0"/>
    <w:rsid w:val="00F92FF3"/>
    <w:rsid w:val="00F931BE"/>
    <w:rsid w:val="00F935EB"/>
    <w:rsid w:val="00F945B9"/>
    <w:rsid w:val="00F94E14"/>
    <w:rsid w:val="00F9621F"/>
    <w:rsid w:val="00F963E3"/>
    <w:rsid w:val="00F96FB0"/>
    <w:rsid w:val="00F9728B"/>
    <w:rsid w:val="00F97757"/>
    <w:rsid w:val="00F97C09"/>
    <w:rsid w:val="00FA07AF"/>
    <w:rsid w:val="00FA096F"/>
    <w:rsid w:val="00FA0BD3"/>
    <w:rsid w:val="00FA129D"/>
    <w:rsid w:val="00FA1962"/>
    <w:rsid w:val="00FA1B34"/>
    <w:rsid w:val="00FA2BE0"/>
    <w:rsid w:val="00FA4BBC"/>
    <w:rsid w:val="00FA57E8"/>
    <w:rsid w:val="00FA6C2E"/>
    <w:rsid w:val="00FA72CE"/>
    <w:rsid w:val="00FA7306"/>
    <w:rsid w:val="00FA7386"/>
    <w:rsid w:val="00FA7AAF"/>
    <w:rsid w:val="00FB0A0C"/>
    <w:rsid w:val="00FB0AA4"/>
    <w:rsid w:val="00FB10C3"/>
    <w:rsid w:val="00FB25BC"/>
    <w:rsid w:val="00FB2A18"/>
    <w:rsid w:val="00FB4276"/>
    <w:rsid w:val="00FB539D"/>
    <w:rsid w:val="00FB5522"/>
    <w:rsid w:val="00FB6B3A"/>
    <w:rsid w:val="00FB71D2"/>
    <w:rsid w:val="00FB741F"/>
    <w:rsid w:val="00FB7ADF"/>
    <w:rsid w:val="00FC0C1D"/>
    <w:rsid w:val="00FC14E5"/>
    <w:rsid w:val="00FC1CAE"/>
    <w:rsid w:val="00FC1F31"/>
    <w:rsid w:val="00FC33DB"/>
    <w:rsid w:val="00FC3BC1"/>
    <w:rsid w:val="00FC5481"/>
    <w:rsid w:val="00FC5F5C"/>
    <w:rsid w:val="00FC7EE8"/>
    <w:rsid w:val="00FD0022"/>
    <w:rsid w:val="00FD00A7"/>
    <w:rsid w:val="00FD11D7"/>
    <w:rsid w:val="00FD1ADE"/>
    <w:rsid w:val="00FD2B4D"/>
    <w:rsid w:val="00FD2D8E"/>
    <w:rsid w:val="00FD3644"/>
    <w:rsid w:val="00FD36A0"/>
    <w:rsid w:val="00FD36F7"/>
    <w:rsid w:val="00FD3A36"/>
    <w:rsid w:val="00FD45DB"/>
    <w:rsid w:val="00FD47FB"/>
    <w:rsid w:val="00FD4B7C"/>
    <w:rsid w:val="00FD5D2D"/>
    <w:rsid w:val="00FD6436"/>
    <w:rsid w:val="00FD64DA"/>
    <w:rsid w:val="00FD6A1F"/>
    <w:rsid w:val="00FD7B1D"/>
    <w:rsid w:val="00FE1C75"/>
    <w:rsid w:val="00FE1D00"/>
    <w:rsid w:val="00FE2037"/>
    <w:rsid w:val="00FE2583"/>
    <w:rsid w:val="00FE39CE"/>
    <w:rsid w:val="00FE4079"/>
    <w:rsid w:val="00FE5D62"/>
    <w:rsid w:val="00FE6209"/>
    <w:rsid w:val="00FE6B12"/>
    <w:rsid w:val="00FE6C3E"/>
    <w:rsid w:val="00FE754E"/>
    <w:rsid w:val="00FE7AA8"/>
    <w:rsid w:val="00FF087D"/>
    <w:rsid w:val="00FF0DB0"/>
    <w:rsid w:val="00FF1A55"/>
    <w:rsid w:val="00FF1DB6"/>
    <w:rsid w:val="00FF21A2"/>
    <w:rsid w:val="00FF2826"/>
    <w:rsid w:val="00FF3A1C"/>
    <w:rsid w:val="00FF3F98"/>
    <w:rsid w:val="00FF443E"/>
    <w:rsid w:val="00FF4934"/>
    <w:rsid w:val="00FF4FAA"/>
    <w:rsid w:val="00FF56D0"/>
    <w:rsid w:val="00FF5A8D"/>
    <w:rsid w:val="00FF67E1"/>
    <w:rsid w:val="00FF6A81"/>
    <w:rsid w:val="00FF7646"/>
    <w:rsid w:val="00FF76D8"/>
    <w:rsid w:val="00FF7C4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2AEBF"/>
  <w15:docId w15:val="{55F516A6-7E91-4B1C-B2AE-8A584903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1">
    <w:name w:val="heading 1"/>
    <w:basedOn w:val="Normal"/>
    <w:link w:val="Heading1Char"/>
    <w:qFormat/>
    <w:rsid w:val="00E34563"/>
    <w:pPr>
      <w:keepNext/>
      <w:spacing w:before="120" w:after="120" w:line="360" w:lineRule="auto"/>
      <w:outlineLvl w:val="0"/>
    </w:pPr>
    <w:rPr>
      <w:rFonts w:ascii="Times New Roman" w:eastAsia="Times New Roman" w:hAnsi="Times New Roman"/>
      <w:b/>
      <w:b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
    <w:name w:val="Ruller4 תו"/>
    <w:link w:val="Ruller40"/>
    <w:locked/>
    <w:rsid w:val="0040137E"/>
    <w:rPr>
      <w:rFonts w:ascii="Arial TUR" w:hAnsi="Arial TUR" w:cs="FrankRuehl"/>
      <w:spacing w:val="10"/>
      <w:sz w:val="22"/>
      <w:szCs w:val="28"/>
    </w:rPr>
  </w:style>
  <w:style w:type="paragraph" w:customStyle="1" w:styleId="Ruller40">
    <w:name w:val="Ruller4"/>
    <w:basedOn w:val="Normal"/>
    <w:link w:val="Ruller4"/>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1">
    <w:name w:val="Ruller 4 ממוספר"/>
    <w:basedOn w:val="Ruller40"/>
    <w:link w:val="Ruller42"/>
    <w:rsid w:val="000F7804"/>
    <w:pPr>
      <w:textAlignment w:val="baseline"/>
    </w:pPr>
    <w:rPr>
      <w:rFonts w:ascii="Garamond" w:eastAsia="Times New Roman" w:hAnsi="Garamond"/>
      <w:sz w:val="24"/>
    </w:rPr>
  </w:style>
  <w:style w:type="character" w:customStyle="1" w:styleId="Ruller42">
    <w:name w:val="Ruller 4 ממוספר תו"/>
    <w:link w:val="Ruller41"/>
    <w:locked/>
    <w:rsid w:val="000F7804"/>
    <w:rPr>
      <w:rFonts w:ascii="Garamond" w:eastAsia="Times New Roman" w:hAnsi="Garamond" w:cs="FrankRuehl"/>
      <w:spacing w:val="10"/>
      <w:sz w:val="24"/>
      <w:szCs w:val="28"/>
    </w:rPr>
  </w:style>
  <w:style w:type="character" w:customStyle="1" w:styleId="Heading1Char">
    <w:name w:val="Heading 1 Char"/>
    <w:link w:val="Heading1"/>
    <w:rsid w:val="00E34563"/>
    <w:rPr>
      <w:rFonts w:ascii="Times New Roman" w:eastAsia="Times New Roman" w:hAnsi="Times New Roman" w:cs="David"/>
      <w:b/>
      <w:bCs/>
      <w:kern w:val="32"/>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846483">
      <w:bodyDiv w:val="1"/>
      <w:marLeft w:val="0"/>
      <w:marRight w:val="0"/>
      <w:marTop w:val="0"/>
      <w:marBottom w:val="0"/>
      <w:divBdr>
        <w:top w:val="none" w:sz="0" w:space="0" w:color="auto"/>
        <w:left w:val="none" w:sz="0" w:space="0" w:color="auto"/>
        <w:bottom w:val="none" w:sz="0" w:space="0" w:color="auto"/>
        <w:right w:val="none" w:sz="0" w:space="0" w:color="auto"/>
      </w:divBdr>
    </w:div>
    <w:div w:id="1710570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1488;&#1502;&#1497;&#1500;&#1497;&#1504;&#1488;&#1497;&#1502;&#1503;\AppData\Local\Temp\AppData\Local\Microsoft\Windows\INetCache\Content.Outlook\KVBJD20A\removed.url" TargetMode="External"/><Relationship Id="rId4" Type="http://schemas.openxmlformats.org/officeDocument/2006/relationships/webSettings" Target="webSettings.xml"/><Relationship Id="rId9" Type="http://schemas.openxmlformats.org/officeDocument/2006/relationships/hyperlink" Target="file:///C:\Users\&#1488;&#1502;&#1497;&#1500;&#1497;&#1504;&#1488;&#1497;&#1502;&#1503;\AppData\Local\Temp\AppData\Local\Microsoft\Windows\INetCache\Content.Outlook\KVBJD20A\removed.ur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3729</Words>
  <Characters>17974</Characters>
  <Application>Microsoft Office Word</Application>
  <DocSecurity>0</DocSecurity>
  <Lines>339</Lines>
  <Paragraphs>76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21627</CharactersWithSpaces>
  <SharedDoc>false</SharedDoc>
  <HLinks>
    <vt:vector size="12" baseType="variant">
      <vt:variant>
        <vt:i4>524306</vt:i4>
      </vt:variant>
      <vt:variant>
        <vt:i4>3</vt:i4>
      </vt:variant>
      <vt:variant>
        <vt:i4>0</vt:i4>
      </vt:variant>
      <vt:variant>
        <vt:i4>5</vt:i4>
      </vt:variant>
      <vt:variant>
        <vt:lpwstr>../AppData/Local/Microsoft/Windows/INetCache/Content.Outlook/KVBJD20A/removed.url</vt:lpwstr>
      </vt:variant>
      <vt:variant>
        <vt:lpwstr/>
      </vt:variant>
      <vt:variant>
        <vt:i4>524306</vt:i4>
      </vt:variant>
      <vt:variant>
        <vt:i4>0</vt:i4>
      </vt:variant>
      <vt:variant>
        <vt:i4>0</vt:i4>
      </vt:variant>
      <vt:variant>
        <vt:i4>5</vt:i4>
      </vt:variant>
      <vt:variant>
        <vt:lpwstr>../AppData/Local/Microsoft/Windows/INetCache/Content.Outlook/KVBJD20A/removed.url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אמילי נאימן</cp:lastModifiedBy>
  <cp:revision>3</cp:revision>
  <cp:lastPrinted>2026-02-23T08:20:00Z</cp:lastPrinted>
  <dcterms:created xsi:type="dcterms:W3CDTF">2026-02-23T14:01:00Z</dcterms:created>
  <dcterms:modified xsi:type="dcterms:W3CDTF">2026-02-23T14:25:00Z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2026-02-23T14:01:56Z</vt:lpwstr>
  </property>
  <property fmtid="{D5CDD505-2E9C-101B-9397-08002B2CF9AE}" pid="4" name="MSIP_Label_701b9bfc-c426-492e-a46c-1a922d5fe54b_Method">
    <vt:lpwstr>Privileged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ea96a6fe-b7ee-4a91-8015-f277d50810ef</vt:lpwstr>
  </property>
  <property fmtid="{D5CDD505-2E9C-101B-9397-08002B2CF9AE}" pid="8" name="MSIP_Label_701b9bfc-c426-492e-a46c-1a922d5fe54b_ContentBits">
    <vt:lpwstr>1</vt:lpwstr>
  </property>
  <property fmtid="{D5CDD505-2E9C-101B-9397-08002B2CF9AE}" pid="9" name="MSIP_Label_701b9bfc-c426-492e-a46c-1a922d5fe54b_Tag">
    <vt:lpwstr>10, 0, 1, 1</vt:lpwstr>
  </property>
</Properties>
</file>