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C4F86" w14:textId="77777777" w:rsidR="009E3DA8" w:rsidRPr="009E3DA8" w:rsidRDefault="009E3DA8" w:rsidP="009E3DA8">
      <w:pPr>
        <w:jc w:val="center"/>
        <w:rPr>
          <w:rFonts w:ascii="David" w:hAnsi="David" w:cs="David"/>
          <w:b/>
          <w:bCs/>
          <w:sz w:val="28"/>
          <w:szCs w:val="28"/>
          <w:rtl/>
        </w:rPr>
      </w:pPr>
      <w:r w:rsidRPr="009E3DA8">
        <w:rPr>
          <w:rFonts w:ascii="David" w:hAnsi="David" w:cs="David"/>
          <w:noProof/>
          <w:sz w:val="28"/>
          <w:szCs w:val="28"/>
        </w:rPr>
        <w:drawing>
          <wp:inline distT="0" distB="0" distL="0" distR="0" wp14:anchorId="228FEBAB" wp14:editId="0650BFF0">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9E3DA8">
        <w:rPr>
          <w:rFonts w:ascii="David" w:hAnsi="David" w:cs="David"/>
          <w:noProof/>
          <w:sz w:val="28"/>
          <w:szCs w:val="28"/>
          <w:rtl/>
        </w:rPr>
        <w:t xml:space="preserve">                                                 </w:t>
      </w:r>
      <w:r w:rsidRPr="009E3DA8">
        <w:rPr>
          <w:rFonts w:ascii="David" w:hAnsi="David" w:cs="David"/>
          <w:noProof/>
          <w:sz w:val="28"/>
          <w:szCs w:val="28"/>
        </w:rPr>
        <w:drawing>
          <wp:inline distT="0" distB="0" distL="0" distR="0" wp14:anchorId="62E0123B" wp14:editId="49285C8A">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9E3DA8">
        <w:rPr>
          <w:rFonts w:ascii="David" w:hAnsi="David" w:cs="David"/>
          <w:noProof/>
          <w:sz w:val="28"/>
          <w:szCs w:val="28"/>
          <w:rtl/>
        </w:rPr>
        <w:t xml:space="preserve">   </w:t>
      </w:r>
    </w:p>
    <w:p w14:paraId="54A39587" w14:textId="77777777" w:rsidR="009E3DA8" w:rsidRPr="009E3DA8" w:rsidRDefault="009E3DA8" w:rsidP="009E3DA8">
      <w:pPr>
        <w:rPr>
          <w:rFonts w:ascii="David" w:hAnsi="David" w:cs="David"/>
          <w:b/>
          <w:bCs/>
          <w:sz w:val="28"/>
          <w:szCs w:val="28"/>
          <w:rtl/>
        </w:rPr>
      </w:pPr>
    </w:p>
    <w:p w14:paraId="22AC51AF" w14:textId="77777777" w:rsidR="009E3DA8" w:rsidRPr="009E3DA8" w:rsidRDefault="009E3DA8" w:rsidP="009E3DA8">
      <w:pPr>
        <w:rPr>
          <w:rFonts w:ascii="David" w:hAnsi="David" w:cs="David"/>
          <w:b/>
          <w:bCs/>
          <w:sz w:val="28"/>
          <w:szCs w:val="28"/>
          <w:rtl/>
        </w:rPr>
      </w:pPr>
      <w:r w:rsidRPr="009E3DA8">
        <w:rPr>
          <w:rFonts w:ascii="David" w:hAnsi="David" w:cs="David"/>
          <w:b/>
          <w:bCs/>
          <w:sz w:val="28"/>
          <w:szCs w:val="28"/>
          <w:rtl/>
        </w:rPr>
        <w:t>בבית הדין הצבאי המחוזי</w:t>
      </w:r>
    </w:p>
    <w:p w14:paraId="47C660CB" w14:textId="77777777" w:rsidR="009E3DA8" w:rsidRPr="009E3DA8" w:rsidRDefault="009E3DA8" w:rsidP="009E3DA8">
      <w:pPr>
        <w:rPr>
          <w:rFonts w:ascii="David" w:hAnsi="David" w:cs="David"/>
          <w:b/>
          <w:bCs/>
          <w:sz w:val="28"/>
          <w:szCs w:val="28"/>
          <w:rtl/>
        </w:rPr>
      </w:pPr>
      <w:r w:rsidRPr="009E3DA8">
        <w:rPr>
          <w:rFonts w:ascii="David" w:hAnsi="David" w:cs="David"/>
          <w:b/>
          <w:bCs/>
          <w:sz w:val="28"/>
          <w:szCs w:val="28"/>
          <w:rtl/>
        </w:rPr>
        <w:t>במחוז שיפוטי צפון</w:t>
      </w:r>
    </w:p>
    <w:p w14:paraId="207C2AC2" w14:textId="77777777" w:rsidR="009E3DA8" w:rsidRPr="009E3DA8" w:rsidRDefault="009E3DA8" w:rsidP="009E3DA8">
      <w:pPr>
        <w:tabs>
          <w:tab w:val="left" w:pos="3402"/>
        </w:tabs>
        <w:rPr>
          <w:rFonts w:ascii="David" w:hAnsi="David" w:cs="David"/>
          <w:b/>
          <w:bCs/>
          <w:sz w:val="28"/>
          <w:szCs w:val="28"/>
          <w:rtl/>
        </w:rPr>
      </w:pPr>
      <w:r w:rsidRPr="009E3DA8">
        <w:rPr>
          <w:rFonts w:ascii="David" w:hAnsi="David" w:cs="David"/>
          <w:b/>
          <w:bCs/>
          <w:sz w:val="28"/>
          <w:szCs w:val="28"/>
          <w:rtl/>
        </w:rPr>
        <w:t xml:space="preserve">בפני כבוד ההרכב:                    </w:t>
      </w:r>
      <w:r w:rsidRPr="009E3DA8">
        <w:rPr>
          <w:rFonts w:ascii="David" w:hAnsi="David" w:cs="David"/>
          <w:b/>
          <w:bCs/>
          <w:sz w:val="28"/>
          <w:szCs w:val="28"/>
          <w:rtl/>
        </w:rPr>
        <w:fldChar w:fldCharType="begin"/>
      </w:r>
      <w:r w:rsidRPr="009E3DA8">
        <w:rPr>
          <w:rFonts w:ascii="David" w:hAnsi="David" w:cs="David"/>
          <w:b/>
          <w:bCs/>
          <w:sz w:val="28"/>
          <w:szCs w:val="28"/>
          <w:rtl/>
        </w:rPr>
        <w:instrText xml:space="preserve"> </w:instrText>
      </w:r>
      <w:r w:rsidRPr="009E3DA8">
        <w:rPr>
          <w:rFonts w:ascii="David" w:hAnsi="David" w:cs="David"/>
          <w:b/>
          <w:bCs/>
          <w:sz w:val="28"/>
          <w:szCs w:val="28"/>
        </w:rPr>
        <w:instrText>DOCPROPERTY  avbeitdin  \* MERGEFORMAT</w:instrText>
      </w:r>
      <w:r w:rsidRPr="009E3DA8">
        <w:rPr>
          <w:rFonts w:ascii="David" w:hAnsi="David" w:cs="David"/>
          <w:b/>
          <w:bCs/>
          <w:sz w:val="28"/>
          <w:szCs w:val="28"/>
          <w:rtl/>
        </w:rPr>
        <w:instrText xml:space="preserve"> </w:instrText>
      </w:r>
      <w:r w:rsidR="00000000">
        <w:rPr>
          <w:rFonts w:ascii="David" w:hAnsi="David" w:cs="David"/>
          <w:b/>
          <w:bCs/>
          <w:sz w:val="28"/>
          <w:szCs w:val="28"/>
          <w:rtl/>
        </w:rPr>
        <w:fldChar w:fldCharType="separate"/>
      </w:r>
      <w:r w:rsidRPr="009E3DA8">
        <w:rPr>
          <w:rFonts w:ascii="David" w:hAnsi="David" w:cs="David"/>
          <w:b/>
          <w:bCs/>
          <w:sz w:val="28"/>
          <w:szCs w:val="28"/>
          <w:rtl/>
        </w:rPr>
        <w:fldChar w:fldCharType="end"/>
      </w:r>
      <w:r w:rsidRPr="009E3DA8">
        <w:rPr>
          <w:rFonts w:ascii="David" w:hAnsi="David" w:cs="David"/>
          <w:b/>
          <w:bCs/>
          <w:sz w:val="28"/>
          <w:szCs w:val="28"/>
          <w:rtl/>
        </w:rPr>
        <w:t>סא"ל ענת שחר ויינברג - אב"ד</w:t>
      </w:r>
    </w:p>
    <w:p w14:paraId="5681143D" w14:textId="77777777" w:rsidR="009E3DA8" w:rsidRPr="009E3DA8" w:rsidRDefault="009E3DA8" w:rsidP="009E3DA8">
      <w:pPr>
        <w:tabs>
          <w:tab w:val="left" w:pos="3402"/>
        </w:tabs>
        <w:rPr>
          <w:rFonts w:ascii="David" w:hAnsi="David" w:cs="David"/>
          <w:b/>
          <w:bCs/>
          <w:sz w:val="28"/>
          <w:szCs w:val="28"/>
          <w:rtl/>
        </w:rPr>
      </w:pPr>
      <w:r w:rsidRPr="009E3DA8">
        <w:rPr>
          <w:rFonts w:ascii="David" w:hAnsi="David" w:cs="David"/>
          <w:b/>
          <w:bCs/>
          <w:sz w:val="28"/>
          <w:szCs w:val="28"/>
          <w:rtl/>
        </w:rPr>
        <w:t xml:space="preserve">                                                  סא"ל סבסטיאן אוסבסקי - שופט</w:t>
      </w:r>
    </w:p>
    <w:p w14:paraId="30F2581B" w14:textId="77777777" w:rsidR="009E3DA8" w:rsidRPr="009E3DA8" w:rsidRDefault="009E3DA8" w:rsidP="009E3DA8">
      <w:pPr>
        <w:rPr>
          <w:rFonts w:ascii="David" w:hAnsi="David" w:cs="David"/>
          <w:b/>
          <w:bCs/>
          <w:sz w:val="28"/>
          <w:szCs w:val="28"/>
          <w:rtl/>
        </w:rPr>
      </w:pPr>
      <w:r w:rsidRPr="009E3DA8">
        <w:rPr>
          <w:rFonts w:ascii="David" w:hAnsi="David" w:cs="David"/>
          <w:sz w:val="28"/>
          <w:szCs w:val="28"/>
          <w:rtl/>
        </w:rPr>
        <w:t xml:space="preserve">                                                  </w:t>
      </w:r>
      <w:r w:rsidRPr="009E3DA8">
        <w:rPr>
          <w:rFonts w:ascii="David" w:hAnsi="David" w:cs="David"/>
          <w:b/>
          <w:bCs/>
          <w:sz w:val="28"/>
          <w:szCs w:val="28"/>
          <w:rtl/>
        </w:rPr>
        <w:t>רס"ן נטע לי צליכובר – שופטת</w:t>
      </w:r>
    </w:p>
    <w:p w14:paraId="5C2AC585" w14:textId="77777777" w:rsidR="009E3DA8" w:rsidRPr="009E3DA8" w:rsidRDefault="009E3DA8" w:rsidP="009E3DA8">
      <w:pPr>
        <w:rPr>
          <w:rFonts w:ascii="David" w:hAnsi="David" w:cs="David"/>
          <w:b/>
          <w:bCs/>
          <w:sz w:val="28"/>
          <w:szCs w:val="28"/>
          <w:rtl/>
        </w:rPr>
      </w:pPr>
    </w:p>
    <w:p w14:paraId="6FE8649E" w14:textId="0B6DBDC0" w:rsidR="009E3DA8" w:rsidRPr="009E3DA8" w:rsidRDefault="009E3DA8" w:rsidP="009E3DA8">
      <w:pPr>
        <w:tabs>
          <w:tab w:val="left" w:pos="851"/>
          <w:tab w:val="left" w:pos="4536"/>
        </w:tabs>
        <w:rPr>
          <w:rFonts w:ascii="David" w:hAnsi="David" w:cs="David"/>
          <w:b/>
          <w:bCs/>
          <w:sz w:val="28"/>
          <w:szCs w:val="28"/>
        </w:rPr>
      </w:pPr>
      <w:r w:rsidRPr="009E3DA8">
        <w:rPr>
          <w:rFonts w:ascii="David" w:hAnsi="David" w:cs="David"/>
          <w:b/>
          <w:bCs/>
          <w:sz w:val="28"/>
          <w:szCs w:val="28"/>
          <w:rtl/>
        </w:rPr>
        <w:t>בעניין:</w:t>
      </w:r>
      <w:r w:rsidRPr="009E3DA8">
        <w:rPr>
          <w:rFonts w:ascii="David" w:hAnsi="David" w:cs="David"/>
          <w:b/>
          <w:bCs/>
          <w:sz w:val="28"/>
          <w:szCs w:val="28"/>
          <w:rtl/>
        </w:rPr>
        <w:tab/>
        <w:t>התובע הצבאי                 (ע"י ב"כ, רס"ן שגב רום וקמ"ש שי שטרומינגר)</w:t>
      </w:r>
    </w:p>
    <w:p w14:paraId="4168F16B" w14:textId="77777777" w:rsidR="009E3DA8" w:rsidRPr="009E3DA8" w:rsidRDefault="009E3DA8" w:rsidP="009E3DA8">
      <w:pPr>
        <w:rPr>
          <w:rFonts w:ascii="David" w:hAnsi="David" w:cs="David"/>
          <w:sz w:val="28"/>
          <w:szCs w:val="28"/>
        </w:rPr>
      </w:pPr>
    </w:p>
    <w:p w14:paraId="72025EA0" w14:textId="77777777" w:rsidR="009E3DA8" w:rsidRPr="009E3DA8" w:rsidRDefault="009E3DA8" w:rsidP="009E3DA8">
      <w:pPr>
        <w:jc w:val="center"/>
        <w:rPr>
          <w:rFonts w:ascii="David" w:hAnsi="David" w:cs="David"/>
          <w:b/>
          <w:bCs/>
          <w:sz w:val="28"/>
          <w:szCs w:val="28"/>
          <w:rtl/>
        </w:rPr>
      </w:pPr>
      <w:r w:rsidRPr="009E3DA8">
        <w:rPr>
          <w:rFonts w:ascii="David" w:hAnsi="David" w:cs="David"/>
          <w:b/>
          <w:bCs/>
          <w:sz w:val="28"/>
          <w:szCs w:val="28"/>
          <w:rtl/>
        </w:rPr>
        <w:t>נגד</w:t>
      </w:r>
    </w:p>
    <w:p w14:paraId="5FF50846" w14:textId="77777777" w:rsidR="009E3DA8" w:rsidRPr="009E3DA8" w:rsidRDefault="009E3DA8" w:rsidP="009E3DA8">
      <w:pPr>
        <w:rPr>
          <w:rFonts w:ascii="David" w:hAnsi="David" w:cs="David"/>
          <w:sz w:val="28"/>
          <w:szCs w:val="28"/>
          <w:rtl/>
        </w:rPr>
      </w:pPr>
    </w:p>
    <w:p w14:paraId="564B51DA" w14:textId="5FA230B7" w:rsidR="009E3DA8" w:rsidRPr="009E3DA8" w:rsidRDefault="009E3DA8" w:rsidP="009E3DA8">
      <w:pPr>
        <w:tabs>
          <w:tab w:val="left" w:pos="4536"/>
        </w:tabs>
        <w:rPr>
          <w:rFonts w:ascii="David" w:hAnsi="David" w:cs="David"/>
          <w:b/>
          <w:bCs/>
          <w:sz w:val="28"/>
          <w:szCs w:val="28"/>
          <w:rtl/>
        </w:rPr>
      </w:pPr>
      <w:r w:rsidRPr="009E3DA8">
        <w:rPr>
          <w:rFonts w:ascii="David" w:hAnsi="David" w:cs="David"/>
          <w:b/>
          <w:bCs/>
          <w:sz w:val="28"/>
          <w:szCs w:val="28"/>
          <w:rtl/>
        </w:rPr>
        <w:t xml:space="preserve">הנאשם: </w:t>
      </w:r>
      <w:r w:rsidRPr="009E3DA8">
        <w:rPr>
          <w:rFonts w:ascii="David" w:hAnsi="David" w:cs="David"/>
          <w:b/>
          <w:bCs/>
          <w:sz w:val="28"/>
          <w:szCs w:val="28"/>
        </w:rPr>
        <w:t>X</w:t>
      </w:r>
      <w:r w:rsidRPr="009E3DA8">
        <w:rPr>
          <w:rFonts w:ascii="David" w:hAnsi="David" w:cs="David"/>
          <w:b/>
          <w:bCs/>
          <w:sz w:val="28"/>
          <w:szCs w:val="28"/>
          <w:rtl/>
        </w:rPr>
        <w:t>/</w:t>
      </w:r>
      <w:r w:rsidRPr="009E3DA8">
        <w:rPr>
          <w:rFonts w:ascii="David" w:hAnsi="David" w:cs="David"/>
          <w:b/>
          <w:bCs/>
          <w:sz w:val="28"/>
          <w:szCs w:val="28"/>
        </w:rPr>
        <w:t>XXX</w:t>
      </w:r>
      <w:r w:rsidRPr="009E3DA8">
        <w:rPr>
          <w:rFonts w:ascii="David" w:hAnsi="David" w:cs="David"/>
          <w:b/>
          <w:bCs/>
          <w:sz w:val="28"/>
          <w:szCs w:val="28"/>
          <w:rtl/>
        </w:rPr>
        <w:t xml:space="preserve"> רס"ב ד</w:t>
      </w:r>
      <w:r w:rsidR="0071604B">
        <w:rPr>
          <w:rFonts w:ascii="David" w:hAnsi="David" w:cs="David" w:hint="cs"/>
          <w:b/>
          <w:bCs/>
          <w:sz w:val="28"/>
          <w:szCs w:val="28"/>
          <w:rtl/>
        </w:rPr>
        <w:t>'</w:t>
      </w:r>
      <w:r w:rsidRPr="009E3DA8">
        <w:rPr>
          <w:rFonts w:ascii="David" w:hAnsi="David" w:cs="David"/>
          <w:b/>
          <w:bCs/>
          <w:sz w:val="28"/>
          <w:szCs w:val="28"/>
          <w:rtl/>
        </w:rPr>
        <w:t xml:space="preserve"> ח</w:t>
      </w:r>
      <w:r w:rsidR="0071604B">
        <w:rPr>
          <w:rFonts w:ascii="David" w:hAnsi="David" w:cs="David" w:hint="cs"/>
          <w:b/>
          <w:bCs/>
          <w:sz w:val="28"/>
          <w:szCs w:val="28"/>
          <w:rtl/>
        </w:rPr>
        <w:t>'</w:t>
      </w:r>
      <w:r w:rsidRPr="009E3DA8">
        <w:rPr>
          <w:rFonts w:ascii="David" w:hAnsi="David" w:cs="David"/>
          <w:b/>
          <w:bCs/>
          <w:sz w:val="28"/>
          <w:szCs w:val="28"/>
          <w:rtl/>
        </w:rPr>
        <w:tab/>
        <w:t xml:space="preserve">                (ע"י ב"כ, עו"ד עדי אייזנר)</w:t>
      </w:r>
    </w:p>
    <w:p w14:paraId="3453D155" w14:textId="77777777" w:rsidR="002C593E" w:rsidRPr="009E3DA8" w:rsidRDefault="002C593E" w:rsidP="009E3DA8">
      <w:pPr>
        <w:jc w:val="center"/>
        <w:rPr>
          <w:rFonts w:ascii="David" w:hAnsi="David" w:cs="David"/>
          <w:b/>
          <w:bCs/>
          <w:sz w:val="28"/>
          <w:szCs w:val="28"/>
          <w:u w:val="single"/>
          <w:rtl/>
        </w:rPr>
      </w:pPr>
      <w:r w:rsidRPr="009E3DA8">
        <w:rPr>
          <w:rFonts w:ascii="David" w:hAnsi="David" w:cs="David"/>
          <w:b/>
          <w:bCs/>
          <w:sz w:val="28"/>
          <w:szCs w:val="28"/>
          <w:u w:val="single"/>
          <w:rtl/>
        </w:rPr>
        <w:t>גזר דין</w:t>
      </w:r>
    </w:p>
    <w:p w14:paraId="0E9267D9" w14:textId="77777777" w:rsidR="002C593E" w:rsidRPr="009E3DA8" w:rsidRDefault="002C593E" w:rsidP="002C593E">
      <w:pPr>
        <w:spacing w:line="360" w:lineRule="auto"/>
        <w:rPr>
          <w:rFonts w:ascii="David" w:hAnsi="David" w:cs="David"/>
          <w:b/>
          <w:bCs/>
          <w:sz w:val="28"/>
          <w:szCs w:val="28"/>
          <w:u w:val="single"/>
          <w:rtl/>
        </w:rPr>
      </w:pPr>
      <w:r w:rsidRPr="009E3DA8">
        <w:rPr>
          <w:rFonts w:ascii="David" w:hAnsi="David" w:cs="David"/>
          <w:b/>
          <w:bCs/>
          <w:sz w:val="28"/>
          <w:szCs w:val="28"/>
          <w:u w:val="single"/>
          <w:rtl/>
        </w:rPr>
        <w:t>פתח דבר</w:t>
      </w:r>
    </w:p>
    <w:p w14:paraId="21A6ABA1" w14:textId="1636ADF7" w:rsidR="002C593E" w:rsidRPr="009E3DA8" w:rsidRDefault="002C593E" w:rsidP="002C593E">
      <w:pPr>
        <w:pStyle w:val="ListParagraph"/>
        <w:numPr>
          <w:ilvl w:val="0"/>
          <w:numId w:val="8"/>
        </w:numPr>
        <w:rPr>
          <w:rFonts w:ascii="David" w:hAnsi="David"/>
        </w:rPr>
      </w:pPr>
      <w:r w:rsidRPr="009E3DA8">
        <w:rPr>
          <w:rFonts w:ascii="David" w:hAnsi="David"/>
          <w:rtl/>
        </w:rPr>
        <w:t xml:space="preserve">ביום 29 בספטמבר 2021 הורשע הנאשם על פי הודאתו בכתב אישום מתוקן המייחס לו </w:t>
      </w:r>
      <w:r w:rsidRPr="009E3DA8">
        <w:rPr>
          <w:rFonts w:ascii="David" w:hAnsi="David"/>
          <w:color w:val="000000"/>
          <w:rtl/>
        </w:rPr>
        <w:t xml:space="preserve">עבירות של </w:t>
      </w:r>
      <w:r w:rsidRPr="009E3DA8">
        <w:rPr>
          <w:rFonts w:ascii="David" w:hAnsi="David"/>
          <w:b/>
          <w:bCs/>
          <w:color w:val="000000"/>
          <w:rtl/>
        </w:rPr>
        <w:t>פגיעה בפרטיות</w:t>
      </w:r>
      <w:r w:rsidRPr="009E3DA8">
        <w:rPr>
          <w:rFonts w:ascii="David" w:hAnsi="David"/>
          <w:color w:val="000000"/>
          <w:rtl/>
        </w:rPr>
        <w:t xml:space="preserve"> לפי סעיפים 2(3) ו-5 לחוק הגנת הפרטיות התשמ"א-1981, </w:t>
      </w:r>
      <w:r w:rsidRPr="009E3DA8">
        <w:rPr>
          <w:rFonts w:ascii="David" w:hAnsi="David"/>
          <w:b/>
          <w:bCs/>
          <w:color w:val="000000"/>
          <w:rtl/>
        </w:rPr>
        <w:t>מעשה מגונה</w:t>
      </w:r>
      <w:r w:rsidRPr="009E3DA8">
        <w:rPr>
          <w:rFonts w:ascii="David" w:hAnsi="David"/>
          <w:color w:val="000000"/>
          <w:rtl/>
        </w:rPr>
        <w:t xml:space="preserve">, </w:t>
      </w:r>
      <w:r w:rsidR="00B36CD1" w:rsidRPr="009E3DA8">
        <w:rPr>
          <w:rFonts w:ascii="David" w:hAnsi="David"/>
          <w:color w:val="000000"/>
          <w:rtl/>
        </w:rPr>
        <w:t>ל</w:t>
      </w:r>
      <w:r w:rsidRPr="009E3DA8">
        <w:rPr>
          <w:rFonts w:ascii="David" w:hAnsi="David"/>
          <w:color w:val="000000"/>
          <w:rtl/>
        </w:rPr>
        <w:t>פי סעיף 348(ג) לחוק העונשין, התשל"ז</w:t>
      </w:r>
      <w:r w:rsidRPr="009E3DA8">
        <w:rPr>
          <w:rFonts w:ascii="David" w:hAnsi="David"/>
          <w:color w:val="000000"/>
        </w:rPr>
        <w:t>-</w:t>
      </w:r>
      <w:r w:rsidRPr="009E3DA8">
        <w:rPr>
          <w:rFonts w:ascii="David" w:hAnsi="David"/>
          <w:color w:val="000000"/>
          <w:rtl/>
        </w:rPr>
        <w:t xml:space="preserve">1977 </w:t>
      </w:r>
      <w:r w:rsidRPr="009E3DA8">
        <w:rPr>
          <w:rFonts w:ascii="David" w:hAnsi="David"/>
          <w:rtl/>
        </w:rPr>
        <w:t>(להלן: "</w:t>
      </w:r>
      <w:r w:rsidRPr="009E3DA8">
        <w:rPr>
          <w:rFonts w:ascii="David" w:hAnsi="David"/>
          <w:b/>
          <w:bCs/>
          <w:rtl/>
        </w:rPr>
        <w:t>חוק העונשין</w:t>
      </w:r>
      <w:r w:rsidRPr="009E3DA8">
        <w:rPr>
          <w:rFonts w:ascii="David" w:hAnsi="David"/>
          <w:rtl/>
        </w:rPr>
        <w:t>")</w:t>
      </w:r>
      <w:r w:rsidRPr="009E3DA8">
        <w:rPr>
          <w:rFonts w:ascii="David" w:hAnsi="David"/>
          <w:color w:val="000000"/>
          <w:rtl/>
        </w:rPr>
        <w:t xml:space="preserve">, </w:t>
      </w:r>
      <w:r w:rsidRPr="009E3DA8">
        <w:rPr>
          <w:rFonts w:ascii="David" w:hAnsi="David"/>
          <w:b/>
          <w:bCs/>
          <w:color w:val="000000"/>
          <w:rtl/>
        </w:rPr>
        <w:t>עבירה במסמכים צבאיים</w:t>
      </w:r>
      <w:r w:rsidRPr="009E3DA8">
        <w:rPr>
          <w:rFonts w:ascii="David" w:hAnsi="David"/>
          <w:color w:val="000000"/>
          <w:rtl/>
        </w:rPr>
        <w:t>, לפי סעיף 105(1) לחוק השיפוט הצבאי, התשט"ו-1955</w:t>
      </w:r>
      <w:r w:rsidRPr="009E3DA8">
        <w:rPr>
          <w:rFonts w:ascii="David" w:hAnsi="David"/>
          <w:color w:val="000000"/>
        </w:rPr>
        <w:t xml:space="preserve"> </w:t>
      </w:r>
      <w:r w:rsidRPr="009E3DA8">
        <w:rPr>
          <w:rFonts w:ascii="David" w:hAnsi="David"/>
          <w:color w:val="000000"/>
          <w:rtl/>
        </w:rPr>
        <w:t xml:space="preserve"> (להלן: "</w:t>
      </w:r>
      <w:r w:rsidRPr="009E3DA8">
        <w:rPr>
          <w:rFonts w:ascii="David" w:hAnsi="David"/>
          <w:b/>
          <w:bCs/>
          <w:color w:val="000000"/>
          <w:rtl/>
        </w:rPr>
        <w:t>החש"ץ</w:t>
      </w:r>
      <w:r w:rsidRPr="009E3DA8">
        <w:rPr>
          <w:rFonts w:ascii="David" w:hAnsi="David"/>
          <w:color w:val="000000"/>
          <w:rtl/>
        </w:rPr>
        <w:t>") ו-שתי עבירות של</w:t>
      </w:r>
      <w:r w:rsidRPr="009E3DA8">
        <w:rPr>
          <w:rFonts w:ascii="David" w:hAnsi="David"/>
          <w:b/>
          <w:bCs/>
          <w:color w:val="000000"/>
          <w:rtl/>
        </w:rPr>
        <w:t xml:space="preserve"> התנהגות שאינה הולמת</w:t>
      </w:r>
      <w:r w:rsidRPr="009E3DA8">
        <w:rPr>
          <w:rFonts w:ascii="David" w:hAnsi="David"/>
          <w:color w:val="000000"/>
          <w:rtl/>
        </w:rPr>
        <w:t xml:space="preserve"> לפי סעיף 130 לחש"ץ.</w:t>
      </w:r>
    </w:p>
    <w:p w14:paraId="1212F105" w14:textId="77777777" w:rsidR="002C593E" w:rsidRPr="009E3DA8" w:rsidRDefault="002C593E" w:rsidP="002C593E">
      <w:pPr>
        <w:pStyle w:val="ListParagraph"/>
        <w:rPr>
          <w:rFonts w:ascii="David" w:hAnsi="David"/>
        </w:rPr>
      </w:pPr>
    </w:p>
    <w:p w14:paraId="7BB502C3" w14:textId="00779F0B" w:rsidR="002C593E" w:rsidRPr="009E3DA8" w:rsidRDefault="002C593E" w:rsidP="002C593E">
      <w:pPr>
        <w:pStyle w:val="ListParagraph"/>
        <w:numPr>
          <w:ilvl w:val="0"/>
          <w:numId w:val="8"/>
        </w:numPr>
        <w:rPr>
          <w:rFonts w:ascii="David" w:hAnsi="David"/>
        </w:rPr>
      </w:pPr>
      <w:r w:rsidRPr="009E3DA8">
        <w:rPr>
          <w:rFonts w:ascii="David" w:hAnsi="David"/>
          <w:rtl/>
        </w:rPr>
        <w:t>עם הודאתו של הנאשם בכתב האישום המתוקן, הסכימו הצדדים לדחות את שמיעת הטיעונים לעונש, וזאת על מנת לאפשר לנאשם להשלים הליך טיפולי בטרם ייגזר עונשו. בחלוף מספר חודשים, הופנה הנאשם להערכת מסוכנות</w:t>
      </w:r>
      <w:r w:rsidR="00B36CD1" w:rsidRPr="009E3DA8">
        <w:rPr>
          <w:rFonts w:ascii="David" w:hAnsi="David"/>
          <w:rtl/>
        </w:rPr>
        <w:t xml:space="preserve"> והתיק נקבע לישיבת טיעונים לעונש</w:t>
      </w:r>
      <w:r w:rsidRPr="009E3DA8">
        <w:rPr>
          <w:rFonts w:ascii="David" w:hAnsi="David"/>
          <w:rtl/>
        </w:rPr>
        <w:t>. משהצדדים נותרו חלוקים אשר לתמהיל הענישה הראוי, ובפרט משך המאסר בפועל ואופן ריצויו, טענו הצדדים לפנינו באופן פתוח.</w:t>
      </w:r>
    </w:p>
    <w:p w14:paraId="6A37EAA6" w14:textId="77777777" w:rsidR="002C593E" w:rsidRPr="009E3DA8" w:rsidRDefault="002C593E" w:rsidP="002C593E">
      <w:pPr>
        <w:pStyle w:val="ListParagraph"/>
        <w:rPr>
          <w:rFonts w:ascii="David" w:hAnsi="David"/>
          <w:rtl/>
        </w:rPr>
      </w:pPr>
    </w:p>
    <w:p w14:paraId="7E31CD39" w14:textId="77777777" w:rsidR="002C593E" w:rsidRPr="009E3DA8" w:rsidRDefault="002C593E" w:rsidP="002C593E">
      <w:pPr>
        <w:pStyle w:val="ListParagraph"/>
        <w:rPr>
          <w:rFonts w:ascii="David" w:hAnsi="David"/>
          <w:rtl/>
        </w:rPr>
      </w:pPr>
    </w:p>
    <w:p w14:paraId="579B0BA0" w14:textId="77777777" w:rsidR="002C593E" w:rsidRPr="009E3DA8" w:rsidRDefault="002C593E" w:rsidP="002C593E">
      <w:pPr>
        <w:pStyle w:val="ListParagraph"/>
        <w:rPr>
          <w:rFonts w:ascii="David" w:hAnsi="David"/>
        </w:rPr>
      </w:pPr>
    </w:p>
    <w:p w14:paraId="7219E625" w14:textId="77777777" w:rsidR="002C593E" w:rsidRPr="009E3DA8" w:rsidRDefault="002C593E" w:rsidP="002C593E">
      <w:pPr>
        <w:spacing w:line="360" w:lineRule="auto"/>
        <w:rPr>
          <w:rFonts w:ascii="David" w:hAnsi="David" w:cs="David"/>
          <w:b/>
          <w:bCs/>
          <w:sz w:val="28"/>
          <w:szCs w:val="28"/>
          <w:u w:val="single"/>
          <w:rtl/>
        </w:rPr>
      </w:pPr>
      <w:r w:rsidRPr="009E3DA8">
        <w:rPr>
          <w:rFonts w:ascii="David" w:hAnsi="David" w:cs="David"/>
          <w:b/>
          <w:bCs/>
          <w:sz w:val="28"/>
          <w:szCs w:val="28"/>
          <w:u w:val="single"/>
          <w:rtl/>
        </w:rPr>
        <w:t>עובדות כתב האישום</w:t>
      </w:r>
    </w:p>
    <w:p w14:paraId="669EFE4B" w14:textId="21E63FB6" w:rsidR="002C593E" w:rsidRPr="009E3DA8" w:rsidRDefault="002C593E" w:rsidP="002C593E">
      <w:pPr>
        <w:pStyle w:val="ListParagraph"/>
        <w:numPr>
          <w:ilvl w:val="0"/>
          <w:numId w:val="8"/>
        </w:numPr>
        <w:rPr>
          <w:rFonts w:ascii="David" w:hAnsi="David"/>
          <w:color w:val="000000"/>
        </w:rPr>
      </w:pPr>
      <w:r w:rsidRPr="009E3DA8">
        <w:rPr>
          <w:rFonts w:ascii="David" w:hAnsi="David"/>
          <w:color w:val="000000"/>
          <w:rtl/>
        </w:rPr>
        <w:t>מעובדות כתב האישום המתוקן והפרטים הנוספים, עולה כי הנאשם שירת שירות חובה בצה"ל בין השנים 1997-2000. עם תום ש</w:t>
      </w:r>
      <w:r w:rsidR="00B36CD1" w:rsidRPr="009E3DA8">
        <w:rPr>
          <w:rFonts w:ascii="David" w:hAnsi="David"/>
          <w:color w:val="000000"/>
          <w:rtl/>
        </w:rPr>
        <w:t>י</w:t>
      </w:r>
      <w:r w:rsidRPr="009E3DA8">
        <w:rPr>
          <w:rFonts w:ascii="David" w:hAnsi="David"/>
          <w:color w:val="000000"/>
          <w:rtl/>
        </w:rPr>
        <w:t>רות חובה, החל הנאשם בשירות קבע בתפקיד מכונאי ובוחן רכב. פרטי האישום בהם הודה הנאשם, מתייחסים לתקופה שבין השנים 2018-2020, שעה שהנאשם שירת ב</w:t>
      </w:r>
      <w:r w:rsidR="009E3DA8">
        <w:rPr>
          <w:rFonts w:ascii="David" w:hAnsi="David" w:hint="cs"/>
          <w:color w:val="000000"/>
        </w:rPr>
        <w:t>XXX</w:t>
      </w:r>
      <w:r w:rsidRPr="009E3DA8">
        <w:rPr>
          <w:rFonts w:ascii="David" w:hAnsi="David"/>
          <w:color w:val="000000"/>
          <w:rtl/>
        </w:rPr>
        <w:t xml:space="preserve">. </w:t>
      </w:r>
    </w:p>
    <w:p w14:paraId="7C8E6FF7" w14:textId="77777777" w:rsidR="002C593E" w:rsidRPr="009E3DA8" w:rsidRDefault="002C593E" w:rsidP="002C593E">
      <w:pPr>
        <w:pStyle w:val="ListParagraph"/>
        <w:rPr>
          <w:rFonts w:ascii="David" w:hAnsi="David"/>
          <w:color w:val="000000"/>
          <w:rtl/>
        </w:rPr>
      </w:pPr>
    </w:p>
    <w:p w14:paraId="7F6A4612" w14:textId="77777777" w:rsidR="002C593E" w:rsidRPr="009E3DA8" w:rsidRDefault="002C593E" w:rsidP="002C593E">
      <w:pPr>
        <w:pStyle w:val="ListParagraph"/>
        <w:numPr>
          <w:ilvl w:val="0"/>
          <w:numId w:val="8"/>
        </w:numPr>
        <w:rPr>
          <w:rFonts w:ascii="David" w:hAnsi="David"/>
          <w:color w:val="000000"/>
        </w:rPr>
      </w:pPr>
      <w:r w:rsidRPr="009E3DA8">
        <w:rPr>
          <w:rFonts w:ascii="David" w:hAnsi="David"/>
          <w:color w:val="000000"/>
          <w:rtl/>
        </w:rPr>
        <w:t xml:space="preserve">במסגרת תפקידו, החזיק הנאשם במפתחות לתא השירותים במבנה הבוחנים במקום שירותו. בין השנים 2018 לפברואר 2020, </w:t>
      </w:r>
      <w:r w:rsidRPr="009E3DA8">
        <w:rPr>
          <w:rFonts w:ascii="David" w:hAnsi="David"/>
          <w:b/>
          <w:bCs/>
          <w:color w:val="000000"/>
          <w:rtl/>
        </w:rPr>
        <w:t>נכנס הנאשם בשש הזדמנויות שונות לתא השירותים והניח את מכשיר הטלפון האישי שלו בין מיכל ההדחה לקיר, לאחר שהפעילו על מצב של צילום וידאו</w:t>
      </w:r>
      <w:r w:rsidRPr="009E3DA8">
        <w:rPr>
          <w:rFonts w:ascii="David" w:hAnsi="David"/>
          <w:color w:val="000000"/>
          <w:rtl/>
        </w:rPr>
        <w:t xml:space="preserve">. את הסרטונים והתמונות שצילם שמר בתיקייה מוסתרת המוגנת בסיסמה, על גבי כרטיס זיכרון שהיה מותקן בטלפון, כפי שיפורט בהמשך. </w:t>
      </w:r>
    </w:p>
    <w:p w14:paraId="2B0F1DBF" w14:textId="77777777" w:rsidR="002C593E" w:rsidRPr="009E3DA8" w:rsidRDefault="002C593E" w:rsidP="002C593E">
      <w:pPr>
        <w:pStyle w:val="ListParagraph"/>
        <w:rPr>
          <w:rFonts w:ascii="David" w:hAnsi="David"/>
          <w:color w:val="000000"/>
          <w:rtl/>
        </w:rPr>
      </w:pPr>
    </w:p>
    <w:p w14:paraId="7DF4EFF1" w14:textId="77777777" w:rsidR="002C593E" w:rsidRPr="009E3DA8" w:rsidRDefault="002C593E" w:rsidP="002C593E">
      <w:pPr>
        <w:pStyle w:val="ListParagraph"/>
        <w:numPr>
          <w:ilvl w:val="0"/>
          <w:numId w:val="8"/>
        </w:numPr>
        <w:rPr>
          <w:rFonts w:ascii="David" w:hAnsi="David"/>
          <w:color w:val="000000"/>
        </w:rPr>
      </w:pPr>
      <w:r w:rsidRPr="009E3DA8">
        <w:rPr>
          <w:rFonts w:ascii="David" w:hAnsi="David"/>
          <w:color w:val="000000"/>
          <w:rtl/>
        </w:rPr>
        <w:t xml:space="preserve">בסוף שנת 2018 חיילת ששרתה במחלקה מצאה את הטלפון שהניח הנאשם על רצפת תא השירותים, כשגבו ובו המצלמה פונה כלפי מעלה, ומשהבינה שהטלפון שייך לנאשם,  השיבה לו את המכשיר, והנאשם הכניסו לכיסו, מבלי לומר דבר. </w:t>
      </w:r>
    </w:p>
    <w:p w14:paraId="38A5DC4C" w14:textId="77777777" w:rsidR="002C593E" w:rsidRPr="009E3DA8" w:rsidRDefault="002C593E" w:rsidP="002C593E">
      <w:pPr>
        <w:pStyle w:val="ListParagraph"/>
        <w:rPr>
          <w:rFonts w:ascii="David" w:hAnsi="David"/>
          <w:color w:val="000000"/>
          <w:rtl/>
        </w:rPr>
      </w:pPr>
    </w:p>
    <w:p w14:paraId="4E01313E" w14:textId="3E0BEDD5" w:rsidR="002C593E" w:rsidRPr="009E3DA8" w:rsidRDefault="002C593E" w:rsidP="002C593E">
      <w:pPr>
        <w:pStyle w:val="ListParagraph"/>
        <w:numPr>
          <w:ilvl w:val="0"/>
          <w:numId w:val="8"/>
        </w:numPr>
        <w:rPr>
          <w:rFonts w:ascii="David" w:hAnsi="David"/>
          <w:color w:val="000000"/>
        </w:rPr>
      </w:pPr>
      <w:r w:rsidRPr="009E3DA8">
        <w:rPr>
          <w:rFonts w:ascii="David" w:hAnsi="David"/>
          <w:color w:val="000000"/>
          <w:rtl/>
        </w:rPr>
        <w:t>ביום 25 בנובמבר 2019, הנאשם הניח את הטלפון בשירותים על מצב של צילום וידאו. לאחר זמן מה נכנסה רב"ט י' ד' לתא השירותים, ולאחר שעשתה את צרכיה, הבחינה בטלפון וזיהתה כי מדובר בטלפון של הנאשם. היא נטלה את הטלפון ושאלה את הנאשם אם הטלפון שייך לו. הנאשם השיב בחיוב, והאחרונה השיבה לו את המכשיר.</w:t>
      </w:r>
    </w:p>
    <w:p w14:paraId="79348D45" w14:textId="77777777" w:rsidR="000B4026" w:rsidRPr="009E3DA8" w:rsidRDefault="000B4026" w:rsidP="000B4026">
      <w:pPr>
        <w:pStyle w:val="ListParagraph"/>
        <w:rPr>
          <w:rFonts w:ascii="David" w:hAnsi="David"/>
          <w:color w:val="000000"/>
          <w:rtl/>
        </w:rPr>
      </w:pPr>
    </w:p>
    <w:p w14:paraId="1ECAE500" w14:textId="6AD8D8CE" w:rsidR="002C593E" w:rsidRPr="009E3DA8" w:rsidRDefault="002C593E" w:rsidP="002C593E">
      <w:pPr>
        <w:pStyle w:val="ListParagraph"/>
        <w:numPr>
          <w:ilvl w:val="0"/>
          <w:numId w:val="8"/>
        </w:numPr>
        <w:rPr>
          <w:rFonts w:ascii="David" w:hAnsi="David"/>
          <w:color w:val="000000"/>
        </w:rPr>
      </w:pPr>
      <w:r w:rsidRPr="009E3DA8">
        <w:rPr>
          <w:rFonts w:ascii="David" w:hAnsi="David"/>
          <w:color w:val="000000"/>
          <w:rtl/>
        </w:rPr>
        <w:t xml:space="preserve">בהמשך אותו היום, השאיר הנאשם בשנית את הטלפון בתא השירותים על מצב צילום וידאו. לאחר מכן, נכנסה סמל ע' פ' לתא השירותים, עשתה את צרכיה ויצאה מהתא, מבלי להבחין שהיא מוסרטת. </w:t>
      </w:r>
    </w:p>
    <w:p w14:paraId="1BB3275B" w14:textId="77777777" w:rsidR="000B4026" w:rsidRPr="009E3DA8" w:rsidRDefault="000B4026" w:rsidP="000B4026">
      <w:pPr>
        <w:pStyle w:val="ListParagraph"/>
        <w:rPr>
          <w:rFonts w:ascii="David" w:hAnsi="David"/>
          <w:color w:val="000000"/>
          <w:rtl/>
        </w:rPr>
      </w:pPr>
    </w:p>
    <w:p w14:paraId="68C003CB" w14:textId="45290251" w:rsidR="002C593E" w:rsidRPr="009E3DA8" w:rsidRDefault="002C593E" w:rsidP="002C593E">
      <w:pPr>
        <w:pStyle w:val="ListParagraph"/>
        <w:numPr>
          <w:ilvl w:val="0"/>
          <w:numId w:val="8"/>
        </w:numPr>
        <w:rPr>
          <w:rFonts w:ascii="David" w:hAnsi="David"/>
          <w:color w:val="000000"/>
        </w:rPr>
      </w:pPr>
      <w:r w:rsidRPr="009E3DA8">
        <w:rPr>
          <w:rFonts w:ascii="David" w:hAnsi="David"/>
          <w:color w:val="000000"/>
          <w:rtl/>
        </w:rPr>
        <w:t xml:space="preserve">בשעות הערב, גזר הנאשם צילום מסך מתוך הסרטון, בו נראה איבר מינה החשוף של סמל ע' פ'. מאוחר יותר ערך הנאשם את הסרטון לכדי מקטע מתוכו, שאורכו 37 שניות ובו מתועדת סמל ע' פ' החל מהשלב בו היא הפשילה </w:t>
      </w:r>
      <w:r w:rsidRPr="009E3DA8">
        <w:rPr>
          <w:rFonts w:ascii="David" w:hAnsi="David"/>
          <w:color w:val="000000"/>
          <w:rtl/>
        </w:rPr>
        <w:lastRenderedPageBreak/>
        <w:t xml:space="preserve">את מכנסיה כדי לעשות את צרכיה, ועד השלב בו לבשה אותם בחזרה. במועד מאוחר יותר, מחק הנאשם את הסרטון הערוך מכרטיס הזיכרון. </w:t>
      </w:r>
    </w:p>
    <w:p w14:paraId="3A03C1C6" w14:textId="77777777" w:rsidR="000B4026" w:rsidRPr="009E3DA8" w:rsidRDefault="000B4026" w:rsidP="000B4026">
      <w:pPr>
        <w:pStyle w:val="ListParagraph"/>
        <w:rPr>
          <w:rFonts w:ascii="David" w:hAnsi="David"/>
          <w:color w:val="000000"/>
          <w:rtl/>
        </w:rPr>
      </w:pPr>
    </w:p>
    <w:p w14:paraId="295E77F0" w14:textId="218A3A9A" w:rsidR="002C593E" w:rsidRPr="009E3DA8" w:rsidRDefault="002C593E" w:rsidP="002C593E">
      <w:pPr>
        <w:pStyle w:val="ListParagraph"/>
        <w:numPr>
          <w:ilvl w:val="0"/>
          <w:numId w:val="8"/>
        </w:numPr>
        <w:rPr>
          <w:rFonts w:ascii="David" w:hAnsi="David"/>
          <w:color w:val="000000"/>
        </w:rPr>
      </w:pPr>
      <w:r w:rsidRPr="009E3DA8">
        <w:rPr>
          <w:rFonts w:ascii="David" w:hAnsi="David"/>
          <w:color w:val="000000"/>
          <w:rtl/>
        </w:rPr>
        <w:t xml:space="preserve">כמה חודשים לאחר מכן, בחודש פברואר 2020, הנאשם הניח שוב את מכשיר הטלפון שלו בתא השירותים על מצב של צילום וידאו. זמן מה לאחר מכן, נכנסה רב"ט י' ד' לתא השירותים .לאחר שעשתה את צרכיה, היא הבחינה בטלפון, זיהתה כי מדובר בטלפון של הנאשם והותירה אותו במקומו. </w:t>
      </w:r>
    </w:p>
    <w:p w14:paraId="702508B6" w14:textId="77777777" w:rsidR="000B4026" w:rsidRPr="009E3DA8" w:rsidRDefault="000B4026" w:rsidP="000B4026">
      <w:pPr>
        <w:pStyle w:val="ListParagraph"/>
        <w:rPr>
          <w:rFonts w:ascii="David" w:hAnsi="David"/>
          <w:color w:val="000000"/>
          <w:rtl/>
        </w:rPr>
      </w:pPr>
    </w:p>
    <w:p w14:paraId="4EF6E110" w14:textId="77777777" w:rsidR="000B4026" w:rsidRPr="009E3DA8" w:rsidRDefault="000B4026" w:rsidP="000B4026">
      <w:pPr>
        <w:pStyle w:val="ListParagraph"/>
        <w:rPr>
          <w:rFonts w:ascii="David" w:hAnsi="David"/>
          <w:color w:val="000000"/>
        </w:rPr>
      </w:pPr>
    </w:p>
    <w:p w14:paraId="282BE8F6" w14:textId="5D46367F" w:rsidR="002C593E" w:rsidRPr="009E3DA8" w:rsidRDefault="002C593E" w:rsidP="002C593E">
      <w:pPr>
        <w:pStyle w:val="ListParagraph"/>
        <w:numPr>
          <w:ilvl w:val="0"/>
          <w:numId w:val="8"/>
        </w:numPr>
        <w:rPr>
          <w:rFonts w:ascii="David" w:hAnsi="David"/>
          <w:color w:val="000000"/>
        </w:rPr>
      </w:pPr>
      <w:r w:rsidRPr="009E3DA8">
        <w:rPr>
          <w:rFonts w:ascii="David" w:hAnsi="David"/>
          <w:color w:val="000000"/>
          <w:rtl/>
        </w:rPr>
        <w:t>במהלך חודש מרץ 2020 הניח הנאשם את מכשירו הסלולרי בתא בשירותים במצב צילום וידאו פעם נוספת. רב"ט י' ד' וסמל ר' ב', שזיהו כי הנאשם הניח את מכשיר הסלולרי בתא השירותים, כיבו את מצב הצילום במכשיר והותירו אותו במקום.</w:t>
      </w:r>
    </w:p>
    <w:p w14:paraId="69A57C9A" w14:textId="77777777" w:rsidR="000B4026" w:rsidRPr="009E3DA8" w:rsidRDefault="000B4026" w:rsidP="000B4026">
      <w:pPr>
        <w:pStyle w:val="ListParagraph"/>
        <w:rPr>
          <w:rFonts w:ascii="David" w:hAnsi="David"/>
          <w:color w:val="000000"/>
          <w:rtl/>
        </w:rPr>
      </w:pPr>
    </w:p>
    <w:p w14:paraId="3794F6BD" w14:textId="3D47440C" w:rsidR="002C593E" w:rsidRPr="009E3DA8" w:rsidRDefault="002C593E" w:rsidP="002C593E">
      <w:pPr>
        <w:pStyle w:val="ListParagraph"/>
        <w:numPr>
          <w:ilvl w:val="0"/>
          <w:numId w:val="8"/>
        </w:numPr>
        <w:rPr>
          <w:rFonts w:ascii="David" w:hAnsi="David"/>
          <w:color w:val="000000"/>
          <w:rtl/>
        </w:rPr>
      </w:pPr>
      <w:r w:rsidRPr="009E3DA8">
        <w:rPr>
          <w:rFonts w:ascii="David" w:hAnsi="David"/>
          <w:color w:val="000000"/>
          <w:rtl/>
        </w:rPr>
        <w:t xml:space="preserve">לבסוף, בחודש ספטמבר 2020, בשעות הבוקר, נכנס הנאשם לתא השירותים, הפעיל את הטלפון על מצב של צילום וידאו, הניחו בין מיכל ההדחה לקיר, נופף למצלמה, שטף ידיים בכיור ויצא מהתא. דקה לאחר מכן, נכנסה חיילת לבושה מדי א', עשתה את צרכיה, החליפה למדי ב' ויצאה מהתא. כחמש דקות לאחר מכן, שבה החיילת לתא השירותים, החליפה תחבושת הגיינית ויצאה מהתא, הכל מבלי שהבחינה שהיא מוסרטת. באותו היום, ערך הנאשם את הסרטון לכדי מקטע מתוכו, שם תיעד הנאשם את החיילת משלב בו הפשילה את מכנסיה ועד לשלב בו לבשה מדי ב'. בכרטיס הזיכרון נשמרו צילומי מסך, הסרטון הערוך והסרטון המלא, שאורכו 11:12 דקות. בהמשך מחק הנאשם מכרטיס הזיכרון את </w:t>
      </w:r>
      <w:r w:rsidR="00B36CD1" w:rsidRPr="009E3DA8">
        <w:rPr>
          <w:rFonts w:ascii="David" w:hAnsi="David"/>
          <w:color w:val="000000"/>
          <w:rtl/>
        </w:rPr>
        <w:t>ה</w:t>
      </w:r>
      <w:r w:rsidRPr="009E3DA8">
        <w:rPr>
          <w:rFonts w:ascii="David" w:hAnsi="David"/>
          <w:color w:val="000000"/>
          <w:rtl/>
        </w:rPr>
        <w:t>סרטון המלא.</w:t>
      </w:r>
    </w:p>
    <w:p w14:paraId="68CA948A" w14:textId="77777777" w:rsidR="002C593E" w:rsidRPr="009E3DA8" w:rsidRDefault="002C593E" w:rsidP="002C593E">
      <w:pPr>
        <w:pStyle w:val="ListParagraph"/>
        <w:rPr>
          <w:rFonts w:ascii="David" w:hAnsi="David"/>
          <w:color w:val="000000"/>
          <w:rtl/>
        </w:rPr>
      </w:pPr>
    </w:p>
    <w:p w14:paraId="3EB150D8" w14:textId="77777777" w:rsidR="002C593E" w:rsidRPr="009E3DA8" w:rsidRDefault="002C593E" w:rsidP="002C593E">
      <w:pPr>
        <w:pStyle w:val="ListParagraph"/>
        <w:rPr>
          <w:rFonts w:ascii="David" w:hAnsi="David"/>
          <w:b/>
          <w:bCs/>
          <w:color w:val="000000"/>
          <w:rtl/>
        </w:rPr>
      </w:pPr>
      <w:r w:rsidRPr="009E3DA8">
        <w:rPr>
          <w:rFonts w:ascii="David" w:hAnsi="David"/>
          <w:b/>
          <w:bCs/>
          <w:color w:val="000000"/>
          <w:rtl/>
        </w:rPr>
        <w:t>בגין המעשים המתוארים הורשע הנאשם בעבירות של פגיעה בפרטיות ומעשה מגונה.</w:t>
      </w:r>
    </w:p>
    <w:p w14:paraId="337738B9" w14:textId="77777777" w:rsidR="002C593E" w:rsidRPr="009E3DA8" w:rsidRDefault="002C593E" w:rsidP="002C593E">
      <w:pPr>
        <w:pStyle w:val="ListParagraph"/>
        <w:rPr>
          <w:rFonts w:ascii="David" w:hAnsi="David"/>
          <w:color w:val="000000"/>
        </w:rPr>
      </w:pPr>
    </w:p>
    <w:p w14:paraId="7FC7EB44" w14:textId="77777777" w:rsidR="002C593E" w:rsidRPr="009E3DA8" w:rsidRDefault="002C593E" w:rsidP="002C593E">
      <w:pPr>
        <w:pStyle w:val="ListParagraph"/>
        <w:numPr>
          <w:ilvl w:val="0"/>
          <w:numId w:val="8"/>
        </w:numPr>
        <w:rPr>
          <w:rFonts w:ascii="David" w:hAnsi="David"/>
          <w:color w:val="000000"/>
        </w:rPr>
      </w:pPr>
      <w:r w:rsidRPr="009E3DA8">
        <w:rPr>
          <w:rFonts w:ascii="David" w:hAnsi="David"/>
          <w:color w:val="000000"/>
          <w:rtl/>
        </w:rPr>
        <w:t xml:space="preserve">בנוסף למעשים אלו, הורשע הנאשם בעבירה שעניינה עבירה במסמכים צבאיים. בכתב האישום המתוקן, מתואר כי סמל ע' פ', הגיעה לשרת ביחידה בחודש ינואר 2018. במהלך שירותם ביחידה, התפתח קשר קרוב בין הנאשם לבינה, אשר כלל יציאות לארוחות צהרים משותפות מחוץ לבסיס בהזדמנויות מרובות, מפגשים לאחר שעות הפעילות וכן קיום שיחות אישיות, לרבות </w:t>
      </w:r>
      <w:r w:rsidRPr="009E3DA8">
        <w:rPr>
          <w:rFonts w:ascii="David" w:hAnsi="David"/>
          <w:color w:val="000000"/>
          <w:rtl/>
        </w:rPr>
        <w:lastRenderedPageBreak/>
        <w:t xml:space="preserve">שיחות אישיות על מערכת היחסים של סמל ע' פ' עם בן זוגה. במהלך חודשי הקיץ של שנת 2019, הועברה סמל ע' פ' לשרת תחת פיקודו הישיר של הנאשם. </w:t>
      </w:r>
    </w:p>
    <w:p w14:paraId="33999CA5" w14:textId="77777777" w:rsidR="002C593E" w:rsidRPr="009E3DA8" w:rsidRDefault="002C593E" w:rsidP="002C593E">
      <w:pPr>
        <w:pStyle w:val="ListParagraph"/>
        <w:rPr>
          <w:rFonts w:ascii="David" w:hAnsi="David"/>
          <w:color w:val="000000"/>
          <w:rtl/>
        </w:rPr>
      </w:pPr>
    </w:p>
    <w:p w14:paraId="271B330B" w14:textId="533E8EC6" w:rsidR="002C593E" w:rsidRPr="009E3DA8" w:rsidRDefault="002C593E" w:rsidP="002C593E">
      <w:pPr>
        <w:pStyle w:val="ListParagraph"/>
        <w:numPr>
          <w:ilvl w:val="0"/>
          <w:numId w:val="8"/>
        </w:numPr>
        <w:rPr>
          <w:rFonts w:ascii="David" w:hAnsi="David"/>
          <w:color w:val="000000"/>
        </w:rPr>
      </w:pPr>
      <w:r w:rsidRPr="009E3DA8">
        <w:rPr>
          <w:rFonts w:ascii="David" w:hAnsi="David"/>
          <w:color w:val="000000"/>
          <w:rtl/>
        </w:rPr>
        <w:t>בתקופה זו, כחלק ממערכת היחסים הקרובה שהייתה בין הנאשם לסמל ע' פ', אמרה האחרונה לנאשם במספר הזדמנויות שאינה מעוניינת להגיע לבסיס. בתגובה, הדריך אותה הנאשם מה לומר לרופא ולרס"ר היחידה על מנת שלא תידרש להגיע לבסיס. בהזדמנויות שונות לאורך התקופה, פעל הנאשם לכך שיוזן דיווח נוכחות כוזב לגבי סמל ע' פ', כך שתוכל לשהות בביתה מבלי שתידרש להימצא בבסיס, ומבלי שינוכו לה ימי חופשה. בחלק מאותן הזדמנויות, ביקש הנאשם מחיילת אחרת, להזין את שמה של סמל ע' פ' כמי שנוכחת ביחידה, מבלי לציין בפניה שמדובר ב</w:t>
      </w:r>
      <w:r w:rsidR="00F846DD" w:rsidRPr="009E3DA8">
        <w:rPr>
          <w:rFonts w:ascii="David" w:hAnsi="David"/>
          <w:color w:val="000000"/>
          <w:rtl/>
        </w:rPr>
        <w:t>דיווח</w:t>
      </w:r>
      <w:r w:rsidRPr="009E3DA8">
        <w:rPr>
          <w:rFonts w:ascii="David" w:hAnsi="David"/>
          <w:color w:val="000000"/>
          <w:rtl/>
        </w:rPr>
        <w:t xml:space="preserve"> כוזב. בכמה מאותן הזדמנויות, כדי לתמוך את דיווחי הנוכחות הכוזבים של סמל ע' פ' כמי שהותוו לה ימי מחלה, העביר הנאשם לסמל ע' פ'</w:t>
      </w:r>
      <w:r w:rsidR="00F846DD" w:rsidRPr="009E3DA8">
        <w:rPr>
          <w:rFonts w:ascii="David" w:hAnsi="David"/>
          <w:color w:val="000000"/>
          <w:rtl/>
        </w:rPr>
        <w:t>,</w:t>
      </w:r>
      <w:r w:rsidRPr="009E3DA8">
        <w:rPr>
          <w:rFonts w:ascii="David" w:hAnsi="David"/>
          <w:color w:val="000000"/>
          <w:rtl/>
        </w:rPr>
        <w:t xml:space="preserve"> טפסים הנחזים להעניק לה ימי מחלה. תחילה ביקש הנאשם מסמל ע' פ' שתעביר לו טופס ימי מחלה מקורי על שמה. בהמשך לכך, אמר הנאשם לסמל ע' פ' שיש לו חבר רופא בצבא שיוכל "להוציא לה גימלים" מבלי שתיפגש עמו, וכי הוא ידבר איתו ובהמשך יעביר לסמל ע' פ' את ימי המחלה. בחלוף כמה שעות, העביר הנאשם את טפסי המחלה המזויפים לסמל ע' פ', אותם ערך בעצמו. בפרט מסר הנאשם לסמל ע' פ', טופס מחלה כוזב לתאריך 25.09.2019, אשר האחרונה בחרה שלא להשתמש בו משום שהטופס לא היה נראה אמין.</w:t>
      </w:r>
    </w:p>
    <w:p w14:paraId="59820350" w14:textId="77777777" w:rsidR="002C593E" w:rsidRPr="009E3DA8" w:rsidRDefault="002C593E" w:rsidP="002C593E">
      <w:pPr>
        <w:pStyle w:val="ListParagraph"/>
        <w:rPr>
          <w:rFonts w:ascii="David" w:hAnsi="David"/>
          <w:color w:val="000000"/>
          <w:rtl/>
        </w:rPr>
      </w:pPr>
    </w:p>
    <w:p w14:paraId="6BC5F77D" w14:textId="7620D749" w:rsidR="002C593E" w:rsidRPr="009E3DA8" w:rsidRDefault="002C593E" w:rsidP="002C593E">
      <w:pPr>
        <w:pStyle w:val="ListParagraph"/>
        <w:numPr>
          <w:ilvl w:val="0"/>
          <w:numId w:val="8"/>
        </w:numPr>
        <w:rPr>
          <w:rFonts w:ascii="David" w:hAnsi="David"/>
          <w:color w:val="000000"/>
        </w:rPr>
      </w:pPr>
      <w:r w:rsidRPr="009E3DA8">
        <w:rPr>
          <w:rFonts w:ascii="David" w:hAnsi="David"/>
          <w:color w:val="000000"/>
          <w:rtl/>
        </w:rPr>
        <w:t>הנאשם הורשע אף בשתי עבירות שעניי</w:t>
      </w:r>
      <w:r w:rsidR="00F846DD" w:rsidRPr="009E3DA8">
        <w:rPr>
          <w:rFonts w:ascii="David" w:hAnsi="David"/>
          <w:color w:val="000000"/>
          <w:rtl/>
        </w:rPr>
        <w:t>נ</w:t>
      </w:r>
      <w:r w:rsidRPr="009E3DA8">
        <w:rPr>
          <w:rFonts w:ascii="David" w:hAnsi="David"/>
          <w:color w:val="000000"/>
          <w:rtl/>
        </w:rPr>
        <w:t>ן התנהגות שאינה הולמת את דרגתו ומעמדו בצבא כנגד וכמפקד בדרגת רס"ב. בפרט האישום הרביעי מתוארת סדרה של התכתבויות שכתב הנאשם לסמל ע' פ' כמה ימים לאחר שחרורה משירות צבאי (בין התאריכים</w:t>
      </w:r>
      <w:r w:rsidR="009E3DA8">
        <w:rPr>
          <w:rFonts w:ascii="David" w:hAnsi="David" w:hint="cs"/>
          <w:color w:val="000000"/>
          <w:rtl/>
        </w:rPr>
        <w:t xml:space="preserve"> </w:t>
      </w:r>
      <w:r w:rsidRPr="009E3DA8">
        <w:rPr>
          <w:rFonts w:ascii="David" w:hAnsi="David"/>
          <w:color w:val="000000"/>
          <w:rtl/>
        </w:rPr>
        <w:t xml:space="preserve">28.11.2019-01.12.2019). הנאשם כתב לה שלנוכח הזמן הרב שהעבירו יחד במהלך שירותה הצבאי, הוא חש כלפיה רגשות שהם מעבר לרגשות חבריים. בין היתר כתב הנאשם "אם לא הייתי נשוי, הייתי חולם על אישה כמוך". הנאשם ניסה ליזום עם סמל ע' פ', מפגש במסעדה ולאחר שזו לא הגיבה, החלה התכתבות ממנה עלה כי הנאשם מבקש להמשיך ולהיות בקרבתה, תוך שכתב לה כי כל שעשה עשה למענה ומתוך אהבה. סמל ע' פ', הדפה תכתובות אלו. הנאשם ביקש לשוחח עימה טלפונית, אך בסופו של יום השיחה לא התקיימה. </w:t>
      </w:r>
    </w:p>
    <w:p w14:paraId="24B4780A" w14:textId="77777777" w:rsidR="002C593E" w:rsidRPr="009E3DA8" w:rsidRDefault="002C593E" w:rsidP="002C593E">
      <w:pPr>
        <w:pStyle w:val="ListParagraph"/>
        <w:rPr>
          <w:rFonts w:ascii="David" w:hAnsi="David"/>
          <w:color w:val="000000"/>
        </w:rPr>
      </w:pPr>
    </w:p>
    <w:p w14:paraId="3A6DD466" w14:textId="1BD50EC7" w:rsidR="002C593E" w:rsidRPr="009E3DA8" w:rsidRDefault="002C593E" w:rsidP="002C593E">
      <w:pPr>
        <w:pStyle w:val="ListParagraph"/>
        <w:numPr>
          <w:ilvl w:val="0"/>
          <w:numId w:val="8"/>
        </w:numPr>
        <w:rPr>
          <w:rFonts w:ascii="David" w:hAnsi="David"/>
          <w:color w:val="000000"/>
        </w:rPr>
      </w:pPr>
      <w:r w:rsidRPr="009E3DA8">
        <w:rPr>
          <w:rFonts w:ascii="David" w:hAnsi="David"/>
          <w:color w:val="000000"/>
          <w:rtl/>
        </w:rPr>
        <w:lastRenderedPageBreak/>
        <w:t xml:space="preserve">במסגרת פרט האישום החמישי יוחסו לנאשם צבר של התבטאויות לא מבוטלות בעלות גוון מיני. הנאשם הורשע בכך שבין החודשים מרץ 2019-אוקטובר 2020, שוחח עם חיילות ביחידה בנושאים מינים, והפנה אליהן שאלות אינטימיות כדוגמת האם יש להם בן זוג, האם הן פעילות מבחינה מינית </w:t>
      </w:r>
      <w:r w:rsidR="00F846DD" w:rsidRPr="009E3DA8">
        <w:rPr>
          <w:rFonts w:ascii="David" w:hAnsi="David"/>
          <w:color w:val="000000"/>
          <w:rtl/>
        </w:rPr>
        <w:t>ו</w:t>
      </w:r>
      <w:r w:rsidRPr="009E3DA8">
        <w:rPr>
          <w:rFonts w:ascii="David" w:hAnsi="David"/>
          <w:color w:val="000000"/>
          <w:rtl/>
        </w:rPr>
        <w:t>האם קיימו יחסי מין. בפרט הפנה הנאשם שאלות כאלו לסמל ר' ב'. בנוסף במהלך התקופה האמורה, השמיע הנאשם אמירות בעלות אופי מיני לחיילות ונגדות ביחידה, המתייחסות למראן כדוגמת "איזו יפה"</w:t>
      </w:r>
      <w:r w:rsidR="00F846DD" w:rsidRPr="009E3DA8">
        <w:rPr>
          <w:rFonts w:ascii="David" w:hAnsi="David"/>
          <w:color w:val="000000"/>
          <w:rtl/>
        </w:rPr>
        <w:t>,</w:t>
      </w:r>
      <w:r w:rsidRPr="009E3DA8">
        <w:rPr>
          <w:rFonts w:ascii="David" w:hAnsi="David"/>
          <w:color w:val="000000"/>
          <w:rtl/>
        </w:rPr>
        <w:t xml:space="preserve"> </w:t>
      </w:r>
      <w:r w:rsidR="00F846DD" w:rsidRPr="009E3DA8">
        <w:rPr>
          <w:rFonts w:ascii="David" w:hAnsi="David"/>
          <w:color w:val="000000"/>
          <w:rtl/>
        </w:rPr>
        <w:t>"</w:t>
      </w:r>
      <w:r w:rsidRPr="009E3DA8">
        <w:rPr>
          <w:rFonts w:ascii="David" w:hAnsi="David"/>
          <w:color w:val="000000"/>
          <w:rtl/>
        </w:rPr>
        <w:t>איזו שווה"</w:t>
      </w:r>
      <w:r w:rsidR="00F846DD" w:rsidRPr="009E3DA8">
        <w:rPr>
          <w:rFonts w:ascii="David" w:hAnsi="David"/>
          <w:color w:val="000000"/>
          <w:rtl/>
        </w:rPr>
        <w:t>,</w:t>
      </w:r>
      <w:r w:rsidRPr="009E3DA8">
        <w:rPr>
          <w:rFonts w:ascii="David" w:hAnsi="David"/>
          <w:color w:val="000000"/>
          <w:rtl/>
        </w:rPr>
        <w:t xml:space="preserve"> </w:t>
      </w:r>
      <w:r w:rsidR="00F846DD" w:rsidRPr="009E3DA8">
        <w:rPr>
          <w:rFonts w:ascii="David" w:hAnsi="David"/>
          <w:color w:val="000000"/>
          <w:rtl/>
        </w:rPr>
        <w:t>"</w:t>
      </w:r>
      <w:r w:rsidRPr="009E3DA8">
        <w:rPr>
          <w:rFonts w:ascii="David" w:hAnsi="David"/>
          <w:color w:val="000000"/>
          <w:rtl/>
        </w:rPr>
        <w:t>איזו כוסית". הנאשם גם התבטא בנוכחות סמל ר' ב' על מראה גופה של חיילת אחרת שעברה בסמוך אליהם באומרו "איזה תחת, מה הייתי עושה לה", ובהזדמנויות נוספות לכך, אמר הנאשם "איזו כוסית" בהתייחסות לסמל ע' פ', ובנוכחות אנשים נוספים. הנאשם אף נהג לספר לסמל ע' פ', על אודות מפגשים מינים שקיים עם אישה צעירה, תוך שהציג לה את תמונתה של אותה אישה ומסר פרטים לגביה.</w:t>
      </w:r>
    </w:p>
    <w:p w14:paraId="227A32CF" w14:textId="77777777" w:rsidR="002C593E" w:rsidRPr="009E3DA8" w:rsidRDefault="002C593E" w:rsidP="002C593E">
      <w:pPr>
        <w:pStyle w:val="ListParagraph"/>
        <w:rPr>
          <w:rFonts w:ascii="David" w:hAnsi="David"/>
          <w:color w:val="000000"/>
        </w:rPr>
      </w:pPr>
    </w:p>
    <w:p w14:paraId="44FBFC4D" w14:textId="14BF8345" w:rsidR="002C593E" w:rsidRPr="009E3DA8" w:rsidRDefault="002C593E" w:rsidP="002C593E">
      <w:pPr>
        <w:pStyle w:val="ListParagraph"/>
        <w:numPr>
          <w:ilvl w:val="0"/>
          <w:numId w:val="8"/>
        </w:numPr>
        <w:rPr>
          <w:rFonts w:ascii="David" w:hAnsi="David"/>
          <w:color w:val="000000"/>
        </w:rPr>
      </w:pPr>
      <w:r w:rsidRPr="009E3DA8">
        <w:rPr>
          <w:rFonts w:ascii="David" w:hAnsi="David"/>
          <w:color w:val="000000"/>
          <w:rtl/>
        </w:rPr>
        <w:t>בנוסף, הנאשם שיקר למג"ד לקראת הליך משמעתי של סמל ע' פ', בגין דו"ח מ"צ על הופעה ולבוש, וסיפר לו כי אמה מתמודדת עם מחלת הסרטן. זאת, על אף שהדבר לא היה נכון וביודעו כי מדובר בסיפור שקרי אותו בדה. הנאשם עדכן את סמל ע' פ' לאחר מכן, ושב וחזר על הדברים בפני המג"ד מספר פעמים.</w:t>
      </w:r>
    </w:p>
    <w:p w14:paraId="120AEC4B" w14:textId="77777777" w:rsidR="002C593E" w:rsidRPr="009E3DA8" w:rsidRDefault="002C593E" w:rsidP="002C593E">
      <w:pPr>
        <w:spacing w:line="360" w:lineRule="auto"/>
        <w:rPr>
          <w:rFonts w:ascii="David" w:hAnsi="David" w:cs="David"/>
          <w:sz w:val="28"/>
          <w:szCs w:val="28"/>
          <w:rtl/>
        </w:rPr>
      </w:pPr>
    </w:p>
    <w:p w14:paraId="4817B650" w14:textId="77777777" w:rsidR="002C593E" w:rsidRPr="009E3DA8" w:rsidRDefault="002C593E" w:rsidP="002C593E">
      <w:pPr>
        <w:spacing w:line="360" w:lineRule="auto"/>
        <w:rPr>
          <w:rFonts w:ascii="David" w:hAnsi="David" w:cs="David"/>
          <w:b/>
          <w:bCs/>
          <w:sz w:val="28"/>
          <w:szCs w:val="28"/>
          <w:u w:val="single"/>
          <w:rtl/>
        </w:rPr>
      </w:pPr>
      <w:r w:rsidRPr="009E3DA8">
        <w:rPr>
          <w:rFonts w:ascii="David" w:hAnsi="David" w:cs="David"/>
          <w:b/>
          <w:bCs/>
          <w:sz w:val="28"/>
          <w:szCs w:val="28"/>
          <w:u w:val="single"/>
          <w:rtl/>
        </w:rPr>
        <w:t>הערכת המסוכנות</w:t>
      </w:r>
    </w:p>
    <w:p w14:paraId="50B9F653" w14:textId="11447434" w:rsidR="002C593E" w:rsidRPr="009E3DA8" w:rsidRDefault="002C593E" w:rsidP="002C593E">
      <w:pPr>
        <w:pStyle w:val="ListParagraph"/>
        <w:numPr>
          <w:ilvl w:val="0"/>
          <w:numId w:val="8"/>
        </w:numPr>
        <w:rPr>
          <w:rFonts w:ascii="David" w:hAnsi="David"/>
          <w:color w:val="000000"/>
        </w:rPr>
      </w:pPr>
      <w:r w:rsidRPr="009E3DA8">
        <w:rPr>
          <w:rFonts w:ascii="David" w:hAnsi="David"/>
          <w:rtl/>
        </w:rPr>
        <w:t>בהתאם ל</w:t>
      </w:r>
      <w:hyperlink r:id="rId10" w:history="1">
        <w:r w:rsidRPr="009E3DA8">
          <w:rPr>
            <w:rStyle w:val="Hyperlink"/>
            <w:rFonts w:ascii="David" w:hAnsi="David"/>
            <w:color w:val="auto"/>
            <w:u w:val="none"/>
            <w:rtl/>
          </w:rPr>
          <w:t>חוק ההגנה על הציבור מפני ביצוע עבירות מין</w:t>
        </w:r>
      </w:hyperlink>
      <w:r w:rsidRPr="009E3DA8">
        <w:rPr>
          <w:rFonts w:ascii="David" w:hAnsi="David"/>
          <w:rtl/>
        </w:rPr>
        <w:t>, התשס"ו -</w:t>
      </w:r>
      <w:r w:rsidR="00C55CFE" w:rsidRPr="009E3DA8">
        <w:rPr>
          <w:rFonts w:ascii="David" w:hAnsi="David"/>
          <w:rtl/>
        </w:rPr>
        <w:t xml:space="preserve"> </w:t>
      </w:r>
      <w:r w:rsidRPr="009E3DA8">
        <w:rPr>
          <w:rFonts w:ascii="David" w:hAnsi="David"/>
          <w:rtl/>
        </w:rPr>
        <w:t xml:space="preserve">2006, הופנה הנאשם </w:t>
      </w:r>
      <w:r w:rsidRPr="009E3DA8">
        <w:rPr>
          <w:rFonts w:ascii="David" w:hAnsi="David"/>
          <w:color w:val="000000"/>
          <w:rtl/>
        </w:rPr>
        <w:t xml:space="preserve">למרכז להערכת מסוכנות, שם הוערכה מסוכנותו המינית </w:t>
      </w:r>
      <w:r w:rsidRPr="009E3DA8">
        <w:rPr>
          <w:rFonts w:ascii="David" w:hAnsi="David"/>
          <w:b/>
          <w:bCs/>
          <w:color w:val="000000"/>
          <w:u w:val="single"/>
          <w:rtl/>
        </w:rPr>
        <w:t>כבינונית-נמוכה</w:t>
      </w:r>
      <w:r w:rsidRPr="009E3DA8">
        <w:rPr>
          <w:rFonts w:ascii="David" w:hAnsi="David"/>
          <w:color w:val="000000"/>
          <w:rtl/>
        </w:rPr>
        <w:t>. הערכת המסוכנות היא מפורטת ומתייחסת לכלל ההיבטים הרלוונטיים. מהערכת המסוכנות ניתן ללמוד על ילדותו המורכבת של הנאשם, על נישואיו בגיל צעיר לאשתו ו</w:t>
      </w:r>
      <w:r w:rsidR="00C55CFE" w:rsidRPr="009E3DA8">
        <w:rPr>
          <w:rFonts w:ascii="David" w:hAnsi="David"/>
          <w:color w:val="000000"/>
          <w:rtl/>
        </w:rPr>
        <w:t xml:space="preserve">על </w:t>
      </w:r>
      <w:r w:rsidRPr="009E3DA8">
        <w:rPr>
          <w:rFonts w:ascii="David" w:hAnsi="David"/>
          <w:color w:val="000000"/>
          <w:rtl/>
        </w:rPr>
        <w:t>מערכת היחסים המורכבת ביניהם, אשר ידעה עליות ומורדות, בפרט לאחר מחלתה של אשתו והשלכותיה.</w:t>
      </w:r>
    </w:p>
    <w:p w14:paraId="092BB123" w14:textId="77777777" w:rsidR="002C593E" w:rsidRPr="009E3DA8" w:rsidRDefault="002C593E" w:rsidP="002C593E">
      <w:pPr>
        <w:pStyle w:val="ListParagraph"/>
        <w:rPr>
          <w:rFonts w:ascii="David" w:hAnsi="David"/>
          <w:color w:val="000000"/>
        </w:rPr>
      </w:pPr>
    </w:p>
    <w:p w14:paraId="6C373D2A" w14:textId="355635D6" w:rsidR="002C593E" w:rsidRPr="009E3DA8" w:rsidRDefault="002C593E" w:rsidP="002C593E">
      <w:pPr>
        <w:pStyle w:val="ListParagraph"/>
        <w:numPr>
          <w:ilvl w:val="0"/>
          <w:numId w:val="8"/>
        </w:numPr>
        <w:rPr>
          <w:rFonts w:ascii="David" w:hAnsi="David"/>
          <w:color w:val="000000"/>
        </w:rPr>
      </w:pPr>
      <w:r w:rsidRPr="009E3DA8">
        <w:rPr>
          <w:rFonts w:ascii="David" w:hAnsi="David"/>
          <w:color w:val="000000"/>
          <w:rtl/>
        </w:rPr>
        <w:t xml:space="preserve">ביחס לעבירות פורט כי הנאשם קשר את המעשים שביצע לרגשות שחש כלפי סמל ע' פ', אך התקשה להסביר מדוע חזר על המעשים המפורטים בכתב האישום גם לאחר שחרורה של סמל ע' פ' מהשירות הצבאי, בסוף שנת 2019, ומדוע צולמו והוסרטו גם נשים נוספות. מעריכת המסוכנות ציינה כי התרשמה שהנאשם </w:t>
      </w:r>
      <w:r w:rsidRPr="009E3DA8">
        <w:rPr>
          <w:rFonts w:ascii="David" w:hAnsi="David"/>
          <w:b/>
          <w:bCs/>
          <w:color w:val="000000"/>
          <w:rtl/>
        </w:rPr>
        <w:t xml:space="preserve">אינו אמין בדיווחיו וכי הוא לוקח אחריות פורמאלית על </w:t>
      </w:r>
      <w:r w:rsidRPr="009E3DA8">
        <w:rPr>
          <w:rFonts w:ascii="David" w:hAnsi="David"/>
          <w:b/>
          <w:bCs/>
          <w:color w:val="000000"/>
          <w:rtl/>
        </w:rPr>
        <w:lastRenderedPageBreak/>
        <w:t>המעשים,</w:t>
      </w:r>
      <w:r w:rsidRPr="009E3DA8">
        <w:rPr>
          <w:rFonts w:ascii="David" w:hAnsi="David"/>
          <w:color w:val="000000"/>
          <w:rtl/>
        </w:rPr>
        <w:t xml:space="preserve"> </w:t>
      </w:r>
      <w:r w:rsidR="00F846DD" w:rsidRPr="009E3DA8">
        <w:rPr>
          <w:rFonts w:ascii="David" w:hAnsi="David"/>
          <w:color w:val="000000"/>
          <w:rtl/>
        </w:rPr>
        <w:t>ועל כן</w:t>
      </w:r>
      <w:r w:rsidR="00C55CFE" w:rsidRPr="009E3DA8">
        <w:rPr>
          <w:rFonts w:ascii="David" w:hAnsi="David"/>
          <w:color w:val="000000"/>
          <w:rtl/>
        </w:rPr>
        <w:t xml:space="preserve"> נראה שאינו מ</w:t>
      </w:r>
      <w:r w:rsidRPr="009E3DA8">
        <w:rPr>
          <w:rFonts w:ascii="David" w:hAnsi="David"/>
          <w:color w:val="000000"/>
          <w:rtl/>
        </w:rPr>
        <w:t xml:space="preserve">בין עדיין מה הם מצבי הסיכון שלו ונעדר אסטרטגיות למניעה ולהתמודדות עם </w:t>
      </w:r>
      <w:r w:rsidR="00A13FCB" w:rsidRPr="009E3DA8">
        <w:rPr>
          <w:rFonts w:ascii="David" w:hAnsi="David"/>
          <w:color w:val="000000"/>
          <w:rtl/>
        </w:rPr>
        <w:t xml:space="preserve">מצבים רגשיים שליליים. </w:t>
      </w:r>
      <w:r w:rsidRPr="009E3DA8">
        <w:rPr>
          <w:rFonts w:ascii="David" w:hAnsi="David"/>
          <w:color w:val="000000"/>
          <w:rtl/>
        </w:rPr>
        <w:t xml:space="preserve">צוין כי לנאשם </w:t>
      </w:r>
      <w:r w:rsidRPr="009E3DA8">
        <w:rPr>
          <w:rFonts w:ascii="David" w:hAnsi="David"/>
          <w:b/>
          <w:bCs/>
          <w:color w:val="000000"/>
          <w:rtl/>
        </w:rPr>
        <w:t>קווי אישיות נרקיסיסטיות וכי הוא מרוכז בעצמו ועסוק במחירים אותם שילם</w:t>
      </w:r>
      <w:r w:rsidRPr="009E3DA8">
        <w:rPr>
          <w:rFonts w:ascii="David" w:hAnsi="David"/>
          <w:color w:val="000000"/>
          <w:rtl/>
        </w:rPr>
        <w:t xml:space="preserve"> בגין הפרשה.</w:t>
      </w:r>
    </w:p>
    <w:p w14:paraId="1E326FF8" w14:textId="77777777" w:rsidR="002C593E" w:rsidRPr="009E3DA8" w:rsidRDefault="002C593E" w:rsidP="00CD7876">
      <w:pPr>
        <w:rPr>
          <w:rFonts w:ascii="David" w:hAnsi="David" w:cs="David"/>
          <w:color w:val="000000"/>
          <w:sz w:val="28"/>
          <w:szCs w:val="28"/>
        </w:rPr>
      </w:pPr>
    </w:p>
    <w:p w14:paraId="0FFE2C60" w14:textId="77777777" w:rsidR="002C593E" w:rsidRPr="009E3DA8" w:rsidRDefault="002C593E" w:rsidP="002C593E">
      <w:pPr>
        <w:pStyle w:val="ListParagraph"/>
        <w:numPr>
          <w:ilvl w:val="0"/>
          <w:numId w:val="8"/>
        </w:numPr>
        <w:rPr>
          <w:rFonts w:ascii="David" w:hAnsi="David"/>
          <w:color w:val="000000"/>
        </w:rPr>
      </w:pPr>
      <w:r w:rsidRPr="009E3DA8">
        <w:rPr>
          <w:rFonts w:ascii="David" w:hAnsi="David"/>
          <w:color w:val="000000"/>
          <w:rtl/>
        </w:rPr>
        <w:t xml:space="preserve">עוד עולה מהערכת המסוכנות כי בעקבות החקירה וכתב האישום, אב הנאשם התנכר לו, אשתו וילדיו עזבו את הבית לתקופה ממושכת, אחיו ניתקו עימו קשר והוא איבד את מקום עבודתו. </w:t>
      </w:r>
      <w:r w:rsidRPr="009E3DA8">
        <w:rPr>
          <w:rFonts w:ascii="David" w:hAnsi="David"/>
          <w:b/>
          <w:bCs/>
          <w:color w:val="000000"/>
          <w:rtl/>
        </w:rPr>
        <w:t>מעריכת המסוכנות ציינה כי מעצרו וההליך המשפטי מעוררים בו בושה גדולה וחרטה ומהווים עבורו גורם הרתעתי משמעותי.</w:t>
      </w:r>
      <w:r w:rsidRPr="009E3DA8">
        <w:rPr>
          <w:rFonts w:ascii="David" w:hAnsi="David"/>
          <w:color w:val="000000"/>
          <w:rtl/>
        </w:rPr>
        <w:t xml:space="preserve"> לצד דברים אלו קבעה מעריכת המסוכנות שניכר כי הנאשם מתקשה להתבונן פנימה ולהשלים עם חלקיו הפוגעניים, המנצלים והתוקפנים, כפי שפורט לעיל. </w:t>
      </w:r>
    </w:p>
    <w:p w14:paraId="24F929F5" w14:textId="77777777" w:rsidR="002C593E" w:rsidRPr="009E3DA8" w:rsidRDefault="002C593E" w:rsidP="002C593E">
      <w:pPr>
        <w:pStyle w:val="ListParagraph"/>
        <w:rPr>
          <w:rFonts w:ascii="David" w:hAnsi="David"/>
          <w:color w:val="000000"/>
          <w:rtl/>
        </w:rPr>
      </w:pPr>
    </w:p>
    <w:p w14:paraId="155CC7A0" w14:textId="32EAE764" w:rsidR="00855042" w:rsidRPr="009E3DA8" w:rsidRDefault="002C593E" w:rsidP="00855042">
      <w:pPr>
        <w:pStyle w:val="ListParagraph"/>
        <w:numPr>
          <w:ilvl w:val="0"/>
          <w:numId w:val="8"/>
        </w:numPr>
        <w:rPr>
          <w:rFonts w:ascii="David" w:hAnsi="David"/>
          <w:color w:val="000000"/>
        </w:rPr>
      </w:pPr>
      <w:r w:rsidRPr="009E3DA8">
        <w:rPr>
          <w:rFonts w:ascii="David" w:hAnsi="David"/>
          <w:color w:val="000000"/>
          <w:rtl/>
        </w:rPr>
        <w:t xml:space="preserve">מעריכת המסוכנות ציינה שהגם שהנאשם פנה להליך טיפולי ייעודי, ועל אף הצעדים המשמעותיים שעשה בטיפול בהקשר האישי והמשפחתי, ביחס לעבירות שביצע </w:t>
      </w:r>
      <w:r w:rsidRPr="009E3DA8">
        <w:rPr>
          <w:rFonts w:ascii="David" w:hAnsi="David"/>
          <w:b/>
          <w:bCs/>
          <w:color w:val="000000"/>
          <w:rtl/>
        </w:rPr>
        <w:t xml:space="preserve">קיימת לו לקות אמפטית ויש עוד צורך בהמשך עבודה מעמיקה על מעגל הפגיעה האישי שלו, הגורמים שהובילו לביצוע העבירות, עבודה על מצבי הסיכון מהם עליו להימנע והקניית אסטרטגיות התמודדות יעילות. </w:t>
      </w:r>
    </w:p>
    <w:p w14:paraId="53EBD771" w14:textId="77777777" w:rsidR="00855042" w:rsidRPr="009E3DA8" w:rsidRDefault="00855042" w:rsidP="00855042">
      <w:pPr>
        <w:pStyle w:val="ListParagraph"/>
        <w:rPr>
          <w:rFonts w:ascii="David" w:hAnsi="David"/>
          <w:color w:val="000000"/>
          <w:rtl/>
        </w:rPr>
      </w:pPr>
    </w:p>
    <w:p w14:paraId="0C75973C" w14:textId="7BB39428" w:rsidR="002C593E" w:rsidRPr="009E3DA8" w:rsidRDefault="002C593E" w:rsidP="002C593E">
      <w:pPr>
        <w:pStyle w:val="ListParagraph"/>
        <w:numPr>
          <w:ilvl w:val="0"/>
          <w:numId w:val="8"/>
        </w:numPr>
        <w:rPr>
          <w:rFonts w:ascii="David" w:hAnsi="David"/>
          <w:color w:val="000000"/>
          <w:rtl/>
        </w:rPr>
      </w:pPr>
      <w:r w:rsidRPr="009E3DA8">
        <w:rPr>
          <w:rFonts w:ascii="David" w:hAnsi="David"/>
          <w:color w:val="000000"/>
          <w:rtl/>
        </w:rPr>
        <w:t xml:space="preserve">עוד נקבע כי הנאשם מצוי בשלב הראשוני של ההליך הטיפולי ולצד התקדמותו ויישום התובנות שרכש, עוד קיימים צרכים טיפוליים ייעודיים, ועל כן חיוני שימשיך בהליך הטיפולי. לצד דברים אלו, מצוין כי הנאשם הוא אדם אשר ניהל אורח חיים נורמטיבי, וכי ההליך הפלילי </w:t>
      </w:r>
      <w:r w:rsidR="00C55CFE" w:rsidRPr="009E3DA8">
        <w:rPr>
          <w:rFonts w:ascii="David" w:hAnsi="David"/>
          <w:color w:val="000000"/>
          <w:rtl/>
        </w:rPr>
        <w:t>גבה ו</w:t>
      </w:r>
      <w:r w:rsidRPr="009E3DA8">
        <w:rPr>
          <w:rFonts w:ascii="David" w:hAnsi="David"/>
          <w:color w:val="000000"/>
          <w:rtl/>
        </w:rPr>
        <w:t xml:space="preserve">גובה ממנו מחיר נפשי משמעותי ומהווה גורם מרתיע עבורו. </w:t>
      </w:r>
    </w:p>
    <w:p w14:paraId="16378169" w14:textId="77777777" w:rsidR="002C593E" w:rsidRPr="009E3DA8" w:rsidRDefault="002C593E" w:rsidP="002C593E">
      <w:pPr>
        <w:spacing w:line="360" w:lineRule="auto"/>
        <w:jc w:val="both"/>
        <w:rPr>
          <w:rFonts w:ascii="David" w:hAnsi="David" w:cs="David"/>
          <w:color w:val="000000"/>
          <w:sz w:val="28"/>
          <w:szCs w:val="28"/>
          <w:rtl/>
        </w:rPr>
      </w:pPr>
    </w:p>
    <w:p w14:paraId="6A6C5DDA" w14:textId="1EC7401B" w:rsidR="002C593E" w:rsidRPr="009E3DA8" w:rsidRDefault="002C593E" w:rsidP="002C593E">
      <w:pPr>
        <w:spacing w:line="360" w:lineRule="auto"/>
        <w:rPr>
          <w:rFonts w:ascii="David" w:hAnsi="David" w:cs="David"/>
          <w:b/>
          <w:bCs/>
          <w:sz w:val="28"/>
          <w:szCs w:val="28"/>
          <w:u w:val="single"/>
          <w:rtl/>
        </w:rPr>
      </w:pPr>
      <w:r w:rsidRPr="009E3DA8">
        <w:rPr>
          <w:rFonts w:ascii="David" w:hAnsi="David" w:cs="David"/>
          <w:b/>
          <w:bCs/>
          <w:sz w:val="28"/>
          <w:szCs w:val="28"/>
          <w:u w:val="single"/>
          <w:rtl/>
        </w:rPr>
        <w:t xml:space="preserve">ראיות הצדדים </w:t>
      </w:r>
    </w:p>
    <w:p w14:paraId="5A5963B0" w14:textId="77777777" w:rsidR="002C593E" w:rsidRPr="009E3DA8" w:rsidRDefault="002C593E" w:rsidP="002C593E">
      <w:pPr>
        <w:pStyle w:val="ListParagraph"/>
        <w:numPr>
          <w:ilvl w:val="0"/>
          <w:numId w:val="8"/>
        </w:numPr>
        <w:rPr>
          <w:rFonts w:ascii="David" w:hAnsi="David"/>
          <w:color w:val="000000"/>
        </w:rPr>
      </w:pPr>
      <w:r w:rsidRPr="009E3DA8">
        <w:rPr>
          <w:rFonts w:ascii="David" w:hAnsi="David"/>
          <w:color w:val="000000"/>
          <w:rtl/>
        </w:rPr>
        <w:t>במסגרת ראיות התביעה הוגש תדפיסו האישי של הנאשם (</w:t>
      </w:r>
      <w:r w:rsidRPr="009E3DA8">
        <w:rPr>
          <w:rFonts w:ascii="David" w:hAnsi="David"/>
          <w:b/>
          <w:bCs/>
          <w:color w:val="000000"/>
          <w:rtl/>
        </w:rPr>
        <w:t>ת/2</w:t>
      </w:r>
      <w:r w:rsidRPr="009E3DA8">
        <w:rPr>
          <w:rFonts w:ascii="David" w:hAnsi="David"/>
          <w:color w:val="000000"/>
          <w:rtl/>
        </w:rPr>
        <w:t>) ממנו עולה כי לנאשם עבר משמעתי לא מבוטל בעבירות של התרשלות, אי קיום הוראות, אי קיום פקודות ועבירות נוספות. כן, הוגש תצהיר נפגעת עבירה, סמל י' ד', אשר ביקשה להקריא את תצהירה לפנינו (</w:t>
      </w:r>
      <w:r w:rsidRPr="009E3DA8">
        <w:rPr>
          <w:rFonts w:ascii="David" w:hAnsi="David"/>
          <w:b/>
          <w:bCs/>
          <w:color w:val="000000"/>
          <w:rtl/>
        </w:rPr>
        <w:t>ת/3</w:t>
      </w:r>
      <w:r w:rsidRPr="009E3DA8">
        <w:rPr>
          <w:rFonts w:ascii="David" w:hAnsi="David"/>
          <w:color w:val="000000"/>
          <w:rtl/>
        </w:rPr>
        <w:t xml:space="preserve">). מתצהיר נפגעת העבירה עולה, כי האירוע הותיר חותם ממשי בנפשה. נפגעת העבירה תיארה תחילה כיצד חשה מופלית מיחסו של הנאשם אשר שימש כמפקדה במשך תשעה חודשים, ספגה </w:t>
      </w:r>
      <w:r w:rsidRPr="009E3DA8">
        <w:rPr>
          <w:rFonts w:ascii="David" w:hAnsi="David"/>
          <w:color w:val="000000"/>
          <w:rtl/>
        </w:rPr>
        <w:lastRenderedPageBreak/>
        <w:t>ממנו הערות מיניות וחשה באווירה לא נעימה במחיצתו. ביחס לאירועי הצילום, ציינה נפגעת העבירה כי הרגישה המומה ומזועזעת עד כדי כך שסבלה מהתקפי חרדה. תחילה, חשה כי הסביבה אינה מעודדת טיפול באירוע, דבר אשר הביא לתחושת פחד תמידי וחרדה שמא הדברים יקרו שוב, מאחר שהנאשם החזיק בידיו את המפתחות לשירותים. לאחר הגשת התלונה והבנת היקף האירוע, מסרה נפגעת העבירה כי היה לה מאוד קשה והיא הפכה לאדם לכועס, הסובל מהתקפי זעם באופן שהקשה על תפקודה היום-יומי, נטתה להתבודד, החלה לסבול מבעיות שינה, סיוטים ופלשבקים, עד כדי צורך בשימוש בכדורי הרגעה. נפגעת העבירה הוסיפה כי מאז האירוע היא חרדה ממפגשים עם אנשים חדשים ולכן ממעטת במפגשים חברתיים. בנוסף, ציינה שבחרה שלא לפנות לטיפול מתוך החשש להתמודד עם אותן תחושות שהציפו אותה. בסוף דבריה ביקשה נפגעת העבירה שהצדק יעשה והביעה תקווה כי אף אחת לא תצטרך לעבור את שחוותה.</w:t>
      </w:r>
    </w:p>
    <w:p w14:paraId="32523B91" w14:textId="77777777" w:rsidR="002C593E" w:rsidRPr="009E3DA8" w:rsidRDefault="002C593E" w:rsidP="002C593E">
      <w:pPr>
        <w:pStyle w:val="ListParagraph"/>
        <w:rPr>
          <w:rFonts w:ascii="David" w:hAnsi="David"/>
          <w:color w:val="000000"/>
        </w:rPr>
      </w:pPr>
    </w:p>
    <w:p w14:paraId="17C40158" w14:textId="680AB6B0" w:rsidR="002C593E" w:rsidRPr="009E3DA8" w:rsidRDefault="002C593E" w:rsidP="002C593E">
      <w:pPr>
        <w:pStyle w:val="ListParagraph"/>
        <w:numPr>
          <w:ilvl w:val="0"/>
          <w:numId w:val="8"/>
        </w:numPr>
        <w:rPr>
          <w:rFonts w:ascii="David" w:hAnsi="David"/>
          <w:b/>
          <w:bCs/>
          <w:color w:val="000000"/>
          <w:u w:val="single"/>
        </w:rPr>
      </w:pPr>
      <w:r w:rsidRPr="009E3DA8">
        <w:rPr>
          <w:rFonts w:ascii="David" w:hAnsi="David"/>
          <w:color w:val="000000"/>
          <w:rtl/>
        </w:rPr>
        <w:t>אשת הנאשם, הגב</w:t>
      </w:r>
      <w:r w:rsidR="00D371E4" w:rsidRPr="009E3DA8">
        <w:rPr>
          <w:rFonts w:ascii="David" w:hAnsi="David"/>
          <w:color w:val="000000"/>
          <w:rtl/>
        </w:rPr>
        <w:t>רת</w:t>
      </w:r>
      <w:r w:rsidRPr="009E3DA8">
        <w:rPr>
          <w:rFonts w:ascii="David" w:hAnsi="David"/>
          <w:color w:val="000000"/>
          <w:rtl/>
        </w:rPr>
        <w:t xml:space="preserve"> ש</w:t>
      </w:r>
      <w:r w:rsidR="009E3DA8">
        <w:rPr>
          <w:rFonts w:ascii="David" w:hAnsi="David" w:hint="cs"/>
          <w:color w:val="000000"/>
          <w:rtl/>
        </w:rPr>
        <w:t>'</w:t>
      </w:r>
      <w:r w:rsidRPr="009E3DA8">
        <w:rPr>
          <w:rFonts w:ascii="David" w:hAnsi="David"/>
          <w:color w:val="000000"/>
          <w:rtl/>
        </w:rPr>
        <w:t xml:space="preserve"> ח</w:t>
      </w:r>
      <w:r w:rsidR="0071604B">
        <w:rPr>
          <w:rFonts w:ascii="David" w:hAnsi="David" w:hint="cs"/>
          <w:color w:val="000000"/>
          <w:rtl/>
        </w:rPr>
        <w:t>'</w:t>
      </w:r>
      <w:r w:rsidRPr="009E3DA8">
        <w:rPr>
          <w:rFonts w:ascii="David" w:hAnsi="David"/>
          <w:color w:val="000000"/>
          <w:rtl/>
        </w:rPr>
        <w:t xml:space="preserve"> העידה </w:t>
      </w:r>
      <w:r w:rsidRPr="009E3DA8">
        <w:rPr>
          <w:rFonts w:ascii="David" w:hAnsi="David"/>
          <w:b/>
          <w:bCs/>
          <w:color w:val="000000"/>
          <w:rtl/>
        </w:rPr>
        <w:t>מטעם ההגנה</w:t>
      </w:r>
      <w:r w:rsidRPr="009E3DA8">
        <w:rPr>
          <w:rFonts w:ascii="David" w:hAnsi="David"/>
          <w:color w:val="000000"/>
          <w:rtl/>
        </w:rPr>
        <w:t>, ואף ה</w:t>
      </w:r>
      <w:r w:rsidR="00D371E4" w:rsidRPr="009E3DA8">
        <w:rPr>
          <w:rFonts w:ascii="David" w:hAnsi="David"/>
          <w:color w:val="000000"/>
          <w:rtl/>
        </w:rPr>
        <w:t>וגש באמצעותה</w:t>
      </w:r>
      <w:r w:rsidRPr="009E3DA8">
        <w:rPr>
          <w:rFonts w:ascii="David" w:hAnsi="David"/>
          <w:color w:val="000000"/>
          <w:rtl/>
        </w:rPr>
        <w:t xml:space="preserve"> אישור רפואי מיום 26/11/2022 ממנה עולה כי היא סובלת ממספר מחלות כרוניות – סוכרת, בעיות בעמוד השדרה, הפרעות קצב לבביות וכי היא מטופלת בתרופות קבועות</w:t>
      </w:r>
      <w:r w:rsidR="00D371E4" w:rsidRPr="009E3DA8">
        <w:rPr>
          <w:rFonts w:ascii="David" w:hAnsi="David"/>
          <w:color w:val="000000"/>
          <w:rtl/>
        </w:rPr>
        <w:t xml:space="preserve"> </w:t>
      </w:r>
      <w:r w:rsidR="00D371E4" w:rsidRPr="009E3DA8">
        <w:rPr>
          <w:rFonts w:ascii="David" w:hAnsi="David"/>
          <w:b/>
          <w:bCs/>
          <w:color w:val="000000"/>
          <w:rtl/>
        </w:rPr>
        <w:t>(ס/1)</w:t>
      </w:r>
      <w:r w:rsidRPr="009E3DA8">
        <w:rPr>
          <w:rFonts w:ascii="David" w:hAnsi="David"/>
          <w:color w:val="000000"/>
          <w:rtl/>
        </w:rPr>
        <w:t xml:space="preserve">. בעדותה לפנינו מסרה כי היא נשואה לנאשם עשרים שנים, וכי יש להם שלושה ילדים, הבכור בצבא, ושניים שלומדים בבתי ספר. </w:t>
      </w:r>
      <w:r w:rsidR="00C55CFE" w:rsidRPr="009E3DA8">
        <w:rPr>
          <w:rFonts w:ascii="David" w:hAnsi="David"/>
          <w:color w:val="000000"/>
          <w:rtl/>
        </w:rPr>
        <w:t>גב</w:t>
      </w:r>
      <w:r w:rsidR="00D371E4" w:rsidRPr="009E3DA8">
        <w:rPr>
          <w:rFonts w:ascii="David" w:hAnsi="David"/>
          <w:color w:val="000000"/>
          <w:rtl/>
        </w:rPr>
        <w:t>רת</w:t>
      </w:r>
      <w:r w:rsidR="00C55CFE" w:rsidRPr="009E3DA8">
        <w:rPr>
          <w:rFonts w:ascii="David" w:hAnsi="David"/>
          <w:color w:val="000000"/>
          <w:rtl/>
        </w:rPr>
        <w:t xml:space="preserve"> ח</w:t>
      </w:r>
      <w:r w:rsidR="0071604B">
        <w:rPr>
          <w:rFonts w:ascii="David" w:hAnsi="David" w:hint="cs"/>
          <w:color w:val="000000"/>
          <w:rtl/>
        </w:rPr>
        <w:t>'</w:t>
      </w:r>
      <w:r w:rsidR="00C55CFE" w:rsidRPr="009E3DA8">
        <w:rPr>
          <w:rFonts w:ascii="David" w:hAnsi="David"/>
          <w:color w:val="000000"/>
          <w:rtl/>
        </w:rPr>
        <w:t xml:space="preserve"> </w:t>
      </w:r>
      <w:r w:rsidRPr="009E3DA8">
        <w:rPr>
          <w:rFonts w:ascii="David" w:hAnsi="David"/>
          <w:color w:val="000000"/>
          <w:rtl/>
        </w:rPr>
        <w:t xml:space="preserve">הסבירה כי לאור מצבה הבריאותי היא אינה עובדת וכי הנאשם הוא המפרנס היחיד בבית. בהמשך, תיארה בתמצית את הקושי בביתם לאחר הפרישה של הנאשם מהצבא וציינה כי היא תומכת בו ולא יכולה להסתדר בלעדיו כלל. עוד ציינה כי מצבו הבריאותי של אבי הנאשם אינו כשורה והנאשם נדרש לטפל בו. ניכר היה שמעמד מתן העדות היה קשה עבורה וכך גם החשש לקראת העונש שיוטל על הנאשם. </w:t>
      </w:r>
    </w:p>
    <w:p w14:paraId="55745460" w14:textId="77777777" w:rsidR="002C593E" w:rsidRPr="009E3DA8" w:rsidRDefault="002C593E" w:rsidP="002C593E">
      <w:pPr>
        <w:pStyle w:val="ListParagraph"/>
        <w:rPr>
          <w:rFonts w:ascii="David" w:hAnsi="David"/>
          <w:b/>
          <w:bCs/>
          <w:color w:val="000000"/>
          <w:u w:val="single"/>
        </w:rPr>
      </w:pPr>
    </w:p>
    <w:p w14:paraId="6AD5C4AF" w14:textId="1DAB0DDB" w:rsidR="002C593E" w:rsidRPr="009E3DA8" w:rsidRDefault="002C593E" w:rsidP="002C593E">
      <w:pPr>
        <w:pStyle w:val="ListParagraph"/>
        <w:numPr>
          <w:ilvl w:val="0"/>
          <w:numId w:val="8"/>
        </w:numPr>
        <w:rPr>
          <w:rFonts w:ascii="David" w:hAnsi="David"/>
          <w:color w:val="000000"/>
        </w:rPr>
      </w:pPr>
      <w:r w:rsidRPr="009E3DA8">
        <w:rPr>
          <w:rFonts w:ascii="David" w:hAnsi="David"/>
          <w:color w:val="000000"/>
          <w:rtl/>
        </w:rPr>
        <w:t xml:space="preserve">עוד הגישה ההגנה מסמך המשקף את תהליך הטיפול שעבר הנאשם החל מחודש אוגוסט 2021 ועד לחודש יוני 2022 </w:t>
      </w:r>
      <w:r w:rsidR="00D371E4" w:rsidRPr="009E3DA8">
        <w:rPr>
          <w:rFonts w:ascii="David" w:hAnsi="David"/>
          <w:color w:val="000000"/>
          <w:rtl/>
        </w:rPr>
        <w:t>שערך</w:t>
      </w:r>
      <w:r w:rsidRPr="009E3DA8">
        <w:rPr>
          <w:rFonts w:ascii="David" w:hAnsi="David"/>
          <w:color w:val="000000"/>
          <w:rtl/>
        </w:rPr>
        <w:t xml:space="preserve"> עו"ס אלון מרגלית, מטפל מורשה לטיפול בעברייני מין מבוגרים בקהילה </w:t>
      </w:r>
      <w:r w:rsidRPr="009E3DA8">
        <w:rPr>
          <w:rFonts w:ascii="David" w:hAnsi="David"/>
          <w:b/>
          <w:bCs/>
          <w:color w:val="000000"/>
          <w:rtl/>
        </w:rPr>
        <w:t xml:space="preserve">(ס/2). </w:t>
      </w:r>
      <w:r w:rsidRPr="009E3DA8">
        <w:rPr>
          <w:rFonts w:ascii="David" w:hAnsi="David"/>
          <w:color w:val="000000"/>
          <w:rtl/>
        </w:rPr>
        <w:t xml:space="preserve">כעולה מהמסמך שהוגש, הנאשם הגיע מדי שבוע לפגישות טיפוליות, ביטא תובנה כי קיימת אצלו בעיה המצריכה התערבות טיפולית והביע מחויבות לתהליך הטיפולי. המטפל ציין כי בתחילה עסק הטיפול ברקע שעמד בביצוע העבירות, ובפרט, מערכת היחסים של הנאשם עם סמל ע' פ'. המטפל התרשם כי באותה עת נוצרה אצל הנאשם תפיסת מציאות מעוותת ביחס לקשר עם אותה חיילת –  </w:t>
      </w:r>
      <w:r w:rsidRPr="009E3DA8">
        <w:rPr>
          <w:rFonts w:ascii="David" w:hAnsi="David"/>
          <w:color w:val="000000"/>
          <w:rtl/>
        </w:rPr>
        <w:lastRenderedPageBreak/>
        <w:t xml:space="preserve">תחילה ביקש לסייע לה אך בהמשך טושטשו גבולות הקשר ביניהם. הנאשם התחיל להרגיש כלפיה רגשות שאותן פירש כאהבה, החל לפתח אובססיות כלפיה שבאה לידי ביטוי בקושי בנפרדות ובפגיעה בפרטיותה. בהמשך התהליך הטיפולי תואר כי החלו לעבוד על מעגל הפגיעה, כדי להתחקות אחר השלבים שהובילו אותו לחזור על המעשים. עוד תואר כי לאחר </w:t>
      </w:r>
      <w:r w:rsidR="00D371E4" w:rsidRPr="009E3DA8">
        <w:rPr>
          <w:rFonts w:ascii="David" w:hAnsi="David"/>
          <w:color w:val="000000"/>
          <w:rtl/>
        </w:rPr>
        <w:t>שהתגלו</w:t>
      </w:r>
      <w:r w:rsidRPr="009E3DA8">
        <w:rPr>
          <w:rFonts w:ascii="David" w:hAnsi="David"/>
          <w:color w:val="000000"/>
          <w:rtl/>
        </w:rPr>
        <w:t xml:space="preserve"> </w:t>
      </w:r>
      <w:r w:rsidR="00D371E4" w:rsidRPr="009E3DA8">
        <w:rPr>
          <w:rFonts w:ascii="David" w:hAnsi="David"/>
          <w:color w:val="000000"/>
          <w:rtl/>
        </w:rPr>
        <w:t>ה</w:t>
      </w:r>
      <w:r w:rsidRPr="009E3DA8">
        <w:rPr>
          <w:rFonts w:ascii="David" w:hAnsi="David"/>
          <w:color w:val="000000"/>
          <w:rtl/>
        </w:rPr>
        <w:t xml:space="preserve">עבירות, רעייתו עזבה את הבית לבית הוריה ביחד עם ילדיו וחזרה לאחר מספר חודשים. צוין כי במהלך תקופת הטיפול רכש הנאשם כלים לתקשורת זוגית מקדמת ושיפור הקשר הזוגי עם אשתו. המטפל הוסיף כי הנאשם שיתף אותו שבזכות לקיחת אחריות מלאה על </w:t>
      </w:r>
      <w:r w:rsidR="00D371E4" w:rsidRPr="009E3DA8">
        <w:rPr>
          <w:rFonts w:ascii="David" w:hAnsi="David"/>
          <w:color w:val="000000"/>
          <w:rtl/>
        </w:rPr>
        <w:t>העבירות שביצע</w:t>
      </w:r>
      <w:r w:rsidRPr="009E3DA8">
        <w:rPr>
          <w:rFonts w:ascii="David" w:hAnsi="David"/>
          <w:color w:val="000000"/>
          <w:rtl/>
        </w:rPr>
        <w:t xml:space="preserve"> בפני רעייתו ובני משפחת</w:t>
      </w:r>
      <w:r w:rsidR="00D371E4" w:rsidRPr="009E3DA8">
        <w:rPr>
          <w:rFonts w:ascii="David" w:hAnsi="David"/>
          <w:color w:val="000000"/>
          <w:rtl/>
        </w:rPr>
        <w:t>ו</w:t>
      </w:r>
      <w:r w:rsidRPr="009E3DA8">
        <w:rPr>
          <w:rFonts w:ascii="David" w:hAnsi="David"/>
          <w:color w:val="000000"/>
          <w:rtl/>
        </w:rPr>
        <w:t xml:space="preserve">, הוא הצליח כיום ליצור תקשורת זוגית פתוחה המבוססת על שיקום האמון וכי יש תהליך של התקרבות בין בני הזוג מתוך הבנה ורצון לשקם את מערכת היחסים ביניהם. </w:t>
      </w:r>
    </w:p>
    <w:p w14:paraId="25E7574D" w14:textId="77777777" w:rsidR="002C593E" w:rsidRPr="009E3DA8" w:rsidRDefault="002C593E" w:rsidP="002C593E">
      <w:pPr>
        <w:pStyle w:val="ListParagraph"/>
        <w:rPr>
          <w:rFonts w:ascii="David" w:hAnsi="David"/>
          <w:color w:val="000000"/>
        </w:rPr>
      </w:pPr>
    </w:p>
    <w:p w14:paraId="370CE3D7" w14:textId="618F8E14" w:rsidR="002C593E" w:rsidRPr="009E3DA8" w:rsidRDefault="002C593E" w:rsidP="002C593E">
      <w:pPr>
        <w:pStyle w:val="ListParagraph"/>
        <w:numPr>
          <w:ilvl w:val="0"/>
          <w:numId w:val="8"/>
        </w:numPr>
        <w:rPr>
          <w:rFonts w:ascii="David" w:hAnsi="David"/>
          <w:color w:val="000000"/>
          <w:rtl/>
        </w:rPr>
      </w:pPr>
      <w:r w:rsidRPr="009E3DA8">
        <w:rPr>
          <w:rFonts w:ascii="David" w:hAnsi="David"/>
          <w:color w:val="000000"/>
          <w:rtl/>
        </w:rPr>
        <w:t xml:space="preserve">לבסוף הוגש מטעם הנאשם מסמך המלמד </w:t>
      </w:r>
      <w:r w:rsidR="00946644" w:rsidRPr="009E3DA8">
        <w:rPr>
          <w:rFonts w:ascii="David" w:hAnsi="David"/>
          <w:color w:val="000000"/>
          <w:rtl/>
        </w:rPr>
        <w:t xml:space="preserve">כי </w:t>
      </w:r>
      <w:r w:rsidRPr="009E3DA8">
        <w:rPr>
          <w:rFonts w:ascii="David" w:hAnsi="David"/>
          <w:color w:val="000000"/>
          <w:rtl/>
        </w:rPr>
        <w:t xml:space="preserve">התחייבותו לשירות קבע </w:t>
      </w:r>
      <w:r w:rsidR="00946644" w:rsidRPr="009E3DA8">
        <w:rPr>
          <w:rFonts w:ascii="David" w:hAnsi="David"/>
          <w:color w:val="000000"/>
          <w:rtl/>
        </w:rPr>
        <w:t xml:space="preserve">הותרתה </w:t>
      </w:r>
      <w:r w:rsidRPr="009E3DA8">
        <w:rPr>
          <w:rFonts w:ascii="David" w:hAnsi="David"/>
          <w:color w:val="000000"/>
          <w:rtl/>
        </w:rPr>
        <w:t>בהסכמה, בעקבותיה הוא פרש מצה"ל (</w:t>
      </w:r>
      <w:r w:rsidRPr="009E3DA8">
        <w:rPr>
          <w:rFonts w:ascii="David" w:hAnsi="David"/>
          <w:b/>
          <w:bCs/>
          <w:color w:val="000000"/>
          <w:rtl/>
        </w:rPr>
        <w:t>ס/3</w:t>
      </w:r>
      <w:r w:rsidRPr="009E3DA8">
        <w:rPr>
          <w:rFonts w:ascii="David" w:hAnsi="David"/>
          <w:color w:val="000000"/>
          <w:rtl/>
        </w:rPr>
        <w:t>).</w:t>
      </w:r>
    </w:p>
    <w:p w14:paraId="0173AFF8" w14:textId="77777777" w:rsidR="001312AA" w:rsidRPr="009E3DA8" w:rsidRDefault="001312AA" w:rsidP="00A13FCB">
      <w:pPr>
        <w:spacing w:line="360" w:lineRule="auto"/>
        <w:rPr>
          <w:rFonts w:ascii="David" w:hAnsi="David" w:cs="David"/>
          <w:b/>
          <w:bCs/>
          <w:sz w:val="28"/>
          <w:szCs w:val="28"/>
          <w:u w:val="single"/>
          <w:rtl/>
        </w:rPr>
      </w:pPr>
    </w:p>
    <w:p w14:paraId="4153458C" w14:textId="74266EC0" w:rsidR="002C593E" w:rsidRPr="009E3DA8" w:rsidRDefault="002C593E" w:rsidP="00A13FCB">
      <w:pPr>
        <w:spacing w:line="360" w:lineRule="auto"/>
        <w:rPr>
          <w:rFonts w:ascii="David" w:hAnsi="David" w:cs="David"/>
          <w:b/>
          <w:bCs/>
          <w:sz w:val="28"/>
          <w:szCs w:val="28"/>
          <w:u w:val="single"/>
          <w:rtl/>
        </w:rPr>
      </w:pPr>
      <w:r w:rsidRPr="009E3DA8">
        <w:rPr>
          <w:rFonts w:ascii="David" w:hAnsi="David" w:cs="David"/>
          <w:b/>
          <w:bCs/>
          <w:sz w:val="28"/>
          <w:szCs w:val="28"/>
          <w:u w:val="single"/>
          <w:rtl/>
        </w:rPr>
        <w:t>טיעוני הצדדים</w:t>
      </w:r>
    </w:p>
    <w:p w14:paraId="1A096C94" w14:textId="77777777" w:rsidR="00C55CFE" w:rsidRPr="009E3DA8" w:rsidRDefault="002C593E" w:rsidP="002C593E">
      <w:pPr>
        <w:pStyle w:val="ListParagraph"/>
        <w:numPr>
          <w:ilvl w:val="0"/>
          <w:numId w:val="8"/>
        </w:numPr>
        <w:rPr>
          <w:rFonts w:ascii="David" w:hAnsi="David"/>
          <w:color w:val="000000"/>
        </w:rPr>
      </w:pPr>
      <w:r w:rsidRPr="009E3DA8">
        <w:rPr>
          <w:rFonts w:ascii="David" w:hAnsi="David"/>
          <w:color w:val="000000"/>
          <w:rtl/>
        </w:rPr>
        <w:t xml:space="preserve">התביעה הצבאית עתרה לכך שבית הדין ישית על הנאשם עונש מאסר בכליאה ממשית למשך 13 חודשים, לצד עונשי מאסר מותנה, הורדה לדרגת טוראי, פיצויים לנפגעות העבירה וחילוט המכשיר הסלולרי. לשיטת התביעה, על בית הדין לקבוע שלושה מתחמי ענישה נפרדים. ביחס לעבירת הפגיעה בפרטיות והמעשה המגונה, עתרה התביעה כי יש לקבוע מתחם עונש שינוע בן 10-14 חודשי מאסר לריצוי בפועל. ביחס לעבירת ה"עבירה במסמכים צבאים" ועבירות של "התנהגות שאינה הולמת" ציינה התביעה כי לשיטתה מתחם העונש ההולם נע בין מאסר מותנה ועד מאסר קצר בפועל או </w:t>
      </w:r>
      <w:r w:rsidR="00C55CFE" w:rsidRPr="009E3DA8">
        <w:rPr>
          <w:rFonts w:ascii="David" w:hAnsi="David"/>
          <w:color w:val="000000"/>
          <w:rtl/>
        </w:rPr>
        <w:t xml:space="preserve">מאסר </w:t>
      </w:r>
      <w:r w:rsidRPr="009E3DA8">
        <w:rPr>
          <w:rFonts w:ascii="David" w:hAnsi="David"/>
          <w:color w:val="000000"/>
          <w:rtl/>
        </w:rPr>
        <w:t xml:space="preserve">בדרך של עבודה צבאית </w:t>
      </w:r>
      <w:r w:rsidR="00C55CFE" w:rsidRPr="009E3DA8">
        <w:rPr>
          <w:rFonts w:ascii="David" w:hAnsi="David"/>
          <w:color w:val="000000"/>
          <w:rtl/>
        </w:rPr>
        <w:t>בגין כל אחד מהאירועים.</w:t>
      </w:r>
    </w:p>
    <w:p w14:paraId="329FECAB" w14:textId="15091F7B" w:rsidR="002C593E" w:rsidRPr="009E3DA8" w:rsidRDefault="002C593E" w:rsidP="00C55CFE">
      <w:pPr>
        <w:pStyle w:val="ListParagraph"/>
        <w:rPr>
          <w:rFonts w:ascii="David" w:hAnsi="David"/>
          <w:color w:val="000000"/>
        </w:rPr>
      </w:pPr>
      <w:r w:rsidRPr="009E3DA8">
        <w:rPr>
          <w:rFonts w:ascii="David" w:hAnsi="David"/>
          <w:color w:val="000000"/>
          <w:rtl/>
        </w:rPr>
        <w:t xml:space="preserve"> </w:t>
      </w:r>
    </w:p>
    <w:p w14:paraId="3C4729AC" w14:textId="4BD2E4EC" w:rsidR="002C593E" w:rsidRPr="009E3DA8" w:rsidRDefault="002C593E" w:rsidP="002C593E">
      <w:pPr>
        <w:pStyle w:val="ListParagraph"/>
        <w:numPr>
          <w:ilvl w:val="0"/>
          <w:numId w:val="8"/>
        </w:numPr>
        <w:rPr>
          <w:rFonts w:ascii="David" w:hAnsi="David"/>
          <w:color w:val="000000"/>
        </w:rPr>
      </w:pPr>
      <w:r w:rsidRPr="009E3DA8">
        <w:rPr>
          <w:rFonts w:ascii="David" w:hAnsi="David"/>
          <w:color w:val="000000"/>
          <w:rtl/>
        </w:rPr>
        <w:t>התביעה סבורה כי ריבוי העבירות, המעשים וכמות נפגעות העבירה מחייבים השתת עונש מאסר ממושך ועל כן יש למקם את עונשו של הנאשם בחלק העליון של מתחם העונש ההולם שיקבע. התביעה עמדה על הפגיעה בערכים המוגנים ובראשם כבוד האדם, והאוטונומיה של כל אישה על גופה ופרטיותה. התביעה הדגישה את החומרה הטמונה בביצוע מעשים על ידי נגד בדרגתו ובמעמדו של הנאשם, ו</w:t>
      </w:r>
      <w:r w:rsidR="0053738D" w:rsidRPr="009E3DA8">
        <w:rPr>
          <w:rFonts w:ascii="David" w:hAnsi="David"/>
          <w:color w:val="000000"/>
          <w:rtl/>
        </w:rPr>
        <w:t xml:space="preserve">את </w:t>
      </w:r>
      <w:r w:rsidRPr="009E3DA8">
        <w:rPr>
          <w:rFonts w:ascii="David" w:hAnsi="David"/>
          <w:color w:val="000000"/>
          <w:rtl/>
        </w:rPr>
        <w:t>הפגיעה בחוסנו המוסרי של צה"ל ומשמעתו.</w:t>
      </w:r>
    </w:p>
    <w:p w14:paraId="42B2417A" w14:textId="77777777" w:rsidR="00C55CFE" w:rsidRPr="009E3DA8" w:rsidRDefault="00C55CFE" w:rsidP="00C55CFE">
      <w:pPr>
        <w:pStyle w:val="ListParagraph"/>
        <w:rPr>
          <w:rFonts w:ascii="David" w:hAnsi="David"/>
          <w:color w:val="000000"/>
          <w:rtl/>
        </w:rPr>
      </w:pPr>
    </w:p>
    <w:p w14:paraId="11168540" w14:textId="00D2B88B" w:rsidR="002C593E" w:rsidRPr="009E3DA8" w:rsidRDefault="002C593E" w:rsidP="002C593E">
      <w:pPr>
        <w:pStyle w:val="ListParagraph"/>
        <w:numPr>
          <w:ilvl w:val="0"/>
          <w:numId w:val="8"/>
        </w:numPr>
        <w:rPr>
          <w:rFonts w:ascii="David" w:hAnsi="David"/>
          <w:color w:val="000000"/>
        </w:rPr>
      </w:pPr>
      <w:r w:rsidRPr="009E3DA8">
        <w:rPr>
          <w:rFonts w:ascii="David" w:hAnsi="David"/>
          <w:color w:val="000000"/>
          <w:rtl/>
        </w:rPr>
        <w:t xml:space="preserve">בנוסף, נטען שלא מדובר במעידה חד פעמית, אלא </w:t>
      </w:r>
      <w:r w:rsidR="00C55CFE" w:rsidRPr="009E3DA8">
        <w:rPr>
          <w:rFonts w:ascii="David" w:hAnsi="David"/>
          <w:color w:val="000000"/>
          <w:rtl/>
        </w:rPr>
        <w:t>ב</w:t>
      </w:r>
      <w:r w:rsidRPr="009E3DA8">
        <w:rPr>
          <w:rFonts w:ascii="David" w:hAnsi="David"/>
          <w:color w:val="000000"/>
          <w:rtl/>
        </w:rPr>
        <w:t>מעש</w:t>
      </w:r>
      <w:r w:rsidR="00C55CFE" w:rsidRPr="009E3DA8">
        <w:rPr>
          <w:rFonts w:ascii="David" w:hAnsi="David"/>
          <w:color w:val="000000"/>
          <w:rtl/>
        </w:rPr>
        <w:t>ים</w:t>
      </w:r>
      <w:r w:rsidRPr="009E3DA8">
        <w:rPr>
          <w:rFonts w:ascii="David" w:hAnsi="David"/>
          <w:color w:val="000000"/>
          <w:rtl/>
        </w:rPr>
        <w:t xml:space="preserve"> מתוכנ</w:t>
      </w:r>
      <w:r w:rsidR="00C55CFE" w:rsidRPr="009E3DA8">
        <w:rPr>
          <w:rFonts w:ascii="David" w:hAnsi="David"/>
          <w:color w:val="000000"/>
          <w:rtl/>
        </w:rPr>
        <w:t>נים</w:t>
      </w:r>
      <w:r w:rsidRPr="009E3DA8">
        <w:rPr>
          <w:rFonts w:ascii="David" w:hAnsi="David"/>
          <w:color w:val="000000"/>
          <w:rtl/>
        </w:rPr>
        <w:t xml:space="preserve"> שחזר</w:t>
      </w:r>
      <w:r w:rsidR="00C55CFE" w:rsidRPr="009E3DA8">
        <w:rPr>
          <w:rFonts w:ascii="David" w:hAnsi="David"/>
          <w:color w:val="000000"/>
          <w:rtl/>
        </w:rPr>
        <w:t>ו</w:t>
      </w:r>
      <w:r w:rsidRPr="009E3DA8">
        <w:rPr>
          <w:rFonts w:ascii="David" w:hAnsi="David"/>
          <w:color w:val="000000"/>
          <w:rtl/>
        </w:rPr>
        <w:t xml:space="preserve"> על עצמ</w:t>
      </w:r>
      <w:r w:rsidR="00444F99" w:rsidRPr="009E3DA8">
        <w:rPr>
          <w:rFonts w:ascii="David" w:hAnsi="David"/>
          <w:color w:val="000000"/>
          <w:rtl/>
        </w:rPr>
        <w:t>ם</w:t>
      </w:r>
      <w:r w:rsidRPr="009E3DA8">
        <w:rPr>
          <w:rFonts w:ascii="David" w:hAnsi="David"/>
          <w:color w:val="000000"/>
          <w:rtl/>
        </w:rPr>
        <w:t xml:space="preserve">, גם לאחר שחלק מנפגעות העבירה החזירו לנאשם את מכשירו הסלולרי שנמצא בתא השירותים. על כן, יש משנה חומרה בחזרתיות המעשים לאורך זמן, תוך ניצול הזמינות והשליטה של הנאשם </w:t>
      </w:r>
      <w:r w:rsidR="00444F99" w:rsidRPr="009E3DA8">
        <w:rPr>
          <w:rFonts w:ascii="David" w:hAnsi="David"/>
          <w:color w:val="000000"/>
          <w:rtl/>
        </w:rPr>
        <w:t>ב</w:t>
      </w:r>
      <w:r w:rsidRPr="009E3DA8">
        <w:rPr>
          <w:rFonts w:ascii="David" w:hAnsi="David"/>
          <w:color w:val="000000"/>
          <w:rtl/>
        </w:rPr>
        <w:t xml:space="preserve">מפתחות תא השירותים. אשר לחומרת הפגיעה, הרי שמדובר בגרעין הזכות לפרטיות </w:t>
      </w:r>
      <w:r w:rsidR="00527908" w:rsidRPr="009E3DA8">
        <w:rPr>
          <w:rFonts w:ascii="David" w:hAnsi="David"/>
          <w:color w:val="000000"/>
          <w:rtl/>
        </w:rPr>
        <w:t>-</w:t>
      </w:r>
      <w:r w:rsidRPr="009E3DA8">
        <w:rPr>
          <w:rFonts w:ascii="David" w:hAnsi="David"/>
          <w:color w:val="000000"/>
          <w:rtl/>
        </w:rPr>
        <w:t xml:space="preserve"> שכן עסקינן בחלקים המוצנעים ביותר של הגוף, במצבים האינטימיים והאישיים ביותר, במקום בו כל אדם מצפה לפרטיות מוחלטת. </w:t>
      </w:r>
    </w:p>
    <w:p w14:paraId="2C4EB584" w14:textId="77777777" w:rsidR="00527908" w:rsidRPr="009E3DA8" w:rsidRDefault="00527908" w:rsidP="00527908">
      <w:pPr>
        <w:pStyle w:val="ListParagraph"/>
        <w:rPr>
          <w:rFonts w:ascii="David" w:hAnsi="David"/>
          <w:color w:val="000000"/>
          <w:rtl/>
        </w:rPr>
      </w:pPr>
    </w:p>
    <w:p w14:paraId="2802B2F5" w14:textId="153CCB4A" w:rsidR="002C593E" w:rsidRPr="009E3DA8" w:rsidRDefault="002C593E" w:rsidP="002C593E">
      <w:pPr>
        <w:pStyle w:val="ListParagraph"/>
        <w:numPr>
          <w:ilvl w:val="0"/>
          <w:numId w:val="8"/>
        </w:numPr>
        <w:rPr>
          <w:rFonts w:ascii="David" w:hAnsi="David"/>
          <w:color w:val="000000"/>
        </w:rPr>
      </w:pPr>
      <w:r w:rsidRPr="009E3DA8">
        <w:rPr>
          <w:rFonts w:ascii="David" w:hAnsi="David"/>
          <w:color w:val="000000"/>
          <w:rtl/>
        </w:rPr>
        <w:t xml:space="preserve">ביחס להערכת המסוכנות צוין כי הנאשם לא התייחס למלוא המעשים שביצע ולא נטל עליהם אחריות. בהקשר זה, נטען כי אף ההסבר שנתן הנאשם לכשלונו </w:t>
      </w:r>
      <w:r w:rsidR="00527908" w:rsidRPr="009E3DA8">
        <w:rPr>
          <w:rFonts w:ascii="David" w:hAnsi="David"/>
          <w:color w:val="000000"/>
          <w:rtl/>
        </w:rPr>
        <w:t>-</w:t>
      </w:r>
      <w:r w:rsidRPr="009E3DA8">
        <w:rPr>
          <w:rFonts w:ascii="David" w:hAnsi="David"/>
          <w:color w:val="000000"/>
          <w:rtl/>
        </w:rPr>
        <w:t xml:space="preserve"> רגשותיו לסמל ע' פ', לא מסבירים את התנהגותו בהמשך, </w:t>
      </w:r>
      <w:r w:rsidR="00527908" w:rsidRPr="009E3DA8">
        <w:rPr>
          <w:rFonts w:ascii="David" w:hAnsi="David"/>
          <w:color w:val="000000"/>
          <w:rtl/>
        </w:rPr>
        <w:t>שעה שחזר על המעשים פעמים נוספות</w:t>
      </w:r>
      <w:r w:rsidRPr="009E3DA8">
        <w:rPr>
          <w:rFonts w:ascii="David" w:hAnsi="David"/>
          <w:color w:val="000000"/>
          <w:rtl/>
        </w:rPr>
        <w:t>. התביעה ביקשה להפנות לכך שהנאשם לא השלים את התהליך הטיפולי, הפסיק אותו מיוזמתו כחצי שנה לפני מועד הטיעונים לעונש ומאז לא חזר לטיפול</w:t>
      </w:r>
      <w:r w:rsidR="00527908" w:rsidRPr="009E3DA8">
        <w:rPr>
          <w:rFonts w:ascii="David" w:hAnsi="David"/>
          <w:color w:val="000000"/>
          <w:rtl/>
        </w:rPr>
        <w:t xml:space="preserve"> חרף</w:t>
      </w:r>
      <w:r w:rsidRPr="009E3DA8">
        <w:rPr>
          <w:rFonts w:ascii="David" w:hAnsi="David"/>
          <w:color w:val="000000"/>
          <w:rtl/>
        </w:rPr>
        <w:t xml:space="preserve"> הצהרותיו ש</w:t>
      </w:r>
      <w:r w:rsidR="00527908" w:rsidRPr="009E3DA8">
        <w:rPr>
          <w:rFonts w:ascii="David" w:hAnsi="David"/>
          <w:color w:val="000000"/>
          <w:rtl/>
        </w:rPr>
        <w:t xml:space="preserve">יעשה כן. </w:t>
      </w:r>
    </w:p>
    <w:p w14:paraId="2C9B40D8" w14:textId="77777777" w:rsidR="00527908" w:rsidRPr="009E3DA8" w:rsidRDefault="00527908" w:rsidP="00527908">
      <w:pPr>
        <w:pStyle w:val="ListParagraph"/>
        <w:rPr>
          <w:rFonts w:ascii="David" w:hAnsi="David"/>
          <w:color w:val="000000"/>
          <w:rtl/>
        </w:rPr>
      </w:pPr>
    </w:p>
    <w:p w14:paraId="0A981828" w14:textId="77AF4A1D" w:rsidR="002C593E" w:rsidRPr="009E3DA8" w:rsidRDefault="002C593E" w:rsidP="002C593E">
      <w:pPr>
        <w:pStyle w:val="ListParagraph"/>
        <w:numPr>
          <w:ilvl w:val="0"/>
          <w:numId w:val="8"/>
        </w:numPr>
        <w:rPr>
          <w:rFonts w:ascii="David" w:hAnsi="David"/>
          <w:color w:val="000000"/>
        </w:rPr>
      </w:pPr>
      <w:r w:rsidRPr="009E3DA8">
        <w:rPr>
          <w:rFonts w:ascii="David" w:hAnsi="David"/>
          <w:color w:val="000000"/>
          <w:rtl/>
        </w:rPr>
        <w:t>התביעה הגישה פסיקה ממנה ביקשה לגזור את רמות הענישה המקובלות ובפרט ביקשה כי בית הדין יגזור גזירה מרמת הענישה שנקבע</w:t>
      </w:r>
      <w:r w:rsidR="000239B3" w:rsidRPr="009E3DA8">
        <w:rPr>
          <w:rFonts w:ascii="David" w:hAnsi="David"/>
          <w:color w:val="000000"/>
          <w:rtl/>
        </w:rPr>
        <w:t>ה</w:t>
      </w:r>
      <w:r w:rsidRPr="009E3DA8">
        <w:rPr>
          <w:rFonts w:ascii="David" w:hAnsi="David"/>
          <w:color w:val="000000"/>
          <w:rtl/>
        </w:rPr>
        <w:t xml:space="preserve"> ע/3,4/22 </w:t>
      </w:r>
      <w:r w:rsidRPr="009E3DA8">
        <w:rPr>
          <w:rFonts w:ascii="David" w:hAnsi="David"/>
          <w:b/>
          <w:bCs/>
          <w:color w:val="000000"/>
          <w:rtl/>
        </w:rPr>
        <w:t>סגן רום אברג'יל</w:t>
      </w:r>
      <w:r w:rsidRPr="009E3DA8">
        <w:rPr>
          <w:rFonts w:ascii="David" w:hAnsi="David"/>
          <w:color w:val="000000"/>
          <w:rtl/>
        </w:rPr>
        <w:t xml:space="preserve"> </w:t>
      </w:r>
      <w:r w:rsidRPr="009E3DA8">
        <w:rPr>
          <w:rFonts w:ascii="David" w:hAnsi="David"/>
          <w:b/>
          <w:bCs/>
          <w:color w:val="000000"/>
          <w:rtl/>
        </w:rPr>
        <w:t>נ'</w:t>
      </w:r>
      <w:r w:rsidRPr="009E3DA8">
        <w:rPr>
          <w:rFonts w:ascii="David" w:hAnsi="David"/>
          <w:color w:val="000000"/>
          <w:rtl/>
        </w:rPr>
        <w:t xml:space="preserve"> </w:t>
      </w:r>
      <w:r w:rsidRPr="009E3DA8">
        <w:rPr>
          <w:rFonts w:ascii="David" w:hAnsi="David"/>
          <w:b/>
          <w:bCs/>
          <w:color w:val="000000"/>
          <w:rtl/>
        </w:rPr>
        <w:t xml:space="preserve">התצ"ר </w:t>
      </w:r>
      <w:r w:rsidRPr="009E3DA8">
        <w:rPr>
          <w:rFonts w:ascii="David" w:hAnsi="David"/>
          <w:color w:val="000000"/>
          <w:rtl/>
        </w:rPr>
        <w:t>(2022) (להלן: "</w:t>
      </w:r>
      <w:r w:rsidRPr="009E3DA8">
        <w:rPr>
          <w:rFonts w:ascii="David" w:hAnsi="David"/>
          <w:b/>
          <w:bCs/>
          <w:color w:val="000000"/>
          <w:rtl/>
        </w:rPr>
        <w:t>עניין אברג'יל</w:t>
      </w:r>
      <w:r w:rsidRPr="009E3DA8">
        <w:rPr>
          <w:rFonts w:ascii="David" w:hAnsi="David"/>
          <w:color w:val="000000"/>
          <w:rtl/>
        </w:rPr>
        <w:t>"), לאור האמירות והמגמות הברורות שנקבעו על ידי בית הדין הצבאי לערעורים בפסק הדין. ביחס לרכיב הפיצוי, נטען כי על בית הדין להטיל על הנאשם לטובת נפגעת העבירה, י' ד' פיצוי בסך 15,000 ₪ שכן מדובר במי שהוסרטה פעמיים ונעשה ניסיון נוסף להסריטה, פיצוי בסך 10,000</w:t>
      </w:r>
      <w:r w:rsidR="000239B3" w:rsidRPr="009E3DA8">
        <w:rPr>
          <w:rFonts w:ascii="David" w:hAnsi="David"/>
          <w:color w:val="000000"/>
          <w:rtl/>
        </w:rPr>
        <w:t xml:space="preserve"> ₪ </w:t>
      </w:r>
      <w:r w:rsidRPr="009E3DA8">
        <w:rPr>
          <w:rFonts w:ascii="David" w:hAnsi="David"/>
          <w:color w:val="000000"/>
          <w:rtl/>
        </w:rPr>
        <w:t xml:space="preserve">לנפגעת העבירה ע' פ' אשר הוסרטה פעם אחת על ידי הנאשם והוטרדה על ידו באופן מילולי, ופיצוי בסך 5000 </w:t>
      </w:r>
      <w:r w:rsidR="000239B3" w:rsidRPr="009E3DA8">
        <w:rPr>
          <w:rFonts w:ascii="David" w:hAnsi="David"/>
          <w:color w:val="000000"/>
          <w:rtl/>
        </w:rPr>
        <w:t xml:space="preserve">₪ </w:t>
      </w:r>
      <w:r w:rsidRPr="009E3DA8">
        <w:rPr>
          <w:rFonts w:ascii="David" w:hAnsi="David"/>
          <w:color w:val="000000"/>
          <w:rtl/>
        </w:rPr>
        <w:t xml:space="preserve"> לנפגעת העבירה, ר' ב' שהוטרדה מילולית על ידי הנאשם והיית</w:t>
      </w:r>
      <w:r w:rsidR="001947AA" w:rsidRPr="009E3DA8">
        <w:rPr>
          <w:rFonts w:ascii="David" w:hAnsi="David"/>
          <w:color w:val="000000"/>
          <w:rtl/>
        </w:rPr>
        <w:t>ה</w:t>
      </w:r>
      <w:r w:rsidRPr="009E3DA8">
        <w:rPr>
          <w:rFonts w:ascii="David" w:hAnsi="David"/>
          <w:color w:val="000000"/>
          <w:rtl/>
        </w:rPr>
        <w:t xml:space="preserve"> חשופה לאמירות פוגעניות מצידו כלפי חיילות אחרות. </w:t>
      </w:r>
    </w:p>
    <w:p w14:paraId="38E51800" w14:textId="77777777" w:rsidR="001947AA" w:rsidRPr="009E3DA8" w:rsidRDefault="001947AA" w:rsidP="001947AA">
      <w:pPr>
        <w:pStyle w:val="ListParagraph"/>
        <w:rPr>
          <w:rFonts w:ascii="David" w:hAnsi="David"/>
          <w:color w:val="000000"/>
          <w:rtl/>
        </w:rPr>
      </w:pPr>
    </w:p>
    <w:p w14:paraId="07E35E06" w14:textId="337A0B61" w:rsidR="002C593E" w:rsidRPr="009E3DA8" w:rsidRDefault="002C593E" w:rsidP="002C593E">
      <w:pPr>
        <w:pStyle w:val="ListParagraph"/>
        <w:numPr>
          <w:ilvl w:val="0"/>
          <w:numId w:val="8"/>
        </w:numPr>
        <w:rPr>
          <w:rFonts w:ascii="David" w:hAnsi="David"/>
          <w:color w:val="000000"/>
        </w:rPr>
      </w:pPr>
      <w:r w:rsidRPr="009E3DA8">
        <w:rPr>
          <w:rFonts w:ascii="David" w:hAnsi="David"/>
          <w:color w:val="000000"/>
          <w:rtl/>
        </w:rPr>
        <w:t>ההגנה לא הקלה ראש במעשים בהם הורשע הנאשם. למעשה לא הייתה מחלוקת לגבי רוב רכיבי הענישה, וביניהם הטלת מאסר המותנה, הורדה לדרגת טוראי, פיצויי</w:t>
      </w:r>
      <w:r w:rsidR="001947AA" w:rsidRPr="009E3DA8">
        <w:rPr>
          <w:rFonts w:ascii="David" w:hAnsi="David"/>
          <w:color w:val="000000"/>
          <w:rtl/>
        </w:rPr>
        <w:t xml:space="preserve"> לנפגעות העבירה</w:t>
      </w:r>
      <w:r w:rsidRPr="009E3DA8">
        <w:rPr>
          <w:rFonts w:ascii="David" w:hAnsi="David"/>
          <w:color w:val="000000"/>
          <w:rtl/>
        </w:rPr>
        <w:t xml:space="preserve"> וחילוט המכשיר שבאמצעותו בוצעו העבירות. המחלוקת הממשית נסבה סביב שאלת משך תקופת המאסר ודרך מימושה. </w:t>
      </w:r>
    </w:p>
    <w:p w14:paraId="3F41A3F4" w14:textId="77777777" w:rsidR="001947AA" w:rsidRPr="009E3DA8" w:rsidRDefault="001947AA" w:rsidP="001947AA">
      <w:pPr>
        <w:pStyle w:val="ListParagraph"/>
        <w:rPr>
          <w:rFonts w:ascii="David" w:hAnsi="David"/>
          <w:color w:val="000000"/>
          <w:rtl/>
        </w:rPr>
      </w:pPr>
    </w:p>
    <w:p w14:paraId="389AB517" w14:textId="0AF623A4" w:rsidR="002C593E" w:rsidRPr="009E3DA8" w:rsidRDefault="002C593E" w:rsidP="00647C3A">
      <w:pPr>
        <w:pStyle w:val="ListParagraph"/>
        <w:numPr>
          <w:ilvl w:val="0"/>
          <w:numId w:val="8"/>
        </w:numPr>
        <w:shd w:val="clear" w:color="auto" w:fill="FFFFFF" w:themeFill="background1"/>
        <w:rPr>
          <w:rFonts w:ascii="David" w:hAnsi="David"/>
          <w:color w:val="000000"/>
        </w:rPr>
      </w:pPr>
      <w:r w:rsidRPr="009E3DA8">
        <w:rPr>
          <w:rFonts w:ascii="David" w:hAnsi="David"/>
          <w:color w:val="000000"/>
          <w:rtl/>
        </w:rPr>
        <w:lastRenderedPageBreak/>
        <w:t>הסניגורית ביקשה להפנות לכך, שהנאשם פרש מיוזמתו מצה"ל עם פתיחת החקירה ובשל כך נפגעה פרנסתו באופן משמעותי, לרבות היקף זכויותיו הפנסיוניות. נטען, כי אשת הנאשם לא עובדת ו</w:t>
      </w:r>
      <w:r w:rsidR="001947AA" w:rsidRPr="009E3DA8">
        <w:rPr>
          <w:rFonts w:ascii="David" w:hAnsi="David"/>
          <w:color w:val="000000"/>
          <w:rtl/>
        </w:rPr>
        <w:t xml:space="preserve">כי </w:t>
      </w:r>
      <w:r w:rsidRPr="009E3DA8">
        <w:rPr>
          <w:rFonts w:ascii="David" w:hAnsi="David"/>
          <w:color w:val="000000"/>
          <w:rtl/>
        </w:rPr>
        <w:t xml:space="preserve">הנאשם הוא מפרנס יחיד. בית הדין הסב את תשומת לב ההגנה לכך שלא הוצגו מסמכים אשר למצבו הכלכלי של הנאשם, ועל כן לאחר שמיעת הטיעונים לעונש הוצגו מסמכי חשבון המלמדים כי למשפחת הנאשם חובות לבנק </w:t>
      </w:r>
      <w:r w:rsidR="000239B3" w:rsidRPr="009E3DA8">
        <w:rPr>
          <w:rFonts w:ascii="David" w:hAnsi="David"/>
          <w:color w:val="000000"/>
          <w:rtl/>
        </w:rPr>
        <w:t>אולם לא בסכומים המצביעים על מצוקה כלכלי</w:t>
      </w:r>
      <w:r w:rsidR="00FF49A8" w:rsidRPr="009E3DA8">
        <w:rPr>
          <w:rFonts w:ascii="David" w:hAnsi="David"/>
          <w:color w:val="000000"/>
          <w:rtl/>
        </w:rPr>
        <w:t xml:space="preserve">ת משמעותית. </w:t>
      </w:r>
    </w:p>
    <w:p w14:paraId="194C9BAC" w14:textId="77777777" w:rsidR="001947AA" w:rsidRPr="009E3DA8" w:rsidRDefault="001947AA" w:rsidP="001947AA">
      <w:pPr>
        <w:pStyle w:val="ListParagraph"/>
        <w:rPr>
          <w:rFonts w:ascii="David" w:hAnsi="David"/>
          <w:color w:val="000000"/>
          <w:rtl/>
        </w:rPr>
      </w:pPr>
    </w:p>
    <w:p w14:paraId="222213F1" w14:textId="3C7C97EC" w:rsidR="002C593E" w:rsidRPr="009E3DA8" w:rsidRDefault="002C593E" w:rsidP="002C593E">
      <w:pPr>
        <w:pStyle w:val="ListParagraph"/>
        <w:numPr>
          <w:ilvl w:val="0"/>
          <w:numId w:val="8"/>
        </w:numPr>
        <w:rPr>
          <w:rFonts w:ascii="David" w:hAnsi="David"/>
          <w:color w:val="000000"/>
        </w:rPr>
      </w:pPr>
      <w:r w:rsidRPr="009E3DA8">
        <w:rPr>
          <w:rFonts w:ascii="David" w:hAnsi="David"/>
          <w:color w:val="000000"/>
          <w:rtl/>
        </w:rPr>
        <w:t>עוד טענה הסניגורית שהנאשם פנה מיוזמתו להליך טיפולי אותו מימן בעצמו למשך תקופה ממושכת. לשיטת ההגנה, הבחירה לפנות להליך טיפולי בעלת משקל מיוחד, בשים לב למגזר ממנו מגיע הנאשם</w:t>
      </w:r>
      <w:r w:rsidR="000239B3" w:rsidRPr="009E3DA8">
        <w:rPr>
          <w:rFonts w:ascii="David" w:hAnsi="David"/>
          <w:color w:val="000000"/>
          <w:rtl/>
        </w:rPr>
        <w:t xml:space="preserve"> בו טיפולים מסוג זה אינם מקובלים</w:t>
      </w:r>
      <w:r w:rsidRPr="009E3DA8">
        <w:rPr>
          <w:rFonts w:ascii="David" w:hAnsi="David"/>
          <w:color w:val="000000"/>
          <w:rtl/>
        </w:rPr>
        <w:t xml:space="preserve">. הבחירה לערב את משפחתו בהליך הטיפולי, מלמדת על התהליך המשמעותי שעבר הנאשם ומחויבותו לשיקום דרכיו ולקיחת אחריות. </w:t>
      </w:r>
      <w:r w:rsidR="000239B3" w:rsidRPr="009E3DA8">
        <w:rPr>
          <w:rFonts w:ascii="David" w:hAnsi="David"/>
          <w:color w:val="000000"/>
          <w:rtl/>
        </w:rPr>
        <w:t>נמסר גם</w:t>
      </w:r>
      <w:r w:rsidRPr="009E3DA8">
        <w:rPr>
          <w:rFonts w:ascii="David" w:hAnsi="David"/>
          <w:color w:val="000000"/>
          <w:rtl/>
        </w:rPr>
        <w:t>, כי ההליך הטיפולי טרם הסתיים והנאשם מחויב לחדשו בהקדם.</w:t>
      </w:r>
    </w:p>
    <w:p w14:paraId="72EE107F" w14:textId="77777777" w:rsidR="001947AA" w:rsidRPr="009E3DA8" w:rsidRDefault="001947AA" w:rsidP="001947AA">
      <w:pPr>
        <w:pStyle w:val="ListParagraph"/>
        <w:rPr>
          <w:rFonts w:ascii="David" w:hAnsi="David"/>
          <w:color w:val="000000"/>
          <w:rtl/>
        </w:rPr>
      </w:pPr>
    </w:p>
    <w:p w14:paraId="1063BD33" w14:textId="33E170E6" w:rsidR="002C593E" w:rsidRPr="009E3DA8" w:rsidRDefault="002C593E" w:rsidP="002C593E">
      <w:pPr>
        <w:pStyle w:val="ListParagraph"/>
        <w:numPr>
          <w:ilvl w:val="0"/>
          <w:numId w:val="8"/>
        </w:numPr>
        <w:rPr>
          <w:rFonts w:ascii="David" w:hAnsi="David"/>
          <w:color w:val="000000"/>
        </w:rPr>
      </w:pPr>
      <w:r w:rsidRPr="009E3DA8">
        <w:rPr>
          <w:rFonts w:ascii="David" w:hAnsi="David"/>
          <w:color w:val="000000"/>
          <w:rtl/>
        </w:rPr>
        <w:t xml:space="preserve"> ביחס לביצוע המעשים, ציינה ההגנה כי בהתאם לכתב האישום המתוקן, מדובר בהסרטת שני סרטונים ואין להניח שהיו עוד סרטונים כאלה. כמו כן, נטען כי הסרטונים נמחקו בשלב מסוים ולא הוחזקו על ידי הנאשם. </w:t>
      </w:r>
      <w:r w:rsidR="001947AA" w:rsidRPr="009E3DA8">
        <w:rPr>
          <w:rFonts w:ascii="David" w:hAnsi="David"/>
          <w:color w:val="000000"/>
          <w:rtl/>
        </w:rPr>
        <w:t>הודגש</w:t>
      </w:r>
      <w:r w:rsidRPr="009E3DA8">
        <w:rPr>
          <w:rFonts w:ascii="David" w:hAnsi="David"/>
          <w:color w:val="000000"/>
          <w:rtl/>
        </w:rPr>
        <w:t xml:space="preserve"> כי הנאשם לא הפיץ לאף אחד את הצילומים, ועל כן אין בעניינו את החומרה היתרה הטמונה בפעולת ההפצה, המצדיקה החמרה ממשית בעונש. </w:t>
      </w:r>
    </w:p>
    <w:p w14:paraId="3B2626D5" w14:textId="77777777" w:rsidR="001947AA" w:rsidRPr="009E3DA8" w:rsidRDefault="001947AA" w:rsidP="001947AA">
      <w:pPr>
        <w:pStyle w:val="ListParagraph"/>
        <w:rPr>
          <w:rFonts w:ascii="David" w:hAnsi="David"/>
          <w:color w:val="000000"/>
          <w:rtl/>
        </w:rPr>
      </w:pPr>
    </w:p>
    <w:p w14:paraId="5D5E0D4A" w14:textId="4646B94D" w:rsidR="002C593E" w:rsidRPr="009E3DA8" w:rsidRDefault="002C593E" w:rsidP="002C593E">
      <w:pPr>
        <w:pStyle w:val="ListParagraph"/>
        <w:numPr>
          <w:ilvl w:val="0"/>
          <w:numId w:val="8"/>
        </w:numPr>
        <w:rPr>
          <w:rFonts w:ascii="David" w:hAnsi="David"/>
          <w:color w:val="000000"/>
        </w:rPr>
      </w:pPr>
      <w:r w:rsidRPr="009E3DA8">
        <w:rPr>
          <w:rFonts w:ascii="David" w:hAnsi="David"/>
          <w:color w:val="000000"/>
          <w:rtl/>
        </w:rPr>
        <w:t>ההגנה הסבירה כי רגשותיו של הנאשם מול סמל ע' פ', הובילו להתנהגותו הלא נורמטיבית ולמעשים שביצע</w:t>
      </w:r>
      <w:r w:rsidR="000239B3" w:rsidRPr="009E3DA8">
        <w:rPr>
          <w:rFonts w:ascii="David" w:hAnsi="David"/>
          <w:color w:val="000000"/>
          <w:rtl/>
        </w:rPr>
        <w:t>,</w:t>
      </w:r>
      <w:r w:rsidRPr="009E3DA8">
        <w:rPr>
          <w:rFonts w:ascii="David" w:hAnsi="David"/>
          <w:color w:val="000000"/>
          <w:rtl/>
        </w:rPr>
        <w:t xml:space="preserve"> כפי שפורט הן בחוות דעת המטפל מטעמו והן בהערכת המסוכנות. בהקשר זה, הדגישה ההגנה את ההתקדמות של הנאשם בשיקום, לרבות את חיזוק התא המשפחתי ונכונות אשתו להתייצב לצידו על אף הקשיים הכרוכים </w:t>
      </w:r>
      <w:r w:rsidR="00FF49A8" w:rsidRPr="009E3DA8">
        <w:rPr>
          <w:rFonts w:ascii="David" w:hAnsi="David"/>
          <w:color w:val="000000"/>
          <w:rtl/>
        </w:rPr>
        <w:t>בכך</w:t>
      </w:r>
      <w:r w:rsidR="000239B3" w:rsidRPr="009E3DA8">
        <w:rPr>
          <w:rFonts w:ascii="David" w:hAnsi="David"/>
          <w:color w:val="000000"/>
          <w:rtl/>
        </w:rPr>
        <w:t xml:space="preserve"> </w:t>
      </w:r>
      <w:r w:rsidRPr="009E3DA8">
        <w:rPr>
          <w:rFonts w:ascii="David" w:hAnsi="David"/>
          <w:color w:val="000000"/>
          <w:rtl/>
        </w:rPr>
        <w:t>מהבחינה הרגשית.</w:t>
      </w:r>
    </w:p>
    <w:p w14:paraId="18E46414" w14:textId="77777777" w:rsidR="001947AA" w:rsidRPr="009E3DA8" w:rsidRDefault="001947AA" w:rsidP="001947AA">
      <w:pPr>
        <w:pStyle w:val="ListParagraph"/>
        <w:rPr>
          <w:rFonts w:ascii="David" w:hAnsi="David"/>
          <w:color w:val="000000"/>
          <w:rtl/>
        </w:rPr>
      </w:pPr>
    </w:p>
    <w:p w14:paraId="7C30BFD3" w14:textId="2FC5F91C" w:rsidR="002C593E" w:rsidRPr="009E3DA8" w:rsidRDefault="002C593E" w:rsidP="002C593E">
      <w:pPr>
        <w:pStyle w:val="ListParagraph"/>
        <w:numPr>
          <w:ilvl w:val="0"/>
          <w:numId w:val="8"/>
        </w:numPr>
        <w:rPr>
          <w:rFonts w:ascii="David" w:hAnsi="David"/>
          <w:color w:val="000000"/>
        </w:rPr>
      </w:pPr>
      <w:r w:rsidRPr="009E3DA8">
        <w:rPr>
          <w:rFonts w:ascii="David" w:hAnsi="David"/>
          <w:color w:val="000000"/>
          <w:rtl/>
        </w:rPr>
        <w:t xml:space="preserve">ההגנה הציגה פסיקה צבאית שמתייחסת למקרים בהם צולמו נפגעות ונפגעי עבירה במצבים אינטימיים והצביעה על כך שהעונשים המקובלים לא עולים על חודשים בודדים </w:t>
      </w:r>
      <w:r w:rsidR="002B0D39" w:rsidRPr="009E3DA8">
        <w:rPr>
          <w:rFonts w:ascii="David" w:hAnsi="David"/>
          <w:color w:val="000000"/>
          <w:rtl/>
        </w:rPr>
        <w:t>ב</w:t>
      </w:r>
      <w:r w:rsidRPr="009E3DA8">
        <w:rPr>
          <w:rFonts w:ascii="David" w:hAnsi="David"/>
          <w:color w:val="000000"/>
          <w:rtl/>
        </w:rPr>
        <w:t xml:space="preserve">כליאה ממשית. לשיטת ההגנה נכון לקבוע כי מתחם העונש ההולם ינוע בין שלושה לשישה חודשי מאסר </w:t>
      </w:r>
      <w:r w:rsidR="002B0D39" w:rsidRPr="009E3DA8">
        <w:rPr>
          <w:rFonts w:ascii="David" w:hAnsi="David"/>
          <w:color w:val="000000"/>
          <w:rtl/>
        </w:rPr>
        <w:t>בפועל</w:t>
      </w:r>
      <w:r w:rsidRPr="009E3DA8">
        <w:rPr>
          <w:rFonts w:ascii="David" w:hAnsi="David"/>
          <w:color w:val="000000"/>
          <w:rtl/>
        </w:rPr>
        <w:t xml:space="preserve">, כאשר במקרה זה ניתן לקבוע כי לאור תהליך השיקום שעבר הנאשם, נכון יהיה לסטות ממתחם העונש ההולם, ולקבוע כי עונש המאסר ירוצה בדרך של עבודה צבאית. בין היתר, ביקשה ההגנה להתחשב בעובדה שהנאשם הסכים לרכיב ענישה של </w:t>
      </w:r>
      <w:r w:rsidRPr="009E3DA8">
        <w:rPr>
          <w:rFonts w:ascii="David" w:hAnsi="David"/>
          <w:color w:val="000000"/>
          <w:rtl/>
        </w:rPr>
        <w:lastRenderedPageBreak/>
        <w:t xml:space="preserve">פיצוי לנפגעות העבירה כמפורט בפרטי האישום הראשון והשני, אך </w:t>
      </w:r>
      <w:r w:rsidR="001947AA" w:rsidRPr="009E3DA8">
        <w:rPr>
          <w:rFonts w:ascii="David" w:hAnsi="David"/>
          <w:color w:val="000000"/>
          <w:rtl/>
        </w:rPr>
        <w:t>ביקשה כי רכיב זה ישוקלל לצד</w:t>
      </w:r>
      <w:r w:rsidRPr="009E3DA8">
        <w:rPr>
          <w:rFonts w:ascii="David" w:hAnsi="David"/>
          <w:color w:val="000000"/>
          <w:rtl/>
        </w:rPr>
        <w:t xml:space="preserve"> הקלה מסוימת ברכיב המאסר בפועל, בהסתכלות כוללת של תמהיל הענישה.  </w:t>
      </w:r>
    </w:p>
    <w:p w14:paraId="2E2D8EAD" w14:textId="77777777" w:rsidR="001947AA" w:rsidRPr="009E3DA8" w:rsidRDefault="001947AA" w:rsidP="001947AA">
      <w:pPr>
        <w:pStyle w:val="ListParagraph"/>
        <w:rPr>
          <w:rFonts w:ascii="David" w:hAnsi="David"/>
          <w:color w:val="000000"/>
          <w:rtl/>
        </w:rPr>
      </w:pPr>
    </w:p>
    <w:p w14:paraId="753BE9BA" w14:textId="1B17DD41" w:rsidR="002C593E" w:rsidRPr="009E3DA8" w:rsidRDefault="002C593E" w:rsidP="005C3407">
      <w:pPr>
        <w:pStyle w:val="ListParagraph"/>
        <w:numPr>
          <w:ilvl w:val="0"/>
          <w:numId w:val="8"/>
        </w:numPr>
        <w:rPr>
          <w:rFonts w:ascii="David" w:hAnsi="David"/>
        </w:rPr>
      </w:pPr>
      <w:r w:rsidRPr="009E3DA8">
        <w:rPr>
          <w:rFonts w:ascii="David" w:hAnsi="David"/>
          <w:b/>
          <w:bCs/>
          <w:rtl/>
        </w:rPr>
        <w:t>בדברו האחרון</w:t>
      </w:r>
      <w:r w:rsidRPr="009E3DA8">
        <w:rPr>
          <w:rFonts w:ascii="David" w:hAnsi="David"/>
          <w:rtl/>
        </w:rPr>
        <w:t xml:space="preserve"> הביע הנאשם חרטה עמוקה על מעשיו, וביקש לומר כי הוא לוקח אחריות מלאה על המעשים שביצע </w:t>
      </w:r>
      <w:r w:rsidR="002B0D39" w:rsidRPr="009E3DA8">
        <w:rPr>
          <w:rFonts w:ascii="David" w:hAnsi="David"/>
          <w:rtl/>
        </w:rPr>
        <w:t xml:space="preserve">אשר </w:t>
      </w:r>
      <w:r w:rsidRPr="009E3DA8">
        <w:rPr>
          <w:rFonts w:ascii="David" w:hAnsi="David"/>
          <w:rtl/>
        </w:rPr>
        <w:t>פגעו בנפגעות העבירה, במערכת הצבאית ובמשפחתו. הנאשם ציין כי הוא קיווה במעמד הדיון להתנצל בפני נפגעות העבירה. הנאשם הסביר כי האירועים הפכו את חייו באופן ממשי, אשתו עזבה את הבית, והתקופה שחלפה עד כה, למעלה משנתיים, אפשרה לו ולמשפחתו להתאושש ולשוב לחיים משותפים. הנאשם הסביר כי הוא מצא מזור רב בטיפול, וכי נאלץ להפסיק א</w:t>
      </w:r>
      <w:r w:rsidR="002B0D39" w:rsidRPr="009E3DA8">
        <w:rPr>
          <w:rFonts w:ascii="David" w:hAnsi="David"/>
          <w:rtl/>
        </w:rPr>
        <w:t>ותו באופן זמני</w:t>
      </w:r>
      <w:r w:rsidRPr="009E3DA8">
        <w:rPr>
          <w:rFonts w:ascii="David" w:hAnsi="David"/>
          <w:rtl/>
        </w:rPr>
        <w:t xml:space="preserve"> משום שאביו חלה בסכרת והתעוור</w:t>
      </w:r>
      <w:r w:rsidR="001947AA" w:rsidRPr="009E3DA8">
        <w:rPr>
          <w:rFonts w:ascii="David" w:hAnsi="David"/>
          <w:rtl/>
        </w:rPr>
        <w:t xml:space="preserve"> </w:t>
      </w:r>
      <w:r w:rsidRPr="009E3DA8">
        <w:rPr>
          <w:rFonts w:ascii="David" w:hAnsi="David"/>
          <w:rtl/>
        </w:rPr>
        <w:t>ועול טיפולו נפל על כתפיו. עוד הוסיף כי לאחר שאביו יעבור ניתוח בכוונתו לחזור לטיפול. הנאשם ציין כי יקבל כל עונש שיוטל עליו, אך הוא מבקש שבית הדין יתחשב במשפחתו. הנאשם סיים הדברים, כשקולו רועד, בציינו כי הוא מבקש בשנית את סליחת נפגעות העבירה והמערכת הצבאית.</w:t>
      </w:r>
    </w:p>
    <w:p w14:paraId="7BA61579" w14:textId="77777777" w:rsidR="001947AA" w:rsidRPr="009E3DA8" w:rsidRDefault="001947AA" w:rsidP="001947AA">
      <w:pPr>
        <w:pStyle w:val="ListParagraph"/>
        <w:rPr>
          <w:rFonts w:ascii="David" w:hAnsi="David"/>
          <w:rtl/>
        </w:rPr>
      </w:pPr>
    </w:p>
    <w:p w14:paraId="601DABE0" w14:textId="2DAAFDFF" w:rsidR="00C538F5" w:rsidRPr="009E3DA8" w:rsidRDefault="00C538F5" w:rsidP="00A13FCB">
      <w:pPr>
        <w:spacing w:line="360" w:lineRule="auto"/>
        <w:rPr>
          <w:rFonts w:ascii="David" w:hAnsi="David" w:cs="David"/>
          <w:b/>
          <w:bCs/>
          <w:sz w:val="28"/>
          <w:szCs w:val="28"/>
          <w:u w:val="single"/>
          <w:rtl/>
        </w:rPr>
      </w:pPr>
      <w:bookmarkStart w:id="0" w:name="ABSTRACT_END"/>
      <w:bookmarkEnd w:id="0"/>
      <w:r w:rsidRPr="009E3DA8">
        <w:rPr>
          <w:rFonts w:ascii="David" w:hAnsi="David" w:cs="David"/>
          <w:b/>
          <w:bCs/>
          <w:sz w:val="28"/>
          <w:szCs w:val="28"/>
          <w:u w:val="single"/>
          <w:rtl/>
        </w:rPr>
        <w:t>דיון והכרעה</w:t>
      </w:r>
    </w:p>
    <w:p w14:paraId="28E3E342" w14:textId="4AEB13F4" w:rsidR="00202CDA" w:rsidRPr="009E3DA8" w:rsidRDefault="00C538F5" w:rsidP="00A13FCB">
      <w:pPr>
        <w:pStyle w:val="ListParagraph"/>
        <w:numPr>
          <w:ilvl w:val="0"/>
          <w:numId w:val="8"/>
        </w:numPr>
        <w:rPr>
          <w:rFonts w:ascii="David" w:hAnsi="David"/>
        </w:rPr>
      </w:pPr>
      <w:r w:rsidRPr="009E3DA8">
        <w:rPr>
          <w:rFonts w:ascii="David" w:hAnsi="David"/>
          <w:rtl/>
        </w:rPr>
        <w:t>הנאשם הורשע ב</w:t>
      </w:r>
      <w:r w:rsidR="00D25954" w:rsidRPr="009E3DA8">
        <w:rPr>
          <w:rFonts w:ascii="David" w:hAnsi="David"/>
          <w:rtl/>
        </w:rPr>
        <w:t>חמישה</w:t>
      </w:r>
      <w:r w:rsidRPr="009E3DA8">
        <w:rPr>
          <w:rFonts w:ascii="David" w:hAnsi="David"/>
          <w:rtl/>
        </w:rPr>
        <w:t xml:space="preserve"> פרטי אישום</w:t>
      </w:r>
      <w:r w:rsidR="00202CDA" w:rsidRPr="009E3DA8">
        <w:rPr>
          <w:rFonts w:ascii="David" w:hAnsi="David"/>
          <w:rtl/>
        </w:rPr>
        <w:t xml:space="preserve"> </w:t>
      </w:r>
      <w:r w:rsidR="00D25954" w:rsidRPr="009E3DA8">
        <w:rPr>
          <w:rFonts w:ascii="David" w:hAnsi="David"/>
          <w:rtl/>
        </w:rPr>
        <w:t>המתארים מעשי עבירה</w:t>
      </w:r>
      <w:r w:rsidR="00202CDA" w:rsidRPr="009E3DA8">
        <w:rPr>
          <w:rFonts w:ascii="David" w:hAnsi="David"/>
          <w:rtl/>
        </w:rPr>
        <w:t xml:space="preserve"> שונים ונפרדים.</w:t>
      </w:r>
      <w:r w:rsidRPr="009E3DA8">
        <w:rPr>
          <w:rFonts w:ascii="David" w:hAnsi="David"/>
          <w:rtl/>
        </w:rPr>
        <w:t xml:space="preserve"> </w:t>
      </w:r>
      <w:r w:rsidR="00202CDA" w:rsidRPr="009E3DA8">
        <w:rPr>
          <w:rFonts w:ascii="David" w:hAnsi="David"/>
          <w:rtl/>
        </w:rPr>
        <w:t xml:space="preserve">בפסיקה נקבע כי השאלה אימתי ייחשבו עבירות שונות כ"מעשה" אחד או כאירועים נפרדים לצורך קביעת מתחמי עונש הולם, תבחן באמצעות מבחני משנה, שהמרכזיים בהם הם המבחן </w:t>
      </w:r>
      <w:r w:rsidR="00202CDA" w:rsidRPr="009E3DA8">
        <w:rPr>
          <w:rFonts w:ascii="David" w:hAnsi="David"/>
          <w:b/>
          <w:bCs/>
          <w:rtl/>
        </w:rPr>
        <w:t>הצורני-עובדתי</w:t>
      </w:r>
      <w:r w:rsidR="00D9319D" w:rsidRPr="009E3DA8">
        <w:rPr>
          <w:rFonts w:ascii="David" w:hAnsi="David"/>
          <w:rtl/>
        </w:rPr>
        <w:t xml:space="preserve"> </w:t>
      </w:r>
      <w:r w:rsidR="00202CDA" w:rsidRPr="009E3DA8">
        <w:rPr>
          <w:rFonts w:ascii="David" w:hAnsi="David"/>
          <w:rtl/>
        </w:rPr>
        <w:t xml:space="preserve">והמבחן </w:t>
      </w:r>
      <w:r w:rsidR="00202CDA" w:rsidRPr="009E3DA8">
        <w:rPr>
          <w:rFonts w:ascii="David" w:hAnsi="David"/>
          <w:b/>
          <w:bCs/>
          <w:rtl/>
        </w:rPr>
        <w:t>המהותי-מוסרי</w:t>
      </w:r>
      <w:r w:rsidR="00202CDA" w:rsidRPr="009E3DA8">
        <w:rPr>
          <w:rFonts w:ascii="David" w:hAnsi="David"/>
          <w:rtl/>
        </w:rPr>
        <w:t xml:space="preserve"> (ראו: </w:t>
      </w:r>
      <w:hyperlink r:id="rId11" w:history="1">
        <w:r w:rsidR="00202CDA" w:rsidRPr="009E3DA8">
          <w:rPr>
            <w:rStyle w:val="Hyperlink"/>
            <w:rFonts w:ascii="David" w:hAnsi="David"/>
            <w:color w:val="auto"/>
            <w:u w:val="none"/>
            <w:rtl/>
          </w:rPr>
          <w:t>ע"פ 2453/15</w:t>
        </w:r>
      </w:hyperlink>
      <w:r w:rsidR="00202CDA" w:rsidRPr="009E3DA8">
        <w:rPr>
          <w:rFonts w:ascii="David" w:hAnsi="David"/>
          <w:rtl/>
        </w:rPr>
        <w:t xml:space="preserve"> </w:t>
      </w:r>
      <w:r w:rsidR="00202CDA" w:rsidRPr="009E3DA8">
        <w:rPr>
          <w:rFonts w:ascii="David" w:hAnsi="David"/>
          <w:b/>
          <w:bCs/>
          <w:rtl/>
        </w:rPr>
        <w:t>חיימוב נ' מדינת ישראל</w:t>
      </w:r>
      <w:r w:rsidR="00202CDA" w:rsidRPr="009E3DA8">
        <w:rPr>
          <w:rFonts w:ascii="David" w:hAnsi="David"/>
          <w:rtl/>
        </w:rPr>
        <w:t xml:space="preserve"> (טרם פורסם, 11.12.2016)). </w:t>
      </w:r>
    </w:p>
    <w:p w14:paraId="499212F3" w14:textId="77777777" w:rsidR="00202CDA" w:rsidRPr="009E3DA8" w:rsidRDefault="00202CDA" w:rsidP="00A13FCB">
      <w:pPr>
        <w:pStyle w:val="ListParagraph"/>
        <w:rPr>
          <w:rFonts w:ascii="David" w:hAnsi="David"/>
        </w:rPr>
      </w:pPr>
    </w:p>
    <w:p w14:paraId="67A1658B" w14:textId="358CFB7B" w:rsidR="00202CDA" w:rsidRPr="009E3DA8" w:rsidRDefault="00202CDA" w:rsidP="00A13FCB">
      <w:pPr>
        <w:pStyle w:val="ListParagraph"/>
        <w:numPr>
          <w:ilvl w:val="0"/>
          <w:numId w:val="8"/>
        </w:numPr>
        <w:rPr>
          <w:rFonts w:ascii="David" w:hAnsi="David"/>
        </w:rPr>
      </w:pPr>
      <w:r w:rsidRPr="009E3DA8">
        <w:rPr>
          <w:rFonts w:ascii="David" w:hAnsi="David"/>
          <w:rtl/>
        </w:rPr>
        <w:t>בעניינו הצדדים לא היו חלוקים על כך שמדובר ב</w:t>
      </w:r>
      <w:r w:rsidR="00FA766C" w:rsidRPr="009E3DA8">
        <w:rPr>
          <w:rFonts w:ascii="David" w:hAnsi="David"/>
          <w:rtl/>
        </w:rPr>
        <w:t>שלושה מעשי עבירה</w:t>
      </w:r>
      <w:r w:rsidRPr="009E3DA8">
        <w:rPr>
          <w:rFonts w:ascii="David" w:hAnsi="David"/>
          <w:rtl/>
        </w:rPr>
        <w:t>, משכך נדרש בית הדין</w:t>
      </w:r>
      <w:r w:rsidR="00FA766C" w:rsidRPr="009E3DA8">
        <w:rPr>
          <w:rFonts w:ascii="David" w:hAnsi="David"/>
          <w:rtl/>
        </w:rPr>
        <w:t>,</w:t>
      </w:r>
      <w:r w:rsidRPr="009E3DA8">
        <w:rPr>
          <w:rFonts w:ascii="David" w:hAnsi="David"/>
          <w:rtl/>
        </w:rPr>
        <w:t xml:space="preserve"> כמצוות סעיף 40 י"ג לחוק העונשין, לקבוע </w:t>
      </w:r>
      <w:r w:rsidR="00FA766C" w:rsidRPr="009E3DA8">
        <w:rPr>
          <w:rFonts w:ascii="David" w:hAnsi="David"/>
          <w:rtl/>
        </w:rPr>
        <w:t>מתחם עונש הולם ביחס לפרטי האישום הראשון והשני, מתחם עונש נפרד לעבירה במסמכים צבאיים ומתחם עונש שלישי לשתי העבירות שעניינן התנהגות שאינה הולמת</w:t>
      </w:r>
      <w:r w:rsidR="00FA766C" w:rsidRPr="009E3DA8" w:rsidDel="00FA766C">
        <w:rPr>
          <w:rFonts w:ascii="David" w:hAnsi="David"/>
          <w:rtl/>
        </w:rPr>
        <w:t xml:space="preserve"> </w:t>
      </w:r>
      <w:r w:rsidRPr="009E3DA8">
        <w:rPr>
          <w:rFonts w:ascii="David" w:hAnsi="David"/>
          <w:rtl/>
        </w:rPr>
        <w:t>.</w:t>
      </w:r>
    </w:p>
    <w:p w14:paraId="006D5E83" w14:textId="77777777" w:rsidR="001947AA" w:rsidRPr="009E3DA8" w:rsidRDefault="001947AA" w:rsidP="001947AA">
      <w:pPr>
        <w:pStyle w:val="ListParagraph"/>
        <w:rPr>
          <w:rFonts w:ascii="David" w:hAnsi="David"/>
          <w:rtl/>
        </w:rPr>
      </w:pPr>
    </w:p>
    <w:p w14:paraId="01C667FF" w14:textId="35DBDAD3" w:rsidR="00C538F5" w:rsidRPr="009E3DA8" w:rsidRDefault="00C538F5" w:rsidP="006A05B2">
      <w:pPr>
        <w:numPr>
          <w:ilvl w:val="0"/>
          <w:numId w:val="8"/>
        </w:numPr>
        <w:spacing w:after="200" w:line="360" w:lineRule="auto"/>
        <w:jc w:val="both"/>
        <w:rPr>
          <w:rFonts w:ascii="David" w:eastAsia="Calibri" w:hAnsi="David" w:cs="David"/>
          <w:sz w:val="28"/>
          <w:szCs w:val="28"/>
        </w:rPr>
      </w:pPr>
      <w:r w:rsidRPr="009E3DA8">
        <w:rPr>
          <w:rFonts w:ascii="David" w:eastAsia="Calibri" w:hAnsi="David" w:cs="David"/>
          <w:sz w:val="28"/>
          <w:szCs w:val="28"/>
          <w:rtl/>
        </w:rPr>
        <w:t xml:space="preserve">תיקון 113 לחוק העונשין, אשר קבע את עיקרון ההלימה כעיקרון המנחה בענישה, מורה כי קביעתו של מתחם עונש ההולם את מעשה העבירה, תיעשה מתוך התחשבות בערכים החברתים שנפגעו מביצוע העבירה, במידת הפגיעה </w:t>
      </w:r>
      <w:r w:rsidRPr="009E3DA8">
        <w:rPr>
          <w:rFonts w:ascii="David" w:eastAsia="Calibri" w:hAnsi="David" w:cs="David"/>
          <w:sz w:val="28"/>
          <w:szCs w:val="28"/>
          <w:rtl/>
        </w:rPr>
        <w:lastRenderedPageBreak/>
        <w:t xml:space="preserve">בהם, במדיניות הענישה הנהוגה ובנסיבות הקשורות בביצוע העבירה. לאחר קביעת מתחם העונש ההולם, ניתן לבחון האם יש מקום לסטות ממנו לקולא, משיקולי שיקום, או לחומרא, משיקולי הגנה על שלום הציבור. אם התשובה לכך שלילית, ייגזר עונשו של הנאשם, על יסוד נסיבות שאינן קשורות בביצוע העבירה, בתוך מתחם העונש ההולם. </w:t>
      </w:r>
    </w:p>
    <w:p w14:paraId="4490DA87" w14:textId="472754D6" w:rsidR="00C538F5" w:rsidRPr="009E3DA8" w:rsidRDefault="00C538F5" w:rsidP="006A05B2">
      <w:pPr>
        <w:numPr>
          <w:ilvl w:val="0"/>
          <w:numId w:val="8"/>
        </w:numPr>
        <w:spacing w:after="200" w:line="360" w:lineRule="auto"/>
        <w:jc w:val="both"/>
        <w:rPr>
          <w:rFonts w:ascii="David" w:eastAsia="Calibri" w:hAnsi="David" w:cs="David"/>
          <w:sz w:val="28"/>
          <w:szCs w:val="28"/>
        </w:rPr>
      </w:pPr>
      <w:r w:rsidRPr="009E3DA8">
        <w:rPr>
          <w:rFonts w:ascii="David" w:eastAsia="Calibri" w:hAnsi="David" w:cs="David"/>
          <w:sz w:val="28"/>
          <w:szCs w:val="28"/>
          <w:rtl/>
        </w:rPr>
        <w:t xml:space="preserve">מאחר שהאירועים המפורטים בפרטי האישום הראשון והשני הם </w:t>
      </w:r>
      <w:r w:rsidR="002B0D39" w:rsidRPr="009E3DA8">
        <w:rPr>
          <w:rFonts w:ascii="David" w:eastAsia="Calibri" w:hAnsi="David" w:cs="David"/>
          <w:sz w:val="28"/>
          <w:szCs w:val="28"/>
          <w:rtl/>
        </w:rPr>
        <w:t>ה</w:t>
      </w:r>
      <w:r w:rsidRPr="009E3DA8">
        <w:rPr>
          <w:rFonts w:ascii="David" w:eastAsia="Calibri" w:hAnsi="David" w:cs="David"/>
          <w:sz w:val="28"/>
          <w:szCs w:val="28"/>
          <w:rtl/>
        </w:rPr>
        <w:t xml:space="preserve">חמורים ביותר ובעלי ההשפעה המכרעת על עונשו של הנאשם, יתמקד הניתוח בגזר הדין בדיון באירועים אלו. </w:t>
      </w:r>
    </w:p>
    <w:p w14:paraId="4A4B6F9F" w14:textId="3E309E1A" w:rsidR="00C538F5" w:rsidRPr="009E3DA8" w:rsidRDefault="00C538F5" w:rsidP="006A05B2">
      <w:pPr>
        <w:pStyle w:val="ListParagraph"/>
        <w:ind w:left="360"/>
        <w:rPr>
          <w:rFonts w:ascii="David" w:hAnsi="David"/>
          <w:u w:val="single"/>
          <w:rtl/>
        </w:rPr>
      </w:pPr>
      <w:r w:rsidRPr="009E3DA8">
        <w:rPr>
          <w:rFonts w:ascii="David" w:hAnsi="David"/>
          <w:u w:val="single"/>
          <w:rtl/>
        </w:rPr>
        <w:t>קביעת מתחם העונש ההולם ביחס לעבירות הפגיעה בפרטיות והמעשה המגונה</w:t>
      </w:r>
    </w:p>
    <w:p w14:paraId="6A2E1360" w14:textId="77777777" w:rsidR="00FA766C" w:rsidRPr="009E3DA8" w:rsidRDefault="00FA766C" w:rsidP="006A05B2">
      <w:pPr>
        <w:pStyle w:val="ListParagraph"/>
        <w:ind w:left="360"/>
        <w:rPr>
          <w:rFonts w:ascii="David" w:hAnsi="David"/>
          <w:u w:val="single"/>
          <w:rtl/>
        </w:rPr>
      </w:pPr>
    </w:p>
    <w:p w14:paraId="4B05F968" w14:textId="77777777" w:rsidR="00C538F5" w:rsidRPr="009E3DA8" w:rsidRDefault="00C538F5" w:rsidP="00220244">
      <w:pPr>
        <w:pStyle w:val="ListParagraph"/>
        <w:numPr>
          <w:ilvl w:val="0"/>
          <w:numId w:val="8"/>
        </w:numPr>
        <w:rPr>
          <w:rFonts w:ascii="David" w:hAnsi="David"/>
          <w:b/>
          <w:bCs/>
        </w:rPr>
      </w:pPr>
      <w:r w:rsidRPr="009E3DA8">
        <w:rPr>
          <w:rFonts w:ascii="David" w:hAnsi="David"/>
          <w:rtl/>
        </w:rPr>
        <w:t xml:space="preserve"> מעשיו של הנאשם חמורים ומעוררי שאט. האמור </w:t>
      </w:r>
      <w:r w:rsidRPr="009E3DA8">
        <w:rPr>
          <w:rFonts w:ascii="David" w:hAnsi="David"/>
          <w:b/>
          <w:bCs/>
          <w:rtl/>
        </w:rPr>
        <w:t>במעשים שחזרו על עצמם, לאורך שנים,</w:t>
      </w:r>
      <w:r w:rsidRPr="009E3DA8">
        <w:rPr>
          <w:rFonts w:ascii="David" w:hAnsi="David"/>
          <w:rtl/>
        </w:rPr>
        <w:t xml:space="preserve"> בתכנון </w:t>
      </w:r>
      <w:r w:rsidRPr="009E3DA8">
        <w:rPr>
          <w:rFonts w:ascii="David" w:hAnsi="David"/>
          <w:b/>
          <w:bCs/>
          <w:rtl/>
        </w:rPr>
        <w:t>מוקדם וחוזר</w:t>
      </w:r>
      <w:r w:rsidRPr="009E3DA8">
        <w:rPr>
          <w:rFonts w:ascii="David" w:hAnsi="David"/>
          <w:rtl/>
        </w:rPr>
        <w:t xml:space="preserve">, כאשר הנאשם לא נרתע מלהמשיך במעשיו הנלוזים, גם לאחר שהמכשיר הסלולרי </w:t>
      </w:r>
      <w:r w:rsidRPr="009E3DA8">
        <w:rPr>
          <w:rFonts w:ascii="David" w:hAnsi="David"/>
          <w:b/>
          <w:bCs/>
          <w:rtl/>
        </w:rPr>
        <w:t xml:space="preserve">נתפס בשירותים על מצב צילום והוחזר אליו על ידי נפגעות העבירה עצמן </w:t>
      </w:r>
      <w:r w:rsidRPr="009E3DA8">
        <w:rPr>
          <w:rFonts w:ascii="David" w:hAnsi="David"/>
          <w:rtl/>
        </w:rPr>
        <w:t>מספר פעמים</w:t>
      </w:r>
      <w:r w:rsidRPr="009E3DA8">
        <w:rPr>
          <w:rFonts w:ascii="David" w:hAnsi="David"/>
          <w:b/>
          <w:bCs/>
          <w:rtl/>
        </w:rPr>
        <w:t xml:space="preserve">. </w:t>
      </w:r>
    </w:p>
    <w:p w14:paraId="3F3DF208" w14:textId="77777777" w:rsidR="00C538F5" w:rsidRPr="009E3DA8" w:rsidRDefault="00C538F5" w:rsidP="00220244">
      <w:pPr>
        <w:pStyle w:val="ListParagraph"/>
        <w:rPr>
          <w:rFonts w:ascii="David" w:hAnsi="David"/>
        </w:rPr>
      </w:pPr>
    </w:p>
    <w:p w14:paraId="467B0249" w14:textId="2533396F" w:rsidR="00C538F5" w:rsidRPr="009E3DA8" w:rsidRDefault="00C538F5" w:rsidP="00220244">
      <w:pPr>
        <w:pStyle w:val="ListParagraph"/>
        <w:numPr>
          <w:ilvl w:val="0"/>
          <w:numId w:val="8"/>
        </w:numPr>
        <w:rPr>
          <w:rFonts w:ascii="David" w:hAnsi="David"/>
        </w:rPr>
      </w:pPr>
      <w:r w:rsidRPr="009E3DA8">
        <w:rPr>
          <w:rFonts w:ascii="David" w:hAnsi="David"/>
          <w:rtl/>
        </w:rPr>
        <w:t xml:space="preserve">הנאשם הגדיל לעשות כאשר </w:t>
      </w:r>
      <w:r w:rsidRPr="009E3DA8">
        <w:rPr>
          <w:rFonts w:ascii="David" w:hAnsi="David"/>
          <w:b/>
          <w:bCs/>
          <w:rtl/>
        </w:rPr>
        <w:t>ערך את הסרטונים</w:t>
      </w:r>
      <w:r w:rsidRPr="009E3DA8">
        <w:rPr>
          <w:rFonts w:ascii="David" w:hAnsi="David"/>
          <w:rtl/>
        </w:rPr>
        <w:t>, באופן שבו רואים בהם את האיברים המוצנעים של נפגעות העבירה, ופעל כדי להסתיר את כלל הסרטונים בתיקייה מוסתרת מוגנת בסיסמ</w:t>
      </w:r>
      <w:r w:rsidR="00FA766C" w:rsidRPr="009E3DA8">
        <w:rPr>
          <w:rFonts w:ascii="David" w:hAnsi="David"/>
          <w:rtl/>
        </w:rPr>
        <w:t>ה</w:t>
      </w:r>
      <w:r w:rsidRPr="009E3DA8">
        <w:rPr>
          <w:rFonts w:ascii="David" w:hAnsi="David"/>
          <w:rtl/>
        </w:rPr>
        <w:t xml:space="preserve">. </w:t>
      </w:r>
    </w:p>
    <w:p w14:paraId="78137B24" w14:textId="77777777" w:rsidR="00C538F5" w:rsidRPr="009E3DA8" w:rsidRDefault="00C538F5" w:rsidP="006A05B2">
      <w:pPr>
        <w:pStyle w:val="ListParagraph"/>
        <w:rPr>
          <w:rFonts w:ascii="David" w:hAnsi="David"/>
          <w:rtl/>
        </w:rPr>
      </w:pPr>
    </w:p>
    <w:p w14:paraId="1E67FF01" w14:textId="4F1BF15A" w:rsidR="00C538F5" w:rsidRPr="009E3DA8" w:rsidRDefault="00C538F5" w:rsidP="004F7807">
      <w:pPr>
        <w:pStyle w:val="ListParagraph"/>
        <w:numPr>
          <w:ilvl w:val="0"/>
          <w:numId w:val="8"/>
        </w:numPr>
        <w:rPr>
          <w:rFonts w:ascii="David" w:hAnsi="David"/>
        </w:rPr>
      </w:pPr>
      <w:r w:rsidRPr="009E3DA8">
        <w:rPr>
          <w:rFonts w:ascii="David" w:hAnsi="David"/>
          <w:rtl/>
        </w:rPr>
        <w:t xml:space="preserve">אין ניתן להכביר במידת הפגיעה של הנאשם בערכים </w:t>
      </w:r>
      <w:r w:rsidR="00CC42F0" w:rsidRPr="009E3DA8">
        <w:rPr>
          <w:rFonts w:ascii="David" w:hAnsi="David"/>
          <w:rtl/>
        </w:rPr>
        <w:t xml:space="preserve">המקודשים </w:t>
      </w:r>
      <w:r w:rsidRPr="009E3DA8">
        <w:rPr>
          <w:rFonts w:ascii="David" w:hAnsi="David"/>
          <w:rtl/>
        </w:rPr>
        <w:t>של צנעת הפרט, פגיעה בכבודן של נפגעות העבירה ושל כלל המשרתים ביחידה; פגיעה באוטונומיה על גופן וחדירה לפרטיות של כלל המשתמשים בתאי השירותים, המקום בו כל אדם מצפה לפרטיות מלאה. במעשיו רמס הנאשם רמיסה גסה את זכויותיה</w:t>
      </w:r>
      <w:r w:rsidR="00FA766C" w:rsidRPr="009E3DA8">
        <w:rPr>
          <w:rFonts w:ascii="David" w:hAnsi="David"/>
          <w:rtl/>
        </w:rPr>
        <w:t>ן</w:t>
      </w:r>
      <w:r w:rsidRPr="009E3DA8">
        <w:rPr>
          <w:rFonts w:ascii="David" w:hAnsi="David"/>
          <w:rtl/>
        </w:rPr>
        <w:t xml:space="preserve"> של נפגעות העבירה וכלל המשתמשים בתאי השירותים ביחידה, לאורך תקופה ממושכת והמעשים </w:t>
      </w:r>
      <w:r w:rsidR="00135964" w:rsidRPr="009E3DA8">
        <w:rPr>
          <w:rFonts w:ascii="David" w:hAnsi="David"/>
          <w:rtl/>
        </w:rPr>
        <w:t xml:space="preserve">אף </w:t>
      </w:r>
      <w:r w:rsidRPr="009E3DA8">
        <w:rPr>
          <w:rFonts w:ascii="David" w:hAnsi="David"/>
          <w:rtl/>
        </w:rPr>
        <w:t xml:space="preserve">לא נפסקו ביוזמתו אלא בעקבות דיווח מצד נפגעת העבירה, רב"ט י' ד'. </w:t>
      </w:r>
    </w:p>
    <w:p w14:paraId="16AE84A2" w14:textId="77777777" w:rsidR="00C538F5" w:rsidRPr="009E3DA8" w:rsidRDefault="00C538F5" w:rsidP="006A05B2">
      <w:pPr>
        <w:pStyle w:val="ListParagraph"/>
        <w:rPr>
          <w:rFonts w:ascii="David" w:hAnsi="David"/>
          <w:rtl/>
        </w:rPr>
      </w:pPr>
    </w:p>
    <w:p w14:paraId="40230854" w14:textId="1614465B" w:rsidR="00C538F5" w:rsidRPr="009E3DA8" w:rsidRDefault="00C538F5" w:rsidP="004F7807">
      <w:pPr>
        <w:pStyle w:val="ListParagraph"/>
        <w:numPr>
          <w:ilvl w:val="0"/>
          <w:numId w:val="8"/>
        </w:numPr>
        <w:rPr>
          <w:rFonts w:ascii="David" w:hAnsi="David"/>
        </w:rPr>
      </w:pPr>
      <w:r w:rsidRPr="009E3DA8">
        <w:rPr>
          <w:rFonts w:ascii="David" w:hAnsi="David"/>
          <w:rtl/>
        </w:rPr>
        <w:t>משנה ח</w:t>
      </w:r>
      <w:r w:rsidR="00FA766C" w:rsidRPr="009E3DA8">
        <w:rPr>
          <w:rFonts w:ascii="David" w:hAnsi="David"/>
          <w:rtl/>
        </w:rPr>
        <w:t>ומ</w:t>
      </w:r>
      <w:r w:rsidRPr="009E3DA8">
        <w:rPr>
          <w:rFonts w:ascii="David" w:hAnsi="David"/>
          <w:rtl/>
        </w:rPr>
        <w:t>רה, טמון בכך שהנאשם, כמפקד בצה"ל בדרגה בכירה, ניצל את אמון המערכת הצבאית בו, את הנגישות שלו לתאי השירותים, תוך שהתעקש לשמור על המפתחות ברשותו ופעל אף בתחכום על מנת שהשירותים יישארו שירותי גברים והמפתחות יישארו ברשותו.</w:t>
      </w:r>
    </w:p>
    <w:p w14:paraId="1B035150" w14:textId="77777777" w:rsidR="00C538F5" w:rsidRPr="009E3DA8" w:rsidRDefault="00C538F5" w:rsidP="006A05B2">
      <w:pPr>
        <w:pStyle w:val="ListParagraph"/>
        <w:rPr>
          <w:rFonts w:ascii="David" w:hAnsi="David"/>
          <w:rtl/>
        </w:rPr>
      </w:pPr>
    </w:p>
    <w:p w14:paraId="695338E3" w14:textId="68C694B9" w:rsidR="00C538F5" w:rsidRPr="009E3DA8" w:rsidRDefault="00C538F5" w:rsidP="00220244">
      <w:pPr>
        <w:pStyle w:val="ListParagraph"/>
        <w:numPr>
          <w:ilvl w:val="0"/>
          <w:numId w:val="8"/>
        </w:numPr>
        <w:rPr>
          <w:rFonts w:ascii="David" w:hAnsi="David"/>
          <w:rtl/>
        </w:rPr>
      </w:pPr>
      <w:r w:rsidRPr="009E3DA8">
        <w:rPr>
          <w:rFonts w:ascii="David" w:hAnsi="David"/>
          <w:rtl/>
        </w:rPr>
        <w:lastRenderedPageBreak/>
        <w:t>אין לשכוח כי המשרתים בשירות הצבאי, משרתים בצה"ל מכוח חובת השירות הקבועה בחוק. הם אינם בוחרים את מקום השירות, אינם בוחרים היכן לשהות, אינם יכולים ל</w:t>
      </w:r>
      <w:r w:rsidR="00215DB5" w:rsidRPr="009E3DA8">
        <w:rPr>
          <w:rFonts w:ascii="David" w:hAnsi="David"/>
          <w:rtl/>
        </w:rPr>
        <w:t>קום</w:t>
      </w:r>
      <w:r w:rsidRPr="009E3DA8">
        <w:rPr>
          <w:rFonts w:ascii="David" w:hAnsi="David"/>
          <w:rtl/>
        </w:rPr>
        <w:t xml:space="preserve"> ולעזוב ואינם יכולים לבחור את חבריהם לשירות (ע/170/00 </w:t>
      </w:r>
      <w:r w:rsidRPr="009E3DA8">
        <w:rPr>
          <w:rFonts w:ascii="David" w:hAnsi="David"/>
          <w:b/>
          <w:bCs/>
          <w:rtl/>
        </w:rPr>
        <w:t>התובע הצבאי הראשי נ' רס"ר באדוס</w:t>
      </w:r>
      <w:r w:rsidRPr="009E3DA8">
        <w:rPr>
          <w:rFonts w:ascii="David" w:hAnsi="David"/>
          <w:rtl/>
        </w:rPr>
        <w:t xml:space="preserve"> (2000);</w:t>
      </w:r>
      <w:r w:rsidRPr="009E3DA8">
        <w:rPr>
          <w:rFonts w:ascii="David" w:hAnsi="David"/>
        </w:rPr>
        <w:t xml:space="preserve"> </w:t>
      </w:r>
      <w:r w:rsidRPr="009E3DA8">
        <w:rPr>
          <w:rFonts w:ascii="David" w:hAnsi="David"/>
          <w:rtl/>
        </w:rPr>
        <w:t xml:space="preserve">ראו גם: ע/14,15/13 </w:t>
      </w:r>
      <w:r w:rsidRPr="009E3DA8">
        <w:rPr>
          <w:rFonts w:ascii="David" w:hAnsi="David"/>
          <w:b/>
          <w:bCs/>
          <w:rtl/>
        </w:rPr>
        <w:t>סמל ביטון נ' התובע הצבאי הראשי</w:t>
      </w:r>
      <w:r w:rsidRPr="009E3DA8">
        <w:rPr>
          <w:rFonts w:ascii="David" w:hAnsi="David"/>
          <w:rtl/>
        </w:rPr>
        <w:t xml:space="preserve"> (2013)). מעשי הנאשם, אשר בוצעו בתוככי ה</w:t>
      </w:r>
      <w:r w:rsidR="00215DB5" w:rsidRPr="009E3DA8">
        <w:rPr>
          <w:rFonts w:ascii="David" w:hAnsi="David"/>
          <w:rtl/>
        </w:rPr>
        <w:t>יחידה</w:t>
      </w:r>
      <w:r w:rsidRPr="009E3DA8">
        <w:rPr>
          <w:rFonts w:ascii="David" w:hAnsi="David"/>
          <w:rtl/>
        </w:rPr>
        <w:t xml:space="preserve"> הצבאית, פגעו באופן ממשי בערך הרעות, במרקם החיים המשותף בצבא, באמון המשרתים האחד בשני, באמון החיילים במפקדי</w:t>
      </w:r>
      <w:r w:rsidR="00215DB5" w:rsidRPr="009E3DA8">
        <w:rPr>
          <w:rFonts w:ascii="David" w:hAnsi="David"/>
          <w:rtl/>
        </w:rPr>
        <w:t>ה</w:t>
      </w:r>
      <w:r w:rsidRPr="009E3DA8">
        <w:rPr>
          <w:rFonts w:ascii="David" w:hAnsi="David"/>
          <w:rtl/>
        </w:rPr>
        <w:t>ם</w:t>
      </w:r>
      <w:r w:rsidR="00215DB5" w:rsidRPr="009E3DA8">
        <w:rPr>
          <w:rFonts w:ascii="David" w:hAnsi="David"/>
          <w:rtl/>
        </w:rPr>
        <w:t>,</w:t>
      </w:r>
      <w:r w:rsidRPr="009E3DA8">
        <w:rPr>
          <w:rFonts w:ascii="David" w:hAnsi="David"/>
          <w:rtl/>
        </w:rPr>
        <w:t xml:space="preserve"> בערבות ההדדית שצריכה לשרור בין המשרתים יחד ובאמון הציבור בצה"ל.</w:t>
      </w:r>
    </w:p>
    <w:p w14:paraId="38BA399A" w14:textId="77777777" w:rsidR="00C538F5" w:rsidRPr="009E3DA8" w:rsidRDefault="00C538F5" w:rsidP="00220244">
      <w:pPr>
        <w:tabs>
          <w:tab w:val="left" w:pos="425"/>
        </w:tabs>
        <w:spacing w:line="360" w:lineRule="auto"/>
        <w:ind w:left="851" w:right="851"/>
        <w:contextualSpacing/>
        <w:rPr>
          <w:rFonts w:ascii="David" w:hAnsi="David" w:cs="David"/>
          <w:sz w:val="28"/>
          <w:szCs w:val="28"/>
          <w:rtl/>
        </w:rPr>
      </w:pPr>
    </w:p>
    <w:p w14:paraId="5B409A51" w14:textId="77777777" w:rsidR="00C538F5" w:rsidRPr="009E3DA8" w:rsidRDefault="00C538F5" w:rsidP="00220244">
      <w:pPr>
        <w:pStyle w:val="ListParagraph"/>
        <w:numPr>
          <w:ilvl w:val="0"/>
          <w:numId w:val="8"/>
        </w:numPr>
        <w:rPr>
          <w:rFonts w:ascii="David" w:hAnsi="David"/>
          <w:rtl/>
        </w:rPr>
      </w:pPr>
      <w:r w:rsidRPr="009E3DA8">
        <w:rPr>
          <w:rFonts w:ascii="David" w:hAnsi="David"/>
          <w:rtl/>
        </w:rPr>
        <w:t xml:space="preserve">בית הדין הצבאי לערעורים היטיב לבטא לפני למעלה מעשור את עומק הפגיעה בערכים מוגנים אלו, בע/55/06 </w:t>
      </w:r>
      <w:r w:rsidRPr="009E3DA8">
        <w:rPr>
          <w:rFonts w:ascii="David" w:hAnsi="David"/>
          <w:b/>
          <w:bCs/>
          <w:rtl/>
        </w:rPr>
        <w:t>התובע הצבאי הראשי נ' רב"ט גבאי</w:t>
      </w:r>
      <w:r w:rsidRPr="009E3DA8">
        <w:rPr>
          <w:rFonts w:ascii="David" w:hAnsi="David"/>
          <w:rtl/>
        </w:rPr>
        <w:t xml:space="preserve"> (2006): </w:t>
      </w:r>
    </w:p>
    <w:p w14:paraId="586CF94E" w14:textId="77777777" w:rsidR="00C538F5" w:rsidRPr="009E3DA8" w:rsidRDefault="00C538F5" w:rsidP="004F7807">
      <w:pPr>
        <w:spacing w:line="360" w:lineRule="auto"/>
        <w:ind w:left="1082" w:right="1560"/>
        <w:rPr>
          <w:rFonts w:ascii="David" w:hAnsi="David" w:cs="David"/>
          <w:sz w:val="28"/>
          <w:szCs w:val="28"/>
          <w:rtl/>
        </w:rPr>
      </w:pPr>
    </w:p>
    <w:p w14:paraId="67A5040B" w14:textId="77777777" w:rsidR="00C538F5" w:rsidRPr="009E3DA8" w:rsidRDefault="00C538F5" w:rsidP="004F7807">
      <w:pPr>
        <w:spacing w:line="360" w:lineRule="auto"/>
        <w:ind w:left="1643" w:right="1560"/>
        <w:jc w:val="both"/>
        <w:rPr>
          <w:rFonts w:ascii="David" w:hAnsi="David" w:cs="David"/>
          <w:sz w:val="28"/>
          <w:szCs w:val="28"/>
          <w:rtl/>
        </w:rPr>
      </w:pPr>
      <w:r w:rsidRPr="009E3DA8">
        <w:rPr>
          <w:rFonts w:ascii="David" w:hAnsi="David" w:cs="David"/>
          <w:sz w:val="28"/>
          <w:szCs w:val="28"/>
          <w:rtl/>
        </w:rPr>
        <w:t xml:space="preserve">"צנעת הפרט היא זכותו של אדם. היא משקפת את כבודו... היא, ואולי בעיקר היא, ממחישה את 'מוֹתר האדם מן הבהמה' (קהלת ג', יט). משאכלו אדם וחווה מפרי עץ הדעת, הפכו הם '[ל]יֹדעי טוב ורע... ותִפקחנה עיני שניהם וידעו כי עירֻמִם הם ויתפרו עלה תאנה ויעשו להם חגֹרֹת' (בראשית ג', ה, ז). אמרו אפוא: משעומד אדם על דעתו, יש לכבד את רצונו בדבר פרטיותו... במערכת הצבאית, על ייחודה, קיימות דרכים ראויות להבטיח את פרטיות החייל והחיילת, בשים לב למהות היחידה ותנאיה. אמרו אפוא: בלבשו את מדיו, ובפושטו אותם, במקלחת או בכל מקום אחר, חייל זכאי לשימור זכויותיו כאדם בכלל, ובעניינים הנוגעים לצנעת הפרט בפרט. זכות זו איננה עניין מגדרי אלא, כאמור, זכות אנושית, הנתונה לכל אדם, זכר ונקבה כאחד. אלו גם אלו נבראו בצלם: 'כי בצלם אלהים עשה את האדם' (בראשית ט', ו)... המשיב פגע פגיעה קשה בערכי צה"ל. אחוות הלוחמים – ובענייננו אחוות הלוחמות והלוחמים – היא הבסיס לקיומה של יחידה צבאית... האמון הבלתי מסוייג, בין </w:t>
      </w:r>
      <w:r w:rsidRPr="009E3DA8">
        <w:rPr>
          <w:rFonts w:ascii="David" w:hAnsi="David" w:cs="David"/>
          <w:sz w:val="28"/>
          <w:szCs w:val="28"/>
          <w:rtl/>
        </w:rPr>
        <w:lastRenderedPageBreak/>
        <w:t xml:space="preserve">הלוחמים, ובינם לבין מפקדיהם, הוא תנאי מקדמי לתפקודה של פלוגה לוחמת. היא היא: הרעות". </w:t>
      </w:r>
    </w:p>
    <w:p w14:paraId="4A390319" w14:textId="77777777" w:rsidR="00C538F5" w:rsidRPr="009E3DA8" w:rsidRDefault="00C538F5" w:rsidP="00A13FCB">
      <w:pPr>
        <w:pStyle w:val="ListParagraph"/>
        <w:numPr>
          <w:ilvl w:val="0"/>
          <w:numId w:val="8"/>
        </w:numPr>
        <w:rPr>
          <w:rFonts w:ascii="David" w:hAnsi="David"/>
        </w:rPr>
      </w:pPr>
      <w:r w:rsidRPr="009E3DA8">
        <w:rPr>
          <w:rFonts w:ascii="David" w:hAnsi="David"/>
          <w:rtl/>
        </w:rPr>
        <w:t xml:space="preserve">ועוד נפסק כי: </w:t>
      </w:r>
    </w:p>
    <w:p w14:paraId="0838BCAA" w14:textId="77777777" w:rsidR="00C538F5" w:rsidRPr="009E3DA8" w:rsidRDefault="00C538F5" w:rsidP="00A13FCB">
      <w:pPr>
        <w:tabs>
          <w:tab w:val="left" w:pos="425"/>
        </w:tabs>
        <w:spacing w:line="360" w:lineRule="auto"/>
        <w:ind w:left="851" w:right="851"/>
        <w:contextualSpacing/>
        <w:rPr>
          <w:rFonts w:ascii="David" w:hAnsi="David" w:cs="David"/>
          <w:sz w:val="28"/>
          <w:szCs w:val="28"/>
          <w:rtl/>
        </w:rPr>
      </w:pPr>
    </w:p>
    <w:p w14:paraId="03AA6C6D" w14:textId="11D08B14" w:rsidR="00C538F5" w:rsidRPr="009E3DA8" w:rsidRDefault="00C538F5">
      <w:pPr>
        <w:spacing w:line="360" w:lineRule="auto"/>
        <w:ind w:left="1643" w:right="1560"/>
        <w:jc w:val="both"/>
        <w:rPr>
          <w:rFonts w:ascii="David" w:hAnsi="David" w:cs="David"/>
          <w:sz w:val="28"/>
          <w:szCs w:val="28"/>
          <w:rtl/>
        </w:rPr>
      </w:pPr>
      <w:r w:rsidRPr="009E3DA8">
        <w:rPr>
          <w:rFonts w:ascii="David" w:hAnsi="David" w:cs="David"/>
          <w:sz w:val="28"/>
          <w:szCs w:val="28"/>
          <w:rtl/>
        </w:rPr>
        <w:t xml:space="preserve">"חדירה לפרטיות כל אדם בדרך של צפייה בו, ברגע אינטימי ומביך, בין שתועדה ובין שלא, מגלמת פגיעה קשה בכבודו ובפרטיותו של כל אדם ומסבה לו נזק קשה, </w:t>
      </w:r>
      <w:r w:rsidRPr="009E3DA8">
        <w:rPr>
          <w:rFonts w:ascii="David" w:hAnsi="David" w:cs="David"/>
          <w:b/>
          <w:bCs/>
          <w:sz w:val="28"/>
          <w:szCs w:val="28"/>
          <w:rtl/>
        </w:rPr>
        <w:t>אף בלא הפצת התמונות או הסרטונים</w:t>
      </w:r>
      <w:r w:rsidRPr="009E3DA8">
        <w:rPr>
          <w:rFonts w:ascii="David" w:hAnsi="David" w:cs="David"/>
          <w:sz w:val="28"/>
          <w:szCs w:val="28"/>
          <w:rtl/>
        </w:rPr>
        <w:t xml:space="preserve">" (ע/37/15 </w:t>
      </w:r>
      <w:r w:rsidRPr="009E3DA8">
        <w:rPr>
          <w:rFonts w:ascii="David" w:hAnsi="David" w:cs="David"/>
          <w:b/>
          <w:bCs/>
          <w:sz w:val="28"/>
          <w:szCs w:val="28"/>
          <w:rtl/>
        </w:rPr>
        <w:t xml:space="preserve">סמל מולה נ' התובע הצבאי הראשי </w:t>
      </w:r>
      <w:r w:rsidRPr="009E3DA8">
        <w:rPr>
          <w:rFonts w:ascii="David" w:hAnsi="David" w:cs="David"/>
          <w:sz w:val="28"/>
          <w:szCs w:val="28"/>
          <w:rtl/>
        </w:rPr>
        <w:t>(2015)) [ההדגשות הוספו].</w:t>
      </w:r>
    </w:p>
    <w:p w14:paraId="08743471" w14:textId="77777777" w:rsidR="00855042" w:rsidRPr="009E3DA8" w:rsidRDefault="00855042" w:rsidP="00855042">
      <w:pPr>
        <w:spacing w:line="360" w:lineRule="auto"/>
        <w:ind w:left="1643" w:right="1560"/>
        <w:jc w:val="both"/>
        <w:rPr>
          <w:rFonts w:ascii="David" w:hAnsi="David" w:cs="David"/>
          <w:sz w:val="28"/>
          <w:szCs w:val="28"/>
          <w:rtl/>
        </w:rPr>
      </w:pPr>
    </w:p>
    <w:p w14:paraId="08EA4DAF" w14:textId="77777777" w:rsidR="00C538F5" w:rsidRPr="009E3DA8" w:rsidRDefault="00C538F5" w:rsidP="00A13FCB">
      <w:pPr>
        <w:pStyle w:val="ListParagraph"/>
        <w:numPr>
          <w:ilvl w:val="0"/>
          <w:numId w:val="8"/>
        </w:numPr>
        <w:rPr>
          <w:rFonts w:ascii="David" w:hAnsi="David"/>
          <w:b/>
        </w:rPr>
      </w:pPr>
      <w:r w:rsidRPr="009E3DA8">
        <w:rPr>
          <w:rFonts w:ascii="David" w:hAnsi="David"/>
          <w:rtl/>
        </w:rPr>
        <w:t xml:space="preserve">בפסיקה הודגש כי מידת הפגיעה בערכים המוגנים היא זהה גם אם נפגע העבירה אינו מודע במועד ביצוע העבירה ולעיתים אף לאחר מכן לחדירה לפרטיותו שכן מי </w:t>
      </w:r>
      <w:r w:rsidRPr="009E3DA8">
        <w:rPr>
          <w:rFonts w:ascii="David" w:hAnsi="David"/>
          <w:b/>
          <w:rtl/>
        </w:rPr>
        <w:t xml:space="preserve">אשר "ניצל את קורבנותיו והפך אותן, בעל כורחן וללא הסכמתן, למושא לסיפוק תאוותו המינית... פגע ... בזכות האוטונומיה של הקורבנות על גופן, </w:t>
      </w:r>
      <w:r w:rsidRPr="009E3DA8">
        <w:rPr>
          <w:rFonts w:ascii="David" w:hAnsi="David"/>
          <w:rtl/>
        </w:rPr>
        <w:t>בפרטיותן</w:t>
      </w:r>
      <w:r w:rsidRPr="009E3DA8">
        <w:rPr>
          <w:rFonts w:ascii="David" w:hAnsi="David"/>
          <w:b/>
          <w:rtl/>
        </w:rPr>
        <w:t xml:space="preserve"> ובצניעותן" (</w:t>
      </w:r>
      <w:hyperlink r:id="rId12" w:history="1">
        <w:r w:rsidRPr="009E3DA8">
          <w:rPr>
            <w:rFonts w:ascii="David" w:hAnsi="David"/>
            <w:b/>
            <w:rtl/>
          </w:rPr>
          <w:t>ע"פ 9603/09</w:t>
        </w:r>
      </w:hyperlink>
      <w:r w:rsidRPr="009E3DA8">
        <w:rPr>
          <w:rFonts w:ascii="David" w:hAnsi="David"/>
          <w:b/>
          <w:rtl/>
        </w:rPr>
        <w:t xml:space="preserve"> </w:t>
      </w:r>
      <w:r w:rsidRPr="009E3DA8">
        <w:rPr>
          <w:rFonts w:ascii="David" w:hAnsi="David"/>
          <w:bCs/>
          <w:rtl/>
        </w:rPr>
        <w:t>פלוני נ' מדינת ישראל</w:t>
      </w:r>
      <w:r w:rsidRPr="009E3DA8">
        <w:rPr>
          <w:rFonts w:ascii="David" w:hAnsi="David"/>
          <w:b/>
          <w:rtl/>
        </w:rPr>
        <w:t>, פסקאות 18-15 (27.9.2011)), ועוד נקבע, כי "חוסר המודעות של הקורבן לכך שצולם ולשימוש שנעשה בתמונותיו אינו מקהה את אופיים המגונה של המעשים" (</w:t>
      </w:r>
      <w:hyperlink r:id="rId13" w:history="1">
        <w:r w:rsidRPr="009E3DA8">
          <w:rPr>
            <w:rFonts w:ascii="David" w:hAnsi="David"/>
            <w:b/>
            <w:rtl/>
          </w:rPr>
          <w:t>ע"פ 1269/15</w:t>
        </w:r>
      </w:hyperlink>
      <w:r w:rsidRPr="009E3DA8">
        <w:rPr>
          <w:rFonts w:ascii="David" w:hAnsi="David"/>
          <w:b/>
          <w:rtl/>
        </w:rPr>
        <w:t xml:space="preserve"> </w:t>
      </w:r>
      <w:r w:rsidRPr="009E3DA8">
        <w:rPr>
          <w:rFonts w:ascii="David" w:hAnsi="David"/>
          <w:b/>
          <w:bCs/>
          <w:rtl/>
        </w:rPr>
        <w:t>פלוני נ' מדינת ישראל,</w:t>
      </w:r>
      <w:r w:rsidRPr="009E3DA8">
        <w:rPr>
          <w:rFonts w:ascii="David" w:hAnsi="David"/>
          <w:b/>
          <w:rtl/>
        </w:rPr>
        <w:t xml:space="preserve"> פסקה 10 (23.12.2015)).</w:t>
      </w:r>
    </w:p>
    <w:p w14:paraId="1FB2E71A" w14:textId="77777777" w:rsidR="00C538F5" w:rsidRPr="009E3DA8" w:rsidRDefault="00C538F5" w:rsidP="00A13FCB">
      <w:pPr>
        <w:pStyle w:val="ListParagraph"/>
        <w:rPr>
          <w:rFonts w:ascii="David" w:hAnsi="David"/>
          <w:b/>
          <w:rtl/>
        </w:rPr>
      </w:pPr>
    </w:p>
    <w:p w14:paraId="2D589096" w14:textId="3EE0813F" w:rsidR="00C538F5" w:rsidRPr="009E3DA8" w:rsidRDefault="00C538F5" w:rsidP="006A05B2">
      <w:pPr>
        <w:pStyle w:val="ListParagraph"/>
        <w:numPr>
          <w:ilvl w:val="0"/>
          <w:numId w:val="8"/>
        </w:numPr>
        <w:rPr>
          <w:rFonts w:ascii="David" w:hAnsi="David"/>
          <w:b/>
        </w:rPr>
      </w:pPr>
      <w:r w:rsidRPr="009E3DA8">
        <w:rPr>
          <w:rFonts w:ascii="David" w:hAnsi="David"/>
          <w:rtl/>
        </w:rPr>
        <w:t>למרבה הצער, התקדמות הטכנולוגיה הופכת מעשים אלו לנגישים יותר וזמינים יותר ועל כן נפוצים יותר מבעבר. מ</w:t>
      </w:r>
      <w:r w:rsidR="00135964" w:rsidRPr="009E3DA8">
        <w:rPr>
          <w:rFonts w:ascii="David" w:hAnsi="David"/>
          <w:rtl/>
        </w:rPr>
        <w:t>ש</w:t>
      </w:r>
      <w:r w:rsidRPr="009E3DA8">
        <w:rPr>
          <w:rFonts w:ascii="David" w:hAnsi="David"/>
          <w:rtl/>
        </w:rPr>
        <w:t>כך</w:t>
      </w:r>
      <w:r w:rsidR="00E453D5" w:rsidRPr="009E3DA8">
        <w:rPr>
          <w:rFonts w:ascii="David" w:hAnsi="David"/>
          <w:rtl/>
        </w:rPr>
        <w:t>,</w:t>
      </w:r>
      <w:r w:rsidRPr="009E3DA8">
        <w:rPr>
          <w:rFonts w:ascii="David" w:hAnsi="David"/>
          <w:rtl/>
        </w:rPr>
        <w:t xml:space="preserve"> לאור התרחבות התופעה ופגיעותיה הקשות, ב</w:t>
      </w:r>
      <w:r w:rsidR="00215DB5" w:rsidRPr="009E3DA8">
        <w:rPr>
          <w:rFonts w:ascii="David" w:hAnsi="David"/>
          <w:rtl/>
        </w:rPr>
        <w:t>ית הדין הצבאי לערעורים</w:t>
      </w:r>
      <w:r w:rsidRPr="009E3DA8">
        <w:rPr>
          <w:rFonts w:ascii="David" w:hAnsi="David"/>
          <w:rtl/>
        </w:rPr>
        <w:t xml:space="preserve"> שב וקבע כי </w:t>
      </w:r>
      <w:r w:rsidRPr="009E3DA8">
        <w:rPr>
          <w:rFonts w:ascii="David" w:hAnsi="David"/>
          <w:b/>
          <w:rtl/>
        </w:rPr>
        <w:t xml:space="preserve">"מתחייבת מדיניות ענישה מכבידה וברורה, שתרתיע מי שיפגע בפרטיות הזולת ואת מי שמעשיו מבזה ומשפיל את הפרט" (ע/6/17 </w:t>
      </w:r>
      <w:r w:rsidRPr="009E3DA8">
        <w:rPr>
          <w:rFonts w:ascii="David" w:hAnsi="David"/>
          <w:b/>
          <w:bCs/>
          <w:rtl/>
        </w:rPr>
        <w:t>התובע הצבאי הראשי נ' סמל סולימני</w:t>
      </w:r>
      <w:r w:rsidRPr="009E3DA8">
        <w:rPr>
          <w:rFonts w:ascii="David" w:hAnsi="David"/>
          <w:b/>
          <w:rtl/>
        </w:rPr>
        <w:t xml:space="preserve"> (2017), בפסקה 20, להלן: "</w:t>
      </w:r>
      <w:r w:rsidRPr="009E3DA8">
        <w:rPr>
          <w:rFonts w:ascii="David" w:hAnsi="David"/>
          <w:bCs/>
          <w:rtl/>
        </w:rPr>
        <w:t>עניין סולימאני</w:t>
      </w:r>
      <w:r w:rsidRPr="009E3DA8">
        <w:rPr>
          <w:rFonts w:ascii="David" w:hAnsi="David"/>
          <w:b/>
          <w:rtl/>
        </w:rPr>
        <w:t xml:space="preserve">") וכי "ענישה משמעותית היא דרכם של בתי הדין להעביר מסר חד וברור, שלפיו פגיעה מעין זו בכבוד הזולת, ראוי כי תגרור אחריה תגובה עונשית ממשית, שאינה מתפשרת ובלתי סלחנית" (ע/40/17 </w:t>
      </w:r>
      <w:r w:rsidRPr="009E3DA8">
        <w:rPr>
          <w:rFonts w:ascii="David" w:hAnsi="David"/>
          <w:b/>
          <w:bCs/>
          <w:rtl/>
        </w:rPr>
        <w:t>סגן שרון נ' התובע הצבאי הראשי</w:t>
      </w:r>
      <w:r w:rsidRPr="009E3DA8">
        <w:rPr>
          <w:rFonts w:ascii="David" w:hAnsi="David"/>
          <w:b/>
          <w:rtl/>
        </w:rPr>
        <w:t xml:space="preserve"> (2017)</w:t>
      </w:r>
      <w:r w:rsidRPr="009E3DA8">
        <w:rPr>
          <w:rFonts w:ascii="David" w:hAnsi="David"/>
          <w:rtl/>
        </w:rPr>
        <w:t xml:space="preserve"> (להלן: "</w:t>
      </w:r>
      <w:r w:rsidRPr="009E3DA8">
        <w:rPr>
          <w:rFonts w:ascii="David" w:hAnsi="David"/>
          <w:b/>
          <w:bCs/>
          <w:rtl/>
        </w:rPr>
        <w:t>עניין שרון</w:t>
      </w:r>
      <w:r w:rsidRPr="009E3DA8">
        <w:rPr>
          <w:rFonts w:ascii="David" w:hAnsi="David"/>
          <w:rtl/>
        </w:rPr>
        <w:t>"</w:t>
      </w:r>
      <w:r w:rsidR="00E453D5" w:rsidRPr="009E3DA8">
        <w:rPr>
          <w:rFonts w:ascii="David" w:hAnsi="David"/>
          <w:rtl/>
        </w:rPr>
        <w:t>)</w:t>
      </w:r>
      <w:r w:rsidRPr="009E3DA8">
        <w:rPr>
          <w:rFonts w:ascii="David" w:hAnsi="David"/>
          <w:rtl/>
        </w:rPr>
        <w:t xml:space="preserve">; </w:t>
      </w:r>
      <w:r w:rsidRPr="009E3DA8">
        <w:rPr>
          <w:rFonts w:ascii="David" w:hAnsi="David"/>
          <w:b/>
          <w:rtl/>
        </w:rPr>
        <w:t xml:space="preserve">ע/26,33/19 </w:t>
      </w:r>
      <w:r w:rsidRPr="009E3DA8">
        <w:rPr>
          <w:rFonts w:ascii="David" w:hAnsi="David"/>
          <w:b/>
          <w:bCs/>
          <w:rtl/>
        </w:rPr>
        <w:t>התובע הצבאי הראשי נ' סמל נהרי</w:t>
      </w:r>
      <w:r w:rsidRPr="009E3DA8">
        <w:rPr>
          <w:rFonts w:ascii="David" w:hAnsi="David"/>
          <w:b/>
          <w:rtl/>
        </w:rPr>
        <w:t xml:space="preserve"> (2019), בפסקה 20 (להלן: "</w:t>
      </w:r>
      <w:r w:rsidRPr="009E3DA8">
        <w:rPr>
          <w:rFonts w:ascii="David" w:hAnsi="David"/>
          <w:bCs/>
          <w:rtl/>
        </w:rPr>
        <w:t>עניין נהרי</w:t>
      </w:r>
      <w:r w:rsidRPr="009E3DA8">
        <w:rPr>
          <w:rFonts w:ascii="David" w:hAnsi="David"/>
          <w:b/>
          <w:rtl/>
        </w:rPr>
        <w:t>")).</w:t>
      </w:r>
    </w:p>
    <w:p w14:paraId="62DECB6F" w14:textId="77777777" w:rsidR="00215DB5" w:rsidRPr="009E3DA8" w:rsidRDefault="00215DB5" w:rsidP="004F7807">
      <w:pPr>
        <w:pStyle w:val="ListParagraph"/>
        <w:rPr>
          <w:rFonts w:ascii="David" w:hAnsi="David"/>
          <w:b/>
          <w:rtl/>
        </w:rPr>
      </w:pPr>
    </w:p>
    <w:p w14:paraId="62333E02" w14:textId="1CA2520D" w:rsidR="00215DB5" w:rsidRPr="009E3DA8" w:rsidRDefault="00215DB5" w:rsidP="00220244">
      <w:pPr>
        <w:pStyle w:val="ListParagraph"/>
        <w:numPr>
          <w:ilvl w:val="0"/>
          <w:numId w:val="8"/>
        </w:numPr>
        <w:rPr>
          <w:rFonts w:ascii="David" w:hAnsi="David"/>
          <w:b/>
        </w:rPr>
      </w:pPr>
      <w:r w:rsidRPr="009E3DA8">
        <w:rPr>
          <w:rFonts w:ascii="David" w:hAnsi="David"/>
          <w:b/>
          <w:rtl/>
        </w:rPr>
        <w:t xml:space="preserve">מכאן מסקנתנו, כי על אף שהסרטונים לא הופצו ברבים, הרי שמעשיו של הנאשם, מהווים פגיעה קשה בערכים המוגנים, ובפרט לאור היקף </w:t>
      </w:r>
      <w:r w:rsidR="00220244" w:rsidRPr="009E3DA8">
        <w:rPr>
          <w:rFonts w:ascii="David" w:hAnsi="David"/>
          <w:b/>
          <w:rtl/>
        </w:rPr>
        <w:t xml:space="preserve">המעשים </w:t>
      </w:r>
      <w:r w:rsidRPr="009E3DA8">
        <w:rPr>
          <w:rFonts w:ascii="David" w:hAnsi="David"/>
          <w:b/>
          <w:rtl/>
        </w:rPr>
        <w:t>ומקום צילום נפגעות העבירה.</w:t>
      </w:r>
    </w:p>
    <w:p w14:paraId="39AF908D" w14:textId="77777777" w:rsidR="00C538F5" w:rsidRPr="009E3DA8" w:rsidRDefault="00C538F5" w:rsidP="006A05B2">
      <w:pPr>
        <w:pStyle w:val="ListParagraph"/>
        <w:rPr>
          <w:rFonts w:ascii="David" w:hAnsi="David"/>
          <w:b/>
          <w:rtl/>
        </w:rPr>
      </w:pPr>
    </w:p>
    <w:p w14:paraId="1F4944B2" w14:textId="76C50640" w:rsidR="00C538F5" w:rsidRPr="009E3DA8" w:rsidRDefault="00215DB5" w:rsidP="00220244">
      <w:pPr>
        <w:pStyle w:val="ListParagraph"/>
        <w:numPr>
          <w:ilvl w:val="0"/>
          <w:numId w:val="8"/>
        </w:numPr>
        <w:rPr>
          <w:rFonts w:ascii="David" w:hAnsi="David"/>
        </w:rPr>
      </w:pPr>
      <w:r w:rsidRPr="009E3DA8">
        <w:rPr>
          <w:rFonts w:ascii="David" w:hAnsi="David"/>
          <w:rtl/>
        </w:rPr>
        <w:t>אשר למדיניות</w:t>
      </w:r>
      <w:r w:rsidR="00C538F5" w:rsidRPr="009E3DA8">
        <w:rPr>
          <w:rFonts w:ascii="David" w:hAnsi="David"/>
          <w:rtl/>
        </w:rPr>
        <w:t xml:space="preserve"> הענישה הנוהגת</w:t>
      </w:r>
      <w:r w:rsidR="008F5C32" w:rsidRPr="009E3DA8">
        <w:rPr>
          <w:rFonts w:ascii="David" w:hAnsi="David"/>
          <w:rtl/>
        </w:rPr>
        <w:t>,</w:t>
      </w:r>
      <w:r w:rsidR="00C538F5" w:rsidRPr="009E3DA8">
        <w:rPr>
          <w:rFonts w:ascii="David" w:hAnsi="David"/>
          <w:rtl/>
        </w:rPr>
        <w:t xml:space="preserve"> התביעה עתרה</w:t>
      </w:r>
      <w:r w:rsidR="008F5C32" w:rsidRPr="009E3DA8">
        <w:rPr>
          <w:rFonts w:ascii="David" w:hAnsi="David"/>
          <w:rtl/>
        </w:rPr>
        <w:t>,</w:t>
      </w:r>
      <w:r w:rsidR="00C538F5" w:rsidRPr="009E3DA8">
        <w:rPr>
          <w:rFonts w:ascii="David" w:hAnsi="David"/>
          <w:rtl/>
        </w:rPr>
        <w:t xml:space="preserve"> </w:t>
      </w:r>
      <w:r w:rsidR="008F5C32" w:rsidRPr="009E3DA8">
        <w:rPr>
          <w:rFonts w:ascii="David" w:hAnsi="David"/>
          <w:rtl/>
        </w:rPr>
        <w:t>כזכור,</w:t>
      </w:r>
      <w:r w:rsidR="00C538F5" w:rsidRPr="009E3DA8">
        <w:rPr>
          <w:rFonts w:ascii="David" w:hAnsi="David"/>
          <w:rtl/>
        </w:rPr>
        <w:t xml:space="preserve"> שי</w:t>
      </w:r>
      <w:r w:rsidR="008F5C32" w:rsidRPr="009E3DA8">
        <w:rPr>
          <w:rFonts w:ascii="David" w:hAnsi="David"/>
          <w:rtl/>
        </w:rPr>
        <w:t>י</w:t>
      </w:r>
      <w:r w:rsidR="00C538F5" w:rsidRPr="009E3DA8">
        <w:rPr>
          <w:rFonts w:ascii="David" w:hAnsi="David"/>
          <w:rtl/>
        </w:rPr>
        <w:t xml:space="preserve">קבע מתחם עונש הולם שינוע בין 10-14 חודשים ואילו ההגנה עתרה לקביעת מתחם הנע בין 3-6 חודשים ולסטייה ממנו מטעמי שיקום. </w:t>
      </w:r>
    </w:p>
    <w:p w14:paraId="58DD217A" w14:textId="77777777" w:rsidR="00C538F5" w:rsidRPr="009E3DA8" w:rsidRDefault="00C538F5" w:rsidP="006A05B2">
      <w:pPr>
        <w:pStyle w:val="ListParagraph"/>
        <w:rPr>
          <w:rFonts w:ascii="David" w:hAnsi="David"/>
          <w:rtl/>
        </w:rPr>
      </w:pPr>
    </w:p>
    <w:p w14:paraId="365A23BB" w14:textId="09E67962" w:rsidR="00C538F5" w:rsidRPr="009E3DA8" w:rsidRDefault="00C538F5" w:rsidP="00220244">
      <w:pPr>
        <w:pStyle w:val="ListParagraph"/>
        <w:numPr>
          <w:ilvl w:val="0"/>
          <w:numId w:val="8"/>
        </w:numPr>
        <w:rPr>
          <w:rFonts w:ascii="David" w:hAnsi="David"/>
        </w:rPr>
      </w:pPr>
      <w:r w:rsidRPr="009E3DA8">
        <w:rPr>
          <w:rFonts w:ascii="David" w:hAnsi="David"/>
          <w:rtl/>
        </w:rPr>
        <w:t xml:space="preserve">לצורך תמיכה בעמדתה הפנתה התביעה לפסק הדין המנחה שניתן לאחרונה על ידי בית הדין </w:t>
      </w:r>
      <w:r w:rsidR="00E453D5" w:rsidRPr="009E3DA8">
        <w:rPr>
          <w:rFonts w:ascii="David" w:hAnsi="David"/>
          <w:rtl/>
        </w:rPr>
        <w:t xml:space="preserve">הצבאי </w:t>
      </w:r>
      <w:r w:rsidRPr="009E3DA8">
        <w:rPr>
          <w:rFonts w:ascii="David" w:hAnsi="David"/>
          <w:rtl/>
        </w:rPr>
        <w:t>לערעורים</w:t>
      </w:r>
      <w:r w:rsidR="008F5C32" w:rsidRPr="009E3DA8">
        <w:rPr>
          <w:rFonts w:ascii="David" w:hAnsi="David"/>
          <w:rtl/>
        </w:rPr>
        <w:t xml:space="preserve"> </w:t>
      </w:r>
      <w:r w:rsidR="008F5C32" w:rsidRPr="009E3DA8">
        <w:rPr>
          <w:rFonts w:ascii="David" w:hAnsi="David"/>
          <w:b/>
          <w:bCs/>
          <w:rtl/>
        </w:rPr>
        <w:t>בעניין אברג'</w:t>
      </w:r>
      <w:r w:rsidR="00135964" w:rsidRPr="009E3DA8">
        <w:rPr>
          <w:rFonts w:ascii="David" w:hAnsi="David"/>
          <w:b/>
          <w:bCs/>
          <w:rtl/>
        </w:rPr>
        <w:t>י</w:t>
      </w:r>
      <w:r w:rsidR="008F5C32" w:rsidRPr="009E3DA8">
        <w:rPr>
          <w:rFonts w:ascii="David" w:hAnsi="David"/>
          <w:b/>
          <w:bCs/>
          <w:rtl/>
        </w:rPr>
        <w:t>ל</w:t>
      </w:r>
      <w:r w:rsidRPr="009E3DA8">
        <w:rPr>
          <w:rFonts w:ascii="David" w:hAnsi="David"/>
          <w:rtl/>
        </w:rPr>
        <w:t>.</w:t>
      </w:r>
    </w:p>
    <w:p w14:paraId="3B1991AE" w14:textId="77777777" w:rsidR="00C538F5" w:rsidRPr="009E3DA8" w:rsidRDefault="00C538F5" w:rsidP="006A05B2">
      <w:pPr>
        <w:pStyle w:val="ListParagraph"/>
        <w:rPr>
          <w:rFonts w:ascii="David" w:hAnsi="David"/>
          <w:rtl/>
        </w:rPr>
      </w:pPr>
    </w:p>
    <w:p w14:paraId="3047D627" w14:textId="41A28DD8" w:rsidR="008F5C32" w:rsidRPr="009E3DA8" w:rsidRDefault="008F5C32" w:rsidP="006A05B2">
      <w:pPr>
        <w:pStyle w:val="ListParagraph"/>
        <w:numPr>
          <w:ilvl w:val="0"/>
          <w:numId w:val="8"/>
        </w:numPr>
        <w:rPr>
          <w:rFonts w:ascii="David" w:hAnsi="David"/>
        </w:rPr>
      </w:pPr>
      <w:r w:rsidRPr="009E3DA8">
        <w:rPr>
          <w:rFonts w:ascii="David" w:hAnsi="David"/>
          <w:rtl/>
        </w:rPr>
        <w:t xml:space="preserve">במקרה זה, </w:t>
      </w:r>
      <w:r w:rsidR="00C538F5" w:rsidRPr="009E3DA8">
        <w:rPr>
          <w:rFonts w:ascii="David" w:hAnsi="David"/>
          <w:rtl/>
        </w:rPr>
        <w:t xml:space="preserve">המערער </w:t>
      </w:r>
      <w:r w:rsidRPr="009E3DA8">
        <w:rPr>
          <w:rFonts w:ascii="David" w:hAnsi="David"/>
          <w:rtl/>
        </w:rPr>
        <w:t xml:space="preserve">הורשע </w:t>
      </w:r>
      <w:r w:rsidR="00C538F5" w:rsidRPr="009E3DA8">
        <w:rPr>
          <w:rFonts w:ascii="David" w:hAnsi="David"/>
          <w:rtl/>
        </w:rPr>
        <w:t>ב- 45 פרטי אישום, בכך שצילם על פני תקופה של כשלוש שנים, עשרות חיילות וקצינות ועוד עשרות נשים, במקלחות, בתאי השירותים, במשרדים ובחדרי המגורים שלהם, כ</w:t>
      </w:r>
      <w:r w:rsidRPr="009E3DA8">
        <w:rPr>
          <w:rFonts w:ascii="David" w:hAnsi="David"/>
          <w:rtl/>
        </w:rPr>
        <w:t>ש</w:t>
      </w:r>
      <w:r w:rsidR="00C538F5" w:rsidRPr="009E3DA8">
        <w:rPr>
          <w:rFonts w:ascii="David" w:hAnsi="David"/>
          <w:rtl/>
        </w:rPr>
        <w:t>הן ערומות או ערומות למחצה</w:t>
      </w:r>
      <w:r w:rsidRPr="009E3DA8">
        <w:rPr>
          <w:rFonts w:ascii="David" w:hAnsi="David"/>
          <w:rtl/>
        </w:rPr>
        <w:t xml:space="preserve">. </w:t>
      </w:r>
      <w:r w:rsidR="00D1035E" w:rsidRPr="009E3DA8">
        <w:rPr>
          <w:rFonts w:ascii="David" w:hAnsi="David"/>
          <w:rtl/>
        </w:rPr>
        <w:t>את האמור ביצע לאחר שהתקין יישומון המאפשר צילום כאשר מסך הנייד כבוי, ולאחר שקיבל את התוצרים, ערך אותם והשתמש בהם לצורך סיפוק מיני.</w:t>
      </w:r>
    </w:p>
    <w:p w14:paraId="4EEF5A5A" w14:textId="77777777" w:rsidR="008F5C32" w:rsidRPr="009E3DA8" w:rsidRDefault="008F5C32" w:rsidP="004F7807">
      <w:pPr>
        <w:pStyle w:val="ListParagraph"/>
        <w:rPr>
          <w:rFonts w:ascii="David" w:hAnsi="David"/>
          <w:rtl/>
        </w:rPr>
      </w:pPr>
    </w:p>
    <w:p w14:paraId="28297DC0" w14:textId="167E6884" w:rsidR="00D1035E" w:rsidRPr="009E3DA8" w:rsidRDefault="00C538F5" w:rsidP="00D1035E">
      <w:pPr>
        <w:pStyle w:val="ListParagraph"/>
        <w:numPr>
          <w:ilvl w:val="0"/>
          <w:numId w:val="8"/>
        </w:numPr>
        <w:rPr>
          <w:rFonts w:ascii="David" w:hAnsi="David"/>
          <w:rtl/>
        </w:rPr>
      </w:pPr>
      <w:r w:rsidRPr="009E3DA8">
        <w:rPr>
          <w:rFonts w:ascii="David" w:hAnsi="David"/>
          <w:rtl/>
        </w:rPr>
        <w:t xml:space="preserve">בית הדין הצבאי לערעורים קבע כי מתחם העונש שנקבע על ידי הערכאה </w:t>
      </w:r>
      <w:r w:rsidR="00D1035E" w:rsidRPr="009E3DA8">
        <w:rPr>
          <w:rFonts w:ascii="David" w:hAnsi="David"/>
          <w:rtl/>
        </w:rPr>
        <w:t>הדיונית</w:t>
      </w:r>
      <w:r w:rsidRPr="009E3DA8">
        <w:rPr>
          <w:rFonts w:ascii="David" w:hAnsi="David"/>
          <w:rtl/>
        </w:rPr>
        <w:t xml:space="preserve"> בין 12-24 חודשים אינו </w:t>
      </w:r>
      <w:r w:rsidR="00D1035E" w:rsidRPr="009E3DA8">
        <w:rPr>
          <w:rFonts w:ascii="David" w:hAnsi="David"/>
          <w:rtl/>
        </w:rPr>
        <w:t xml:space="preserve">הולם את חומרת המעשים, </w:t>
      </w:r>
      <w:r w:rsidRPr="009E3DA8">
        <w:rPr>
          <w:rFonts w:ascii="David" w:hAnsi="David"/>
          <w:rtl/>
        </w:rPr>
        <w:t xml:space="preserve">לנוכח נסיבות ביצוע העבירות ומידת הפגיעה העמוקה בערכים החברתיים. </w:t>
      </w:r>
      <w:r w:rsidR="00D1035E" w:rsidRPr="009E3DA8">
        <w:rPr>
          <w:rFonts w:ascii="David" w:hAnsi="David"/>
          <w:rtl/>
        </w:rPr>
        <w:t>נ</w:t>
      </w:r>
      <w:r w:rsidRPr="009E3DA8">
        <w:rPr>
          <w:rFonts w:ascii="David" w:hAnsi="David"/>
          <w:rtl/>
        </w:rPr>
        <w:t>קבע כי</w:t>
      </w:r>
      <w:r w:rsidR="00D1035E" w:rsidRPr="009E3DA8">
        <w:rPr>
          <w:rFonts w:ascii="David" w:hAnsi="David"/>
          <w:rtl/>
        </w:rPr>
        <w:t>:</w:t>
      </w:r>
    </w:p>
    <w:p w14:paraId="2F6254A7" w14:textId="77777777" w:rsidR="00D1035E" w:rsidRPr="009E3DA8" w:rsidRDefault="00D1035E" w:rsidP="005C3407">
      <w:pPr>
        <w:pStyle w:val="ListParagraph"/>
        <w:rPr>
          <w:rFonts w:ascii="David" w:hAnsi="David"/>
          <w:rtl/>
        </w:rPr>
      </w:pPr>
    </w:p>
    <w:p w14:paraId="4B8AB7E9" w14:textId="573F1234" w:rsidR="00D1035E" w:rsidRPr="009E3DA8" w:rsidRDefault="00C538F5" w:rsidP="005C3407">
      <w:pPr>
        <w:spacing w:line="360" w:lineRule="auto"/>
        <w:ind w:left="1643" w:right="1560"/>
        <w:jc w:val="both"/>
        <w:rPr>
          <w:rFonts w:ascii="David" w:hAnsi="David" w:cs="David"/>
          <w:sz w:val="28"/>
          <w:szCs w:val="28"/>
          <w:rtl/>
        </w:rPr>
      </w:pPr>
      <w:r w:rsidRPr="009E3DA8">
        <w:rPr>
          <w:rFonts w:ascii="David" w:hAnsi="David" w:cs="David"/>
          <w:sz w:val="28"/>
          <w:szCs w:val="28"/>
          <w:rtl/>
        </w:rPr>
        <w:t xml:space="preserve"> "לעת הזו לנוכח זמינות האמצעים לביצוע העבירות, הקלות הבלתי נסבלת שבביצוען, וכתוצאה מכך, כאמור, העלייה בהיקף העבירות והתרחבות מימדי הפשיעה במקרים דומים, כפי שנקבע בפסיקת בית המשפט העליון - נדרשת </w:t>
      </w:r>
      <w:r w:rsidRPr="009E3DA8">
        <w:rPr>
          <w:rFonts w:ascii="David" w:hAnsi="David" w:cs="David"/>
          <w:b/>
          <w:bCs/>
          <w:sz w:val="28"/>
          <w:szCs w:val="28"/>
          <w:rtl/>
        </w:rPr>
        <w:t>החמרה בענישה בגין עבירות מין, שבוצעו באמצעים דיגיטליים, במרחב שאינו המרחב פיזי, לעומת ענישה שהוטלה בעבר.</w:t>
      </w:r>
      <w:r w:rsidRPr="009E3DA8">
        <w:rPr>
          <w:rFonts w:ascii="David" w:hAnsi="David" w:cs="David"/>
          <w:sz w:val="28"/>
          <w:szCs w:val="28"/>
          <w:rtl/>
        </w:rPr>
        <w:t>"</w:t>
      </w:r>
      <w:r w:rsidR="00D1035E" w:rsidRPr="009E3DA8">
        <w:rPr>
          <w:rFonts w:ascii="David" w:hAnsi="David" w:cs="David"/>
          <w:sz w:val="28"/>
          <w:szCs w:val="28"/>
          <w:rtl/>
        </w:rPr>
        <w:t xml:space="preserve"> [ההדגשות נוספו]</w:t>
      </w:r>
    </w:p>
    <w:p w14:paraId="6A64A5FF" w14:textId="77777777" w:rsidR="00D1035E" w:rsidRPr="009E3DA8" w:rsidRDefault="00C538F5" w:rsidP="00D1035E">
      <w:pPr>
        <w:pStyle w:val="ListParagraph"/>
        <w:rPr>
          <w:rFonts w:ascii="David" w:hAnsi="David"/>
          <w:rtl/>
        </w:rPr>
      </w:pPr>
      <w:r w:rsidRPr="009E3DA8">
        <w:rPr>
          <w:rFonts w:ascii="David" w:hAnsi="David"/>
          <w:rtl/>
        </w:rPr>
        <w:t xml:space="preserve"> </w:t>
      </w:r>
    </w:p>
    <w:p w14:paraId="28BA7A99" w14:textId="77777777" w:rsidR="00135964" w:rsidRPr="009E3DA8" w:rsidRDefault="00C538F5" w:rsidP="004F7807">
      <w:pPr>
        <w:pStyle w:val="ListParagraph"/>
        <w:rPr>
          <w:rFonts w:ascii="David" w:hAnsi="David"/>
          <w:rtl/>
        </w:rPr>
      </w:pPr>
      <w:r w:rsidRPr="009E3DA8">
        <w:rPr>
          <w:rFonts w:ascii="David" w:hAnsi="David"/>
          <w:rtl/>
        </w:rPr>
        <w:lastRenderedPageBreak/>
        <w:t>בסו</w:t>
      </w:r>
      <w:r w:rsidR="00D1035E" w:rsidRPr="009E3DA8">
        <w:rPr>
          <w:rFonts w:ascii="David" w:hAnsi="David"/>
          <w:rtl/>
        </w:rPr>
        <w:t>פו</w:t>
      </w:r>
      <w:r w:rsidRPr="009E3DA8">
        <w:rPr>
          <w:rFonts w:ascii="David" w:hAnsi="David"/>
          <w:rtl/>
        </w:rPr>
        <w:t xml:space="preserve"> של יום נקבע כי לאור מגמת ההחמרה המשתקפת מפסיקת בית המשפט העליון, </w:t>
      </w:r>
    </w:p>
    <w:p w14:paraId="28648FAE" w14:textId="74824CBD" w:rsidR="00C538F5" w:rsidRPr="009E3DA8" w:rsidRDefault="00C538F5" w:rsidP="004F7807">
      <w:pPr>
        <w:pStyle w:val="ListParagraph"/>
        <w:rPr>
          <w:rFonts w:ascii="David" w:hAnsi="David"/>
        </w:rPr>
      </w:pPr>
      <w:r w:rsidRPr="009E3DA8">
        <w:rPr>
          <w:rFonts w:ascii="David" w:hAnsi="David"/>
          <w:rtl/>
        </w:rPr>
        <w:t>נדרש כי י</w:t>
      </w:r>
      <w:r w:rsidR="00E453D5" w:rsidRPr="009E3DA8">
        <w:rPr>
          <w:rFonts w:ascii="David" w:hAnsi="David"/>
          <w:rtl/>
        </w:rPr>
        <w:t>י</w:t>
      </w:r>
      <w:r w:rsidRPr="009E3DA8">
        <w:rPr>
          <w:rFonts w:ascii="David" w:hAnsi="David"/>
          <w:rtl/>
        </w:rPr>
        <w:t>קבע מתחם עונש הולם חמור יותר, הנע בין 24 ל - 48 חודשי מאסר</w:t>
      </w:r>
      <w:r w:rsidR="00D1035E" w:rsidRPr="009E3DA8">
        <w:rPr>
          <w:rFonts w:ascii="David" w:hAnsi="David"/>
          <w:rtl/>
        </w:rPr>
        <w:t xml:space="preserve"> בפועל</w:t>
      </w:r>
      <w:r w:rsidRPr="009E3DA8">
        <w:rPr>
          <w:rFonts w:ascii="David" w:hAnsi="David"/>
          <w:rtl/>
        </w:rPr>
        <w:t xml:space="preserve">. </w:t>
      </w:r>
    </w:p>
    <w:p w14:paraId="34E8DB41" w14:textId="77777777" w:rsidR="00C538F5" w:rsidRPr="009E3DA8" w:rsidRDefault="00C538F5" w:rsidP="006A05B2">
      <w:pPr>
        <w:pStyle w:val="ListParagraph"/>
        <w:rPr>
          <w:rFonts w:ascii="David" w:hAnsi="David"/>
          <w:rtl/>
        </w:rPr>
      </w:pPr>
    </w:p>
    <w:p w14:paraId="64302CAB" w14:textId="302587B0" w:rsidR="00C538F5" w:rsidRPr="009E3DA8" w:rsidRDefault="00C538F5" w:rsidP="00220244">
      <w:pPr>
        <w:pStyle w:val="ListParagraph"/>
        <w:numPr>
          <w:ilvl w:val="0"/>
          <w:numId w:val="8"/>
        </w:numPr>
        <w:rPr>
          <w:rFonts w:ascii="David" w:hAnsi="David"/>
        </w:rPr>
      </w:pPr>
      <w:r w:rsidRPr="009E3DA8">
        <w:rPr>
          <w:rFonts w:ascii="David" w:hAnsi="David"/>
          <w:rtl/>
        </w:rPr>
        <w:t xml:space="preserve">התביעה הפנתה לשני פסקי </w:t>
      </w:r>
      <w:r w:rsidR="00E453D5" w:rsidRPr="009E3DA8">
        <w:rPr>
          <w:rFonts w:ascii="David" w:hAnsi="David"/>
          <w:rtl/>
        </w:rPr>
        <w:t xml:space="preserve">דין </w:t>
      </w:r>
      <w:r w:rsidRPr="009E3DA8">
        <w:rPr>
          <w:rFonts w:ascii="David" w:hAnsi="David"/>
          <w:rtl/>
        </w:rPr>
        <w:t>נוספים, שהסתיימו בהסדר</w:t>
      </w:r>
      <w:r w:rsidR="00E453D5" w:rsidRPr="009E3DA8">
        <w:rPr>
          <w:rFonts w:ascii="David" w:hAnsi="David"/>
          <w:rtl/>
        </w:rPr>
        <w:t xml:space="preserve"> טיעון</w:t>
      </w:r>
      <w:r w:rsidRPr="009E3DA8">
        <w:rPr>
          <w:rFonts w:ascii="David" w:hAnsi="David"/>
          <w:rtl/>
        </w:rPr>
        <w:t xml:space="preserve"> ו</w:t>
      </w:r>
      <w:r w:rsidR="00E453D5" w:rsidRPr="009E3DA8">
        <w:rPr>
          <w:rFonts w:ascii="David" w:hAnsi="David"/>
          <w:rtl/>
        </w:rPr>
        <w:t>במסגרתם</w:t>
      </w:r>
      <w:r w:rsidRPr="009E3DA8">
        <w:rPr>
          <w:rFonts w:ascii="David" w:hAnsi="David"/>
          <w:rtl/>
        </w:rPr>
        <w:t xml:space="preserve"> הוטלו  בגין אירועי צילום ספורדי</w:t>
      </w:r>
      <w:r w:rsidR="00D1035E" w:rsidRPr="009E3DA8">
        <w:rPr>
          <w:rFonts w:ascii="David" w:hAnsi="David"/>
          <w:rtl/>
        </w:rPr>
        <w:t>י</w:t>
      </w:r>
      <w:r w:rsidRPr="009E3DA8">
        <w:rPr>
          <w:rFonts w:ascii="David" w:hAnsi="David"/>
          <w:rtl/>
        </w:rPr>
        <w:t xml:space="preserve">ם במקלחות עונשים של 60 ו- 75 ימי מאסר לריצוי בפועל בהתאמה (צפון (מחוזי) 24/21 </w:t>
      </w:r>
      <w:r w:rsidRPr="009E3DA8">
        <w:rPr>
          <w:rFonts w:ascii="David" w:hAnsi="David"/>
          <w:b/>
          <w:bCs/>
          <w:rtl/>
        </w:rPr>
        <w:t>התובע הצבאי נ' רב"ט א' ר'</w:t>
      </w:r>
      <w:r w:rsidRPr="009E3DA8">
        <w:rPr>
          <w:rFonts w:ascii="David" w:hAnsi="David"/>
          <w:rtl/>
        </w:rPr>
        <w:t xml:space="preserve"> (2021) ועורף (מחוזי) 22/20 </w:t>
      </w:r>
      <w:r w:rsidRPr="009E3DA8">
        <w:rPr>
          <w:rFonts w:ascii="David" w:hAnsi="David"/>
          <w:b/>
          <w:bCs/>
          <w:rtl/>
        </w:rPr>
        <w:t>התובע הצבאי נ' רב"ט א' ד' ד'</w:t>
      </w:r>
      <w:r w:rsidRPr="009E3DA8">
        <w:rPr>
          <w:rFonts w:ascii="David" w:hAnsi="David"/>
          <w:rtl/>
        </w:rPr>
        <w:t xml:space="preserve"> (2021).</w:t>
      </w:r>
    </w:p>
    <w:p w14:paraId="272E9715" w14:textId="77777777" w:rsidR="00C538F5" w:rsidRPr="009E3DA8" w:rsidRDefault="00C538F5" w:rsidP="006A05B2">
      <w:pPr>
        <w:pStyle w:val="ListParagraph"/>
        <w:rPr>
          <w:rFonts w:ascii="David" w:hAnsi="David"/>
          <w:rtl/>
        </w:rPr>
      </w:pPr>
    </w:p>
    <w:p w14:paraId="79AA3BF3" w14:textId="3F77DC83" w:rsidR="00B957EB" w:rsidRPr="009E3DA8" w:rsidRDefault="00C538F5">
      <w:pPr>
        <w:pStyle w:val="ListParagraph"/>
        <w:numPr>
          <w:ilvl w:val="0"/>
          <w:numId w:val="8"/>
        </w:numPr>
        <w:rPr>
          <w:rFonts w:ascii="David" w:hAnsi="David"/>
        </w:rPr>
      </w:pPr>
      <w:r w:rsidRPr="009E3DA8">
        <w:rPr>
          <w:rFonts w:ascii="David" w:hAnsi="David"/>
          <w:rtl/>
        </w:rPr>
        <w:t xml:space="preserve">במקביל הפנתה הסניגורית לפסיקה רבה שקדמה לפסק </w:t>
      </w:r>
      <w:r w:rsidR="00135964" w:rsidRPr="009E3DA8">
        <w:rPr>
          <w:rFonts w:ascii="David" w:hAnsi="David"/>
          <w:rtl/>
        </w:rPr>
        <w:t>ה</w:t>
      </w:r>
      <w:r w:rsidRPr="009E3DA8">
        <w:rPr>
          <w:rFonts w:ascii="David" w:hAnsi="David"/>
          <w:rtl/>
        </w:rPr>
        <w:t xml:space="preserve">דין </w:t>
      </w:r>
      <w:r w:rsidR="00135964" w:rsidRPr="009E3DA8">
        <w:rPr>
          <w:rFonts w:ascii="David" w:hAnsi="David"/>
          <w:b/>
          <w:bCs/>
          <w:rtl/>
        </w:rPr>
        <w:t>בעניין אב</w:t>
      </w:r>
      <w:r w:rsidR="006637C9" w:rsidRPr="009E3DA8">
        <w:rPr>
          <w:rFonts w:ascii="David" w:hAnsi="David"/>
          <w:b/>
          <w:bCs/>
          <w:rtl/>
        </w:rPr>
        <w:t>ר</w:t>
      </w:r>
      <w:r w:rsidR="00135964" w:rsidRPr="009E3DA8">
        <w:rPr>
          <w:rFonts w:ascii="David" w:hAnsi="David"/>
          <w:b/>
          <w:bCs/>
          <w:rtl/>
        </w:rPr>
        <w:t>ג</w:t>
      </w:r>
      <w:r w:rsidR="006637C9" w:rsidRPr="009E3DA8">
        <w:rPr>
          <w:rFonts w:ascii="David" w:hAnsi="David"/>
          <w:b/>
          <w:bCs/>
          <w:rtl/>
        </w:rPr>
        <w:t>'יל</w:t>
      </w:r>
      <w:r w:rsidRPr="009E3DA8">
        <w:rPr>
          <w:rFonts w:ascii="David" w:hAnsi="David"/>
          <w:rtl/>
        </w:rPr>
        <w:t xml:space="preserve"> ואשר נידונה בבתי הדין הצבאיים המחוזיים ובבית הדין הצבאי לערעורים. הסניגורית הפנתה גם להסדרי טיעון, מהם ביקשה ללמוד כי התביעה נקשרה במקרים רבים בהסדרים המקלים באופן ממשי מהענישה המבוקשת במקרה זה. </w:t>
      </w:r>
      <w:r w:rsidR="0074573D" w:rsidRPr="009E3DA8">
        <w:rPr>
          <w:rFonts w:ascii="David" w:hAnsi="David"/>
          <w:rtl/>
        </w:rPr>
        <w:t>להלן, נתייחס לפסיקה שמצאנו רלוונטית לענייננו.</w:t>
      </w:r>
    </w:p>
    <w:p w14:paraId="68B0A0AA" w14:textId="77777777" w:rsidR="00220244" w:rsidRPr="009E3DA8" w:rsidRDefault="00220244" w:rsidP="00220244">
      <w:pPr>
        <w:pStyle w:val="ListParagraph"/>
        <w:rPr>
          <w:rFonts w:ascii="David" w:hAnsi="David"/>
          <w:rtl/>
        </w:rPr>
      </w:pPr>
    </w:p>
    <w:p w14:paraId="620B5B0B" w14:textId="77777777" w:rsidR="00220244" w:rsidRPr="009E3DA8" w:rsidRDefault="00220244" w:rsidP="00220244">
      <w:pPr>
        <w:pStyle w:val="ListParagraph"/>
        <w:rPr>
          <w:rFonts w:ascii="David" w:hAnsi="David"/>
        </w:rPr>
      </w:pPr>
    </w:p>
    <w:p w14:paraId="4E3F17C3" w14:textId="53323026" w:rsidR="0074573D" w:rsidRPr="009E3DA8" w:rsidRDefault="00C538F5">
      <w:pPr>
        <w:pStyle w:val="ListParagraph"/>
        <w:numPr>
          <w:ilvl w:val="0"/>
          <w:numId w:val="8"/>
        </w:numPr>
        <w:rPr>
          <w:rFonts w:ascii="David" w:hAnsi="David"/>
        </w:rPr>
      </w:pPr>
      <w:r w:rsidRPr="009E3DA8">
        <w:rPr>
          <w:rFonts w:ascii="David" w:hAnsi="David"/>
          <w:rtl/>
        </w:rPr>
        <w:t>כך לדוגמא</w:t>
      </w:r>
      <w:r w:rsidR="0074573D" w:rsidRPr="009E3DA8">
        <w:rPr>
          <w:rFonts w:ascii="David" w:hAnsi="David"/>
          <w:rtl/>
        </w:rPr>
        <w:t>,</w:t>
      </w:r>
      <w:r w:rsidRPr="009E3DA8">
        <w:rPr>
          <w:rFonts w:ascii="David" w:hAnsi="David"/>
          <w:rtl/>
        </w:rPr>
        <w:t xml:space="preserve"> הפנתה ההגנה </w:t>
      </w:r>
      <w:r w:rsidR="0074573D" w:rsidRPr="009E3DA8">
        <w:rPr>
          <w:rFonts w:ascii="David" w:hAnsi="David"/>
          <w:b/>
          <w:bCs/>
          <w:rtl/>
        </w:rPr>
        <w:t>לעניין</w:t>
      </w:r>
      <w:r w:rsidRPr="009E3DA8">
        <w:rPr>
          <w:rFonts w:ascii="David" w:hAnsi="David"/>
          <w:b/>
          <w:bCs/>
          <w:rtl/>
        </w:rPr>
        <w:t xml:space="preserve"> שרון </w:t>
      </w:r>
      <w:r w:rsidR="0074573D" w:rsidRPr="009E3DA8">
        <w:rPr>
          <w:rFonts w:ascii="David" w:hAnsi="David"/>
          <w:rtl/>
        </w:rPr>
        <w:t>שהוזכר לעיל</w:t>
      </w:r>
      <w:r w:rsidRPr="009E3DA8">
        <w:rPr>
          <w:rFonts w:ascii="David" w:hAnsi="David"/>
          <w:rtl/>
        </w:rPr>
        <w:t xml:space="preserve">. במקרה זה </w:t>
      </w:r>
      <w:r w:rsidR="004163B0" w:rsidRPr="009E3DA8">
        <w:rPr>
          <w:rFonts w:ascii="David" w:hAnsi="David"/>
          <w:rtl/>
        </w:rPr>
        <w:t>אישר בית הדין הצבאי לערעורים עונש של ארבע</w:t>
      </w:r>
      <w:r w:rsidR="00E453D5" w:rsidRPr="009E3DA8">
        <w:rPr>
          <w:rFonts w:ascii="David" w:hAnsi="David"/>
          <w:rtl/>
        </w:rPr>
        <w:t>ה</w:t>
      </w:r>
      <w:r w:rsidR="004163B0" w:rsidRPr="009E3DA8">
        <w:rPr>
          <w:rFonts w:ascii="David" w:hAnsi="David"/>
          <w:rtl/>
        </w:rPr>
        <w:t xml:space="preserve"> וחצי חודשי מאסר בפועל על קצין שבמשך </w:t>
      </w:r>
      <w:r w:rsidRPr="009E3DA8">
        <w:rPr>
          <w:rFonts w:ascii="David" w:hAnsi="David"/>
          <w:rtl/>
        </w:rPr>
        <w:t>חמישה חודשים צילם לפחות שישה סרטונים ו</w:t>
      </w:r>
      <w:r w:rsidR="004163B0" w:rsidRPr="009E3DA8">
        <w:rPr>
          <w:rFonts w:ascii="David" w:hAnsi="David"/>
          <w:rtl/>
        </w:rPr>
        <w:t>-25</w:t>
      </w:r>
      <w:r w:rsidRPr="009E3DA8">
        <w:rPr>
          <w:rFonts w:ascii="David" w:hAnsi="David"/>
          <w:rtl/>
        </w:rPr>
        <w:t xml:space="preserve"> תמונות דרך חלון מבנה מקלחות במגורי החיילות בהן נראו חיילות כשהן ערומות או כאשר חלקים מגופן חשופים וכ- 11 סרטונים וכ- 37 תמונות של חיילות בחדרי המגורים שלהן, </w:t>
      </w:r>
      <w:r w:rsidR="004163B0" w:rsidRPr="009E3DA8">
        <w:rPr>
          <w:rFonts w:ascii="David" w:hAnsi="David"/>
          <w:rtl/>
        </w:rPr>
        <w:t>חלק</w:t>
      </w:r>
      <w:r w:rsidR="006637C9" w:rsidRPr="009E3DA8">
        <w:rPr>
          <w:rFonts w:ascii="David" w:hAnsi="David"/>
          <w:rtl/>
        </w:rPr>
        <w:t>ם</w:t>
      </w:r>
      <w:r w:rsidR="004163B0" w:rsidRPr="009E3DA8">
        <w:rPr>
          <w:rFonts w:ascii="David" w:hAnsi="David"/>
          <w:rtl/>
        </w:rPr>
        <w:t xml:space="preserve"> כאשר החיילות בעירום חלקי או מלא. </w:t>
      </w:r>
    </w:p>
    <w:p w14:paraId="5CA2477D" w14:textId="77777777" w:rsidR="007D5B7D" w:rsidRPr="009E3DA8" w:rsidRDefault="007D5B7D" w:rsidP="007D5B7D">
      <w:pPr>
        <w:pStyle w:val="ListParagraph"/>
        <w:rPr>
          <w:rFonts w:ascii="David" w:hAnsi="David"/>
        </w:rPr>
      </w:pPr>
    </w:p>
    <w:p w14:paraId="3A10E9D7" w14:textId="30415EFA" w:rsidR="0074573D" w:rsidRPr="009E3DA8" w:rsidRDefault="00C538F5">
      <w:pPr>
        <w:pStyle w:val="ListParagraph"/>
        <w:rPr>
          <w:rFonts w:ascii="David" w:hAnsi="David"/>
          <w:rtl/>
        </w:rPr>
      </w:pPr>
      <w:r w:rsidRPr="009E3DA8">
        <w:rPr>
          <w:rFonts w:ascii="David" w:hAnsi="David"/>
          <w:b/>
          <w:bCs/>
          <w:rtl/>
        </w:rPr>
        <w:t>בע</w:t>
      </w:r>
      <w:r w:rsidR="0074573D" w:rsidRPr="009E3DA8">
        <w:rPr>
          <w:rFonts w:ascii="David" w:hAnsi="David"/>
          <w:b/>
          <w:bCs/>
          <w:rtl/>
        </w:rPr>
        <w:t xml:space="preserve">ניין </w:t>
      </w:r>
      <w:r w:rsidRPr="009E3DA8">
        <w:rPr>
          <w:rFonts w:ascii="David" w:hAnsi="David"/>
          <w:b/>
          <w:bCs/>
          <w:rtl/>
        </w:rPr>
        <w:t>סולימאני</w:t>
      </w:r>
      <w:r w:rsidR="005A1F4D" w:rsidRPr="009E3DA8">
        <w:rPr>
          <w:rFonts w:ascii="David" w:hAnsi="David"/>
          <w:rtl/>
        </w:rPr>
        <w:t xml:space="preserve"> לעיל, </w:t>
      </w:r>
      <w:r w:rsidR="0074573D" w:rsidRPr="009E3DA8">
        <w:rPr>
          <w:rFonts w:ascii="David" w:hAnsi="David"/>
          <w:rtl/>
        </w:rPr>
        <w:t xml:space="preserve">התערב בית הדין הצבאי לערעורים בעונש מאסר של ארבעה חודשים לריצוי בדרך של עבודה צבאית, שהוטל על מי שצילם </w:t>
      </w:r>
      <w:r w:rsidRPr="009E3DA8">
        <w:rPr>
          <w:rFonts w:ascii="David" w:hAnsi="David"/>
          <w:rtl/>
        </w:rPr>
        <w:t xml:space="preserve">שבע חיילות באמצעות הטלפון הנייד שברשותו, כשהן ערומות באופן מלא או חלקי. </w:t>
      </w:r>
      <w:r w:rsidR="0074573D" w:rsidRPr="009E3DA8">
        <w:rPr>
          <w:rFonts w:ascii="David" w:hAnsi="David"/>
          <w:rtl/>
        </w:rPr>
        <w:t xml:space="preserve">נקבע, כי חומרת המעשים מצדיקה הטלת עונש שחלקו לפחות ירוצה בכליאה ממשית ועל כן הועמד העונש על חודשיים מאסר בכליאה ממשית וחודש נוסף שירוצה בדרך של עבודה צבאית. זאת, לצד פיצוי משמעותי לנפגעות העבירה, מאסר מותנה והורדה לדרגת טוראי. </w:t>
      </w:r>
    </w:p>
    <w:p w14:paraId="56E572FD" w14:textId="77777777" w:rsidR="005C3407" w:rsidRPr="009E3DA8" w:rsidRDefault="005C3407" w:rsidP="005C3407">
      <w:pPr>
        <w:pStyle w:val="ListParagraph"/>
        <w:rPr>
          <w:rFonts w:ascii="David" w:hAnsi="David"/>
        </w:rPr>
      </w:pPr>
    </w:p>
    <w:p w14:paraId="389414ED" w14:textId="517F0D2B" w:rsidR="00CD6D8D" w:rsidRPr="009E3DA8" w:rsidRDefault="00C538F5" w:rsidP="00CD6D8D">
      <w:pPr>
        <w:pStyle w:val="ListParagraph"/>
        <w:rPr>
          <w:rFonts w:ascii="David" w:hAnsi="David"/>
          <w:rtl/>
        </w:rPr>
      </w:pPr>
      <w:r w:rsidRPr="009E3DA8">
        <w:rPr>
          <w:rFonts w:ascii="David" w:hAnsi="David"/>
          <w:b/>
          <w:bCs/>
          <w:rtl/>
        </w:rPr>
        <w:t>בע</w:t>
      </w:r>
      <w:r w:rsidR="005A1F4D" w:rsidRPr="009E3DA8">
        <w:rPr>
          <w:rFonts w:ascii="David" w:hAnsi="David"/>
          <w:b/>
          <w:bCs/>
          <w:rtl/>
        </w:rPr>
        <w:t>ניין נהרי</w:t>
      </w:r>
      <w:r w:rsidR="005A1F4D" w:rsidRPr="009E3DA8">
        <w:rPr>
          <w:rFonts w:ascii="David" w:hAnsi="David"/>
          <w:rtl/>
        </w:rPr>
        <w:t xml:space="preserve"> אישר בית הדין הצבאי לערעורים מתחם ענישה של ארבעה עד לשמונה חודשי מאסר בכליאה ממשי, על מי שצ</w:t>
      </w:r>
      <w:r w:rsidRPr="009E3DA8">
        <w:rPr>
          <w:rFonts w:ascii="David" w:hAnsi="David"/>
          <w:rtl/>
        </w:rPr>
        <w:t xml:space="preserve">ילם בשני לילות רצופים, </w:t>
      </w:r>
      <w:r w:rsidRPr="009E3DA8">
        <w:rPr>
          <w:rFonts w:ascii="David" w:hAnsi="David"/>
          <w:rtl/>
        </w:rPr>
        <w:lastRenderedPageBreak/>
        <w:t xml:space="preserve">מספר סרטונים של חיילות ערומות מתקלחות בחדר הרחצה בבסיס. </w:t>
      </w:r>
      <w:r w:rsidR="005A1F4D" w:rsidRPr="009E3DA8">
        <w:rPr>
          <w:rFonts w:ascii="David" w:hAnsi="David"/>
          <w:rtl/>
        </w:rPr>
        <w:t>במקרה זה</w:t>
      </w:r>
      <w:r w:rsidR="00E453D5" w:rsidRPr="009E3DA8">
        <w:rPr>
          <w:rFonts w:ascii="David" w:hAnsi="David"/>
          <w:rtl/>
        </w:rPr>
        <w:t>,</w:t>
      </w:r>
      <w:r w:rsidRPr="009E3DA8">
        <w:rPr>
          <w:rFonts w:ascii="David" w:hAnsi="David"/>
          <w:rtl/>
        </w:rPr>
        <w:t xml:space="preserve"> הסרטונים</w:t>
      </w:r>
      <w:r w:rsidR="005A1F4D" w:rsidRPr="009E3DA8">
        <w:rPr>
          <w:rFonts w:ascii="David" w:hAnsi="David"/>
          <w:rtl/>
        </w:rPr>
        <w:t xml:space="preserve"> הוצגו</w:t>
      </w:r>
      <w:r w:rsidRPr="009E3DA8">
        <w:rPr>
          <w:rFonts w:ascii="David" w:hAnsi="David"/>
          <w:rtl/>
        </w:rPr>
        <w:t xml:space="preserve"> לשני</w:t>
      </w:r>
      <w:r w:rsidR="005A1F4D" w:rsidRPr="009E3DA8">
        <w:rPr>
          <w:rFonts w:ascii="David" w:hAnsi="David"/>
          <w:rtl/>
        </w:rPr>
        <w:t xml:space="preserve"> חיילים נוספים. לאחר ניהול הוכחות, הטילה הערכאה הדיונית שישה חודשי מאסר בפועל</w:t>
      </w:r>
      <w:r w:rsidR="007D5B7D" w:rsidRPr="009E3DA8">
        <w:rPr>
          <w:rFonts w:ascii="David" w:hAnsi="David"/>
          <w:rtl/>
        </w:rPr>
        <w:t>.</w:t>
      </w:r>
      <w:r w:rsidR="005A1F4D" w:rsidRPr="009E3DA8">
        <w:rPr>
          <w:rFonts w:ascii="David" w:hAnsi="David"/>
          <w:rtl/>
        </w:rPr>
        <w:t xml:space="preserve">  ערכאת הערעור </w:t>
      </w:r>
      <w:r w:rsidRPr="009E3DA8">
        <w:rPr>
          <w:rFonts w:ascii="David" w:hAnsi="David"/>
          <w:rtl/>
        </w:rPr>
        <w:t>מצא</w:t>
      </w:r>
      <w:r w:rsidR="005A1F4D" w:rsidRPr="009E3DA8">
        <w:rPr>
          <w:rFonts w:ascii="David" w:hAnsi="David"/>
          <w:rtl/>
        </w:rPr>
        <w:t>ה</w:t>
      </w:r>
      <w:r w:rsidRPr="009E3DA8">
        <w:rPr>
          <w:rFonts w:ascii="David" w:hAnsi="David"/>
          <w:rtl/>
        </w:rPr>
        <w:t xml:space="preserve"> להקל בעונשו של המערער ולהעמידו על ארבעה ו</w:t>
      </w:r>
      <w:r w:rsidR="00E453D5" w:rsidRPr="009E3DA8">
        <w:rPr>
          <w:rFonts w:ascii="David" w:hAnsi="David"/>
          <w:rtl/>
        </w:rPr>
        <w:t>חצי</w:t>
      </w:r>
      <w:r w:rsidRPr="009E3DA8">
        <w:rPr>
          <w:rFonts w:ascii="David" w:hAnsi="David"/>
          <w:rtl/>
        </w:rPr>
        <w:t xml:space="preserve"> חודשי מאסר לריצוי בפועל.</w:t>
      </w:r>
    </w:p>
    <w:p w14:paraId="4456C6AC" w14:textId="77777777" w:rsidR="00135964" w:rsidRPr="009E3DA8" w:rsidRDefault="00135964" w:rsidP="00CD6D8D">
      <w:pPr>
        <w:pStyle w:val="ListParagraph"/>
        <w:rPr>
          <w:rFonts w:ascii="David" w:hAnsi="David"/>
          <w:rtl/>
        </w:rPr>
      </w:pPr>
    </w:p>
    <w:p w14:paraId="1F6907ED" w14:textId="462FDD8C" w:rsidR="00C538F5" w:rsidRPr="009E3DA8" w:rsidRDefault="004D7103" w:rsidP="00A755A0">
      <w:pPr>
        <w:pStyle w:val="ListParagraph"/>
        <w:numPr>
          <w:ilvl w:val="0"/>
          <w:numId w:val="8"/>
        </w:numPr>
        <w:rPr>
          <w:rFonts w:ascii="David" w:hAnsi="David"/>
        </w:rPr>
      </w:pPr>
      <w:r w:rsidRPr="009E3DA8">
        <w:rPr>
          <w:rFonts w:ascii="David" w:hAnsi="David"/>
          <w:rtl/>
        </w:rPr>
        <w:t xml:space="preserve">אשר לפסיקה של בתי </w:t>
      </w:r>
      <w:r w:rsidR="00962B2D" w:rsidRPr="009E3DA8">
        <w:rPr>
          <w:rFonts w:ascii="David" w:hAnsi="David"/>
          <w:rtl/>
        </w:rPr>
        <w:t>ה</w:t>
      </w:r>
      <w:r w:rsidRPr="009E3DA8">
        <w:rPr>
          <w:rFonts w:ascii="David" w:hAnsi="David"/>
          <w:rtl/>
        </w:rPr>
        <w:t xml:space="preserve">דין </w:t>
      </w:r>
      <w:r w:rsidR="00962B2D" w:rsidRPr="009E3DA8">
        <w:rPr>
          <w:rFonts w:ascii="David" w:hAnsi="David"/>
          <w:rtl/>
        </w:rPr>
        <w:t>ה</w:t>
      </w:r>
      <w:r w:rsidRPr="009E3DA8">
        <w:rPr>
          <w:rFonts w:ascii="David" w:hAnsi="David"/>
          <w:rtl/>
        </w:rPr>
        <w:t>מחוזיים, הוגש לעיוננו גזר הדין שניתן בתיק</w:t>
      </w:r>
      <w:r w:rsidR="00C538F5" w:rsidRPr="009E3DA8">
        <w:rPr>
          <w:rFonts w:ascii="David" w:hAnsi="David"/>
          <w:rtl/>
        </w:rPr>
        <w:t xml:space="preserve"> ח"י (מחוזי) 57/20 </w:t>
      </w:r>
      <w:r w:rsidR="00C538F5" w:rsidRPr="009E3DA8">
        <w:rPr>
          <w:rFonts w:ascii="David" w:hAnsi="David"/>
          <w:b/>
          <w:bCs/>
          <w:rtl/>
        </w:rPr>
        <w:t>התובע הצבאי נ' רס"ם ש' ו'</w:t>
      </w:r>
      <w:r w:rsidR="00C538F5" w:rsidRPr="009E3DA8">
        <w:rPr>
          <w:rFonts w:ascii="David" w:hAnsi="David"/>
          <w:rtl/>
        </w:rPr>
        <w:t xml:space="preserve"> (2021), שם הושתו שלושה חודשי</w:t>
      </w:r>
      <w:r w:rsidR="00962B2D" w:rsidRPr="009E3DA8">
        <w:rPr>
          <w:rFonts w:ascii="David" w:hAnsi="David"/>
          <w:rtl/>
        </w:rPr>
        <w:t xml:space="preserve"> מאסר בדרך של </w:t>
      </w:r>
      <w:r w:rsidR="00C538F5" w:rsidRPr="009E3DA8">
        <w:rPr>
          <w:rFonts w:ascii="David" w:hAnsi="David"/>
          <w:rtl/>
        </w:rPr>
        <w:t xml:space="preserve"> ע</w:t>
      </w:r>
      <w:r w:rsidR="00962B2D" w:rsidRPr="009E3DA8">
        <w:rPr>
          <w:rFonts w:ascii="David" w:hAnsi="David"/>
          <w:rtl/>
        </w:rPr>
        <w:t xml:space="preserve">בודה </w:t>
      </w:r>
      <w:r w:rsidR="00C538F5" w:rsidRPr="009E3DA8">
        <w:rPr>
          <w:rFonts w:ascii="David" w:hAnsi="David"/>
          <w:rtl/>
        </w:rPr>
        <w:t>צ</w:t>
      </w:r>
      <w:r w:rsidR="00962B2D" w:rsidRPr="009E3DA8">
        <w:rPr>
          <w:rFonts w:ascii="David" w:hAnsi="David"/>
          <w:rtl/>
        </w:rPr>
        <w:t>באית</w:t>
      </w:r>
      <w:r w:rsidR="00C538F5" w:rsidRPr="009E3DA8">
        <w:rPr>
          <w:rFonts w:ascii="David" w:hAnsi="David"/>
          <w:rtl/>
        </w:rPr>
        <w:t xml:space="preserve"> על נגד בדרגת רס"ם שעמד בסמוך לחלונות מבנה מקלחות, צילם חיילת מתקלחת וצפה בסרטון בו נראתה החיילת כאשר חלק מגופה חשוף, לרבות שדה הימני. </w:t>
      </w:r>
      <w:r w:rsidR="00962B2D" w:rsidRPr="009E3DA8">
        <w:rPr>
          <w:rFonts w:ascii="David" w:hAnsi="David"/>
          <w:rtl/>
        </w:rPr>
        <w:t xml:space="preserve">בנוסף, </w:t>
      </w:r>
      <w:r w:rsidR="00C538F5" w:rsidRPr="009E3DA8">
        <w:rPr>
          <w:rFonts w:ascii="David" w:hAnsi="David"/>
          <w:rtl/>
        </w:rPr>
        <w:t>הנ</w:t>
      </w:r>
      <w:r w:rsidR="00962B2D" w:rsidRPr="009E3DA8">
        <w:rPr>
          <w:rFonts w:ascii="David" w:hAnsi="David"/>
          <w:rtl/>
        </w:rPr>
        <w:t>אשם</w:t>
      </w:r>
      <w:r w:rsidR="00C538F5" w:rsidRPr="009E3DA8">
        <w:rPr>
          <w:rFonts w:ascii="David" w:hAnsi="David"/>
          <w:rtl/>
        </w:rPr>
        <w:t xml:space="preserve"> הורד לדרגת טוראי ושילם 3000 ₪ פיצוי לנפגעת העבירה. בין שיקולי ההסדר נשקלו סיום דרכו הצבאית של הנאשם והעובדה שהחל בהליך טיפולי משמעותי</w:t>
      </w:r>
      <w:r w:rsidR="00962B2D" w:rsidRPr="009E3DA8">
        <w:rPr>
          <w:rFonts w:ascii="David" w:hAnsi="David"/>
          <w:rtl/>
        </w:rPr>
        <w:t>. בנוסף, הוגש הוגש גזר הדין בתיק</w:t>
      </w:r>
      <w:r w:rsidR="00C538F5" w:rsidRPr="009E3DA8">
        <w:rPr>
          <w:rFonts w:ascii="David" w:hAnsi="David"/>
          <w:rtl/>
        </w:rPr>
        <w:t xml:space="preserve"> צפון (מחוזי) 209/15 </w:t>
      </w:r>
      <w:r w:rsidR="00C538F5" w:rsidRPr="009E3DA8">
        <w:rPr>
          <w:rFonts w:ascii="David" w:hAnsi="David"/>
          <w:b/>
          <w:bCs/>
          <w:rtl/>
        </w:rPr>
        <w:t>התובע הצבאי נ' רס"ל מ' ב'</w:t>
      </w:r>
      <w:r w:rsidR="00C538F5" w:rsidRPr="009E3DA8">
        <w:rPr>
          <w:rFonts w:ascii="David" w:hAnsi="David"/>
          <w:rtl/>
        </w:rPr>
        <w:t xml:space="preserve"> (2015)</w:t>
      </w:r>
      <w:r w:rsidR="00962B2D" w:rsidRPr="009E3DA8">
        <w:rPr>
          <w:rFonts w:ascii="David" w:hAnsi="David"/>
          <w:rtl/>
        </w:rPr>
        <w:t>,</w:t>
      </w:r>
      <w:r w:rsidR="00C538F5" w:rsidRPr="009E3DA8">
        <w:rPr>
          <w:rFonts w:ascii="David" w:hAnsi="David"/>
          <w:rtl/>
        </w:rPr>
        <w:t xml:space="preserve"> בו הורשע נגד בעבירה של פגיעה בפרטיות בגין כך שצילם באמצעות מכשירו ה</w:t>
      </w:r>
      <w:r w:rsidR="00962B2D" w:rsidRPr="009E3DA8">
        <w:rPr>
          <w:rFonts w:ascii="David" w:hAnsi="David"/>
          <w:rtl/>
        </w:rPr>
        <w:t>סלולרי</w:t>
      </w:r>
      <w:r w:rsidR="00C538F5" w:rsidRPr="009E3DA8">
        <w:rPr>
          <w:rFonts w:ascii="David" w:hAnsi="David"/>
          <w:rtl/>
        </w:rPr>
        <w:t xml:space="preserve"> חיילים בתאי השירותים בבסיסו ובתחנות</w:t>
      </w:r>
      <w:r w:rsidRPr="009E3DA8">
        <w:rPr>
          <w:rFonts w:ascii="David" w:hAnsi="David"/>
          <w:rtl/>
        </w:rPr>
        <w:t xml:space="preserve"> </w:t>
      </w:r>
      <w:r w:rsidR="00C538F5" w:rsidRPr="009E3DA8">
        <w:rPr>
          <w:rFonts w:ascii="David" w:hAnsi="David"/>
          <w:rtl/>
        </w:rPr>
        <w:t>מרכזיות בסיטואציות אינטימיות. נאשם</w:t>
      </w:r>
      <w:r w:rsidRPr="009E3DA8">
        <w:rPr>
          <w:rFonts w:ascii="David" w:hAnsi="David"/>
          <w:rtl/>
        </w:rPr>
        <w:t xml:space="preserve"> זה</w:t>
      </w:r>
      <w:r w:rsidR="00C538F5" w:rsidRPr="009E3DA8">
        <w:rPr>
          <w:rFonts w:ascii="David" w:hAnsi="David"/>
          <w:rtl/>
        </w:rPr>
        <w:t xml:space="preserve"> סיים את שירות הקבע</w:t>
      </w:r>
      <w:r w:rsidR="00CD6D8D" w:rsidRPr="009E3DA8">
        <w:rPr>
          <w:rFonts w:ascii="David" w:hAnsi="David"/>
          <w:rtl/>
        </w:rPr>
        <w:t xml:space="preserve"> בעקבות הפרשה</w:t>
      </w:r>
      <w:r w:rsidR="00C538F5" w:rsidRPr="009E3DA8">
        <w:rPr>
          <w:rFonts w:ascii="David" w:hAnsi="David"/>
          <w:rtl/>
        </w:rPr>
        <w:t xml:space="preserve"> והוטלו עליו</w:t>
      </w:r>
      <w:r w:rsidR="00962B2D" w:rsidRPr="009E3DA8">
        <w:rPr>
          <w:rFonts w:ascii="David" w:hAnsi="David"/>
          <w:rtl/>
        </w:rPr>
        <w:t>,</w:t>
      </w:r>
      <w:r w:rsidR="00C538F5" w:rsidRPr="009E3DA8">
        <w:rPr>
          <w:rFonts w:ascii="David" w:hAnsi="David"/>
          <w:rtl/>
        </w:rPr>
        <w:t xml:space="preserve"> ב</w:t>
      </w:r>
      <w:r w:rsidR="00CD6D8D" w:rsidRPr="009E3DA8">
        <w:rPr>
          <w:rFonts w:ascii="David" w:hAnsi="David"/>
          <w:rtl/>
        </w:rPr>
        <w:t xml:space="preserve">מסגרת </w:t>
      </w:r>
      <w:r w:rsidR="00C538F5" w:rsidRPr="009E3DA8">
        <w:rPr>
          <w:rFonts w:ascii="David" w:hAnsi="David"/>
          <w:rtl/>
        </w:rPr>
        <w:t>הסדר טיעון</w:t>
      </w:r>
      <w:r w:rsidR="00962B2D" w:rsidRPr="009E3DA8">
        <w:rPr>
          <w:rFonts w:ascii="David" w:hAnsi="David"/>
          <w:rtl/>
        </w:rPr>
        <w:t>,</w:t>
      </w:r>
      <w:r w:rsidR="00CD6D8D" w:rsidRPr="009E3DA8">
        <w:rPr>
          <w:rFonts w:ascii="David" w:hAnsi="David"/>
          <w:rtl/>
        </w:rPr>
        <w:t xml:space="preserve"> עונש של</w:t>
      </w:r>
      <w:r w:rsidR="00C538F5" w:rsidRPr="009E3DA8">
        <w:rPr>
          <w:rFonts w:ascii="David" w:hAnsi="David"/>
          <w:rtl/>
        </w:rPr>
        <w:t xml:space="preserve"> 60 ימי מאסר לריצוי בפועל והורדה לדרגת טוראי</w:t>
      </w:r>
      <w:r w:rsidR="00CD6D8D" w:rsidRPr="009E3DA8">
        <w:rPr>
          <w:rFonts w:ascii="David" w:hAnsi="David"/>
          <w:rtl/>
        </w:rPr>
        <w:t>.</w:t>
      </w:r>
      <w:r w:rsidR="00962B2D" w:rsidRPr="009E3DA8">
        <w:rPr>
          <w:rFonts w:ascii="David" w:hAnsi="David"/>
          <w:rtl/>
        </w:rPr>
        <w:t xml:space="preserve"> בתיק</w:t>
      </w:r>
      <w:r w:rsidR="00C538F5" w:rsidRPr="009E3DA8">
        <w:rPr>
          <w:rFonts w:ascii="David" w:hAnsi="David"/>
          <w:rtl/>
        </w:rPr>
        <w:t xml:space="preserve"> ח"א (מחוזי) 168/18 </w:t>
      </w:r>
      <w:r w:rsidR="00C538F5" w:rsidRPr="009E3DA8">
        <w:rPr>
          <w:rFonts w:ascii="David" w:hAnsi="David"/>
          <w:b/>
          <w:bCs/>
          <w:rtl/>
        </w:rPr>
        <w:t>התובע הצבאי נ' רב"ט רדוצקי</w:t>
      </w:r>
      <w:r w:rsidR="00C538F5" w:rsidRPr="009E3DA8">
        <w:rPr>
          <w:rFonts w:ascii="David" w:hAnsi="David"/>
          <w:rtl/>
        </w:rPr>
        <w:t xml:space="preserve"> (2018), ה</w:t>
      </w:r>
      <w:r w:rsidR="00962B2D" w:rsidRPr="009E3DA8">
        <w:rPr>
          <w:rFonts w:ascii="David" w:hAnsi="David"/>
          <w:rtl/>
        </w:rPr>
        <w:t>וטלו במסגרת הסדר טיעון,</w:t>
      </w:r>
      <w:r w:rsidR="00C538F5" w:rsidRPr="009E3DA8">
        <w:rPr>
          <w:rFonts w:ascii="David" w:hAnsi="David"/>
          <w:rtl/>
        </w:rPr>
        <w:t xml:space="preserve"> 90 ימי מאסר</w:t>
      </w:r>
      <w:r w:rsidR="00962B2D" w:rsidRPr="009E3DA8">
        <w:rPr>
          <w:rFonts w:ascii="David" w:hAnsi="David"/>
          <w:rtl/>
        </w:rPr>
        <w:t xml:space="preserve"> בפועל</w:t>
      </w:r>
      <w:r w:rsidR="00C538F5" w:rsidRPr="009E3DA8">
        <w:rPr>
          <w:rFonts w:ascii="David" w:hAnsi="David"/>
          <w:rtl/>
        </w:rPr>
        <w:t xml:space="preserve"> על נאשם שבמשך שנה וחצי צילם</w:t>
      </w:r>
      <w:r w:rsidR="00962B2D" w:rsidRPr="009E3DA8">
        <w:rPr>
          <w:rFonts w:ascii="David" w:hAnsi="David"/>
          <w:rtl/>
        </w:rPr>
        <w:t>,</w:t>
      </w:r>
      <w:r w:rsidR="00C538F5" w:rsidRPr="009E3DA8">
        <w:rPr>
          <w:rFonts w:ascii="David" w:hAnsi="David"/>
          <w:rtl/>
        </w:rPr>
        <w:t xml:space="preserve"> במספר הזדמנויות</w:t>
      </w:r>
      <w:r w:rsidR="00962B2D" w:rsidRPr="009E3DA8">
        <w:rPr>
          <w:rFonts w:ascii="David" w:hAnsi="David"/>
          <w:rtl/>
        </w:rPr>
        <w:t>,</w:t>
      </w:r>
      <w:r w:rsidR="00C538F5" w:rsidRPr="009E3DA8">
        <w:rPr>
          <w:rFonts w:ascii="David" w:hAnsi="David"/>
          <w:rtl/>
        </w:rPr>
        <w:t xml:space="preserve"> גברים ששהו בתאי שירותים ביחידתו</w:t>
      </w:r>
      <w:r w:rsidR="00962B2D" w:rsidRPr="009E3DA8">
        <w:rPr>
          <w:rFonts w:ascii="David" w:hAnsi="David"/>
          <w:rtl/>
        </w:rPr>
        <w:t xml:space="preserve"> </w:t>
      </w:r>
      <w:r w:rsidR="00C538F5" w:rsidRPr="009E3DA8">
        <w:rPr>
          <w:rFonts w:ascii="David" w:hAnsi="David"/>
          <w:rtl/>
        </w:rPr>
        <w:t>ובתאי</w:t>
      </w:r>
      <w:r w:rsidR="00962B2D" w:rsidRPr="009E3DA8">
        <w:rPr>
          <w:rFonts w:ascii="David" w:hAnsi="David"/>
          <w:rtl/>
        </w:rPr>
        <w:t>ם בתחנה</w:t>
      </w:r>
      <w:r w:rsidR="00C538F5" w:rsidRPr="009E3DA8">
        <w:rPr>
          <w:rFonts w:ascii="David" w:hAnsi="David"/>
          <w:rtl/>
        </w:rPr>
        <w:t xml:space="preserve"> רכבת</w:t>
      </w:r>
      <w:r w:rsidR="00962B2D" w:rsidRPr="009E3DA8">
        <w:rPr>
          <w:rFonts w:ascii="David" w:hAnsi="David"/>
          <w:rtl/>
        </w:rPr>
        <w:t>.</w:t>
      </w:r>
      <w:r w:rsidR="00C538F5" w:rsidRPr="009E3DA8">
        <w:rPr>
          <w:rFonts w:ascii="David" w:hAnsi="David"/>
          <w:rtl/>
        </w:rPr>
        <w:t xml:space="preserve"> הנאשם ביצע את המעשים לצורך גירוי מיני, כאשר בחלק מההזדמנויות צפה הנאשם בסרטונים תוך ביצוע מעשי אוננות והגעה לפורקן.</w:t>
      </w:r>
      <w:r w:rsidR="00A755A0" w:rsidRPr="009E3DA8">
        <w:rPr>
          <w:rFonts w:ascii="David" w:hAnsi="David"/>
          <w:rtl/>
        </w:rPr>
        <w:t xml:space="preserve"> </w:t>
      </w:r>
      <w:r w:rsidR="00CD6D8D" w:rsidRPr="009E3DA8">
        <w:rPr>
          <w:rFonts w:ascii="David" w:hAnsi="David"/>
          <w:rtl/>
        </w:rPr>
        <w:t>בנוסף</w:t>
      </w:r>
      <w:r w:rsidR="00A755A0" w:rsidRPr="009E3DA8">
        <w:rPr>
          <w:rFonts w:ascii="David" w:hAnsi="David"/>
          <w:rtl/>
        </w:rPr>
        <w:t xml:space="preserve"> ב</w:t>
      </w:r>
      <w:r w:rsidR="00CD6D8D" w:rsidRPr="009E3DA8">
        <w:rPr>
          <w:rFonts w:ascii="David" w:hAnsi="David"/>
          <w:rtl/>
        </w:rPr>
        <w:t xml:space="preserve">גזר דין שניתן לאחרונה </w:t>
      </w:r>
      <w:r w:rsidR="00A755A0" w:rsidRPr="009E3DA8">
        <w:rPr>
          <w:rFonts w:ascii="David" w:hAnsi="David"/>
          <w:rtl/>
        </w:rPr>
        <w:t xml:space="preserve">בתיק עורף (מחוזי) 5/21 </w:t>
      </w:r>
      <w:r w:rsidR="00A755A0" w:rsidRPr="009E3DA8">
        <w:rPr>
          <w:rFonts w:ascii="David" w:hAnsi="David"/>
          <w:b/>
          <w:bCs/>
          <w:rtl/>
        </w:rPr>
        <w:t xml:space="preserve">התובע הצבאי נ' סמ"ר מ' מ' </w:t>
      </w:r>
      <w:r w:rsidR="00A755A0" w:rsidRPr="009E3DA8">
        <w:rPr>
          <w:rFonts w:ascii="David" w:hAnsi="David"/>
          <w:rtl/>
        </w:rPr>
        <w:t xml:space="preserve">(2022)) </w:t>
      </w:r>
      <w:r w:rsidR="00CD6D8D" w:rsidRPr="009E3DA8">
        <w:rPr>
          <w:rFonts w:ascii="David" w:hAnsi="David"/>
          <w:rtl/>
        </w:rPr>
        <w:t xml:space="preserve">הוטלו </w:t>
      </w:r>
      <w:r w:rsidR="00A755A0" w:rsidRPr="009E3DA8">
        <w:rPr>
          <w:rFonts w:ascii="David" w:hAnsi="David"/>
          <w:rtl/>
        </w:rPr>
        <w:t>ב</w:t>
      </w:r>
      <w:r w:rsidR="00962B2D" w:rsidRPr="009E3DA8">
        <w:rPr>
          <w:rFonts w:ascii="David" w:hAnsi="David"/>
          <w:rtl/>
        </w:rPr>
        <w:t>הסדר טיעון שהושג</w:t>
      </w:r>
      <w:r w:rsidR="005C3407" w:rsidRPr="009E3DA8">
        <w:rPr>
          <w:rFonts w:ascii="David" w:hAnsi="David"/>
          <w:rtl/>
        </w:rPr>
        <w:t xml:space="preserve"> לאחר הליך גישור</w:t>
      </w:r>
      <w:r w:rsidR="00962B2D" w:rsidRPr="009E3DA8">
        <w:rPr>
          <w:rFonts w:ascii="David" w:hAnsi="David"/>
          <w:rtl/>
        </w:rPr>
        <w:t>,</w:t>
      </w:r>
      <w:r w:rsidR="00A755A0" w:rsidRPr="009E3DA8">
        <w:rPr>
          <w:rFonts w:ascii="David" w:hAnsi="David"/>
          <w:rtl/>
        </w:rPr>
        <w:t xml:space="preserve"> </w:t>
      </w:r>
      <w:r w:rsidR="00CD6D8D" w:rsidRPr="009E3DA8">
        <w:rPr>
          <w:rFonts w:ascii="David" w:hAnsi="David"/>
          <w:rtl/>
        </w:rPr>
        <w:t>שבעה חודשי מאסר על נאשם שצילם במשך יומיים תשע חיילות בבסיסים צבאיים, בחדרן או במקלחות, כשהן בעירום מלא או חלקי</w:t>
      </w:r>
      <w:r w:rsidR="00A755A0" w:rsidRPr="009E3DA8">
        <w:rPr>
          <w:rFonts w:ascii="David" w:hAnsi="David"/>
          <w:rtl/>
        </w:rPr>
        <w:t>.</w:t>
      </w:r>
    </w:p>
    <w:p w14:paraId="4BFB1A72" w14:textId="6C722914" w:rsidR="00CD6D8D" w:rsidRPr="009E3DA8" w:rsidRDefault="00C538F5" w:rsidP="006A05B2">
      <w:pPr>
        <w:pStyle w:val="ListParagraph"/>
        <w:numPr>
          <w:ilvl w:val="0"/>
          <w:numId w:val="8"/>
        </w:numPr>
        <w:rPr>
          <w:rFonts w:ascii="David" w:hAnsi="David"/>
          <w:i/>
          <w:iCs/>
        </w:rPr>
      </w:pPr>
      <w:r w:rsidRPr="009E3DA8">
        <w:rPr>
          <w:rFonts w:ascii="David" w:hAnsi="David"/>
          <w:rtl/>
        </w:rPr>
        <w:t xml:space="preserve">בחינת </w:t>
      </w:r>
      <w:r w:rsidRPr="009E3DA8">
        <w:rPr>
          <w:rFonts w:ascii="David" w:hAnsi="David"/>
          <w:b/>
          <w:bCs/>
          <w:rtl/>
        </w:rPr>
        <w:t>נסיבות ביצוע העבירה</w:t>
      </w:r>
      <w:r w:rsidRPr="009E3DA8">
        <w:rPr>
          <w:rFonts w:ascii="David" w:hAnsi="David"/>
          <w:rtl/>
        </w:rPr>
        <w:t xml:space="preserve"> מלמדות כי הנאשם </w:t>
      </w:r>
      <w:r w:rsidRPr="009E3DA8">
        <w:rPr>
          <w:rFonts w:ascii="David" w:hAnsi="David"/>
          <w:b/>
          <w:bCs/>
          <w:rtl/>
        </w:rPr>
        <w:t>תכנן את המעשים</w:t>
      </w:r>
      <w:r w:rsidR="00962B2D" w:rsidRPr="009E3DA8">
        <w:rPr>
          <w:rFonts w:ascii="David" w:hAnsi="David"/>
          <w:b/>
          <w:bCs/>
          <w:rtl/>
        </w:rPr>
        <w:t xml:space="preserve"> לבדו</w:t>
      </w:r>
      <w:r w:rsidRPr="009E3DA8">
        <w:rPr>
          <w:rFonts w:ascii="David" w:hAnsi="David"/>
          <w:b/>
          <w:bCs/>
          <w:rtl/>
        </w:rPr>
        <w:t xml:space="preserve"> מבעוד מועד ושב וחזר עליהם</w:t>
      </w:r>
      <w:r w:rsidR="00962B2D" w:rsidRPr="009E3DA8">
        <w:rPr>
          <w:rFonts w:ascii="David" w:hAnsi="David"/>
          <w:rtl/>
        </w:rPr>
        <w:t xml:space="preserve"> במספר הזדמנויות</w:t>
      </w:r>
      <w:r w:rsidRPr="009E3DA8">
        <w:rPr>
          <w:rFonts w:ascii="David" w:hAnsi="David"/>
          <w:rtl/>
        </w:rPr>
        <w:t>. לא עמד בפני בית הדין מלוא הנזק שנגרם לנפגעות העבירה בעקבות ביצוע העבירות, שכן רק נפגעת אחת בחרה להגיש תצהיר מטעמה ולהקריאו בפני</w:t>
      </w:r>
      <w:r w:rsidR="00962B2D" w:rsidRPr="009E3DA8">
        <w:rPr>
          <w:rFonts w:ascii="David" w:hAnsi="David"/>
          <w:rtl/>
        </w:rPr>
        <w:t>נו</w:t>
      </w:r>
      <w:r w:rsidRPr="009E3DA8">
        <w:rPr>
          <w:rFonts w:ascii="David" w:hAnsi="David"/>
          <w:rtl/>
        </w:rPr>
        <w:t xml:space="preserve">. </w:t>
      </w:r>
      <w:r w:rsidR="00962B2D" w:rsidRPr="009E3DA8">
        <w:rPr>
          <w:rFonts w:ascii="David" w:hAnsi="David"/>
          <w:rtl/>
        </w:rPr>
        <w:t>עם זאת</w:t>
      </w:r>
      <w:r w:rsidRPr="009E3DA8">
        <w:rPr>
          <w:rFonts w:ascii="David" w:hAnsi="David"/>
          <w:rtl/>
        </w:rPr>
        <w:t xml:space="preserve"> התמונה המצטיירת היא מטרידה וכואבת. רב"ט י' ד' הסתובבה תקופה ארוכה כשהיא מרגישה פגועה ומפוחדת</w:t>
      </w:r>
      <w:r w:rsidR="00480B1B" w:rsidRPr="009E3DA8">
        <w:rPr>
          <w:rFonts w:ascii="David" w:hAnsi="David"/>
          <w:rtl/>
        </w:rPr>
        <w:t xml:space="preserve"> עד כדי ש</w:t>
      </w:r>
      <w:r w:rsidRPr="009E3DA8">
        <w:rPr>
          <w:rFonts w:ascii="David" w:hAnsi="David"/>
          <w:rtl/>
        </w:rPr>
        <w:t>פחדה להגיש תלונה</w:t>
      </w:r>
      <w:r w:rsidR="00480B1B" w:rsidRPr="009E3DA8">
        <w:rPr>
          <w:rFonts w:ascii="David" w:hAnsi="David"/>
          <w:rtl/>
        </w:rPr>
        <w:t>.</w:t>
      </w:r>
      <w:r w:rsidRPr="009E3DA8">
        <w:rPr>
          <w:rFonts w:ascii="David" w:hAnsi="David"/>
          <w:rtl/>
        </w:rPr>
        <w:t xml:space="preserve"> תחושת החרדה וחוסר הבטחון ליוו אותה עד לשלב הגשת התלונה ולאחר מכן אף התעצמו והשפיעו על התנהגותה היומיומית. אין ניתן להקל ראש בנזקים שנגרמו לה, כשם שאין </w:t>
      </w:r>
      <w:r w:rsidRPr="009E3DA8">
        <w:rPr>
          <w:rFonts w:ascii="David" w:hAnsi="David"/>
          <w:rtl/>
        </w:rPr>
        <w:lastRenderedPageBreak/>
        <w:t xml:space="preserve">ניתן להקל ראש בנזקים שנגרמו לכלל </w:t>
      </w:r>
      <w:r w:rsidR="00480B1B" w:rsidRPr="009E3DA8">
        <w:rPr>
          <w:rFonts w:ascii="David" w:hAnsi="David"/>
          <w:rtl/>
        </w:rPr>
        <w:t>הנשים</w:t>
      </w:r>
      <w:r w:rsidRPr="009E3DA8">
        <w:rPr>
          <w:rFonts w:ascii="David" w:hAnsi="David"/>
          <w:rtl/>
        </w:rPr>
        <w:t xml:space="preserve"> שהנאשם פגע בפרטיות</w:t>
      </w:r>
      <w:r w:rsidR="00480B1B" w:rsidRPr="009E3DA8">
        <w:rPr>
          <w:rFonts w:ascii="David" w:hAnsi="David"/>
          <w:rtl/>
        </w:rPr>
        <w:t>ן</w:t>
      </w:r>
      <w:r w:rsidRPr="009E3DA8">
        <w:rPr>
          <w:rFonts w:ascii="David" w:hAnsi="David"/>
          <w:rtl/>
        </w:rPr>
        <w:t xml:space="preserve">. </w:t>
      </w:r>
      <w:r w:rsidR="00480B1B" w:rsidRPr="009E3DA8">
        <w:rPr>
          <w:rFonts w:ascii="David" w:hAnsi="David"/>
          <w:rtl/>
        </w:rPr>
        <w:t xml:space="preserve">כפועל יוצא מהמעשים, נגרמו אף </w:t>
      </w:r>
      <w:r w:rsidRPr="009E3DA8">
        <w:rPr>
          <w:rFonts w:ascii="David" w:hAnsi="David"/>
          <w:rtl/>
        </w:rPr>
        <w:t xml:space="preserve">נזקים למערכת הצבאית, שעה שמעשים חמורים מעין אלו, בוצעו על ידי נגד בדרגת רס"ב, בתוככי </w:t>
      </w:r>
      <w:r w:rsidR="00480B1B" w:rsidRPr="009E3DA8">
        <w:rPr>
          <w:rFonts w:ascii="David" w:hAnsi="David"/>
          <w:rtl/>
        </w:rPr>
        <w:t xml:space="preserve">יחידה </w:t>
      </w:r>
      <w:r w:rsidRPr="009E3DA8">
        <w:rPr>
          <w:rFonts w:ascii="David" w:hAnsi="David"/>
          <w:rtl/>
        </w:rPr>
        <w:t xml:space="preserve">צבאית תוך ניצול הנגישות </w:t>
      </w:r>
      <w:r w:rsidR="00480B1B" w:rsidRPr="009E3DA8">
        <w:rPr>
          <w:rFonts w:ascii="David" w:hAnsi="David"/>
          <w:rtl/>
        </w:rPr>
        <w:t>שהייתה לו לתא השירותים</w:t>
      </w:r>
      <w:r w:rsidR="00FF49A8" w:rsidRPr="009E3DA8">
        <w:rPr>
          <w:rFonts w:ascii="David" w:hAnsi="David"/>
          <w:rtl/>
        </w:rPr>
        <w:t>.</w:t>
      </w:r>
    </w:p>
    <w:p w14:paraId="76DF8B72" w14:textId="77777777" w:rsidR="005C3407" w:rsidRPr="009E3DA8" w:rsidRDefault="005C3407" w:rsidP="005C3407">
      <w:pPr>
        <w:pStyle w:val="ListParagraph"/>
        <w:rPr>
          <w:rFonts w:ascii="David" w:hAnsi="David"/>
          <w:i/>
          <w:iCs/>
          <w:rtl/>
        </w:rPr>
      </w:pPr>
    </w:p>
    <w:p w14:paraId="1B61DB74" w14:textId="2EEEBBED" w:rsidR="00C538F5" w:rsidRPr="009E3DA8" w:rsidRDefault="00C538F5" w:rsidP="00A755A0">
      <w:pPr>
        <w:pStyle w:val="ListParagraph"/>
        <w:numPr>
          <w:ilvl w:val="0"/>
          <w:numId w:val="8"/>
        </w:numPr>
        <w:rPr>
          <w:rFonts w:ascii="David" w:hAnsi="David"/>
          <w:i/>
          <w:iCs/>
        </w:rPr>
      </w:pPr>
      <w:r w:rsidRPr="009E3DA8">
        <w:rPr>
          <w:rFonts w:ascii="David" w:hAnsi="David"/>
          <w:rtl/>
        </w:rPr>
        <w:t xml:space="preserve">הנאשם הבין היטב את מעשיו והפסול בהם והראיה </w:t>
      </w:r>
      <w:r w:rsidR="00CD6D8D" w:rsidRPr="009E3DA8">
        <w:rPr>
          <w:rFonts w:ascii="David" w:hAnsi="David"/>
          <w:rtl/>
        </w:rPr>
        <w:t xml:space="preserve">לכך היא </w:t>
      </w:r>
      <w:r w:rsidRPr="009E3DA8">
        <w:rPr>
          <w:rFonts w:ascii="David" w:hAnsi="David"/>
          <w:rtl/>
        </w:rPr>
        <w:t>שמצא לנכון להסתיר את התמונות והסרטונים בתיקיה מוגנת בסיסמ</w:t>
      </w:r>
      <w:r w:rsidR="00CD6D8D" w:rsidRPr="009E3DA8">
        <w:rPr>
          <w:rFonts w:ascii="David" w:hAnsi="David"/>
          <w:rtl/>
        </w:rPr>
        <w:t>ה ו</w:t>
      </w:r>
      <w:r w:rsidR="006637C9" w:rsidRPr="009E3DA8">
        <w:rPr>
          <w:rFonts w:ascii="David" w:hAnsi="David"/>
          <w:rtl/>
        </w:rPr>
        <w:t>שב</w:t>
      </w:r>
      <w:r w:rsidRPr="009E3DA8">
        <w:rPr>
          <w:rFonts w:ascii="David" w:hAnsi="David"/>
          <w:rtl/>
        </w:rPr>
        <w:t xml:space="preserve"> על</w:t>
      </w:r>
      <w:r w:rsidR="00CD6D8D" w:rsidRPr="009E3DA8">
        <w:rPr>
          <w:rFonts w:ascii="David" w:hAnsi="David"/>
          <w:rtl/>
        </w:rPr>
        <w:t xml:space="preserve"> אותם מעשים פסולים </w:t>
      </w:r>
      <w:r w:rsidRPr="009E3DA8">
        <w:rPr>
          <w:rFonts w:ascii="David" w:hAnsi="David"/>
          <w:rtl/>
        </w:rPr>
        <w:t>שוב שוב</w:t>
      </w:r>
      <w:r w:rsidR="00CD6D8D" w:rsidRPr="009E3DA8">
        <w:rPr>
          <w:rFonts w:ascii="David" w:hAnsi="David"/>
          <w:rtl/>
        </w:rPr>
        <w:t xml:space="preserve"> גם לאחר שבשתי הזדמנויות הטלפון שלו נתפס בשירותים על ידי חיילות</w:t>
      </w:r>
      <w:r w:rsidRPr="009E3DA8">
        <w:rPr>
          <w:rFonts w:ascii="David" w:hAnsi="David"/>
          <w:rtl/>
        </w:rPr>
        <w:t>. ביחס לסיבות שהובילו את הנאשם לבצע את המעשים, בין אם נקבל את דברי הנאשם לפיהם הקשר האובססיבי לסמל ע' פ' הוא שהובילו לביצוע המעשים ובין אם הסיבות לביצוע המעשים טמונות באפשרויות הנוספות שנמנו בהערכת המסוכנות</w:t>
      </w:r>
      <w:r w:rsidR="00480B1B" w:rsidRPr="009E3DA8">
        <w:rPr>
          <w:rFonts w:ascii="David" w:hAnsi="David"/>
          <w:rtl/>
        </w:rPr>
        <w:t xml:space="preserve"> (</w:t>
      </w:r>
      <w:r w:rsidR="00FF49A8" w:rsidRPr="009E3DA8">
        <w:rPr>
          <w:rFonts w:ascii="David" w:hAnsi="David"/>
          <w:rtl/>
        </w:rPr>
        <w:t>כמפורט בעמוד 25 להערכת המסוכנות בפסקה 2</w:t>
      </w:r>
      <w:r w:rsidR="00480B1B" w:rsidRPr="009E3DA8">
        <w:rPr>
          <w:rFonts w:ascii="David" w:hAnsi="David"/>
          <w:rtl/>
        </w:rPr>
        <w:t>)</w:t>
      </w:r>
      <w:r w:rsidRPr="009E3DA8">
        <w:rPr>
          <w:rFonts w:ascii="David" w:hAnsi="David"/>
          <w:rtl/>
        </w:rPr>
        <w:t xml:space="preserve">, </w:t>
      </w:r>
      <w:r w:rsidR="00480B1B" w:rsidRPr="009E3DA8">
        <w:rPr>
          <w:rFonts w:ascii="David" w:hAnsi="David"/>
          <w:rtl/>
        </w:rPr>
        <w:t xml:space="preserve">שהיא האפשרות </w:t>
      </w:r>
      <w:r w:rsidRPr="009E3DA8">
        <w:rPr>
          <w:rFonts w:ascii="David" w:hAnsi="David"/>
          <w:rtl/>
        </w:rPr>
        <w:t xml:space="preserve"> הסביר</w:t>
      </w:r>
      <w:r w:rsidR="00480B1B" w:rsidRPr="009E3DA8">
        <w:rPr>
          <w:rFonts w:ascii="David" w:hAnsi="David"/>
          <w:rtl/>
        </w:rPr>
        <w:t>ה</w:t>
      </w:r>
      <w:r w:rsidRPr="009E3DA8">
        <w:rPr>
          <w:rFonts w:ascii="David" w:hAnsi="David"/>
          <w:rtl/>
        </w:rPr>
        <w:t xml:space="preserve"> יותר לראייתנו</w:t>
      </w:r>
      <w:r w:rsidR="00FF49A8" w:rsidRPr="009E3DA8">
        <w:rPr>
          <w:rFonts w:ascii="David" w:hAnsi="David"/>
          <w:rtl/>
        </w:rPr>
        <w:t>.</w:t>
      </w:r>
      <w:r w:rsidRPr="009E3DA8">
        <w:rPr>
          <w:rFonts w:ascii="David" w:hAnsi="David"/>
          <w:rtl/>
        </w:rPr>
        <w:t xml:space="preserve"> כך או כך, מדובר בטעמים פסולים, עבריינים, פוגעניים, אשר אין ניתן לקבלם. </w:t>
      </w:r>
    </w:p>
    <w:p w14:paraId="142CA824" w14:textId="77777777" w:rsidR="00C538F5" w:rsidRPr="009E3DA8" w:rsidRDefault="00C538F5" w:rsidP="00A755A0">
      <w:pPr>
        <w:pStyle w:val="ListParagraph"/>
        <w:rPr>
          <w:rFonts w:ascii="David" w:hAnsi="David"/>
          <w:i/>
          <w:iCs/>
        </w:rPr>
      </w:pPr>
    </w:p>
    <w:p w14:paraId="103B2CFF" w14:textId="1E1DFAFF" w:rsidR="00C538F5" w:rsidRPr="009E3DA8" w:rsidRDefault="00C538F5" w:rsidP="006A05B2">
      <w:pPr>
        <w:pStyle w:val="ListParagraph"/>
        <w:numPr>
          <w:ilvl w:val="0"/>
          <w:numId w:val="8"/>
        </w:numPr>
        <w:rPr>
          <w:rFonts w:ascii="David" w:hAnsi="David"/>
          <w:i/>
          <w:iCs/>
          <w:rtl/>
        </w:rPr>
      </w:pPr>
      <w:r w:rsidRPr="009E3DA8">
        <w:rPr>
          <w:rFonts w:ascii="David" w:hAnsi="David"/>
          <w:rtl/>
        </w:rPr>
        <w:t>שילוב נסיבות אלו, לצד הפגיעה המשמעותית והחוזרת בערכים המוגנים, בשים לב ל</w:t>
      </w:r>
      <w:r w:rsidR="006637C9" w:rsidRPr="009E3DA8">
        <w:rPr>
          <w:rFonts w:ascii="David" w:hAnsi="David"/>
          <w:rtl/>
        </w:rPr>
        <w:t>מדיניות</w:t>
      </w:r>
      <w:r w:rsidRPr="009E3DA8">
        <w:rPr>
          <w:rFonts w:ascii="David" w:hAnsi="David"/>
          <w:rtl/>
        </w:rPr>
        <w:t xml:space="preserve"> הענישה </w:t>
      </w:r>
      <w:r w:rsidR="006637C9" w:rsidRPr="009E3DA8">
        <w:rPr>
          <w:rFonts w:ascii="David" w:hAnsi="David"/>
          <w:rtl/>
        </w:rPr>
        <w:t>הנוהגת</w:t>
      </w:r>
      <w:r w:rsidR="00480B1B" w:rsidRPr="009E3DA8">
        <w:rPr>
          <w:rFonts w:ascii="David" w:hAnsi="David"/>
          <w:rtl/>
        </w:rPr>
        <w:t>,</w:t>
      </w:r>
      <w:r w:rsidR="006637C9" w:rsidRPr="009E3DA8">
        <w:rPr>
          <w:rFonts w:ascii="David" w:hAnsi="David"/>
          <w:rtl/>
        </w:rPr>
        <w:t xml:space="preserve"> </w:t>
      </w:r>
      <w:r w:rsidRPr="009E3DA8">
        <w:rPr>
          <w:rFonts w:ascii="David" w:hAnsi="David"/>
          <w:rtl/>
        </w:rPr>
        <w:t>זו שהייתה נהוגה לפני שנים, כשהתופעה עוד הייתה בחיתוליה, וזו שמתפתחת בימים אלו</w:t>
      </w:r>
      <w:r w:rsidR="006637C9" w:rsidRPr="009E3DA8">
        <w:rPr>
          <w:rFonts w:ascii="David" w:hAnsi="David"/>
          <w:rtl/>
        </w:rPr>
        <w:t>, שעה שלמרבה הצער תופעה בזויה זו הופכת נפוצה יותר ויותר</w:t>
      </w:r>
      <w:r w:rsidR="00480B1B" w:rsidRPr="009E3DA8">
        <w:rPr>
          <w:rFonts w:ascii="David" w:hAnsi="David"/>
          <w:rtl/>
        </w:rPr>
        <w:t>,</w:t>
      </w:r>
      <w:r w:rsidR="00170515" w:rsidRPr="009E3DA8">
        <w:rPr>
          <w:rFonts w:ascii="David" w:hAnsi="David"/>
          <w:rtl/>
        </w:rPr>
        <w:t xml:space="preserve"> ובפרט </w:t>
      </w:r>
      <w:r w:rsidR="006637C9" w:rsidRPr="009E3DA8">
        <w:rPr>
          <w:rFonts w:ascii="David" w:hAnsi="David"/>
          <w:rtl/>
        </w:rPr>
        <w:t xml:space="preserve">לאור </w:t>
      </w:r>
      <w:r w:rsidR="00170515" w:rsidRPr="009E3DA8">
        <w:rPr>
          <w:rFonts w:ascii="David" w:hAnsi="David"/>
          <w:rtl/>
        </w:rPr>
        <w:t xml:space="preserve">האמירה החד משמעית והמפורשת של בית הדין הצבאי לערעורים בעניין </w:t>
      </w:r>
      <w:r w:rsidR="00170515" w:rsidRPr="009E3DA8">
        <w:rPr>
          <w:rFonts w:ascii="David" w:hAnsi="David"/>
          <w:b/>
          <w:bCs/>
          <w:rtl/>
        </w:rPr>
        <w:t>אברג'</w:t>
      </w:r>
      <w:r w:rsidR="006637C9" w:rsidRPr="009E3DA8">
        <w:rPr>
          <w:rFonts w:ascii="David" w:hAnsi="David"/>
          <w:b/>
          <w:bCs/>
          <w:rtl/>
        </w:rPr>
        <w:t>י</w:t>
      </w:r>
      <w:r w:rsidR="00170515" w:rsidRPr="009E3DA8">
        <w:rPr>
          <w:rFonts w:ascii="David" w:hAnsi="David"/>
          <w:b/>
          <w:bCs/>
          <w:rtl/>
        </w:rPr>
        <w:t>ל</w:t>
      </w:r>
      <w:r w:rsidR="00170515" w:rsidRPr="009E3DA8">
        <w:rPr>
          <w:rFonts w:ascii="David" w:hAnsi="David"/>
          <w:rtl/>
        </w:rPr>
        <w:t>,</w:t>
      </w:r>
      <w:r w:rsidRPr="009E3DA8">
        <w:rPr>
          <w:rFonts w:ascii="David" w:hAnsi="David"/>
          <w:rtl/>
        </w:rPr>
        <w:t xml:space="preserve"> מוביל</w:t>
      </w:r>
      <w:r w:rsidR="00480B1B" w:rsidRPr="009E3DA8">
        <w:rPr>
          <w:rFonts w:ascii="David" w:hAnsi="David"/>
          <w:rtl/>
        </w:rPr>
        <w:t>ים</w:t>
      </w:r>
      <w:r w:rsidRPr="009E3DA8">
        <w:rPr>
          <w:rFonts w:ascii="David" w:hAnsi="David"/>
          <w:rtl/>
        </w:rPr>
        <w:t xml:space="preserve"> לטעמנו לכך שיש לקבוע את מתחם העונש ההולם בגין מעשי הנאשם במפורטים בפרטי אישום הראשון והשני, </w:t>
      </w:r>
      <w:r w:rsidRPr="009E3DA8">
        <w:rPr>
          <w:rFonts w:ascii="David" w:hAnsi="David"/>
          <w:b/>
          <w:bCs/>
          <w:rtl/>
        </w:rPr>
        <w:t xml:space="preserve">בין </w:t>
      </w:r>
      <w:r w:rsidR="00903C13" w:rsidRPr="009E3DA8">
        <w:rPr>
          <w:rFonts w:ascii="David" w:hAnsi="David"/>
          <w:b/>
          <w:bCs/>
          <w:rtl/>
        </w:rPr>
        <w:t>ארבעה</w:t>
      </w:r>
      <w:r w:rsidRPr="009E3DA8">
        <w:rPr>
          <w:rFonts w:ascii="David" w:hAnsi="David"/>
          <w:b/>
          <w:bCs/>
          <w:rtl/>
        </w:rPr>
        <w:t xml:space="preserve"> חודשי מאסר לשנת מאסר</w:t>
      </w:r>
      <w:r w:rsidR="00CD6D8D" w:rsidRPr="009E3DA8">
        <w:rPr>
          <w:rFonts w:ascii="David" w:hAnsi="David"/>
          <w:b/>
          <w:bCs/>
          <w:rtl/>
        </w:rPr>
        <w:t xml:space="preserve"> לריצוי בפועל</w:t>
      </w:r>
      <w:r w:rsidRPr="009E3DA8">
        <w:rPr>
          <w:rFonts w:ascii="David" w:hAnsi="David"/>
          <w:b/>
          <w:bCs/>
          <w:rtl/>
        </w:rPr>
        <w:t>.</w:t>
      </w:r>
      <w:r w:rsidRPr="009E3DA8">
        <w:rPr>
          <w:rFonts w:ascii="David" w:hAnsi="David"/>
          <w:rtl/>
        </w:rPr>
        <w:t xml:space="preserve"> </w:t>
      </w:r>
    </w:p>
    <w:p w14:paraId="62B90E31" w14:textId="77777777" w:rsidR="006637C9" w:rsidRPr="009E3DA8" w:rsidRDefault="006637C9" w:rsidP="004F7807">
      <w:pPr>
        <w:spacing w:line="360" w:lineRule="auto"/>
        <w:rPr>
          <w:rFonts w:ascii="David" w:hAnsi="David" w:cs="David"/>
          <w:b/>
          <w:bCs/>
          <w:sz w:val="28"/>
          <w:szCs w:val="28"/>
          <w:u w:val="single"/>
          <w:rtl/>
        </w:rPr>
      </w:pPr>
    </w:p>
    <w:p w14:paraId="4CE49C37" w14:textId="476E04C0" w:rsidR="00C538F5" w:rsidRPr="009E3DA8" w:rsidRDefault="00C538F5" w:rsidP="006637C9">
      <w:pPr>
        <w:spacing w:line="360" w:lineRule="auto"/>
        <w:ind w:firstLine="360"/>
        <w:rPr>
          <w:rFonts w:ascii="David" w:hAnsi="David" w:cs="David"/>
          <w:b/>
          <w:bCs/>
          <w:sz w:val="28"/>
          <w:szCs w:val="28"/>
          <w:u w:val="single"/>
          <w:rtl/>
        </w:rPr>
      </w:pPr>
      <w:r w:rsidRPr="009E3DA8">
        <w:rPr>
          <w:rFonts w:ascii="David" w:hAnsi="David" w:cs="David"/>
          <w:b/>
          <w:bCs/>
          <w:sz w:val="28"/>
          <w:szCs w:val="28"/>
          <w:u w:val="single"/>
          <w:rtl/>
        </w:rPr>
        <w:t>האם יש מקום לסטות מהמתחם משיקולי שיקום</w:t>
      </w:r>
    </w:p>
    <w:p w14:paraId="7949D008" w14:textId="2E15D3D5" w:rsidR="00C538F5" w:rsidRPr="009E3DA8" w:rsidRDefault="00C538F5" w:rsidP="004F7807">
      <w:pPr>
        <w:pStyle w:val="ListParagraph"/>
        <w:numPr>
          <w:ilvl w:val="0"/>
          <w:numId w:val="8"/>
        </w:numPr>
        <w:rPr>
          <w:rFonts w:ascii="David" w:hAnsi="David"/>
        </w:rPr>
      </w:pPr>
      <w:r w:rsidRPr="009E3DA8">
        <w:rPr>
          <w:rFonts w:ascii="David" w:hAnsi="David"/>
          <w:rtl/>
        </w:rPr>
        <w:t xml:space="preserve">כידוע, </w:t>
      </w:r>
      <w:hyperlink r:id="rId14" w:history="1">
        <w:r w:rsidRPr="009E3DA8">
          <w:rPr>
            <w:rStyle w:val="Hyperlink"/>
            <w:rFonts w:ascii="David" w:hAnsi="David"/>
            <w:color w:val="auto"/>
            <w:u w:val="none"/>
            <w:rtl/>
          </w:rPr>
          <w:t>סעיף 40ד(א)</w:t>
        </w:r>
      </w:hyperlink>
      <w:r w:rsidRPr="009E3DA8">
        <w:rPr>
          <w:rFonts w:ascii="David" w:hAnsi="David"/>
          <w:rtl/>
        </w:rPr>
        <w:t xml:space="preserve"> ל</w:t>
      </w:r>
      <w:hyperlink r:id="rId15" w:history="1">
        <w:r w:rsidRPr="009E3DA8">
          <w:rPr>
            <w:rFonts w:ascii="David" w:hAnsi="David"/>
            <w:rtl/>
          </w:rPr>
          <w:t>חוק העונשין</w:t>
        </w:r>
      </w:hyperlink>
      <w:r w:rsidRPr="009E3DA8">
        <w:rPr>
          <w:rFonts w:ascii="David" w:hAnsi="David"/>
          <w:rtl/>
        </w:rPr>
        <w:t xml:space="preserve"> מורה, כי בית המשפט יהיה רשאי לחרוג ממתחם העונש ההולם אם מצא, כי הנאשם "השתקם או כי קיים סיכוי של ממש שישתקם". בואר בפסיקה, כי "סעיף זה מבטא את עמדת המחוקק לפיה, במקרים המתאימים לכך, יש ליתן מעמד בכורה לשיקול השיקומי על-פני העיקרון המנחה בענישה, הוא עיקרון ההלימה" (</w:t>
      </w:r>
      <w:hyperlink r:id="rId16" w:history="1">
        <w:r w:rsidRPr="009E3DA8">
          <w:rPr>
            <w:rFonts w:ascii="David" w:hAnsi="David"/>
            <w:rtl/>
          </w:rPr>
          <w:t>ע"פ 9147/17</w:t>
        </w:r>
      </w:hyperlink>
      <w:r w:rsidRPr="009E3DA8">
        <w:rPr>
          <w:rFonts w:ascii="David" w:hAnsi="David"/>
          <w:rtl/>
        </w:rPr>
        <w:t xml:space="preserve"> </w:t>
      </w:r>
      <w:r w:rsidRPr="009E3DA8">
        <w:rPr>
          <w:rFonts w:ascii="David" w:hAnsi="David"/>
          <w:b/>
          <w:bCs/>
          <w:rtl/>
        </w:rPr>
        <w:t xml:space="preserve">אבו עביד נ' מדינת ישראל </w:t>
      </w:r>
      <w:r w:rsidRPr="009E3DA8">
        <w:rPr>
          <w:rFonts w:ascii="David" w:hAnsi="David"/>
          <w:rtl/>
        </w:rPr>
        <w:t>(20.9.2018)). הודגש, כי שיקולי ההלימה לא מתפוגגים מאליהם גם כאשר חלים שיקולי השיקום</w:t>
      </w:r>
      <w:r w:rsidR="00480B1B" w:rsidRPr="009E3DA8">
        <w:rPr>
          <w:rFonts w:ascii="David" w:hAnsi="David"/>
          <w:rtl/>
        </w:rPr>
        <w:t>,</w:t>
      </w:r>
      <w:r w:rsidRPr="009E3DA8">
        <w:rPr>
          <w:rFonts w:ascii="David" w:hAnsi="David"/>
          <w:rtl/>
        </w:rPr>
        <w:t xml:space="preserve"> אך יש להקפיד על כך שהבחירה </w:t>
      </w:r>
      <w:r w:rsidRPr="009E3DA8">
        <w:rPr>
          <w:rFonts w:ascii="David" w:hAnsi="David"/>
          <w:rtl/>
        </w:rPr>
        <w:lastRenderedPageBreak/>
        <w:t>בעונש לא תפגע באופן ממשי בסיכויי השיקום (</w:t>
      </w:r>
      <w:hyperlink r:id="rId17" w:history="1">
        <w:r w:rsidRPr="009E3DA8">
          <w:rPr>
            <w:rFonts w:ascii="David" w:hAnsi="David"/>
            <w:rtl/>
          </w:rPr>
          <w:t>ע"פ 6637/17</w:t>
        </w:r>
      </w:hyperlink>
      <w:r w:rsidRPr="009E3DA8">
        <w:rPr>
          <w:rFonts w:ascii="David" w:hAnsi="David"/>
          <w:rtl/>
        </w:rPr>
        <w:t xml:space="preserve"> </w:t>
      </w:r>
      <w:r w:rsidRPr="009E3DA8">
        <w:rPr>
          <w:rFonts w:ascii="David" w:hAnsi="David"/>
          <w:b/>
          <w:bCs/>
          <w:rtl/>
        </w:rPr>
        <w:t>קרנדל נ' מדינת ישראל</w:t>
      </w:r>
      <w:r w:rsidRPr="009E3DA8">
        <w:rPr>
          <w:rFonts w:ascii="David" w:hAnsi="David"/>
          <w:rtl/>
        </w:rPr>
        <w:t xml:space="preserve"> (18.4.2018)). </w:t>
      </w:r>
    </w:p>
    <w:p w14:paraId="1FBEABE2" w14:textId="77777777" w:rsidR="00C538F5" w:rsidRPr="009E3DA8" w:rsidRDefault="00C538F5" w:rsidP="004F7807">
      <w:pPr>
        <w:pStyle w:val="ListParagraph"/>
        <w:rPr>
          <w:rFonts w:ascii="David" w:hAnsi="David"/>
        </w:rPr>
      </w:pPr>
    </w:p>
    <w:p w14:paraId="70D4C302" w14:textId="1304508C" w:rsidR="00C538F5" w:rsidRPr="009E3DA8" w:rsidRDefault="00C538F5" w:rsidP="004F7807">
      <w:pPr>
        <w:pStyle w:val="ListParagraph"/>
        <w:numPr>
          <w:ilvl w:val="0"/>
          <w:numId w:val="8"/>
        </w:numPr>
        <w:rPr>
          <w:rFonts w:ascii="David" w:hAnsi="David"/>
          <w:b/>
          <w:bCs/>
        </w:rPr>
      </w:pPr>
      <w:r w:rsidRPr="009E3DA8">
        <w:rPr>
          <w:rFonts w:ascii="David" w:hAnsi="David"/>
          <w:rtl/>
        </w:rPr>
        <w:t>בחינת סיכויי שיקומו של נאשם נתונה לשיקול דעתו של בית ה</w:t>
      </w:r>
      <w:r w:rsidR="00170515" w:rsidRPr="009E3DA8">
        <w:rPr>
          <w:rFonts w:ascii="David" w:hAnsi="David"/>
          <w:rtl/>
        </w:rPr>
        <w:t>דין</w:t>
      </w:r>
      <w:r w:rsidRPr="009E3DA8">
        <w:rPr>
          <w:rFonts w:ascii="David" w:hAnsi="David"/>
          <w:rtl/>
        </w:rPr>
        <w:t xml:space="preserve"> בהתאם לנסיבות המקרה הקונקרטי שלפניו (ראו: </w:t>
      </w:r>
      <w:hyperlink r:id="rId18" w:history="1">
        <w:r w:rsidRPr="009E3DA8">
          <w:rPr>
            <w:rFonts w:ascii="David" w:hAnsi="David"/>
            <w:rtl/>
          </w:rPr>
          <w:t>רע"פ 3058/18</w:t>
        </w:r>
      </w:hyperlink>
      <w:r w:rsidRPr="009E3DA8">
        <w:rPr>
          <w:rFonts w:ascii="David" w:hAnsi="David"/>
          <w:rtl/>
        </w:rPr>
        <w:t xml:space="preserve"> </w:t>
      </w:r>
      <w:r w:rsidRPr="009E3DA8">
        <w:rPr>
          <w:rFonts w:ascii="David" w:hAnsi="David"/>
          <w:b/>
          <w:bCs/>
          <w:rtl/>
        </w:rPr>
        <w:t>רחמילוב נ' מדינת ישראל</w:t>
      </w:r>
      <w:r w:rsidRPr="009E3DA8">
        <w:rPr>
          <w:rFonts w:ascii="David" w:hAnsi="David"/>
          <w:rtl/>
        </w:rPr>
        <w:t xml:space="preserve"> (23.4.2018); </w:t>
      </w:r>
      <w:hyperlink r:id="rId19" w:history="1">
        <w:r w:rsidRPr="009E3DA8">
          <w:rPr>
            <w:rFonts w:ascii="David" w:hAnsi="David"/>
            <w:rtl/>
          </w:rPr>
          <w:t>רע"פ 430/17</w:t>
        </w:r>
      </w:hyperlink>
      <w:r w:rsidRPr="009E3DA8">
        <w:rPr>
          <w:rFonts w:ascii="David" w:hAnsi="David"/>
          <w:rtl/>
        </w:rPr>
        <w:t xml:space="preserve"> </w:t>
      </w:r>
      <w:r w:rsidRPr="009E3DA8">
        <w:rPr>
          <w:rFonts w:ascii="David" w:hAnsi="David"/>
          <w:b/>
          <w:bCs/>
          <w:rtl/>
        </w:rPr>
        <w:t>אזולאי נ' מדינת ישראל</w:t>
      </w:r>
      <w:r w:rsidRPr="009E3DA8">
        <w:rPr>
          <w:rFonts w:ascii="David" w:hAnsi="David"/>
          <w:rtl/>
        </w:rPr>
        <w:t>, פסקה 15 (7.3.2017)). הודגש בפסיקה, כי "על-מנת לחרוג ממתחם הענישה ההולם משיקולי שיקום, יש לבחון באיזה שלב של ההליך השיקומי מצוי הנאשם, ובתוך כך לסטות ממתחם הענישה ההולם במקרים נדירים בלבד, שבהם ישנו סיכוי ממשי ומובהק לכך שהנאשם ישתקם" (</w:t>
      </w:r>
      <w:hyperlink r:id="rId20" w:history="1">
        <w:r w:rsidRPr="009E3DA8">
          <w:rPr>
            <w:rFonts w:ascii="David" w:hAnsi="David"/>
            <w:rtl/>
          </w:rPr>
          <w:t>ע"פ 8377/18</w:t>
        </w:r>
      </w:hyperlink>
      <w:r w:rsidRPr="009E3DA8">
        <w:rPr>
          <w:rFonts w:ascii="David" w:hAnsi="David"/>
          <w:rtl/>
        </w:rPr>
        <w:t xml:space="preserve"> </w:t>
      </w:r>
      <w:r w:rsidRPr="009E3DA8">
        <w:rPr>
          <w:rFonts w:ascii="David" w:hAnsi="David"/>
          <w:b/>
          <w:bCs/>
          <w:rtl/>
        </w:rPr>
        <w:t>פלוני נ' מדינת ישראל</w:t>
      </w:r>
      <w:r w:rsidRPr="009E3DA8">
        <w:rPr>
          <w:rFonts w:ascii="David" w:hAnsi="David"/>
          <w:rtl/>
        </w:rPr>
        <w:t xml:space="preserve">, פסקה 13 (31.7.2019); ע/23/17 </w:t>
      </w:r>
      <w:r w:rsidRPr="009E3DA8">
        <w:rPr>
          <w:rFonts w:ascii="David" w:hAnsi="David"/>
          <w:b/>
          <w:bCs/>
          <w:rtl/>
        </w:rPr>
        <w:t xml:space="preserve">התובע הצבאי הראשי נ' רב"ט גולומבק </w:t>
      </w:r>
      <w:r w:rsidRPr="009E3DA8">
        <w:rPr>
          <w:rFonts w:ascii="David" w:hAnsi="David"/>
          <w:rtl/>
        </w:rPr>
        <w:t xml:space="preserve">(2017)). על-מנת לאמוד את סיכויי השיקום, מן הראוי לבחון את "המוטיבציה שהפגין האדם שהורשע להשתקם... אינדיקציות לשינוי עמוק בהתנהגות ובדרך החשיבה; הבעת חרטה כנה על המעשים והפגנת אמפתיה כלפי נפגעי העבירה" (עניין </w:t>
      </w:r>
      <w:r w:rsidRPr="009E3DA8">
        <w:rPr>
          <w:rFonts w:ascii="David" w:hAnsi="David"/>
          <w:b/>
          <w:bCs/>
          <w:rtl/>
        </w:rPr>
        <w:t>קרנדל</w:t>
      </w:r>
      <w:r w:rsidRPr="009E3DA8">
        <w:rPr>
          <w:rFonts w:ascii="David" w:hAnsi="David"/>
          <w:rtl/>
        </w:rPr>
        <w:t xml:space="preserve"> לעיל, בפסקה 24, וראו גם: </w:t>
      </w:r>
      <w:hyperlink r:id="rId21" w:history="1">
        <w:r w:rsidRPr="009E3DA8">
          <w:rPr>
            <w:rFonts w:ascii="David" w:hAnsi="David"/>
            <w:rtl/>
          </w:rPr>
          <w:t>ע"פ 7459/12</w:t>
        </w:r>
      </w:hyperlink>
      <w:r w:rsidRPr="009E3DA8">
        <w:rPr>
          <w:rFonts w:ascii="David" w:hAnsi="David"/>
          <w:rtl/>
        </w:rPr>
        <w:t xml:space="preserve"> </w:t>
      </w:r>
      <w:r w:rsidRPr="009E3DA8">
        <w:rPr>
          <w:rFonts w:ascii="David" w:hAnsi="David"/>
          <w:b/>
          <w:bCs/>
          <w:rtl/>
        </w:rPr>
        <w:t>שיבר נ' מדינת ישראל,</w:t>
      </w:r>
      <w:r w:rsidRPr="009E3DA8">
        <w:rPr>
          <w:rFonts w:ascii="David" w:hAnsi="David"/>
          <w:rtl/>
        </w:rPr>
        <w:t xml:space="preserve"> בפסקה 6 (20.6.2013)). בהקשר זה נקבע, כי אין די להעלות טענות בעלמא בדבר שיקום, אלא נדרשות עובדות וראיות ממשיות התומכות בכך (עניין </w:t>
      </w:r>
      <w:r w:rsidRPr="009E3DA8">
        <w:rPr>
          <w:rFonts w:ascii="David" w:hAnsi="David"/>
          <w:b/>
          <w:bCs/>
          <w:rtl/>
        </w:rPr>
        <w:t>קרנדל</w:t>
      </w:r>
      <w:r w:rsidRPr="009E3DA8">
        <w:rPr>
          <w:rFonts w:ascii="David" w:hAnsi="David"/>
          <w:rtl/>
        </w:rPr>
        <w:t xml:space="preserve"> לעיל, בפסקה 23). </w:t>
      </w:r>
    </w:p>
    <w:p w14:paraId="2D4A0FA0" w14:textId="77777777" w:rsidR="00C538F5" w:rsidRPr="009E3DA8" w:rsidRDefault="00C538F5" w:rsidP="004F7807">
      <w:pPr>
        <w:pStyle w:val="ListParagraph"/>
        <w:rPr>
          <w:rFonts w:ascii="David" w:hAnsi="David"/>
          <w:b/>
          <w:bCs/>
          <w:rtl/>
        </w:rPr>
      </w:pPr>
    </w:p>
    <w:p w14:paraId="0D46362F" w14:textId="23A49BDB" w:rsidR="00C538F5" w:rsidRPr="009E3DA8" w:rsidRDefault="00C538F5" w:rsidP="004F7807">
      <w:pPr>
        <w:pStyle w:val="ListParagraph"/>
        <w:numPr>
          <w:ilvl w:val="0"/>
          <w:numId w:val="8"/>
        </w:numPr>
        <w:rPr>
          <w:rFonts w:ascii="David" w:hAnsi="David"/>
          <w:i/>
          <w:iCs/>
        </w:rPr>
      </w:pPr>
      <w:r w:rsidRPr="009E3DA8">
        <w:rPr>
          <w:rFonts w:ascii="David" w:hAnsi="David"/>
          <w:rtl/>
        </w:rPr>
        <w:t>בעניינ</w:t>
      </w:r>
      <w:r w:rsidR="00480B1B" w:rsidRPr="009E3DA8">
        <w:rPr>
          <w:rFonts w:ascii="David" w:hAnsi="David"/>
          <w:rtl/>
        </w:rPr>
        <w:t>נ</w:t>
      </w:r>
      <w:r w:rsidRPr="009E3DA8">
        <w:rPr>
          <w:rFonts w:ascii="David" w:hAnsi="David"/>
          <w:rtl/>
        </w:rPr>
        <w:t xml:space="preserve">ו הצדדים הסכימו לדחות את מועד הטיעונים לעונש על מנת לאפשר לנאשם לעבור הליך שיקומי והנאשם אכן החל בהליך </w:t>
      </w:r>
      <w:r w:rsidR="00170515" w:rsidRPr="009E3DA8">
        <w:rPr>
          <w:rFonts w:ascii="David" w:hAnsi="David"/>
          <w:rtl/>
        </w:rPr>
        <w:t xml:space="preserve">טיפולי </w:t>
      </w:r>
      <w:r w:rsidRPr="009E3DA8">
        <w:rPr>
          <w:rFonts w:ascii="David" w:hAnsi="David"/>
          <w:rtl/>
        </w:rPr>
        <w:t>אצל מטפל מורשה בעבירות מין. במסגרת</w:t>
      </w:r>
      <w:r w:rsidR="00170515" w:rsidRPr="009E3DA8">
        <w:rPr>
          <w:rFonts w:ascii="David" w:hAnsi="David"/>
          <w:rtl/>
        </w:rPr>
        <w:t xml:space="preserve"> הטיפול</w:t>
      </w:r>
      <w:r w:rsidRPr="009E3DA8">
        <w:rPr>
          <w:rFonts w:ascii="David" w:hAnsi="David"/>
          <w:rtl/>
        </w:rPr>
        <w:t xml:space="preserve"> התקיימו פגישות שבועיות החל מסוף חודש אוגוסט 2021 ועד לחודש יוני 2022, עד אשר הופסקו </w:t>
      </w:r>
      <w:r w:rsidR="00170515" w:rsidRPr="009E3DA8">
        <w:rPr>
          <w:rFonts w:ascii="David" w:hAnsi="David"/>
          <w:rtl/>
        </w:rPr>
        <w:t>ב</w:t>
      </w:r>
      <w:r w:rsidRPr="009E3DA8">
        <w:rPr>
          <w:rFonts w:ascii="David" w:hAnsi="David"/>
          <w:rtl/>
        </w:rPr>
        <w:t xml:space="preserve">יוזמת </w:t>
      </w:r>
      <w:r w:rsidR="00170515" w:rsidRPr="009E3DA8">
        <w:rPr>
          <w:rFonts w:ascii="David" w:hAnsi="David"/>
          <w:rtl/>
        </w:rPr>
        <w:t xml:space="preserve">הנאשם </w:t>
      </w:r>
      <w:r w:rsidRPr="009E3DA8">
        <w:rPr>
          <w:rFonts w:ascii="David" w:hAnsi="David"/>
          <w:rtl/>
        </w:rPr>
        <w:t>ולא חודשו</w:t>
      </w:r>
      <w:r w:rsidR="00170515" w:rsidRPr="009E3DA8">
        <w:rPr>
          <w:rFonts w:ascii="David" w:hAnsi="David"/>
          <w:rtl/>
        </w:rPr>
        <w:t xml:space="preserve"> עד כה</w:t>
      </w:r>
      <w:r w:rsidRPr="009E3DA8">
        <w:rPr>
          <w:rFonts w:ascii="David" w:hAnsi="David"/>
          <w:rtl/>
        </w:rPr>
        <w:t xml:space="preserve">. דוח </w:t>
      </w:r>
      <w:r w:rsidR="00480B1B" w:rsidRPr="009E3DA8">
        <w:rPr>
          <w:rFonts w:ascii="David" w:hAnsi="David"/>
          <w:rtl/>
        </w:rPr>
        <w:t>ה</w:t>
      </w:r>
      <w:r w:rsidRPr="009E3DA8">
        <w:rPr>
          <w:rFonts w:ascii="David" w:hAnsi="David"/>
          <w:rtl/>
        </w:rPr>
        <w:t>טיפול שהוגש</w:t>
      </w:r>
      <w:r w:rsidR="00170515" w:rsidRPr="009E3DA8">
        <w:rPr>
          <w:rFonts w:ascii="David" w:hAnsi="David"/>
          <w:rtl/>
        </w:rPr>
        <w:t xml:space="preserve"> על ידי ההגנה</w:t>
      </w:r>
      <w:r w:rsidRPr="009E3DA8">
        <w:rPr>
          <w:rFonts w:ascii="David" w:hAnsi="David"/>
          <w:rtl/>
        </w:rPr>
        <w:t xml:space="preserve"> התייחס לתהליכים שעבר הנאשם בתוך התקופה האמורה ובעיקר לתהליכים שעבר הנאשם במישור המשפחתי. לצד דברים אלו, </w:t>
      </w:r>
      <w:r w:rsidR="00170515" w:rsidRPr="009E3DA8">
        <w:rPr>
          <w:rFonts w:ascii="David" w:hAnsi="David"/>
          <w:rtl/>
        </w:rPr>
        <w:t>עיון ב</w:t>
      </w:r>
      <w:r w:rsidRPr="009E3DA8">
        <w:rPr>
          <w:rFonts w:ascii="David" w:hAnsi="David"/>
          <w:rtl/>
        </w:rPr>
        <w:t xml:space="preserve">הערכת המסוכנות </w:t>
      </w:r>
      <w:r w:rsidR="00170515" w:rsidRPr="009E3DA8">
        <w:rPr>
          <w:rFonts w:ascii="David" w:hAnsi="David"/>
          <w:rtl/>
        </w:rPr>
        <w:t>מ</w:t>
      </w:r>
      <w:r w:rsidRPr="009E3DA8">
        <w:rPr>
          <w:rFonts w:ascii="David" w:hAnsi="David"/>
          <w:rtl/>
        </w:rPr>
        <w:t>עלה בבירור כי הנאשם נמצא בשלבים הראשונים של ה</w:t>
      </w:r>
      <w:r w:rsidR="00170515" w:rsidRPr="009E3DA8">
        <w:rPr>
          <w:rFonts w:ascii="David" w:hAnsi="David"/>
          <w:rtl/>
        </w:rPr>
        <w:t>הליך ה</w:t>
      </w:r>
      <w:r w:rsidRPr="009E3DA8">
        <w:rPr>
          <w:rFonts w:ascii="David" w:hAnsi="David"/>
          <w:rtl/>
        </w:rPr>
        <w:t xml:space="preserve">טיפולי, </w:t>
      </w:r>
      <w:r w:rsidR="00170515" w:rsidRPr="009E3DA8">
        <w:rPr>
          <w:rFonts w:ascii="David" w:hAnsi="David"/>
          <w:rtl/>
        </w:rPr>
        <w:t>ו</w:t>
      </w:r>
      <w:r w:rsidR="006637C9" w:rsidRPr="009E3DA8">
        <w:rPr>
          <w:rFonts w:ascii="David" w:hAnsi="David"/>
          <w:rtl/>
        </w:rPr>
        <w:t>ב</w:t>
      </w:r>
      <w:r w:rsidR="00170515" w:rsidRPr="009E3DA8">
        <w:rPr>
          <w:rFonts w:ascii="David" w:hAnsi="David"/>
          <w:rtl/>
        </w:rPr>
        <w:t xml:space="preserve">שלב זה </w:t>
      </w:r>
      <w:r w:rsidR="006637C9" w:rsidRPr="009E3DA8">
        <w:rPr>
          <w:rFonts w:ascii="David" w:hAnsi="David"/>
          <w:rtl/>
        </w:rPr>
        <w:t xml:space="preserve">הוא </w:t>
      </w:r>
      <w:r w:rsidRPr="009E3DA8">
        <w:rPr>
          <w:rFonts w:ascii="David" w:hAnsi="David"/>
          <w:rtl/>
        </w:rPr>
        <w:t xml:space="preserve">לוקה בלקות אמפטית </w:t>
      </w:r>
      <w:r w:rsidR="006637C9" w:rsidRPr="009E3DA8">
        <w:rPr>
          <w:rFonts w:ascii="David" w:hAnsi="David"/>
          <w:rtl/>
        </w:rPr>
        <w:t xml:space="preserve">כלפי </w:t>
      </w:r>
      <w:r w:rsidRPr="009E3DA8">
        <w:rPr>
          <w:rFonts w:ascii="David" w:hAnsi="David"/>
          <w:rtl/>
        </w:rPr>
        <w:t xml:space="preserve">נפגעות העבירה </w:t>
      </w:r>
      <w:r w:rsidRPr="009E3DA8">
        <w:rPr>
          <w:rFonts w:ascii="David" w:hAnsi="David"/>
          <w:color w:val="000000"/>
          <w:rtl/>
        </w:rPr>
        <w:t>ו</w:t>
      </w:r>
      <w:r w:rsidR="006637C9" w:rsidRPr="009E3DA8">
        <w:rPr>
          <w:rFonts w:ascii="David" w:hAnsi="David"/>
          <w:color w:val="000000"/>
          <w:rtl/>
        </w:rPr>
        <w:t xml:space="preserve">הוא </w:t>
      </w:r>
      <w:r w:rsidRPr="009E3DA8">
        <w:rPr>
          <w:rFonts w:ascii="David" w:hAnsi="David"/>
          <w:color w:val="000000"/>
          <w:rtl/>
        </w:rPr>
        <w:t>נדרש לעבור עוד תהליך מעמיק ל</w:t>
      </w:r>
      <w:r w:rsidR="00480B1B" w:rsidRPr="009E3DA8">
        <w:rPr>
          <w:rFonts w:ascii="David" w:hAnsi="David"/>
          <w:color w:val="000000"/>
          <w:rtl/>
        </w:rPr>
        <w:t xml:space="preserve">שם </w:t>
      </w:r>
      <w:r w:rsidRPr="009E3DA8">
        <w:rPr>
          <w:rFonts w:ascii="David" w:hAnsi="David"/>
          <w:color w:val="000000"/>
          <w:rtl/>
        </w:rPr>
        <w:t xml:space="preserve">הבנת מעגל הפגיעה האישי שלו, הגורמים שהובילו לביצוע העבירות, </w:t>
      </w:r>
      <w:r w:rsidR="00626CD4" w:rsidRPr="009E3DA8">
        <w:rPr>
          <w:rFonts w:ascii="David" w:hAnsi="David"/>
          <w:color w:val="000000"/>
          <w:rtl/>
        </w:rPr>
        <w:t xml:space="preserve">וכן נדרשת </w:t>
      </w:r>
      <w:r w:rsidRPr="009E3DA8">
        <w:rPr>
          <w:rFonts w:ascii="David" w:hAnsi="David"/>
          <w:color w:val="000000"/>
          <w:rtl/>
        </w:rPr>
        <w:t>עבודה על מצבי הסיכון מהם עליו להימנע והקניית אסטרטגיות התמודדות יעילות</w:t>
      </w:r>
      <w:r w:rsidRPr="009E3DA8">
        <w:rPr>
          <w:rFonts w:ascii="David" w:hAnsi="David"/>
          <w:i/>
          <w:iCs/>
          <w:rtl/>
        </w:rPr>
        <w:t>.</w:t>
      </w:r>
    </w:p>
    <w:p w14:paraId="5999605F" w14:textId="77777777" w:rsidR="00C538F5" w:rsidRPr="009E3DA8" w:rsidRDefault="00C538F5" w:rsidP="006A05B2">
      <w:pPr>
        <w:pStyle w:val="ListParagraph"/>
        <w:rPr>
          <w:rFonts w:ascii="David" w:hAnsi="David"/>
          <w:i/>
          <w:iCs/>
          <w:rtl/>
        </w:rPr>
      </w:pPr>
    </w:p>
    <w:p w14:paraId="2ECC6902" w14:textId="45DC58FC" w:rsidR="00C538F5" w:rsidRPr="009E3DA8" w:rsidRDefault="00C538F5" w:rsidP="006A05B2">
      <w:pPr>
        <w:pStyle w:val="ListParagraph"/>
        <w:numPr>
          <w:ilvl w:val="0"/>
          <w:numId w:val="8"/>
        </w:numPr>
        <w:rPr>
          <w:rFonts w:ascii="David" w:hAnsi="David"/>
          <w:i/>
          <w:iCs/>
        </w:rPr>
      </w:pPr>
      <w:r w:rsidRPr="009E3DA8">
        <w:rPr>
          <w:rFonts w:ascii="David" w:hAnsi="David"/>
          <w:rtl/>
        </w:rPr>
        <w:t>במצב דברים</w:t>
      </w:r>
      <w:r w:rsidR="00170515" w:rsidRPr="009E3DA8">
        <w:rPr>
          <w:rFonts w:ascii="David" w:hAnsi="David"/>
          <w:rtl/>
        </w:rPr>
        <w:t xml:space="preserve"> זה</w:t>
      </w:r>
      <w:r w:rsidRPr="009E3DA8">
        <w:rPr>
          <w:rFonts w:ascii="David" w:hAnsi="David"/>
          <w:rtl/>
        </w:rPr>
        <w:t xml:space="preserve"> יש לקבוע כי אין מקום לסטות ממתחם הענישה מטעמי שיקום, משאין מדובר בהליך שיקומי שהושלם או המצוי בשלבי סיום.</w:t>
      </w:r>
      <w:r w:rsidR="00903C13" w:rsidRPr="009E3DA8">
        <w:rPr>
          <w:rFonts w:ascii="David" w:hAnsi="David"/>
          <w:rtl/>
        </w:rPr>
        <w:t xml:space="preserve"> ניתן </w:t>
      </w:r>
      <w:r w:rsidR="00903C13" w:rsidRPr="009E3DA8">
        <w:rPr>
          <w:rFonts w:ascii="David" w:hAnsi="David"/>
          <w:rtl/>
        </w:rPr>
        <w:lastRenderedPageBreak/>
        <w:t xml:space="preserve">לראות כי ההליך השיקומי,  התמקד במידה רבה </w:t>
      </w:r>
      <w:r w:rsidR="00182831" w:rsidRPr="009E3DA8">
        <w:rPr>
          <w:rFonts w:ascii="David" w:hAnsi="David"/>
          <w:rtl/>
        </w:rPr>
        <w:t xml:space="preserve">בשיקום תאו המשפחתי </w:t>
      </w:r>
      <w:r w:rsidR="00903C13" w:rsidRPr="009E3DA8">
        <w:rPr>
          <w:rFonts w:ascii="David" w:hAnsi="David"/>
          <w:rtl/>
        </w:rPr>
        <w:t>והופסק מבלי שהושלמו תהליכים משמעותיים הנוגעים להפנמת הפסול במעשים</w:t>
      </w:r>
      <w:r w:rsidR="00A13FCB" w:rsidRPr="009E3DA8">
        <w:rPr>
          <w:rFonts w:ascii="David" w:hAnsi="David"/>
          <w:rtl/>
        </w:rPr>
        <w:t xml:space="preserve"> ורכישת כלים למניעת הישנותם</w:t>
      </w:r>
      <w:r w:rsidR="00903C13" w:rsidRPr="009E3DA8">
        <w:rPr>
          <w:rFonts w:ascii="David" w:hAnsi="David"/>
          <w:rtl/>
        </w:rPr>
        <w:t>.</w:t>
      </w:r>
    </w:p>
    <w:p w14:paraId="30FF0609" w14:textId="77777777" w:rsidR="006637C9" w:rsidRPr="009E3DA8" w:rsidRDefault="006637C9" w:rsidP="006637C9">
      <w:pPr>
        <w:pStyle w:val="ListParagraph"/>
        <w:rPr>
          <w:rFonts w:ascii="David" w:hAnsi="David"/>
          <w:i/>
          <w:iCs/>
          <w:rtl/>
        </w:rPr>
      </w:pPr>
    </w:p>
    <w:p w14:paraId="72E52CB1" w14:textId="3E3A5687" w:rsidR="00C538F5" w:rsidRPr="009E3DA8" w:rsidRDefault="00C538F5" w:rsidP="004F7807">
      <w:pPr>
        <w:spacing w:line="360" w:lineRule="auto"/>
        <w:ind w:firstLine="360"/>
        <w:rPr>
          <w:rFonts w:ascii="David" w:hAnsi="David" w:cs="David"/>
          <w:b/>
          <w:bCs/>
          <w:sz w:val="28"/>
          <w:szCs w:val="28"/>
          <w:u w:val="single"/>
        </w:rPr>
      </w:pPr>
      <w:r w:rsidRPr="009E3DA8">
        <w:rPr>
          <w:rFonts w:ascii="David" w:hAnsi="David" w:cs="David"/>
          <w:b/>
          <w:bCs/>
          <w:sz w:val="28"/>
          <w:szCs w:val="28"/>
          <w:u w:val="single"/>
          <w:rtl/>
        </w:rPr>
        <w:t>קביעת העונש בתוך המתחם</w:t>
      </w:r>
    </w:p>
    <w:p w14:paraId="118383EC" w14:textId="228869C4" w:rsidR="00C538F5" w:rsidRPr="009E3DA8" w:rsidRDefault="00C538F5" w:rsidP="007461BD">
      <w:pPr>
        <w:pStyle w:val="ListParagraph"/>
        <w:numPr>
          <w:ilvl w:val="0"/>
          <w:numId w:val="8"/>
        </w:numPr>
        <w:rPr>
          <w:rFonts w:ascii="David" w:hAnsi="David"/>
          <w:i/>
          <w:iCs/>
        </w:rPr>
      </w:pPr>
      <w:r w:rsidRPr="009E3DA8">
        <w:rPr>
          <w:rFonts w:ascii="David" w:hAnsi="David"/>
          <w:rtl/>
        </w:rPr>
        <w:t>בקביעת העונש בתוך המתחם מצווה בית הדין לבחון את הנסיבות שאינן קשורות בביצוע העבירה. הנאשם בן 44 נשוי ואב לילדים בני</w:t>
      </w:r>
      <w:r w:rsidR="00626CD4" w:rsidRPr="009E3DA8">
        <w:rPr>
          <w:rFonts w:ascii="David" w:hAnsi="David"/>
          <w:rtl/>
        </w:rPr>
        <w:t xml:space="preserve"> 12, 17 ו-20 שנה.</w:t>
      </w:r>
      <w:r w:rsidRPr="009E3DA8">
        <w:rPr>
          <w:rFonts w:ascii="David" w:hAnsi="David"/>
          <w:rtl/>
        </w:rPr>
        <w:t xml:space="preserve"> בעקבות גילוי המעשים, סיים את שירותו הצבאי והשתחרר כשהוא זכאי לפנסיה צבאית. בעקבות גילוי העבירות נוכר הנאשם ממשפחתו המורחבת, אשתו וילדיו עזבו את הבית המשותף וחזרו רק לאחר תהליך טיפולי משותף. במידה רבה, ביצוע המעשים הפלילים וגילויים </w:t>
      </w:r>
      <w:r w:rsidR="00626CD4" w:rsidRPr="009E3DA8">
        <w:rPr>
          <w:rFonts w:ascii="David" w:hAnsi="David"/>
          <w:rtl/>
        </w:rPr>
        <w:t>על ידי</w:t>
      </w:r>
      <w:r w:rsidRPr="009E3DA8">
        <w:rPr>
          <w:rFonts w:ascii="David" w:hAnsi="David"/>
          <w:rtl/>
        </w:rPr>
        <w:t xml:space="preserve"> משפחתו ומקורביו, גבה מהנאשם מחירים אישיים משמעותיים, ונראה שכיום</w:t>
      </w:r>
      <w:r w:rsidR="00626CD4" w:rsidRPr="009E3DA8">
        <w:rPr>
          <w:rFonts w:ascii="David" w:hAnsi="David"/>
          <w:rtl/>
        </w:rPr>
        <w:t>,</w:t>
      </w:r>
      <w:r w:rsidRPr="009E3DA8">
        <w:rPr>
          <w:rFonts w:ascii="David" w:hAnsi="David"/>
          <w:rtl/>
        </w:rPr>
        <w:t xml:space="preserve"> בחלוף כשנתיים</w:t>
      </w:r>
      <w:r w:rsidR="00626CD4" w:rsidRPr="009E3DA8">
        <w:rPr>
          <w:rFonts w:ascii="David" w:hAnsi="David"/>
          <w:rtl/>
        </w:rPr>
        <w:t>,</w:t>
      </w:r>
      <w:r w:rsidRPr="009E3DA8">
        <w:rPr>
          <w:rFonts w:ascii="David" w:hAnsi="David"/>
          <w:rtl/>
        </w:rPr>
        <w:t xml:space="preserve"> הנאשם החזיר אט אט את חייו על תיקונם, לאחר שמצא עבודה</w:t>
      </w:r>
      <w:r w:rsidR="00626CD4" w:rsidRPr="009E3DA8">
        <w:rPr>
          <w:rFonts w:ascii="David" w:hAnsi="David"/>
          <w:rtl/>
        </w:rPr>
        <w:t>,</w:t>
      </w:r>
      <w:r w:rsidRPr="009E3DA8">
        <w:rPr>
          <w:rFonts w:ascii="David" w:hAnsi="David"/>
          <w:rtl/>
        </w:rPr>
        <w:t xml:space="preserve"> תחילה</w:t>
      </w:r>
      <w:r w:rsidR="00626CD4" w:rsidRPr="009E3DA8">
        <w:rPr>
          <w:rFonts w:ascii="David" w:hAnsi="David"/>
          <w:rtl/>
        </w:rPr>
        <w:t xml:space="preserve"> כנהג</w:t>
      </w:r>
      <w:r w:rsidRPr="009E3DA8">
        <w:rPr>
          <w:rFonts w:ascii="David" w:hAnsi="David"/>
          <w:rtl/>
        </w:rPr>
        <w:t xml:space="preserve"> בחברת משקאות </w:t>
      </w:r>
      <w:r w:rsidR="00626CD4" w:rsidRPr="009E3DA8">
        <w:rPr>
          <w:rFonts w:ascii="David" w:hAnsi="David"/>
          <w:rtl/>
        </w:rPr>
        <w:t>ובהמשך כמנהל מחסן לאחר שקודם בתפקיד.</w:t>
      </w:r>
      <w:r w:rsidRPr="009E3DA8">
        <w:rPr>
          <w:rFonts w:ascii="David" w:hAnsi="David"/>
          <w:rtl/>
        </w:rPr>
        <w:t xml:space="preserve"> </w:t>
      </w:r>
    </w:p>
    <w:p w14:paraId="06935B0D" w14:textId="77777777" w:rsidR="006637C9" w:rsidRPr="009E3DA8" w:rsidRDefault="006637C9" w:rsidP="006637C9">
      <w:pPr>
        <w:pStyle w:val="ListParagraph"/>
        <w:rPr>
          <w:rFonts w:ascii="David" w:hAnsi="David"/>
          <w:i/>
          <w:iCs/>
        </w:rPr>
      </w:pPr>
    </w:p>
    <w:p w14:paraId="33408ED5" w14:textId="51DF8A40" w:rsidR="00C538F5" w:rsidRPr="009E3DA8" w:rsidRDefault="00C538F5" w:rsidP="007461BD">
      <w:pPr>
        <w:pStyle w:val="ListParagraph"/>
        <w:numPr>
          <w:ilvl w:val="0"/>
          <w:numId w:val="8"/>
        </w:numPr>
        <w:rPr>
          <w:rFonts w:ascii="David" w:hAnsi="David"/>
        </w:rPr>
      </w:pPr>
      <w:r w:rsidRPr="009E3DA8">
        <w:rPr>
          <w:rFonts w:ascii="David" w:hAnsi="David"/>
          <w:rtl/>
        </w:rPr>
        <w:t>בטיעוני ההגנה נטען כי לאור מחלתה של אשת הנאשם, היא אינה עובדת והנטל הכלכלי של המשפחה מוטל על</w:t>
      </w:r>
      <w:r w:rsidR="00626CD4" w:rsidRPr="009E3DA8">
        <w:rPr>
          <w:rFonts w:ascii="David" w:hAnsi="David"/>
          <w:rtl/>
        </w:rPr>
        <w:t xml:space="preserve"> הנאשם</w:t>
      </w:r>
      <w:r w:rsidRPr="009E3DA8">
        <w:rPr>
          <w:rFonts w:ascii="David" w:hAnsi="David"/>
          <w:rtl/>
        </w:rPr>
        <w:t xml:space="preserve">. משהסבנו את תשומת לב ההגנה, כי לא הוגשו מסמכים </w:t>
      </w:r>
      <w:r w:rsidR="00626CD4" w:rsidRPr="009E3DA8">
        <w:rPr>
          <w:rFonts w:ascii="David" w:hAnsi="David"/>
          <w:rtl/>
        </w:rPr>
        <w:t>ה</w:t>
      </w:r>
      <w:r w:rsidRPr="009E3DA8">
        <w:rPr>
          <w:rFonts w:ascii="David" w:hAnsi="David"/>
          <w:rtl/>
        </w:rPr>
        <w:t xml:space="preserve">מאמתים עניין זה, סוכם כי יוגשו מסמכי תדפיס בנק לאחר מועד הטיעונים לעונש. אלו לימדו על מצב כלכלי מורכב </w:t>
      </w:r>
      <w:r w:rsidR="007461BD" w:rsidRPr="009E3DA8">
        <w:rPr>
          <w:rFonts w:ascii="David" w:hAnsi="David"/>
          <w:rtl/>
        </w:rPr>
        <w:t>מעט, אך לא כזה ש</w:t>
      </w:r>
      <w:r w:rsidR="00626CD4" w:rsidRPr="009E3DA8">
        <w:rPr>
          <w:rFonts w:ascii="David" w:hAnsi="David"/>
          <w:rtl/>
        </w:rPr>
        <w:t>מצביע על מצוקה כלכלית ממשית</w:t>
      </w:r>
      <w:r w:rsidRPr="009E3DA8">
        <w:rPr>
          <w:rFonts w:ascii="David" w:hAnsi="David"/>
          <w:rtl/>
        </w:rPr>
        <w:t>. למרבה המזל, הנאשם זכאי לפנסיה מצה"ל, כך שגם אם לא יעבוד מספר חודשים, למשפחה תהיה הכנסה מובטחת. מובן הוא שאין בית הדין מקל ראש במשמעות הנובעת משליחת הנאשם, אב המשפחה</w:t>
      </w:r>
      <w:r w:rsidR="00626CD4" w:rsidRPr="009E3DA8">
        <w:rPr>
          <w:rFonts w:ascii="David" w:hAnsi="David"/>
          <w:rtl/>
        </w:rPr>
        <w:t>,</w:t>
      </w:r>
      <w:r w:rsidRPr="009E3DA8">
        <w:rPr>
          <w:rFonts w:ascii="David" w:hAnsi="David"/>
          <w:rtl/>
        </w:rPr>
        <w:t xml:space="preserve"> למאסר</w:t>
      </w:r>
      <w:r w:rsidR="00626CD4" w:rsidRPr="009E3DA8">
        <w:rPr>
          <w:rFonts w:ascii="David" w:hAnsi="David"/>
          <w:rtl/>
        </w:rPr>
        <w:t>,</w:t>
      </w:r>
      <w:r w:rsidRPr="009E3DA8">
        <w:rPr>
          <w:rFonts w:ascii="David" w:hAnsi="David"/>
          <w:rtl/>
        </w:rPr>
        <w:t xml:space="preserve"> אך לא למדנו כי הפגיעה</w:t>
      </w:r>
      <w:r w:rsidR="00626CD4" w:rsidRPr="009E3DA8">
        <w:rPr>
          <w:rFonts w:ascii="David" w:hAnsi="David"/>
          <w:rtl/>
        </w:rPr>
        <w:t xml:space="preserve"> תחרוג מעבר ל</w:t>
      </w:r>
      <w:r w:rsidRPr="009E3DA8">
        <w:rPr>
          <w:rFonts w:ascii="David" w:hAnsi="David"/>
          <w:rtl/>
        </w:rPr>
        <w:t xml:space="preserve">קושי האינהרנטי הגלום בשליחתו של הנאשם למאסר והרחקתו מהתא המשפחתי וממקור </w:t>
      </w:r>
      <w:r w:rsidR="00952CB7" w:rsidRPr="009E3DA8">
        <w:rPr>
          <w:rFonts w:ascii="David" w:hAnsi="David"/>
          <w:rtl/>
        </w:rPr>
        <w:t>פרנסתו</w:t>
      </w:r>
      <w:r w:rsidRPr="009E3DA8">
        <w:rPr>
          <w:rFonts w:ascii="David" w:hAnsi="David"/>
          <w:rtl/>
        </w:rPr>
        <w:t>.</w:t>
      </w:r>
    </w:p>
    <w:p w14:paraId="4EB45945" w14:textId="74CC252D" w:rsidR="00C538F5" w:rsidRPr="009E3DA8" w:rsidRDefault="00C538F5" w:rsidP="006A05B2">
      <w:pPr>
        <w:pStyle w:val="ListParagraph"/>
        <w:rPr>
          <w:rFonts w:ascii="David" w:hAnsi="David"/>
          <w:rtl/>
        </w:rPr>
      </w:pPr>
    </w:p>
    <w:p w14:paraId="77D18860" w14:textId="53C6C817" w:rsidR="00C538F5" w:rsidRPr="009E3DA8" w:rsidRDefault="00C538F5" w:rsidP="004F7807">
      <w:pPr>
        <w:pStyle w:val="ListParagraph"/>
        <w:numPr>
          <w:ilvl w:val="0"/>
          <w:numId w:val="8"/>
        </w:numPr>
        <w:rPr>
          <w:rFonts w:ascii="David" w:hAnsi="David"/>
          <w:i/>
          <w:iCs/>
        </w:rPr>
      </w:pPr>
      <w:r w:rsidRPr="009E3DA8">
        <w:rPr>
          <w:rFonts w:ascii="David" w:hAnsi="David"/>
          <w:rtl/>
        </w:rPr>
        <w:t xml:space="preserve">הנאשם הודה בחקירתו במרבית </w:t>
      </w:r>
      <w:r w:rsidR="00626CD4" w:rsidRPr="009E3DA8">
        <w:rPr>
          <w:rFonts w:ascii="David" w:hAnsi="David"/>
          <w:rtl/>
        </w:rPr>
        <w:t>העובדות ש</w:t>
      </w:r>
      <w:r w:rsidRPr="009E3DA8">
        <w:rPr>
          <w:rFonts w:ascii="David" w:hAnsi="David"/>
          <w:rtl/>
        </w:rPr>
        <w:t>יוחס</w:t>
      </w:r>
      <w:r w:rsidR="00626CD4" w:rsidRPr="009E3DA8">
        <w:rPr>
          <w:rFonts w:ascii="David" w:hAnsi="David"/>
          <w:rtl/>
        </w:rPr>
        <w:t>ו</w:t>
      </w:r>
      <w:r w:rsidRPr="009E3DA8">
        <w:rPr>
          <w:rFonts w:ascii="David" w:hAnsi="David"/>
          <w:rtl/>
        </w:rPr>
        <w:t xml:space="preserve"> לו בכתב האישום. הנאשם ביקש להשתלב בהליך טיפולי ואף עשה כן במשך עשרה חודשים עד שההליך הופסק מיוזמתו. </w:t>
      </w:r>
      <w:r w:rsidR="00626CD4" w:rsidRPr="009E3DA8">
        <w:rPr>
          <w:rFonts w:ascii="David" w:hAnsi="David"/>
          <w:rtl/>
        </w:rPr>
        <w:t xml:space="preserve">פרט </w:t>
      </w:r>
      <w:r w:rsidR="00FF49A8" w:rsidRPr="009E3DA8">
        <w:rPr>
          <w:rFonts w:ascii="David" w:hAnsi="David"/>
          <w:rtl/>
        </w:rPr>
        <w:t>לאירועים המפורטים בכתב האישום</w:t>
      </w:r>
      <w:r w:rsidR="00626CD4" w:rsidRPr="009E3DA8">
        <w:rPr>
          <w:rFonts w:ascii="David" w:hAnsi="David"/>
          <w:rtl/>
        </w:rPr>
        <w:t xml:space="preserve">, </w:t>
      </w:r>
      <w:r w:rsidRPr="009E3DA8">
        <w:rPr>
          <w:rFonts w:ascii="David" w:hAnsi="David"/>
          <w:rtl/>
        </w:rPr>
        <w:t xml:space="preserve">הנאשם </w:t>
      </w:r>
      <w:r w:rsidR="00626CD4" w:rsidRPr="009E3DA8">
        <w:rPr>
          <w:rFonts w:ascii="David" w:hAnsi="David"/>
          <w:rtl/>
        </w:rPr>
        <w:t>ניהל</w:t>
      </w:r>
      <w:r w:rsidRPr="009E3DA8">
        <w:rPr>
          <w:rFonts w:ascii="David" w:hAnsi="David"/>
          <w:rtl/>
        </w:rPr>
        <w:t xml:space="preserve"> אורח חיים נורמטיבי, עבד בצה"ל כל חייו הבוגרים ו</w:t>
      </w:r>
      <w:r w:rsidR="00626CD4" w:rsidRPr="009E3DA8">
        <w:rPr>
          <w:rFonts w:ascii="David" w:hAnsi="David"/>
          <w:rtl/>
        </w:rPr>
        <w:t xml:space="preserve">לאחר שחרורו </w:t>
      </w:r>
      <w:r w:rsidRPr="009E3DA8">
        <w:rPr>
          <w:rFonts w:ascii="David" w:hAnsi="David"/>
          <w:rtl/>
        </w:rPr>
        <w:t xml:space="preserve">השתלב בעבודה מסודרת. הוא נעדר עבר פלילי. בדברו האחרון הביע חרטה עמוקה על המעשים והכרה בכך שהוא צפוי לשאת עונש על המעשים שביצע. לצד דברים אלו ראוי לציין את התרשמות מעריכת המסוכנות ולפיה התייחסותו של </w:t>
      </w:r>
      <w:r w:rsidRPr="009E3DA8">
        <w:rPr>
          <w:rFonts w:ascii="David" w:hAnsi="David"/>
          <w:rtl/>
        </w:rPr>
        <w:lastRenderedPageBreak/>
        <w:t>הנאשם לעבירות הינה מצומצמת וממזערת, ושהנאשם מרוכז בעיקר בעצמו ובמחירים אותם שילם, ללא התבוננות מעמיקה פנימה והתמודדות עם החלקים הפוגענים, המנצלים והתוקפנים שבו.</w:t>
      </w:r>
    </w:p>
    <w:p w14:paraId="3C69C2B0" w14:textId="77777777" w:rsidR="00C538F5" w:rsidRPr="009E3DA8" w:rsidRDefault="00C538F5" w:rsidP="00154D6D">
      <w:pPr>
        <w:pStyle w:val="ListParagraph"/>
        <w:rPr>
          <w:rFonts w:ascii="David" w:hAnsi="David"/>
          <w:rtl/>
        </w:rPr>
      </w:pPr>
    </w:p>
    <w:p w14:paraId="405E9E7F" w14:textId="53C2DFDB" w:rsidR="00C538F5" w:rsidRPr="009E3DA8" w:rsidRDefault="00C538F5" w:rsidP="004F7807">
      <w:pPr>
        <w:pStyle w:val="ListParagraph"/>
        <w:numPr>
          <w:ilvl w:val="0"/>
          <w:numId w:val="8"/>
        </w:numPr>
        <w:rPr>
          <w:rFonts w:ascii="David" w:hAnsi="David"/>
        </w:rPr>
      </w:pPr>
      <w:r w:rsidRPr="009E3DA8">
        <w:rPr>
          <w:rFonts w:ascii="David" w:hAnsi="David"/>
          <w:rtl/>
        </w:rPr>
        <w:t xml:space="preserve">בסופו של יום בשקלול מכלול השיקולים בתוך המתחם, סברנו כי נכון יהיה לתת משקל לתהליך הטיפולי שעבר הנאשם הגם שלא השלימו, לנזקים שנגרמו לנאשם ולמשפחתו, לגילו של הנאשם, לנטילת האחריות והבעת החרטה, לניסיונו של הנאשם לשקם את חייו ולהעלותם על מסלול נורמטיבי ולמקם את עונשו של הנאשם </w:t>
      </w:r>
      <w:r w:rsidR="00A13FCB" w:rsidRPr="009E3DA8">
        <w:rPr>
          <w:rFonts w:ascii="David" w:hAnsi="David"/>
          <w:rtl/>
        </w:rPr>
        <w:t>ב</w:t>
      </w:r>
      <w:r w:rsidR="00154D6D" w:rsidRPr="009E3DA8">
        <w:rPr>
          <w:rFonts w:ascii="David" w:hAnsi="David"/>
          <w:rtl/>
        </w:rPr>
        <w:t>שליש השני</w:t>
      </w:r>
      <w:r w:rsidR="00A13FCB" w:rsidRPr="009E3DA8">
        <w:rPr>
          <w:rFonts w:ascii="David" w:hAnsi="David"/>
          <w:rtl/>
        </w:rPr>
        <w:t xml:space="preserve"> של המתחם.</w:t>
      </w:r>
    </w:p>
    <w:p w14:paraId="08F34FB2" w14:textId="32A12A04" w:rsidR="00C538F5" w:rsidRPr="009E3DA8" w:rsidRDefault="00C538F5" w:rsidP="006A05B2">
      <w:pPr>
        <w:pStyle w:val="ListParagraph"/>
        <w:rPr>
          <w:rFonts w:ascii="David" w:hAnsi="David"/>
          <w:rtl/>
        </w:rPr>
      </w:pPr>
    </w:p>
    <w:p w14:paraId="7945262B" w14:textId="77EF05CA" w:rsidR="00C538F5" w:rsidRPr="009E3DA8" w:rsidRDefault="00C538F5" w:rsidP="004F7807">
      <w:pPr>
        <w:spacing w:line="360" w:lineRule="auto"/>
        <w:ind w:firstLine="360"/>
        <w:rPr>
          <w:rFonts w:ascii="David" w:hAnsi="David" w:cs="David"/>
          <w:b/>
          <w:bCs/>
          <w:sz w:val="28"/>
          <w:szCs w:val="28"/>
          <w:u w:val="single"/>
          <w:rtl/>
        </w:rPr>
      </w:pPr>
      <w:r w:rsidRPr="009E3DA8">
        <w:rPr>
          <w:rFonts w:ascii="David" w:hAnsi="David" w:cs="David"/>
          <w:b/>
          <w:bCs/>
          <w:sz w:val="28"/>
          <w:szCs w:val="28"/>
          <w:u w:val="single"/>
          <w:rtl/>
        </w:rPr>
        <w:t>מתחם העונש ההולם ביחס לעבירות הנוספות</w:t>
      </w:r>
    </w:p>
    <w:p w14:paraId="6CD63CE6" w14:textId="34B03CAC" w:rsidR="00C538F5" w:rsidRPr="009E3DA8" w:rsidRDefault="00C538F5" w:rsidP="004F7807">
      <w:pPr>
        <w:pStyle w:val="ListParagraph"/>
        <w:numPr>
          <w:ilvl w:val="0"/>
          <w:numId w:val="8"/>
        </w:numPr>
        <w:rPr>
          <w:rFonts w:ascii="David" w:hAnsi="David"/>
        </w:rPr>
      </w:pPr>
      <w:r w:rsidRPr="009E3DA8">
        <w:rPr>
          <w:rFonts w:ascii="David" w:hAnsi="David"/>
          <w:rtl/>
        </w:rPr>
        <w:t>התביעה טענה כי מתחם העונש ההולם ביחס לעבירות הנוספות, נע בין מאסר מותנה למאסר בפועל קצר אשר ניתן אף לרצותו בדרך של עבודה צבאית.</w:t>
      </w:r>
    </w:p>
    <w:p w14:paraId="71EB385D" w14:textId="046BB187" w:rsidR="00C538F5" w:rsidRPr="009E3DA8" w:rsidRDefault="00C538F5" w:rsidP="004F7807">
      <w:pPr>
        <w:pStyle w:val="ListParagraph"/>
        <w:rPr>
          <w:rFonts w:ascii="David" w:hAnsi="David"/>
        </w:rPr>
      </w:pPr>
    </w:p>
    <w:p w14:paraId="67DE4EE1" w14:textId="0BCF04ED" w:rsidR="00C538F5" w:rsidRPr="009E3DA8" w:rsidRDefault="00C538F5" w:rsidP="004F7807">
      <w:pPr>
        <w:pStyle w:val="ListParagraph"/>
        <w:numPr>
          <w:ilvl w:val="0"/>
          <w:numId w:val="8"/>
        </w:numPr>
        <w:rPr>
          <w:rFonts w:ascii="David" w:hAnsi="David"/>
        </w:rPr>
      </w:pPr>
      <w:r w:rsidRPr="009E3DA8">
        <w:rPr>
          <w:rFonts w:ascii="David" w:hAnsi="David"/>
          <w:rtl/>
        </w:rPr>
        <w:t xml:space="preserve">ההגנה טענה כי בעניינם של אנשי קבע, בוודאי כאלו שסיימו את פרק שירותם, עיקר המשקל הוא על רכיב ההורדה בדרגה, לאור הכשל הפיקודי הטמון בעבירות אלו, מבלי שמוטל עונש מאסר ממשי. </w:t>
      </w:r>
      <w:r w:rsidR="00E35A9A" w:rsidRPr="009E3DA8">
        <w:rPr>
          <w:rFonts w:ascii="David" w:hAnsi="David"/>
          <w:rtl/>
        </w:rPr>
        <w:t xml:space="preserve">נטען שבמקרים אלה מוטלים, </w:t>
      </w:r>
      <w:r w:rsidRPr="009E3DA8">
        <w:rPr>
          <w:rFonts w:ascii="David" w:hAnsi="David"/>
          <w:rtl/>
        </w:rPr>
        <w:t xml:space="preserve">לכל היותר,  עונשי מאסר קצרים בדרך של עבודה צבאית. הוטעם כי אין מחלוקת בין הצדדים בשאלת הורדתו של הנאשם מדרגת רס"ב לדרגת טוראי. </w:t>
      </w:r>
    </w:p>
    <w:p w14:paraId="5684FAC2" w14:textId="2CBCC393" w:rsidR="00C538F5" w:rsidRPr="009E3DA8" w:rsidRDefault="00C538F5" w:rsidP="004F7807">
      <w:pPr>
        <w:pStyle w:val="ListParagraph"/>
        <w:rPr>
          <w:rFonts w:ascii="David" w:hAnsi="David"/>
        </w:rPr>
      </w:pPr>
    </w:p>
    <w:p w14:paraId="4694C954" w14:textId="424B914A" w:rsidR="00C538F5" w:rsidRPr="009E3DA8" w:rsidRDefault="00C538F5">
      <w:pPr>
        <w:pStyle w:val="ListParagraph"/>
        <w:numPr>
          <w:ilvl w:val="0"/>
          <w:numId w:val="8"/>
        </w:numPr>
        <w:rPr>
          <w:rFonts w:ascii="David" w:hAnsi="David"/>
        </w:rPr>
      </w:pPr>
      <w:r w:rsidRPr="009E3DA8">
        <w:rPr>
          <w:rFonts w:ascii="David" w:hAnsi="David"/>
          <w:rtl/>
        </w:rPr>
        <w:t xml:space="preserve">עיון בפסיקה הנוהגת ביחס </w:t>
      </w:r>
      <w:r w:rsidRPr="009E3DA8">
        <w:rPr>
          <w:rFonts w:ascii="David" w:hAnsi="David"/>
          <w:b/>
          <w:bCs/>
          <w:rtl/>
        </w:rPr>
        <w:t>לעבירה במסמכים צבאים</w:t>
      </w:r>
      <w:r w:rsidRPr="009E3DA8">
        <w:rPr>
          <w:rFonts w:ascii="David" w:hAnsi="David"/>
          <w:rtl/>
        </w:rPr>
        <w:t xml:space="preserve"> תלמד כי מדיניות הענישה הנוהגת </w:t>
      </w:r>
      <w:r w:rsidRPr="009E3DA8">
        <w:rPr>
          <w:rFonts w:ascii="David" w:hAnsi="David"/>
          <w:b/>
          <w:bCs/>
          <w:rtl/>
        </w:rPr>
        <w:t>אכן נעה בין הטלת עונש של מאסר מותנה לבין מאסר קצר בדרך של עבודה צבאית, לצד רכיבי ענישה נוספים שעניינם מאסר מותנה, קנס והורדה בדרגה</w:t>
      </w:r>
      <w:r w:rsidRPr="009E3DA8">
        <w:rPr>
          <w:rFonts w:ascii="David" w:hAnsi="David"/>
          <w:rtl/>
        </w:rPr>
        <w:t xml:space="preserve"> (וראו: ע/17/19 </w:t>
      </w:r>
      <w:r w:rsidRPr="009E3DA8">
        <w:rPr>
          <w:rFonts w:ascii="David" w:hAnsi="David"/>
          <w:b/>
          <w:bCs/>
          <w:rtl/>
        </w:rPr>
        <w:t>רס"ל י' י' נ' התובע הצבאי הראשי</w:t>
      </w:r>
      <w:r w:rsidRPr="009E3DA8">
        <w:rPr>
          <w:rFonts w:ascii="David" w:hAnsi="David"/>
          <w:rtl/>
        </w:rPr>
        <w:t xml:space="preserve"> (2019); ע/74/09 </w:t>
      </w:r>
      <w:r w:rsidRPr="009E3DA8">
        <w:rPr>
          <w:rFonts w:ascii="David" w:hAnsi="David"/>
          <w:b/>
          <w:bCs/>
          <w:rtl/>
        </w:rPr>
        <w:t>תא"ל תמיר נ' התובע הצבאי הראשי</w:t>
      </w:r>
      <w:r w:rsidRPr="009E3DA8">
        <w:rPr>
          <w:rFonts w:ascii="David" w:hAnsi="David"/>
          <w:rtl/>
        </w:rPr>
        <w:t xml:space="preserve"> (2000); ע/37/11 </w:t>
      </w:r>
      <w:r w:rsidRPr="009E3DA8">
        <w:rPr>
          <w:rFonts w:ascii="David" w:hAnsi="David"/>
          <w:b/>
          <w:bCs/>
          <w:rtl/>
        </w:rPr>
        <w:t>התובע הצבאי הראשי נ' רס"ר ע' ק'</w:t>
      </w:r>
      <w:r w:rsidRPr="009E3DA8">
        <w:rPr>
          <w:rFonts w:ascii="David" w:hAnsi="David"/>
          <w:rtl/>
        </w:rPr>
        <w:t xml:space="preserve"> (2011)). זהו גם מתחם העונש ההולם בראי נסיבות ביצוע העבירה במקרה זה.</w:t>
      </w:r>
    </w:p>
    <w:p w14:paraId="0835845D" w14:textId="77777777" w:rsidR="00F86A41" w:rsidRPr="009E3DA8" w:rsidRDefault="00F86A41" w:rsidP="00F86A41">
      <w:pPr>
        <w:pStyle w:val="ListParagraph"/>
        <w:rPr>
          <w:rFonts w:ascii="David" w:hAnsi="David"/>
          <w:rtl/>
        </w:rPr>
      </w:pPr>
    </w:p>
    <w:p w14:paraId="76FD9565" w14:textId="4AF655C9" w:rsidR="00C538F5" w:rsidRPr="009E3DA8" w:rsidRDefault="00C538F5" w:rsidP="004F7807">
      <w:pPr>
        <w:pStyle w:val="ListParagraph"/>
        <w:numPr>
          <w:ilvl w:val="0"/>
          <w:numId w:val="8"/>
        </w:numPr>
        <w:rPr>
          <w:rFonts w:ascii="David" w:hAnsi="David"/>
          <w:color w:val="000000"/>
        </w:rPr>
      </w:pPr>
      <w:r w:rsidRPr="009E3DA8">
        <w:rPr>
          <w:rFonts w:ascii="David" w:hAnsi="David"/>
          <w:rtl/>
        </w:rPr>
        <w:t>עיון בפסיקה הנוהגת ביחס לעבירות</w:t>
      </w:r>
      <w:r w:rsidR="00E35A9A" w:rsidRPr="009E3DA8">
        <w:rPr>
          <w:rFonts w:ascii="David" w:hAnsi="David"/>
          <w:rtl/>
        </w:rPr>
        <w:t xml:space="preserve"> של</w:t>
      </w:r>
      <w:r w:rsidRPr="009E3DA8">
        <w:rPr>
          <w:rFonts w:ascii="David" w:hAnsi="David"/>
          <w:rtl/>
        </w:rPr>
        <w:t xml:space="preserve"> </w:t>
      </w:r>
      <w:r w:rsidRPr="009E3DA8">
        <w:rPr>
          <w:rFonts w:ascii="David" w:hAnsi="David"/>
          <w:b/>
          <w:bCs/>
          <w:rtl/>
        </w:rPr>
        <w:t>התנהגות שאינה הולמת</w:t>
      </w:r>
      <w:r w:rsidRPr="009E3DA8">
        <w:rPr>
          <w:rFonts w:ascii="David" w:hAnsi="David"/>
          <w:rtl/>
        </w:rPr>
        <w:t>, בשים לב לטיב הכישלון,</w:t>
      </w:r>
      <w:r w:rsidR="00E35A9A" w:rsidRPr="009E3DA8">
        <w:rPr>
          <w:rFonts w:ascii="David" w:hAnsi="David"/>
          <w:rtl/>
        </w:rPr>
        <w:t xml:space="preserve"> מעלה כי מתחם הענישה</w:t>
      </w:r>
      <w:r w:rsidRPr="009E3DA8">
        <w:rPr>
          <w:rFonts w:ascii="David" w:hAnsi="David"/>
          <w:rtl/>
        </w:rPr>
        <w:t xml:space="preserve"> </w:t>
      </w:r>
      <w:r w:rsidRPr="009E3DA8">
        <w:rPr>
          <w:rFonts w:ascii="David" w:hAnsi="David"/>
          <w:b/>
          <w:bCs/>
          <w:rtl/>
        </w:rPr>
        <w:t>נע אף ה</w:t>
      </w:r>
      <w:r w:rsidR="00E35A9A" w:rsidRPr="009E3DA8">
        <w:rPr>
          <w:rFonts w:ascii="David" w:hAnsi="David"/>
          <w:b/>
          <w:bCs/>
          <w:rtl/>
        </w:rPr>
        <w:t>וא</w:t>
      </w:r>
      <w:r w:rsidRPr="009E3DA8">
        <w:rPr>
          <w:rFonts w:ascii="David" w:hAnsi="David"/>
          <w:b/>
          <w:bCs/>
          <w:rtl/>
        </w:rPr>
        <w:t xml:space="preserve"> בין הטלת עונש של מאסר מותנה לבין מאסר קצר בדרך של עבודה צבאית, לצד רכיבי ענישה נוספים שעניינם מאסר מותנה, קנס, פיצוי והורדה בדרגה</w:t>
      </w:r>
      <w:r w:rsidRPr="009E3DA8">
        <w:rPr>
          <w:rFonts w:ascii="David" w:hAnsi="David"/>
          <w:rtl/>
        </w:rPr>
        <w:t xml:space="preserve"> (וראו: ע/1/15 </w:t>
      </w:r>
      <w:r w:rsidRPr="009E3DA8">
        <w:rPr>
          <w:rFonts w:ascii="David" w:hAnsi="David"/>
          <w:b/>
          <w:bCs/>
          <w:rtl/>
        </w:rPr>
        <w:t>התובע הצבאי הראשי נ' אל"ם א' א'</w:t>
      </w:r>
      <w:r w:rsidRPr="009E3DA8">
        <w:rPr>
          <w:rFonts w:ascii="David" w:hAnsi="David"/>
          <w:rtl/>
        </w:rPr>
        <w:t xml:space="preserve"> (2015); ע/192/02 </w:t>
      </w:r>
      <w:r w:rsidRPr="009E3DA8">
        <w:rPr>
          <w:rFonts w:ascii="David" w:hAnsi="David"/>
          <w:b/>
          <w:bCs/>
          <w:rtl/>
        </w:rPr>
        <w:t xml:space="preserve">רס"ב רומנו נ' התובע הצבאי </w:t>
      </w:r>
      <w:r w:rsidRPr="009E3DA8">
        <w:rPr>
          <w:rFonts w:ascii="David" w:hAnsi="David"/>
          <w:b/>
          <w:bCs/>
          <w:rtl/>
        </w:rPr>
        <w:lastRenderedPageBreak/>
        <w:t>הראשי</w:t>
      </w:r>
      <w:r w:rsidRPr="009E3DA8">
        <w:rPr>
          <w:rFonts w:ascii="David" w:hAnsi="David"/>
          <w:rtl/>
        </w:rPr>
        <w:t xml:space="preserve"> (2004). ניתן לגזור את מתחם העונש ה</w:t>
      </w:r>
      <w:r w:rsidR="00E35A9A" w:rsidRPr="009E3DA8">
        <w:rPr>
          <w:rFonts w:ascii="David" w:hAnsi="David"/>
          <w:rtl/>
        </w:rPr>
        <w:t>הולם</w:t>
      </w:r>
      <w:r w:rsidRPr="009E3DA8">
        <w:rPr>
          <w:rFonts w:ascii="David" w:hAnsi="David"/>
          <w:rtl/>
        </w:rPr>
        <w:t xml:space="preserve"> גם מ</w:t>
      </w:r>
      <w:r w:rsidR="00E35A9A" w:rsidRPr="009E3DA8">
        <w:rPr>
          <w:rFonts w:ascii="David" w:hAnsi="David"/>
          <w:rtl/>
        </w:rPr>
        <w:t>פסקי דין העוסקים</w:t>
      </w:r>
      <w:r w:rsidRPr="009E3DA8">
        <w:rPr>
          <w:rFonts w:ascii="David" w:hAnsi="David"/>
          <w:rtl/>
        </w:rPr>
        <w:t xml:space="preserve"> בעבירות הטרדה מינית מילולית: </w:t>
      </w:r>
      <w:r w:rsidRPr="009E3DA8">
        <w:rPr>
          <w:rFonts w:ascii="David" w:hAnsi="David"/>
          <w:color w:val="000000"/>
          <w:rtl/>
        </w:rPr>
        <w:t>ח"א (מחוזי) 63/18 ‏</w:t>
      </w:r>
      <w:r w:rsidRPr="009E3DA8">
        <w:rPr>
          <w:rFonts w:ascii="David" w:hAnsi="David"/>
          <w:b/>
          <w:bCs/>
          <w:color w:val="000000"/>
          <w:rtl/>
        </w:rPr>
        <w:t xml:space="preserve">התובע הצבאי נ' רס"ן ג' ג'‏ </w:t>
      </w:r>
      <w:r w:rsidRPr="009E3DA8">
        <w:rPr>
          <w:rFonts w:ascii="David" w:hAnsi="David"/>
          <w:color w:val="000000"/>
          <w:rtl/>
        </w:rPr>
        <w:t>(2019)</w:t>
      </w:r>
      <w:r w:rsidRPr="009E3DA8">
        <w:rPr>
          <w:rFonts w:ascii="David" w:hAnsi="David"/>
          <w:rtl/>
        </w:rPr>
        <w:t>;</w:t>
      </w:r>
      <w:r w:rsidRPr="009E3DA8">
        <w:rPr>
          <w:rFonts w:ascii="David" w:hAnsi="David"/>
          <w:color w:val="000000"/>
          <w:rtl/>
        </w:rPr>
        <w:t xml:space="preserve"> מרכז (מחוזי) 367/17 </w:t>
      </w:r>
      <w:r w:rsidRPr="009E3DA8">
        <w:rPr>
          <w:rFonts w:ascii="David" w:hAnsi="David"/>
          <w:b/>
          <w:bCs/>
          <w:color w:val="000000"/>
          <w:rtl/>
        </w:rPr>
        <w:t>התובע הצבאי נ' רס"ם רומן איצקוביץ</w:t>
      </w:r>
      <w:r w:rsidRPr="009E3DA8">
        <w:rPr>
          <w:rFonts w:ascii="David" w:hAnsi="David"/>
          <w:color w:val="000000"/>
          <w:rtl/>
        </w:rPr>
        <w:t xml:space="preserve"> (2019)</w:t>
      </w:r>
      <w:r w:rsidRPr="009E3DA8">
        <w:rPr>
          <w:rFonts w:ascii="David" w:hAnsi="David"/>
          <w:rtl/>
        </w:rPr>
        <w:t xml:space="preserve">; </w:t>
      </w:r>
      <w:r w:rsidRPr="009E3DA8">
        <w:rPr>
          <w:rFonts w:ascii="David" w:hAnsi="David"/>
          <w:color w:val="000000"/>
          <w:rtl/>
        </w:rPr>
        <w:t>ז"י (מחוזי) 54/21  </w:t>
      </w:r>
      <w:r w:rsidRPr="009E3DA8">
        <w:rPr>
          <w:rFonts w:ascii="David" w:hAnsi="David"/>
          <w:b/>
          <w:bCs/>
          <w:color w:val="000000"/>
          <w:rtl/>
        </w:rPr>
        <w:t xml:space="preserve">התובע הצבאי נ' רסן א' ב' </w:t>
      </w:r>
      <w:r w:rsidRPr="009E3DA8">
        <w:rPr>
          <w:rFonts w:ascii="David" w:hAnsi="David"/>
          <w:color w:val="000000"/>
          <w:rtl/>
        </w:rPr>
        <w:t>(2021).</w:t>
      </w:r>
    </w:p>
    <w:p w14:paraId="795948FC" w14:textId="27778B33" w:rsidR="00C538F5" w:rsidRPr="009E3DA8" w:rsidRDefault="00C538F5" w:rsidP="00182831">
      <w:pPr>
        <w:pStyle w:val="ListParagraph"/>
        <w:rPr>
          <w:rFonts w:ascii="David" w:hAnsi="David"/>
          <w:rtl/>
        </w:rPr>
      </w:pPr>
    </w:p>
    <w:p w14:paraId="7151F124" w14:textId="6B3613C0" w:rsidR="00C538F5" w:rsidRPr="009E3DA8" w:rsidRDefault="00C538F5" w:rsidP="004F7807">
      <w:pPr>
        <w:pStyle w:val="ListParagraph"/>
        <w:numPr>
          <w:ilvl w:val="0"/>
          <w:numId w:val="8"/>
        </w:numPr>
        <w:rPr>
          <w:rFonts w:ascii="David" w:hAnsi="David"/>
        </w:rPr>
      </w:pPr>
      <w:r w:rsidRPr="009E3DA8">
        <w:rPr>
          <w:rFonts w:ascii="David" w:hAnsi="David"/>
          <w:rtl/>
        </w:rPr>
        <w:t>הנאשם חטא בשתי עבירות נפרדות שעניינן התנהגות שאינה הולמת. הראשונה עוסקת בשיח לא הולם שביקש לקיים עם סמל ע' פ', השנייה עוסקת בהתבטאויות לא מכבדות של הנאשם כלפי חיילות ביחידות ובאוזני חיילות מיחידתו בנושאים מיניים ואינטימיים</w:t>
      </w:r>
      <w:r w:rsidR="00E35A9A" w:rsidRPr="009E3DA8">
        <w:rPr>
          <w:rFonts w:ascii="David" w:hAnsi="David"/>
          <w:rtl/>
        </w:rPr>
        <w:t>,</w:t>
      </w:r>
      <w:r w:rsidRPr="009E3DA8">
        <w:rPr>
          <w:rFonts w:ascii="David" w:hAnsi="David"/>
          <w:rtl/>
        </w:rPr>
        <w:t xml:space="preserve"> וכן בחירתו לשקר למג"ד על מנת לסייע לסמל ע' פ'. התבקשנו על ידי הצדדים לראות באירועים אלו כאירוע אחד עליו י</w:t>
      </w:r>
      <w:r w:rsidR="00E35A9A" w:rsidRPr="009E3DA8">
        <w:rPr>
          <w:rFonts w:ascii="David" w:hAnsi="David"/>
          <w:rtl/>
        </w:rPr>
        <w:t>י</w:t>
      </w:r>
      <w:r w:rsidRPr="009E3DA8">
        <w:rPr>
          <w:rFonts w:ascii="David" w:hAnsi="David"/>
          <w:rtl/>
        </w:rPr>
        <w:t xml:space="preserve">קבע מתחם עונש אחד. </w:t>
      </w:r>
    </w:p>
    <w:p w14:paraId="6F9CED2F" w14:textId="360672EE" w:rsidR="00C538F5" w:rsidRPr="009E3DA8" w:rsidRDefault="00C538F5" w:rsidP="006A05B2">
      <w:pPr>
        <w:pStyle w:val="ListParagraph"/>
        <w:rPr>
          <w:rFonts w:ascii="David" w:hAnsi="David"/>
          <w:rtl/>
        </w:rPr>
      </w:pPr>
    </w:p>
    <w:p w14:paraId="72440EB2" w14:textId="0A4F9A91" w:rsidR="00C538F5" w:rsidRPr="009E3DA8" w:rsidRDefault="00C538F5">
      <w:pPr>
        <w:pStyle w:val="ListParagraph"/>
        <w:numPr>
          <w:ilvl w:val="0"/>
          <w:numId w:val="8"/>
        </w:numPr>
        <w:rPr>
          <w:rFonts w:ascii="David" w:hAnsi="David"/>
        </w:rPr>
      </w:pPr>
      <w:r w:rsidRPr="009E3DA8">
        <w:rPr>
          <w:rFonts w:ascii="David" w:hAnsi="David"/>
          <w:rtl/>
        </w:rPr>
        <w:t>גם במקרה זה הכישלון הוא ערכי ופיקודי וגם כאן האירועים המתוארים בכתב האישום תואמים את רמות הענישה</w:t>
      </w:r>
      <w:r w:rsidR="00E35A9A" w:rsidRPr="009E3DA8">
        <w:rPr>
          <w:rFonts w:ascii="David" w:hAnsi="David"/>
          <w:rtl/>
        </w:rPr>
        <w:t xml:space="preserve"> </w:t>
      </w:r>
      <w:r w:rsidRPr="009E3DA8">
        <w:rPr>
          <w:rFonts w:ascii="David" w:hAnsi="David"/>
          <w:rtl/>
        </w:rPr>
        <w:t xml:space="preserve">ועל כן </w:t>
      </w:r>
      <w:r w:rsidR="00E35A9A" w:rsidRPr="009E3DA8">
        <w:rPr>
          <w:rFonts w:ascii="David" w:hAnsi="David"/>
          <w:rtl/>
        </w:rPr>
        <w:t>מצאנו לקבוע את</w:t>
      </w:r>
      <w:r w:rsidRPr="009E3DA8">
        <w:rPr>
          <w:rFonts w:ascii="David" w:hAnsi="David"/>
          <w:rtl/>
        </w:rPr>
        <w:t xml:space="preserve"> מתחם העונש ההולם ב</w:t>
      </w:r>
      <w:r w:rsidR="00E35A9A" w:rsidRPr="009E3DA8">
        <w:rPr>
          <w:rFonts w:ascii="David" w:hAnsi="David"/>
          <w:rtl/>
        </w:rPr>
        <w:t>התאם</w:t>
      </w:r>
      <w:r w:rsidRPr="009E3DA8">
        <w:rPr>
          <w:rFonts w:ascii="David" w:hAnsi="David"/>
          <w:rtl/>
        </w:rPr>
        <w:t xml:space="preserve"> לרמת הענישה הנוהגת.</w:t>
      </w:r>
    </w:p>
    <w:p w14:paraId="0CC2D109" w14:textId="77777777" w:rsidR="00F86A41" w:rsidRPr="009E3DA8" w:rsidRDefault="00F86A41" w:rsidP="00F86A41">
      <w:pPr>
        <w:pStyle w:val="ListParagraph"/>
        <w:rPr>
          <w:rFonts w:ascii="David" w:hAnsi="David"/>
          <w:rtl/>
        </w:rPr>
      </w:pPr>
    </w:p>
    <w:p w14:paraId="7AFE6703" w14:textId="6ABE709D" w:rsidR="00F86A41" w:rsidRPr="009E3DA8" w:rsidRDefault="00E35A9A" w:rsidP="00F86A41">
      <w:pPr>
        <w:pStyle w:val="ListParagraph"/>
        <w:numPr>
          <w:ilvl w:val="0"/>
          <w:numId w:val="8"/>
        </w:numPr>
        <w:rPr>
          <w:rFonts w:ascii="David" w:hAnsi="David"/>
        </w:rPr>
      </w:pPr>
      <w:r w:rsidRPr="009E3DA8">
        <w:rPr>
          <w:rFonts w:ascii="David" w:hAnsi="David"/>
          <w:rtl/>
        </w:rPr>
        <w:t xml:space="preserve">על כן, </w:t>
      </w:r>
      <w:r w:rsidR="00F86A41" w:rsidRPr="009E3DA8">
        <w:rPr>
          <w:rFonts w:ascii="David" w:hAnsi="David"/>
          <w:rtl/>
        </w:rPr>
        <w:t>ככל שעב</w:t>
      </w:r>
      <w:r w:rsidRPr="009E3DA8">
        <w:rPr>
          <w:rFonts w:ascii="David" w:hAnsi="David"/>
          <w:rtl/>
        </w:rPr>
        <w:t>י</w:t>
      </w:r>
      <w:r w:rsidR="00F86A41" w:rsidRPr="009E3DA8">
        <w:rPr>
          <w:rFonts w:ascii="David" w:hAnsi="David"/>
          <w:rtl/>
        </w:rPr>
        <w:t xml:space="preserve">רות אלו היו עומדות בפני עצמן, </w:t>
      </w:r>
      <w:r w:rsidR="004F7807" w:rsidRPr="009E3DA8">
        <w:rPr>
          <w:rFonts w:ascii="David" w:hAnsi="David"/>
          <w:rtl/>
        </w:rPr>
        <w:t>היו אלו מובילות להטלת עונש של הורדה בדרגה, לאור הכישלון הפיקודי המובהק</w:t>
      </w:r>
      <w:r w:rsidR="00154D6D" w:rsidRPr="009E3DA8">
        <w:rPr>
          <w:rFonts w:ascii="David" w:hAnsi="David"/>
          <w:rtl/>
        </w:rPr>
        <w:t>,</w:t>
      </w:r>
      <w:r w:rsidR="004F7807" w:rsidRPr="009E3DA8">
        <w:rPr>
          <w:rFonts w:ascii="David" w:hAnsi="David"/>
          <w:rtl/>
        </w:rPr>
        <w:t xml:space="preserve"> </w:t>
      </w:r>
      <w:r w:rsidR="00154D6D" w:rsidRPr="009E3DA8">
        <w:rPr>
          <w:rFonts w:ascii="David" w:hAnsi="David"/>
          <w:rtl/>
        </w:rPr>
        <w:t xml:space="preserve">עונש </w:t>
      </w:r>
      <w:r w:rsidR="004F7807" w:rsidRPr="009E3DA8">
        <w:rPr>
          <w:rFonts w:ascii="David" w:hAnsi="David"/>
          <w:rtl/>
        </w:rPr>
        <w:t xml:space="preserve">מאסר מותנה </w:t>
      </w:r>
      <w:r w:rsidRPr="009E3DA8">
        <w:rPr>
          <w:rFonts w:ascii="David" w:hAnsi="David"/>
          <w:rtl/>
        </w:rPr>
        <w:t>עד ל</w:t>
      </w:r>
      <w:r w:rsidR="004F7807" w:rsidRPr="009E3DA8">
        <w:rPr>
          <w:rFonts w:ascii="David" w:hAnsi="David"/>
          <w:rtl/>
        </w:rPr>
        <w:t xml:space="preserve">עונש מאסר קצר בדרך של עבודה צבאית. אלא שבמקרה זה, ומאחר שהנאשם </w:t>
      </w:r>
      <w:r w:rsidR="00154D6D" w:rsidRPr="009E3DA8">
        <w:rPr>
          <w:rFonts w:ascii="David" w:hAnsi="David"/>
          <w:rtl/>
        </w:rPr>
        <w:t>עתיד להי</w:t>
      </w:r>
      <w:r w:rsidR="004F7807" w:rsidRPr="009E3DA8">
        <w:rPr>
          <w:rFonts w:ascii="David" w:hAnsi="David"/>
          <w:rtl/>
        </w:rPr>
        <w:t>שלח למאסר בגין מעשי העבירה המפורטים בפרטי האישום הראשון והשני, מצאנו כי נכון יהיה לגזור על הנאשם עונש כולל בגין הרשעתו במלוא המיוחס לו בכתב האישום. עונש זה יתחשב בין היתר במספר העבירות, במידת חומרתן ובמידת אשמו של הנאשם.</w:t>
      </w:r>
    </w:p>
    <w:p w14:paraId="37F4AEC9" w14:textId="77777777" w:rsidR="00C538F5" w:rsidRPr="009E3DA8" w:rsidRDefault="00C538F5" w:rsidP="006A05B2">
      <w:pPr>
        <w:pStyle w:val="ListParagraph"/>
        <w:rPr>
          <w:rFonts w:ascii="David" w:hAnsi="David"/>
          <w:rtl/>
        </w:rPr>
      </w:pPr>
    </w:p>
    <w:p w14:paraId="40E2330E" w14:textId="05DD08D8" w:rsidR="00C538F5" w:rsidRPr="009E3DA8" w:rsidRDefault="00C538F5" w:rsidP="004F7807">
      <w:pPr>
        <w:spacing w:line="360" w:lineRule="auto"/>
        <w:rPr>
          <w:rFonts w:ascii="David" w:hAnsi="David" w:cs="David"/>
          <w:b/>
          <w:bCs/>
          <w:sz w:val="28"/>
          <w:szCs w:val="28"/>
          <w:u w:val="single"/>
          <w:rtl/>
        </w:rPr>
      </w:pPr>
      <w:r w:rsidRPr="009E3DA8">
        <w:rPr>
          <w:rFonts w:ascii="David" w:hAnsi="David" w:cs="David"/>
          <w:b/>
          <w:bCs/>
          <w:sz w:val="28"/>
          <w:szCs w:val="28"/>
          <w:u w:val="single"/>
          <w:rtl/>
        </w:rPr>
        <w:t>ביחס לשאר רכיבי הענישה</w:t>
      </w:r>
    </w:p>
    <w:p w14:paraId="4CC89AAD" w14:textId="649C0785" w:rsidR="00154D6D" w:rsidRPr="009E3DA8" w:rsidRDefault="00C538F5" w:rsidP="00647C3A">
      <w:pPr>
        <w:pStyle w:val="ListParagraph"/>
        <w:numPr>
          <w:ilvl w:val="0"/>
          <w:numId w:val="8"/>
        </w:numPr>
        <w:rPr>
          <w:rFonts w:ascii="David" w:hAnsi="David"/>
          <w:i/>
          <w:iCs/>
        </w:rPr>
      </w:pPr>
      <w:r w:rsidRPr="009E3DA8">
        <w:rPr>
          <w:rFonts w:ascii="David" w:hAnsi="David"/>
          <w:rtl/>
        </w:rPr>
        <w:t xml:space="preserve">ביחס לשאר הרכיבים לא הייתה מחלוקת בין הצדדים על רכיב המאסר המותנה, ההורדה </w:t>
      </w:r>
      <w:r w:rsidR="00154D6D" w:rsidRPr="009E3DA8">
        <w:rPr>
          <w:rFonts w:ascii="David" w:hAnsi="David"/>
          <w:rtl/>
        </w:rPr>
        <w:t xml:space="preserve"> </w:t>
      </w:r>
    </w:p>
    <w:p w14:paraId="40CD785A" w14:textId="2D3E5913" w:rsidR="00C538F5" w:rsidRPr="009E3DA8" w:rsidRDefault="00154D6D" w:rsidP="00154D6D">
      <w:pPr>
        <w:pStyle w:val="ListParagraph"/>
        <w:ind w:left="0"/>
        <w:rPr>
          <w:rFonts w:ascii="David" w:hAnsi="David"/>
          <w:i/>
          <w:iCs/>
        </w:rPr>
      </w:pPr>
      <w:r w:rsidRPr="009E3DA8">
        <w:rPr>
          <w:rFonts w:ascii="David" w:hAnsi="David"/>
          <w:rtl/>
        </w:rPr>
        <w:t xml:space="preserve"> </w:t>
      </w:r>
      <w:r w:rsidRPr="009E3DA8">
        <w:rPr>
          <w:rFonts w:ascii="David" w:hAnsi="David"/>
          <w:rtl/>
        </w:rPr>
        <w:tab/>
      </w:r>
      <w:r w:rsidR="00C538F5" w:rsidRPr="009E3DA8">
        <w:rPr>
          <w:rFonts w:ascii="David" w:hAnsi="David"/>
          <w:rtl/>
        </w:rPr>
        <w:t>לדרגת טוראי וה</w:t>
      </w:r>
      <w:r w:rsidR="00046B24" w:rsidRPr="009E3DA8">
        <w:rPr>
          <w:rFonts w:ascii="David" w:hAnsi="David"/>
          <w:rtl/>
        </w:rPr>
        <w:t xml:space="preserve">טלת </w:t>
      </w:r>
      <w:r w:rsidR="00C538F5" w:rsidRPr="009E3DA8">
        <w:rPr>
          <w:rFonts w:ascii="David" w:hAnsi="David"/>
          <w:rtl/>
        </w:rPr>
        <w:t xml:space="preserve">פיצויים. </w:t>
      </w:r>
    </w:p>
    <w:p w14:paraId="53098E30" w14:textId="77777777" w:rsidR="00154D6D" w:rsidRPr="009E3DA8" w:rsidRDefault="00154D6D" w:rsidP="004F7807">
      <w:pPr>
        <w:spacing w:line="360" w:lineRule="auto"/>
        <w:rPr>
          <w:rFonts w:ascii="David" w:hAnsi="David" w:cs="David"/>
          <w:sz w:val="28"/>
          <w:szCs w:val="28"/>
          <w:u w:val="single"/>
          <w:rtl/>
        </w:rPr>
      </w:pPr>
    </w:p>
    <w:p w14:paraId="77399140" w14:textId="46520152" w:rsidR="00C538F5" w:rsidRPr="009E3DA8" w:rsidRDefault="00C538F5" w:rsidP="004F7807">
      <w:pPr>
        <w:spacing w:line="360" w:lineRule="auto"/>
        <w:rPr>
          <w:rFonts w:ascii="David" w:hAnsi="David" w:cs="David"/>
          <w:sz w:val="28"/>
          <w:szCs w:val="28"/>
          <w:u w:val="single"/>
          <w:rtl/>
        </w:rPr>
      </w:pPr>
      <w:r w:rsidRPr="009E3DA8">
        <w:rPr>
          <w:rFonts w:ascii="David" w:hAnsi="David" w:cs="David"/>
          <w:sz w:val="28"/>
          <w:szCs w:val="28"/>
          <w:u w:val="single"/>
          <w:rtl/>
        </w:rPr>
        <w:t xml:space="preserve">רכיב הפגיעה בדרגה  </w:t>
      </w:r>
    </w:p>
    <w:p w14:paraId="768630F8" w14:textId="2922E531" w:rsidR="00C538F5" w:rsidRPr="009E3DA8" w:rsidRDefault="00C538F5" w:rsidP="007461BD">
      <w:pPr>
        <w:pStyle w:val="ListParagraph"/>
        <w:numPr>
          <w:ilvl w:val="0"/>
          <w:numId w:val="8"/>
        </w:numPr>
        <w:rPr>
          <w:rFonts w:ascii="David" w:hAnsi="David"/>
        </w:rPr>
      </w:pPr>
      <w:r w:rsidRPr="009E3DA8">
        <w:rPr>
          <w:rFonts w:ascii="David" w:hAnsi="David"/>
          <w:rtl/>
        </w:rPr>
        <w:t xml:space="preserve">לא הייתה מחלוקת בין הצדדים על רכיב ההורדה בדרגה. העבירות בהן הורשע הנאשם בפרטי האישום הראשון והשני הינן חמורות, והכשל הטמון בהם הוא </w:t>
      </w:r>
      <w:r w:rsidRPr="009E3DA8">
        <w:rPr>
          <w:rFonts w:ascii="David" w:hAnsi="David"/>
          <w:rtl/>
        </w:rPr>
        <w:lastRenderedPageBreak/>
        <w:t>בראש ובראשונה ערכי</w:t>
      </w:r>
      <w:r w:rsidR="00046B24" w:rsidRPr="009E3DA8">
        <w:rPr>
          <w:rFonts w:ascii="David" w:hAnsi="David"/>
          <w:rtl/>
        </w:rPr>
        <w:t xml:space="preserve"> </w:t>
      </w:r>
      <w:r w:rsidRPr="009E3DA8">
        <w:rPr>
          <w:rFonts w:ascii="David" w:hAnsi="David"/>
          <w:rtl/>
        </w:rPr>
        <w:t>ומוסרי</w:t>
      </w:r>
      <w:r w:rsidR="00046B24" w:rsidRPr="009E3DA8">
        <w:rPr>
          <w:rFonts w:ascii="David" w:hAnsi="David"/>
          <w:rtl/>
        </w:rPr>
        <w:t>,</w:t>
      </w:r>
      <w:r w:rsidRPr="009E3DA8">
        <w:rPr>
          <w:rFonts w:ascii="David" w:hAnsi="David"/>
          <w:rtl/>
        </w:rPr>
        <w:t xml:space="preserve"> והפסול הגלום בהם הוא אוניברסלי ללא קשר לשאלת מיהות הנאשם. משנה חומרה במעשים אלו נסוב</w:t>
      </w:r>
      <w:r w:rsidR="00046B24" w:rsidRPr="009E3DA8">
        <w:rPr>
          <w:rFonts w:ascii="David" w:hAnsi="David"/>
          <w:rtl/>
        </w:rPr>
        <w:t>ה</w:t>
      </w:r>
      <w:r w:rsidRPr="009E3DA8">
        <w:rPr>
          <w:rFonts w:ascii="David" w:hAnsi="David"/>
          <w:rtl/>
        </w:rPr>
        <w:t xml:space="preserve"> סביב העובדה שאלו בוצעו במערכת הצבאית ועל ידי מפקד בדרגה בכירה.</w:t>
      </w:r>
    </w:p>
    <w:p w14:paraId="15118984" w14:textId="77777777" w:rsidR="00C538F5" w:rsidRPr="009E3DA8" w:rsidRDefault="00C538F5" w:rsidP="007461BD">
      <w:pPr>
        <w:pStyle w:val="ListParagraph"/>
        <w:rPr>
          <w:rFonts w:ascii="David" w:hAnsi="David"/>
        </w:rPr>
      </w:pPr>
    </w:p>
    <w:p w14:paraId="5CD54453" w14:textId="30A0BAC1" w:rsidR="00C538F5" w:rsidRPr="009E3DA8" w:rsidRDefault="005F327D" w:rsidP="007461BD">
      <w:pPr>
        <w:pStyle w:val="ListParagraph"/>
        <w:numPr>
          <w:ilvl w:val="0"/>
          <w:numId w:val="8"/>
        </w:numPr>
        <w:rPr>
          <w:rFonts w:ascii="David" w:hAnsi="David"/>
        </w:rPr>
      </w:pPr>
      <w:r w:rsidRPr="009E3DA8">
        <w:rPr>
          <w:rFonts w:ascii="David" w:hAnsi="David"/>
          <w:rtl/>
        </w:rPr>
        <w:t xml:space="preserve">בנוסף, פרט האישום שעניינו </w:t>
      </w:r>
      <w:r w:rsidR="00C538F5" w:rsidRPr="009E3DA8">
        <w:rPr>
          <w:rFonts w:ascii="David" w:hAnsi="David"/>
          <w:rtl/>
        </w:rPr>
        <w:t>"עבירה במסמכים צבאיים", טומ</w:t>
      </w:r>
      <w:r w:rsidRPr="009E3DA8">
        <w:rPr>
          <w:rFonts w:ascii="David" w:hAnsi="David"/>
          <w:rtl/>
        </w:rPr>
        <w:t>ן</w:t>
      </w:r>
      <w:r w:rsidR="00C538F5" w:rsidRPr="009E3DA8">
        <w:rPr>
          <w:rFonts w:ascii="David" w:hAnsi="David"/>
          <w:rtl/>
        </w:rPr>
        <w:t xml:space="preserve"> בחוב</w:t>
      </w:r>
      <w:r w:rsidRPr="009E3DA8">
        <w:rPr>
          <w:rFonts w:ascii="David" w:hAnsi="David"/>
          <w:rtl/>
        </w:rPr>
        <w:t>ו</w:t>
      </w:r>
      <w:r w:rsidR="00C538F5" w:rsidRPr="009E3DA8">
        <w:rPr>
          <w:rFonts w:ascii="David" w:hAnsi="David"/>
          <w:rtl/>
        </w:rPr>
        <w:t xml:space="preserve"> פגיעה קשה ומכרעת באמון שניתן על ידי המערכת הצבאית בנאשם, בניצול המעמד והידע על מנת לאפשר לסמל ע' פ', לא להגיע לשירות הצבאי. ללא ספק</w:t>
      </w:r>
      <w:r w:rsidRPr="009E3DA8">
        <w:rPr>
          <w:rFonts w:ascii="David" w:hAnsi="David"/>
          <w:rtl/>
        </w:rPr>
        <w:t>,</w:t>
      </w:r>
      <w:r w:rsidR="00C538F5" w:rsidRPr="009E3DA8">
        <w:rPr>
          <w:rFonts w:ascii="David" w:hAnsi="David"/>
          <w:rtl/>
        </w:rPr>
        <w:t xml:space="preserve"> הכישלון של הנאשם בעבירה זו, הוא כישלון פיקודי מובהק ונחרץ.</w:t>
      </w:r>
    </w:p>
    <w:p w14:paraId="47823B72" w14:textId="77777777" w:rsidR="00154D6D" w:rsidRPr="009E3DA8" w:rsidRDefault="00154D6D" w:rsidP="00154D6D">
      <w:pPr>
        <w:pStyle w:val="ListParagraph"/>
        <w:rPr>
          <w:rFonts w:ascii="David" w:hAnsi="David"/>
          <w:rtl/>
        </w:rPr>
      </w:pPr>
    </w:p>
    <w:p w14:paraId="4834DB8E" w14:textId="238669C2" w:rsidR="00C538F5" w:rsidRPr="009E3DA8" w:rsidRDefault="00C538F5" w:rsidP="007461BD">
      <w:pPr>
        <w:pStyle w:val="ListParagraph"/>
        <w:numPr>
          <w:ilvl w:val="0"/>
          <w:numId w:val="8"/>
        </w:numPr>
        <w:rPr>
          <w:rFonts w:ascii="David" w:hAnsi="David"/>
        </w:rPr>
      </w:pPr>
      <w:r w:rsidRPr="009E3DA8">
        <w:rPr>
          <w:rFonts w:ascii="David" w:hAnsi="David"/>
          <w:rtl/>
        </w:rPr>
        <w:t>כך גם לעניין מעשיו של הנאשם אשר מפורטים תחת פרטי האישום של ההתנהגות שאינה הולמת, שאף הן פסולים וחמורים בפני עצמם, אך מקבלים משנה חומרה שעה שהאמירות הפסולות נאמרו לחיילות ביחידה</w:t>
      </w:r>
      <w:r w:rsidR="00154D6D" w:rsidRPr="009E3DA8">
        <w:rPr>
          <w:rFonts w:ascii="David" w:hAnsi="David"/>
          <w:rtl/>
        </w:rPr>
        <w:t xml:space="preserve"> על ידי מפקד</w:t>
      </w:r>
      <w:r w:rsidRPr="009E3DA8">
        <w:rPr>
          <w:rFonts w:ascii="David" w:hAnsi="David"/>
          <w:rtl/>
        </w:rPr>
        <w:t>, ביחס אליהן וביחס לחיילות אחרות באוזניהן. כך גם הבחירה לשוחח על עניינים אינטימיים עם פקודה ולשקר למג"ד היחידה עבורה.</w:t>
      </w:r>
    </w:p>
    <w:p w14:paraId="2ED7B85E" w14:textId="77777777" w:rsidR="00C538F5" w:rsidRPr="009E3DA8" w:rsidRDefault="00C538F5" w:rsidP="006A05B2">
      <w:pPr>
        <w:pStyle w:val="ListParagraph"/>
        <w:rPr>
          <w:rFonts w:ascii="David" w:hAnsi="David"/>
          <w:rtl/>
        </w:rPr>
      </w:pPr>
    </w:p>
    <w:p w14:paraId="28669EAC" w14:textId="775B3AC1" w:rsidR="00BF6801" w:rsidRPr="009E3DA8" w:rsidRDefault="00C538F5">
      <w:pPr>
        <w:pStyle w:val="ListParagraph"/>
        <w:numPr>
          <w:ilvl w:val="0"/>
          <w:numId w:val="8"/>
        </w:numPr>
        <w:rPr>
          <w:rFonts w:ascii="David" w:hAnsi="David"/>
        </w:rPr>
      </w:pPr>
      <w:r w:rsidRPr="009E3DA8">
        <w:rPr>
          <w:rFonts w:ascii="David" w:hAnsi="David"/>
          <w:rtl/>
        </w:rPr>
        <w:t>בדין הסכימו הצדדים על הורד</w:t>
      </w:r>
      <w:r w:rsidR="00046B24" w:rsidRPr="009E3DA8">
        <w:rPr>
          <w:rFonts w:ascii="David" w:hAnsi="David"/>
          <w:rtl/>
        </w:rPr>
        <w:t>ת</w:t>
      </w:r>
      <w:r w:rsidRPr="009E3DA8">
        <w:rPr>
          <w:rFonts w:ascii="David" w:hAnsi="David"/>
          <w:rtl/>
        </w:rPr>
        <w:t xml:space="preserve"> הנאשם לדרגת טוראי, שכן העבירות בהן הורשע מלמדות על כשל ערכי ופיקודי עמוק ועל הפרה בוטה של </w:t>
      </w:r>
      <w:r w:rsidR="005F327D" w:rsidRPr="009E3DA8">
        <w:rPr>
          <w:rFonts w:ascii="David" w:hAnsi="David"/>
          <w:rtl/>
        </w:rPr>
        <w:t>נורמות צבאיות ידועות</w:t>
      </w:r>
      <w:r w:rsidRPr="009E3DA8">
        <w:rPr>
          <w:rFonts w:ascii="David" w:hAnsi="David"/>
          <w:rtl/>
        </w:rPr>
        <w:t>. הוטעם</w:t>
      </w:r>
      <w:r w:rsidR="005F327D" w:rsidRPr="009E3DA8">
        <w:rPr>
          <w:rFonts w:ascii="David" w:hAnsi="David"/>
          <w:rtl/>
        </w:rPr>
        <w:t xml:space="preserve"> בפסיקה</w:t>
      </w:r>
      <w:r w:rsidRPr="009E3DA8">
        <w:rPr>
          <w:rFonts w:ascii="David" w:hAnsi="David"/>
          <w:rtl/>
        </w:rPr>
        <w:t xml:space="preserve"> כי "נורמות ההתנהגות הידועות והמפורסמות מזה שנים ארוכות. לפחות שנות דור מנהל הצבא מאבק גלוי בתופעת ההטרדות המיניות ועבירות המין בקרב המשרתים, ובאופן מודגש על מעשים מיניים אסורים כלפי פקודים" (ע/143/13, 25/14 </w:t>
      </w:r>
      <w:r w:rsidRPr="009E3DA8">
        <w:rPr>
          <w:rFonts w:ascii="David" w:hAnsi="David"/>
          <w:b/>
          <w:bCs/>
          <w:rtl/>
        </w:rPr>
        <w:t xml:space="preserve">התובע הצבאי הראשי נ' סא"ל קרקו </w:t>
      </w:r>
      <w:r w:rsidRPr="009E3DA8">
        <w:rPr>
          <w:rFonts w:ascii="David" w:hAnsi="David"/>
          <w:rtl/>
        </w:rPr>
        <w:t>(2015)( להלן: "</w:t>
      </w:r>
      <w:r w:rsidRPr="009E3DA8">
        <w:rPr>
          <w:rFonts w:ascii="David" w:hAnsi="David"/>
          <w:b/>
          <w:bCs/>
          <w:rtl/>
        </w:rPr>
        <w:t>עניין קרקו</w:t>
      </w:r>
      <w:r w:rsidRPr="009E3DA8">
        <w:rPr>
          <w:rFonts w:ascii="David" w:hAnsi="David"/>
          <w:rtl/>
        </w:rPr>
        <w:t>"). ועוד נקבע בעניין זה, באופן הנכון לעניינ</w:t>
      </w:r>
      <w:r w:rsidR="005F327D" w:rsidRPr="009E3DA8">
        <w:rPr>
          <w:rFonts w:ascii="David" w:hAnsi="David"/>
          <w:rtl/>
        </w:rPr>
        <w:t>נ</w:t>
      </w:r>
      <w:r w:rsidRPr="009E3DA8">
        <w:rPr>
          <w:rFonts w:ascii="David" w:hAnsi="David"/>
          <w:rtl/>
        </w:rPr>
        <w:t xml:space="preserve">ו כי </w:t>
      </w:r>
      <w:r w:rsidR="005F327D" w:rsidRPr="009E3DA8">
        <w:rPr>
          <w:rFonts w:ascii="David" w:hAnsi="David"/>
          <w:rtl/>
        </w:rPr>
        <w:t>"</w:t>
      </w:r>
      <w:r w:rsidRPr="009E3DA8">
        <w:rPr>
          <w:rFonts w:ascii="David" w:hAnsi="David"/>
          <w:rtl/>
        </w:rPr>
        <w:t>במקום שהנאשם ישמש דוגמה ומופת, במקום שיישא את דגל ההתנהגות הראויה, הוא פגע באופן מתמשך בצנעת גופן של פקודותיו. הוא הפר את אמונן ואת אמון הציבור כולו. ועל כן פגיעה בדרגה היא, אפוא, עונש מתבקש ומתחייב, בנסיבות העניין" (</w:t>
      </w:r>
      <w:r w:rsidRPr="009E3DA8">
        <w:rPr>
          <w:rFonts w:ascii="David" w:hAnsi="David"/>
          <w:b/>
          <w:bCs/>
          <w:rtl/>
        </w:rPr>
        <w:t>עניין קרקו</w:t>
      </w:r>
      <w:r w:rsidRPr="009E3DA8">
        <w:rPr>
          <w:rFonts w:ascii="David" w:hAnsi="David"/>
          <w:rtl/>
        </w:rPr>
        <w:t xml:space="preserve">, בפסקה 71; ע/101/09 </w:t>
      </w:r>
      <w:r w:rsidRPr="009E3DA8">
        <w:rPr>
          <w:rFonts w:ascii="David" w:hAnsi="David"/>
          <w:b/>
          <w:bCs/>
          <w:rtl/>
        </w:rPr>
        <w:t>התובע הצבאי הראשי סגן דניאל</w:t>
      </w:r>
      <w:r w:rsidRPr="009E3DA8">
        <w:rPr>
          <w:rFonts w:ascii="David" w:hAnsi="David"/>
          <w:rtl/>
        </w:rPr>
        <w:t xml:space="preserve"> (2009) בעמ' 5-7 וכן </w:t>
      </w:r>
      <w:r w:rsidRPr="009E3DA8">
        <w:rPr>
          <w:rFonts w:ascii="David" w:hAnsi="David"/>
          <w:b/>
          <w:bCs/>
          <w:rtl/>
        </w:rPr>
        <w:t>עניין שרון</w:t>
      </w:r>
      <w:r w:rsidRPr="009E3DA8">
        <w:rPr>
          <w:rFonts w:ascii="David" w:hAnsi="David"/>
          <w:rtl/>
        </w:rPr>
        <w:t xml:space="preserve"> בפסקאות 60-61).</w:t>
      </w:r>
    </w:p>
    <w:p w14:paraId="03E1E7E8" w14:textId="77777777" w:rsidR="00BF6801" w:rsidRPr="009E3DA8" w:rsidRDefault="00BF6801" w:rsidP="004F7807">
      <w:pPr>
        <w:pStyle w:val="ListParagraph"/>
        <w:rPr>
          <w:rFonts w:ascii="David" w:hAnsi="David"/>
          <w:rtl/>
        </w:rPr>
      </w:pPr>
    </w:p>
    <w:p w14:paraId="24C8C990" w14:textId="4A0D3192" w:rsidR="00C538F5" w:rsidRPr="009E3DA8" w:rsidRDefault="00BF6801" w:rsidP="007461BD">
      <w:pPr>
        <w:pStyle w:val="ListParagraph"/>
        <w:numPr>
          <w:ilvl w:val="0"/>
          <w:numId w:val="8"/>
        </w:numPr>
        <w:rPr>
          <w:rFonts w:ascii="David" w:hAnsi="David"/>
        </w:rPr>
      </w:pPr>
      <w:r w:rsidRPr="009E3DA8">
        <w:rPr>
          <w:rFonts w:ascii="David" w:hAnsi="David"/>
          <w:rtl/>
        </w:rPr>
        <w:t>על כן, מצאנו כי די במעשה העבירה הראשון, המתואר בפרטי האישום הראשון והשני, כדי לקבוע</w:t>
      </w:r>
      <w:r w:rsidR="002141CB" w:rsidRPr="009E3DA8">
        <w:rPr>
          <w:rFonts w:ascii="David" w:hAnsi="David"/>
        </w:rPr>
        <w:t xml:space="preserve"> </w:t>
      </w:r>
      <w:r w:rsidR="002141CB" w:rsidRPr="009E3DA8">
        <w:rPr>
          <w:rFonts w:ascii="David" w:hAnsi="David"/>
          <w:rtl/>
        </w:rPr>
        <w:t>כי הורדת הנאשם מכל דרגותיו היא תוצאה מתחייבת לאור חומרת המעשים והכשל הערכי והמוסרי הטמון בהם.</w:t>
      </w:r>
      <w:r w:rsidR="00C538F5" w:rsidRPr="009E3DA8">
        <w:rPr>
          <w:rFonts w:ascii="David" w:hAnsi="David"/>
          <w:rtl/>
        </w:rPr>
        <w:t xml:space="preserve"> </w:t>
      </w:r>
    </w:p>
    <w:p w14:paraId="62C75984" w14:textId="77777777" w:rsidR="00154D6D" w:rsidRPr="009E3DA8" w:rsidRDefault="00154D6D" w:rsidP="007461BD">
      <w:pPr>
        <w:spacing w:line="360" w:lineRule="auto"/>
        <w:rPr>
          <w:rFonts w:ascii="David" w:hAnsi="David" w:cs="David"/>
          <w:sz w:val="28"/>
          <w:szCs w:val="28"/>
          <w:u w:val="single"/>
          <w:rtl/>
        </w:rPr>
      </w:pPr>
    </w:p>
    <w:p w14:paraId="58FB9C7B" w14:textId="6AE4B381" w:rsidR="00F27668" w:rsidRPr="009E3DA8" w:rsidRDefault="00127964" w:rsidP="007461BD">
      <w:pPr>
        <w:spacing w:line="360" w:lineRule="auto"/>
        <w:rPr>
          <w:rFonts w:ascii="David" w:hAnsi="David" w:cs="David"/>
          <w:sz w:val="28"/>
          <w:szCs w:val="28"/>
          <w:u w:val="single"/>
          <w:rtl/>
        </w:rPr>
      </w:pPr>
      <w:r w:rsidRPr="009E3DA8">
        <w:rPr>
          <w:rFonts w:ascii="David" w:hAnsi="David" w:cs="David"/>
          <w:sz w:val="28"/>
          <w:szCs w:val="28"/>
          <w:u w:val="single"/>
          <w:rtl/>
        </w:rPr>
        <w:lastRenderedPageBreak/>
        <w:t>רכיב הפיצויים</w:t>
      </w:r>
    </w:p>
    <w:p w14:paraId="1E4945F5" w14:textId="3FEBE318" w:rsidR="00F27668" w:rsidRPr="009E3DA8" w:rsidRDefault="00F27668" w:rsidP="004F7807">
      <w:pPr>
        <w:pStyle w:val="ListParagraph"/>
        <w:numPr>
          <w:ilvl w:val="0"/>
          <w:numId w:val="8"/>
        </w:numPr>
        <w:rPr>
          <w:rFonts w:ascii="David" w:hAnsi="David"/>
        </w:rPr>
      </w:pPr>
      <w:r w:rsidRPr="009E3DA8">
        <w:rPr>
          <w:rFonts w:ascii="David" w:hAnsi="David"/>
          <w:rtl/>
        </w:rPr>
        <w:t>ביחס לרכיב הפיצויים, קובע סעיף 35 ל</w:t>
      </w:r>
      <w:r w:rsidR="00046B24" w:rsidRPr="009E3DA8">
        <w:rPr>
          <w:rFonts w:ascii="David" w:hAnsi="David"/>
          <w:rtl/>
        </w:rPr>
        <w:t>חש"ץ</w:t>
      </w:r>
      <w:r w:rsidRPr="009E3DA8">
        <w:rPr>
          <w:rFonts w:ascii="David" w:hAnsi="David"/>
          <w:rtl/>
        </w:rPr>
        <w:t xml:space="preserve"> כי ניתן לחייב חייל </w:t>
      </w:r>
      <w:r w:rsidR="006145BC" w:rsidRPr="009E3DA8">
        <w:rPr>
          <w:rFonts w:ascii="David" w:hAnsi="David"/>
          <w:rtl/>
        </w:rPr>
        <w:t xml:space="preserve">שהורשע בתשלום פיצוי למי שניזוק, </w:t>
      </w:r>
      <w:r w:rsidRPr="009E3DA8">
        <w:rPr>
          <w:rFonts w:ascii="David" w:hAnsi="David"/>
          <w:rtl/>
        </w:rPr>
        <w:t>בשל כל אחת מן העבירות שהורשע בהן,</w:t>
      </w:r>
      <w:r w:rsidR="006145BC" w:rsidRPr="009E3DA8">
        <w:rPr>
          <w:rFonts w:ascii="David" w:hAnsi="David"/>
          <w:rtl/>
        </w:rPr>
        <w:t xml:space="preserve"> ב</w:t>
      </w:r>
      <w:r w:rsidRPr="009E3DA8">
        <w:rPr>
          <w:rFonts w:ascii="David" w:hAnsi="David"/>
          <w:rtl/>
        </w:rPr>
        <w:t>סכום כסף שלא יעלה על עשרה שיעורים של שכר יסוד ח</w:t>
      </w:r>
      <w:r w:rsidR="00046B24" w:rsidRPr="009E3DA8">
        <w:rPr>
          <w:rFonts w:ascii="David" w:hAnsi="David"/>
          <w:rtl/>
        </w:rPr>
        <w:t>ו</w:t>
      </w:r>
      <w:r w:rsidRPr="009E3DA8">
        <w:rPr>
          <w:rFonts w:ascii="David" w:hAnsi="David"/>
          <w:rtl/>
        </w:rPr>
        <w:t xml:space="preserve">דשי של טוראי בשירות חובה, כפי שהוא בשעת הטלת החיוב לפיצוי הנזק או הסבל שנגרם לו. </w:t>
      </w:r>
    </w:p>
    <w:p w14:paraId="73AC32CF" w14:textId="77777777" w:rsidR="00154D6D" w:rsidRPr="009E3DA8" w:rsidRDefault="00154D6D" w:rsidP="00154D6D">
      <w:pPr>
        <w:pStyle w:val="ListParagraph"/>
        <w:rPr>
          <w:rFonts w:ascii="David" w:hAnsi="David"/>
          <w:rtl/>
        </w:rPr>
      </w:pPr>
    </w:p>
    <w:p w14:paraId="0525812B" w14:textId="3021C434" w:rsidR="00154D6D" w:rsidRPr="009E3DA8" w:rsidRDefault="00F27668" w:rsidP="00647C3A">
      <w:pPr>
        <w:pStyle w:val="ListParagraph"/>
        <w:numPr>
          <w:ilvl w:val="0"/>
          <w:numId w:val="8"/>
        </w:numPr>
        <w:rPr>
          <w:rFonts w:ascii="David" w:hAnsi="David"/>
          <w:rtl/>
        </w:rPr>
      </w:pPr>
      <w:r w:rsidRPr="009E3DA8">
        <w:rPr>
          <w:rFonts w:ascii="David" w:hAnsi="David"/>
          <w:rtl/>
        </w:rPr>
        <w:t xml:space="preserve">עיון במדיניות הענישה הנוהגת </w:t>
      </w:r>
      <w:r w:rsidR="002E14C2" w:rsidRPr="009E3DA8">
        <w:rPr>
          <w:rFonts w:ascii="David" w:hAnsi="David"/>
          <w:rtl/>
        </w:rPr>
        <w:t>מ</w:t>
      </w:r>
      <w:r w:rsidRPr="009E3DA8">
        <w:rPr>
          <w:rFonts w:ascii="David" w:hAnsi="David"/>
          <w:rtl/>
        </w:rPr>
        <w:t xml:space="preserve">למד כי </w:t>
      </w:r>
      <w:r w:rsidR="006145BC" w:rsidRPr="009E3DA8">
        <w:rPr>
          <w:rFonts w:ascii="David" w:hAnsi="David"/>
          <w:rtl/>
        </w:rPr>
        <w:t xml:space="preserve">הפיצוי ייקבע </w:t>
      </w:r>
      <w:r w:rsidRPr="009E3DA8">
        <w:rPr>
          <w:rFonts w:ascii="David" w:hAnsi="David"/>
          <w:rtl/>
        </w:rPr>
        <w:t>בהתאם למגבלה הקבוע בסעיף 35 לחש"ץ תוך התחשבות במכלול נסיבות העניין</w:t>
      </w:r>
      <w:r w:rsidR="00346BB9" w:rsidRPr="009E3DA8">
        <w:rPr>
          <w:rFonts w:ascii="David" w:hAnsi="David"/>
          <w:rtl/>
        </w:rPr>
        <w:t xml:space="preserve">, כהכרה בסבלו של נפגע העבירה ובעוגמת הנפש שנגרמה לו, אך מבלי שיש בכך כדי להלום את מלוא שיעור הנזק. לצד דברים אלו </w:t>
      </w:r>
      <w:r w:rsidR="002E14C2" w:rsidRPr="009E3DA8">
        <w:rPr>
          <w:rFonts w:ascii="David" w:hAnsi="David"/>
          <w:rtl/>
        </w:rPr>
        <w:t>נ</w:t>
      </w:r>
      <w:r w:rsidR="00346BB9" w:rsidRPr="009E3DA8">
        <w:rPr>
          <w:rFonts w:ascii="David" w:hAnsi="David"/>
          <w:rtl/>
        </w:rPr>
        <w:t xml:space="preserve">קבע כי לאור </w:t>
      </w:r>
      <w:r w:rsidR="00B1357A" w:rsidRPr="009E3DA8">
        <w:rPr>
          <w:rFonts w:ascii="David" w:hAnsi="David"/>
          <w:rtl/>
        </w:rPr>
        <w:t xml:space="preserve">אופיו האזרחי של הסעד, </w:t>
      </w:r>
      <w:r w:rsidRPr="009E3DA8">
        <w:rPr>
          <w:rFonts w:ascii="David" w:hAnsi="David"/>
          <w:rtl/>
        </w:rPr>
        <w:t xml:space="preserve">יכולתו הכלכלית של הנאשם </w:t>
      </w:r>
      <w:r w:rsidR="00B1357A" w:rsidRPr="009E3DA8">
        <w:rPr>
          <w:rFonts w:ascii="David" w:hAnsi="David"/>
          <w:rtl/>
        </w:rPr>
        <w:t xml:space="preserve">אינה </w:t>
      </w:r>
      <w:r w:rsidR="002E14C2" w:rsidRPr="009E3DA8">
        <w:rPr>
          <w:rFonts w:ascii="David" w:hAnsi="David"/>
          <w:rtl/>
        </w:rPr>
        <w:t>נלקחת</w:t>
      </w:r>
      <w:r w:rsidR="00B1357A" w:rsidRPr="009E3DA8">
        <w:rPr>
          <w:rFonts w:ascii="David" w:hAnsi="David"/>
          <w:rtl/>
        </w:rPr>
        <w:t xml:space="preserve"> בחשבון לצורך קביעת שי</w:t>
      </w:r>
      <w:r w:rsidR="002E14C2" w:rsidRPr="009E3DA8">
        <w:rPr>
          <w:rFonts w:ascii="David" w:hAnsi="David"/>
          <w:rtl/>
        </w:rPr>
        <w:t>ע</w:t>
      </w:r>
      <w:r w:rsidR="00B1357A" w:rsidRPr="009E3DA8">
        <w:rPr>
          <w:rFonts w:ascii="David" w:hAnsi="David"/>
          <w:rtl/>
        </w:rPr>
        <w:t xml:space="preserve">ור הפיצוי הראוי </w:t>
      </w:r>
      <w:r w:rsidRPr="009E3DA8">
        <w:rPr>
          <w:rFonts w:ascii="David" w:hAnsi="David"/>
          <w:rtl/>
        </w:rPr>
        <w:t xml:space="preserve">(ע/27,29/19 </w:t>
      </w:r>
      <w:r w:rsidRPr="009E3DA8">
        <w:rPr>
          <w:rFonts w:ascii="David" w:hAnsi="David"/>
          <w:b/>
          <w:bCs/>
          <w:rtl/>
        </w:rPr>
        <w:t>רב"ט עלמו נ' התובע הצבאי הראשי</w:t>
      </w:r>
      <w:r w:rsidR="00346BB9" w:rsidRPr="009E3DA8">
        <w:rPr>
          <w:rFonts w:ascii="David" w:hAnsi="David"/>
          <w:b/>
          <w:bCs/>
          <w:rtl/>
        </w:rPr>
        <w:t xml:space="preserve">, </w:t>
      </w:r>
      <w:r w:rsidR="00346BB9" w:rsidRPr="009E3DA8">
        <w:rPr>
          <w:rFonts w:ascii="David" w:hAnsi="David"/>
          <w:rtl/>
        </w:rPr>
        <w:t>בפסקאות 54-58</w:t>
      </w:r>
      <w:r w:rsidRPr="009E3DA8">
        <w:rPr>
          <w:rFonts w:ascii="David" w:hAnsi="David"/>
          <w:rtl/>
        </w:rPr>
        <w:t xml:space="preserve"> (2019)</w:t>
      </w:r>
      <w:r w:rsidR="00127964" w:rsidRPr="009E3DA8">
        <w:rPr>
          <w:rFonts w:ascii="David" w:hAnsi="David"/>
          <w:rtl/>
        </w:rPr>
        <w:t xml:space="preserve">; ע/56,58/16 </w:t>
      </w:r>
      <w:r w:rsidR="00127964" w:rsidRPr="009E3DA8">
        <w:rPr>
          <w:rFonts w:ascii="David" w:hAnsi="David"/>
          <w:b/>
          <w:bCs/>
          <w:rtl/>
        </w:rPr>
        <w:t xml:space="preserve">סמל </w:t>
      </w:r>
      <w:r w:rsidRPr="009E3DA8">
        <w:rPr>
          <w:rFonts w:ascii="David" w:hAnsi="David"/>
          <w:b/>
          <w:bCs/>
          <w:rtl/>
        </w:rPr>
        <w:t xml:space="preserve">יצחק ימין </w:t>
      </w:r>
      <w:r w:rsidR="00127964" w:rsidRPr="009E3DA8">
        <w:rPr>
          <w:rFonts w:ascii="David" w:hAnsi="David"/>
          <w:b/>
          <w:bCs/>
          <w:rtl/>
        </w:rPr>
        <w:t>נ' התובע הצבאי הראשי וערעור שכנגד</w:t>
      </w:r>
      <w:r w:rsidR="00346BB9" w:rsidRPr="009E3DA8">
        <w:rPr>
          <w:rFonts w:ascii="David" w:hAnsi="David"/>
          <w:rtl/>
        </w:rPr>
        <w:t>, בפסקאות 103-107</w:t>
      </w:r>
      <w:r w:rsidR="00127964" w:rsidRPr="009E3DA8">
        <w:rPr>
          <w:rFonts w:ascii="David" w:hAnsi="David"/>
          <w:rtl/>
        </w:rPr>
        <w:t xml:space="preserve"> (2016) </w:t>
      </w:r>
      <w:r w:rsidRPr="009E3DA8">
        <w:rPr>
          <w:rFonts w:ascii="David" w:hAnsi="David"/>
          <w:rtl/>
        </w:rPr>
        <w:t xml:space="preserve">וגם </w:t>
      </w:r>
      <w:r w:rsidR="00046B24" w:rsidRPr="009E3DA8">
        <w:rPr>
          <w:rFonts w:ascii="David" w:hAnsi="David"/>
          <w:b/>
          <w:bCs/>
          <w:rtl/>
        </w:rPr>
        <w:t>עניין נהרי</w:t>
      </w:r>
      <w:r w:rsidR="00127964" w:rsidRPr="009E3DA8">
        <w:rPr>
          <w:rFonts w:ascii="David" w:hAnsi="David"/>
          <w:b/>
          <w:bCs/>
          <w:rtl/>
        </w:rPr>
        <w:t xml:space="preserve"> </w:t>
      </w:r>
      <w:r w:rsidR="00346BB9" w:rsidRPr="009E3DA8">
        <w:rPr>
          <w:rFonts w:ascii="David" w:hAnsi="David"/>
          <w:rtl/>
        </w:rPr>
        <w:t xml:space="preserve">בפסקאות 29-31 </w:t>
      </w:r>
      <w:r w:rsidR="00127964" w:rsidRPr="009E3DA8">
        <w:rPr>
          <w:rFonts w:ascii="David" w:hAnsi="David"/>
          <w:rtl/>
        </w:rPr>
        <w:t>(2019)</w:t>
      </w:r>
      <w:r w:rsidRPr="009E3DA8">
        <w:rPr>
          <w:rFonts w:ascii="David" w:hAnsi="David"/>
          <w:rtl/>
        </w:rPr>
        <w:t>).</w:t>
      </w:r>
      <w:r w:rsidR="00B1357A" w:rsidRPr="009E3DA8">
        <w:rPr>
          <w:rFonts w:ascii="David" w:hAnsi="David"/>
          <w:rtl/>
        </w:rPr>
        <w:t xml:space="preserve"> </w:t>
      </w:r>
      <w:r w:rsidRPr="009E3DA8">
        <w:rPr>
          <w:rFonts w:ascii="David" w:hAnsi="David"/>
          <w:rtl/>
        </w:rPr>
        <w:t>ההגנה ציינה לעניין זה בטיעוניה כי אינה מתנגדת ל</w:t>
      </w:r>
      <w:r w:rsidR="00046B24" w:rsidRPr="009E3DA8">
        <w:rPr>
          <w:rFonts w:ascii="David" w:hAnsi="David"/>
          <w:rtl/>
        </w:rPr>
        <w:t>רכיב של הטלת פיצוי</w:t>
      </w:r>
      <w:r w:rsidRPr="009E3DA8">
        <w:rPr>
          <w:rFonts w:ascii="David" w:hAnsi="David"/>
          <w:rtl/>
        </w:rPr>
        <w:t xml:space="preserve"> ובלבד שיעשה איזון נכון בתמהיל הענישה</w:t>
      </w:r>
      <w:r w:rsidR="002E14C2" w:rsidRPr="009E3DA8">
        <w:rPr>
          <w:rFonts w:ascii="David" w:hAnsi="David"/>
          <w:rtl/>
        </w:rPr>
        <w:t>,</w:t>
      </w:r>
      <w:r w:rsidRPr="009E3DA8">
        <w:rPr>
          <w:rFonts w:ascii="David" w:hAnsi="David"/>
          <w:rtl/>
        </w:rPr>
        <w:t xml:space="preserve"> </w:t>
      </w:r>
      <w:r w:rsidR="002E14C2" w:rsidRPr="009E3DA8">
        <w:rPr>
          <w:rFonts w:ascii="David" w:hAnsi="David"/>
          <w:rtl/>
        </w:rPr>
        <w:t xml:space="preserve">תוך </w:t>
      </w:r>
      <w:r w:rsidRPr="009E3DA8">
        <w:rPr>
          <w:rFonts w:ascii="David" w:hAnsi="David"/>
          <w:rtl/>
        </w:rPr>
        <w:t>ה</w:t>
      </w:r>
      <w:r w:rsidR="00046B24" w:rsidRPr="009E3DA8">
        <w:rPr>
          <w:rFonts w:ascii="David" w:hAnsi="David"/>
          <w:rtl/>
        </w:rPr>
        <w:t>קלה משמעותית בר</w:t>
      </w:r>
      <w:r w:rsidR="00644F9D" w:rsidRPr="009E3DA8">
        <w:rPr>
          <w:rFonts w:ascii="David" w:hAnsi="David"/>
          <w:rtl/>
        </w:rPr>
        <w:t xml:space="preserve">כיב </w:t>
      </w:r>
      <w:r w:rsidRPr="009E3DA8">
        <w:rPr>
          <w:rFonts w:ascii="David" w:hAnsi="David"/>
          <w:rtl/>
        </w:rPr>
        <w:t>המאסר</w:t>
      </w:r>
      <w:r w:rsidR="002E14C2" w:rsidRPr="009E3DA8">
        <w:rPr>
          <w:rFonts w:ascii="David" w:hAnsi="David"/>
          <w:rtl/>
        </w:rPr>
        <w:t xml:space="preserve"> בפועל</w:t>
      </w:r>
      <w:r w:rsidRPr="009E3DA8">
        <w:rPr>
          <w:rFonts w:ascii="David" w:hAnsi="David"/>
          <w:rtl/>
        </w:rPr>
        <w:t xml:space="preserve">. </w:t>
      </w:r>
    </w:p>
    <w:p w14:paraId="3FB1054F" w14:textId="77777777" w:rsidR="00154D6D" w:rsidRPr="009E3DA8" w:rsidRDefault="00154D6D" w:rsidP="00154D6D">
      <w:pPr>
        <w:pStyle w:val="ListParagraph"/>
        <w:rPr>
          <w:rFonts w:ascii="David" w:hAnsi="David"/>
        </w:rPr>
      </w:pPr>
    </w:p>
    <w:p w14:paraId="013CE099" w14:textId="5580C72A" w:rsidR="00127964" w:rsidRPr="009E3DA8" w:rsidRDefault="00B1357A" w:rsidP="007461BD">
      <w:pPr>
        <w:pStyle w:val="ListParagraph"/>
        <w:numPr>
          <w:ilvl w:val="0"/>
          <w:numId w:val="8"/>
        </w:numPr>
        <w:rPr>
          <w:rFonts w:ascii="David" w:hAnsi="David"/>
        </w:rPr>
      </w:pPr>
      <w:r w:rsidRPr="009E3DA8">
        <w:rPr>
          <w:rFonts w:ascii="David" w:hAnsi="David"/>
          <w:rtl/>
        </w:rPr>
        <w:t xml:space="preserve">בחינת </w:t>
      </w:r>
      <w:r w:rsidR="00644F9D" w:rsidRPr="009E3DA8">
        <w:rPr>
          <w:rFonts w:ascii="David" w:hAnsi="David"/>
          <w:rtl/>
        </w:rPr>
        <w:t>רכיב הפיצוי ביחס לנפגעות העבירה</w:t>
      </w:r>
      <w:r w:rsidR="00C56756" w:rsidRPr="009E3DA8">
        <w:rPr>
          <w:rFonts w:ascii="David" w:hAnsi="David"/>
          <w:rtl/>
        </w:rPr>
        <w:t xml:space="preserve"> מלמדת אכן כי רב"ט י' ד', הוסרטה פעמיים בתא השירותים, ונתקלה במכשיר הטלפון של הנאשם בתא השירותים במצב צילום וידאו</w:t>
      </w:r>
      <w:r w:rsidR="00845DA2" w:rsidRPr="009E3DA8">
        <w:rPr>
          <w:rFonts w:ascii="David" w:hAnsi="David"/>
          <w:rtl/>
        </w:rPr>
        <w:t xml:space="preserve"> שלוש פעמים. רב"ט י' ד' התייצבה בפנינו והעידה על אודות הנזק שנגרם לה מהמעשים, על התחושה המתמשכת של חוסר מוגנות, פגיעה בפרטיות</w:t>
      </w:r>
      <w:r w:rsidR="00644F9D" w:rsidRPr="009E3DA8">
        <w:rPr>
          <w:rFonts w:ascii="David" w:hAnsi="David"/>
          <w:rtl/>
        </w:rPr>
        <w:t xml:space="preserve"> </w:t>
      </w:r>
      <w:r w:rsidR="00845DA2" w:rsidRPr="009E3DA8">
        <w:rPr>
          <w:rFonts w:ascii="David" w:hAnsi="David"/>
          <w:rtl/>
        </w:rPr>
        <w:t>וחשש שמא המעשים יחזרו על עצמם כפי שאכן קרה.</w:t>
      </w:r>
    </w:p>
    <w:p w14:paraId="2F104494" w14:textId="77777777" w:rsidR="00845DA2" w:rsidRPr="009E3DA8" w:rsidRDefault="00845DA2" w:rsidP="006A05B2">
      <w:pPr>
        <w:pStyle w:val="ListParagraph"/>
        <w:rPr>
          <w:rFonts w:ascii="David" w:hAnsi="David"/>
          <w:rtl/>
        </w:rPr>
      </w:pPr>
    </w:p>
    <w:p w14:paraId="0B90AD93" w14:textId="57F36F35" w:rsidR="00A84082" w:rsidRPr="009E3DA8" w:rsidRDefault="00845DA2" w:rsidP="007461BD">
      <w:pPr>
        <w:pStyle w:val="ListParagraph"/>
        <w:numPr>
          <w:ilvl w:val="0"/>
          <w:numId w:val="8"/>
        </w:numPr>
        <w:rPr>
          <w:rFonts w:ascii="David" w:hAnsi="David"/>
        </w:rPr>
      </w:pPr>
      <w:r w:rsidRPr="009E3DA8">
        <w:rPr>
          <w:rFonts w:ascii="David" w:hAnsi="David"/>
          <w:rtl/>
        </w:rPr>
        <w:t>ביחס לסמל ע' פ', הרי שהמסכת המתוארת מלמדת על קשר אינטנסיבי בין הנאשם לבינה לאורך תקופה</w:t>
      </w:r>
      <w:r w:rsidR="006F3FD1" w:rsidRPr="009E3DA8">
        <w:rPr>
          <w:rFonts w:ascii="David" w:hAnsi="David"/>
          <w:rtl/>
        </w:rPr>
        <w:t>, שכללה</w:t>
      </w:r>
      <w:r w:rsidRPr="009E3DA8">
        <w:rPr>
          <w:rFonts w:ascii="David" w:hAnsi="David"/>
          <w:rtl/>
        </w:rPr>
        <w:t xml:space="preserve"> מפגשים עיתיים וניסיונות התקרבות מצד הנאשם </w:t>
      </w:r>
      <w:r w:rsidR="006F3FD1" w:rsidRPr="009E3DA8">
        <w:rPr>
          <w:rFonts w:ascii="David" w:hAnsi="David"/>
          <w:rtl/>
        </w:rPr>
        <w:t>תוך</w:t>
      </w:r>
      <w:r w:rsidRPr="009E3DA8">
        <w:rPr>
          <w:rFonts w:ascii="David" w:hAnsi="David"/>
          <w:rtl/>
        </w:rPr>
        <w:t xml:space="preserve"> הפרה חוזרת של נורמות התנהגות ברורות ומפורשות המצופות ממפקדים בצה"ל</w:t>
      </w:r>
      <w:r w:rsidR="006F3FD1" w:rsidRPr="009E3DA8">
        <w:rPr>
          <w:rFonts w:ascii="David" w:hAnsi="David"/>
          <w:rtl/>
        </w:rPr>
        <w:t>. כל</w:t>
      </w:r>
      <w:r w:rsidRPr="009E3DA8">
        <w:rPr>
          <w:rFonts w:ascii="David" w:hAnsi="David"/>
          <w:rtl/>
        </w:rPr>
        <w:t xml:space="preserve"> זאת</w:t>
      </w:r>
      <w:r w:rsidR="006F3FD1" w:rsidRPr="009E3DA8">
        <w:rPr>
          <w:rFonts w:ascii="David" w:hAnsi="David"/>
          <w:rtl/>
        </w:rPr>
        <w:t>,</w:t>
      </w:r>
      <w:r w:rsidRPr="009E3DA8">
        <w:rPr>
          <w:rFonts w:ascii="David" w:hAnsi="David"/>
          <w:rtl/>
        </w:rPr>
        <w:t xml:space="preserve"> לצד פגיעה עמוקה בפרטיותה של נפגעת עבירה זו, </w:t>
      </w:r>
      <w:r w:rsidR="00154D6D" w:rsidRPr="009E3DA8">
        <w:rPr>
          <w:rFonts w:ascii="David" w:hAnsi="David"/>
          <w:rtl/>
        </w:rPr>
        <w:t>כ</w:t>
      </w:r>
      <w:r w:rsidRPr="009E3DA8">
        <w:rPr>
          <w:rFonts w:ascii="David" w:hAnsi="David"/>
          <w:rtl/>
        </w:rPr>
        <w:t xml:space="preserve">אשר הנאשם תולה את כלל </w:t>
      </w:r>
      <w:r w:rsidR="00A84082" w:rsidRPr="009E3DA8">
        <w:rPr>
          <w:rFonts w:ascii="David" w:hAnsi="David"/>
          <w:rtl/>
        </w:rPr>
        <w:t>מעשיו ברגשות שחש כלפיה.</w:t>
      </w:r>
      <w:r w:rsidR="002E14C2" w:rsidRPr="009E3DA8">
        <w:rPr>
          <w:rFonts w:ascii="David" w:hAnsi="David"/>
          <w:rtl/>
        </w:rPr>
        <w:t xml:space="preserve"> לצד האמור, לא נעלם מעינינו שנפגעת העבירה שיתפה פעולה עם הנאשם על מנת להיעדר מן השרות במרמה. עוד נציין כי לא הוגש תצהיר מטעמה שיהיה בו </w:t>
      </w:r>
      <w:r w:rsidR="002E14C2" w:rsidRPr="009E3DA8">
        <w:rPr>
          <w:rFonts w:ascii="David" w:hAnsi="David"/>
          <w:rtl/>
        </w:rPr>
        <w:lastRenderedPageBreak/>
        <w:t>כדי לאמוד את הנזק שנגרם לה</w:t>
      </w:r>
      <w:r w:rsidR="006F3FD1" w:rsidRPr="009E3DA8">
        <w:rPr>
          <w:rFonts w:ascii="David" w:hAnsi="David"/>
          <w:rtl/>
        </w:rPr>
        <w:t xml:space="preserve"> מעבר לאלה שמשתקפים באופן ישיר מהמעשים המפורטים בכתב האישום</w:t>
      </w:r>
      <w:r w:rsidR="002E14C2" w:rsidRPr="009E3DA8">
        <w:rPr>
          <w:rFonts w:ascii="David" w:hAnsi="David"/>
          <w:rtl/>
        </w:rPr>
        <w:t>.</w:t>
      </w:r>
    </w:p>
    <w:p w14:paraId="485F90A8" w14:textId="77777777" w:rsidR="00A84082" w:rsidRPr="009E3DA8" w:rsidRDefault="00A84082" w:rsidP="006A05B2">
      <w:pPr>
        <w:pStyle w:val="ListParagraph"/>
        <w:rPr>
          <w:rFonts w:ascii="David" w:hAnsi="David"/>
          <w:rtl/>
        </w:rPr>
      </w:pPr>
    </w:p>
    <w:p w14:paraId="302C5045" w14:textId="57FBD8C4" w:rsidR="00845DA2" w:rsidRPr="009E3DA8" w:rsidRDefault="00A84082" w:rsidP="007461BD">
      <w:pPr>
        <w:pStyle w:val="ListParagraph"/>
        <w:numPr>
          <w:ilvl w:val="0"/>
          <w:numId w:val="8"/>
        </w:numPr>
        <w:rPr>
          <w:rFonts w:ascii="David" w:hAnsi="David"/>
        </w:rPr>
      </w:pPr>
      <w:r w:rsidRPr="009E3DA8">
        <w:rPr>
          <w:rFonts w:ascii="David" w:hAnsi="David"/>
          <w:rtl/>
        </w:rPr>
        <w:t xml:space="preserve">ביחס לסמל ר' ב', </w:t>
      </w:r>
      <w:r w:rsidR="002E14C2" w:rsidRPr="009E3DA8">
        <w:rPr>
          <w:rFonts w:ascii="David" w:hAnsi="David"/>
          <w:rtl/>
        </w:rPr>
        <w:t xml:space="preserve">גם בעניינה </w:t>
      </w:r>
      <w:r w:rsidRPr="009E3DA8">
        <w:rPr>
          <w:rFonts w:ascii="David" w:hAnsi="David"/>
          <w:rtl/>
        </w:rPr>
        <w:t>לא התקבל תצהיר נפגע</w:t>
      </w:r>
      <w:r w:rsidR="002E14C2" w:rsidRPr="009E3DA8">
        <w:rPr>
          <w:rFonts w:ascii="David" w:hAnsi="David"/>
          <w:rtl/>
        </w:rPr>
        <w:t>ת</w:t>
      </w:r>
      <w:r w:rsidRPr="009E3DA8">
        <w:rPr>
          <w:rFonts w:ascii="David" w:hAnsi="David"/>
          <w:rtl/>
        </w:rPr>
        <w:t xml:space="preserve"> עבירה, אך ניתן לומר שמעורבותה באירועים המיוחסים לנאשם היא מינורית ומתמצאת באירוע שבו שאל אותה הנאשם שאלות אינטימיות ואירוע שבו שמעה את הנאשם מתייחס לגופה של חיילת אחרת. אין מדובר במי שנגרם לה נזק משמעותי. </w:t>
      </w:r>
      <w:r w:rsidR="00845DA2" w:rsidRPr="009E3DA8">
        <w:rPr>
          <w:rFonts w:ascii="David" w:hAnsi="David"/>
          <w:rtl/>
        </w:rPr>
        <w:t xml:space="preserve"> </w:t>
      </w:r>
    </w:p>
    <w:p w14:paraId="4846C4A0" w14:textId="352DE15D" w:rsidR="00A84082" w:rsidRPr="009E3DA8" w:rsidRDefault="00A84082" w:rsidP="006A05B2">
      <w:pPr>
        <w:pStyle w:val="ListParagraph"/>
        <w:rPr>
          <w:rFonts w:ascii="David" w:hAnsi="David"/>
          <w:rtl/>
        </w:rPr>
      </w:pPr>
    </w:p>
    <w:p w14:paraId="3C2B7371" w14:textId="10D70B89" w:rsidR="00A84082" w:rsidRPr="009E3DA8" w:rsidRDefault="00A84082" w:rsidP="007461BD">
      <w:pPr>
        <w:spacing w:line="360" w:lineRule="auto"/>
        <w:rPr>
          <w:rFonts w:ascii="David" w:hAnsi="David" w:cs="David"/>
          <w:sz w:val="28"/>
          <w:szCs w:val="28"/>
          <w:rtl/>
        </w:rPr>
      </w:pPr>
      <w:r w:rsidRPr="009E3DA8">
        <w:rPr>
          <w:rFonts w:ascii="David" w:hAnsi="David" w:cs="David"/>
          <w:b/>
          <w:bCs/>
          <w:sz w:val="28"/>
          <w:szCs w:val="28"/>
          <w:u w:val="single"/>
          <w:rtl/>
        </w:rPr>
        <w:t>סוף דבר</w:t>
      </w:r>
    </w:p>
    <w:p w14:paraId="77CE8164" w14:textId="2CFBF39A" w:rsidR="00A84082" w:rsidRPr="009E3DA8" w:rsidRDefault="00BF6801">
      <w:pPr>
        <w:pStyle w:val="ListParagraph"/>
        <w:numPr>
          <w:ilvl w:val="0"/>
          <w:numId w:val="8"/>
        </w:numPr>
        <w:rPr>
          <w:rFonts w:ascii="David" w:hAnsi="David"/>
        </w:rPr>
      </w:pPr>
      <w:r w:rsidRPr="009E3DA8">
        <w:rPr>
          <w:rFonts w:ascii="David" w:hAnsi="David"/>
          <w:rtl/>
        </w:rPr>
        <w:t xml:space="preserve">לאחר ששקלנו את מכלול השיקולים, החלטנו </w:t>
      </w:r>
      <w:r w:rsidR="00A84082" w:rsidRPr="009E3DA8">
        <w:rPr>
          <w:rFonts w:ascii="David" w:hAnsi="David"/>
          <w:rtl/>
        </w:rPr>
        <w:t>בהתאם לסעיף 40 יג(ב)</w:t>
      </w:r>
      <w:r w:rsidRPr="009E3DA8">
        <w:rPr>
          <w:rFonts w:ascii="David" w:hAnsi="David"/>
          <w:rtl/>
        </w:rPr>
        <w:t xml:space="preserve"> לחוק העונשין</w:t>
      </w:r>
      <w:r w:rsidR="00A84082" w:rsidRPr="009E3DA8">
        <w:rPr>
          <w:rFonts w:ascii="David" w:hAnsi="David"/>
          <w:rtl/>
        </w:rPr>
        <w:t xml:space="preserve"> </w:t>
      </w:r>
      <w:r w:rsidRPr="009E3DA8">
        <w:rPr>
          <w:rFonts w:ascii="David" w:hAnsi="David"/>
          <w:rtl/>
        </w:rPr>
        <w:t xml:space="preserve">לגזור עונש כולל על הנאשם בגין כלל </w:t>
      </w:r>
      <w:r w:rsidR="006145BC" w:rsidRPr="009E3DA8">
        <w:rPr>
          <w:rFonts w:ascii="David" w:hAnsi="David"/>
          <w:rtl/>
        </w:rPr>
        <w:t xml:space="preserve">מעשי העבירה בהם הורשע, </w:t>
      </w:r>
      <w:r w:rsidR="00154D6D" w:rsidRPr="009E3DA8">
        <w:rPr>
          <w:rFonts w:ascii="David" w:hAnsi="David"/>
          <w:rtl/>
        </w:rPr>
        <w:t xml:space="preserve">באופן </w:t>
      </w:r>
      <w:r w:rsidR="006145BC" w:rsidRPr="009E3DA8">
        <w:rPr>
          <w:rFonts w:ascii="David" w:hAnsi="David"/>
          <w:rtl/>
        </w:rPr>
        <w:t xml:space="preserve">שייתן ביטוי למעשה העבירה העיקרי, המפורט בפרטי האישום הראשון והשני ביחד </w:t>
      </w:r>
      <w:r w:rsidR="00154D6D" w:rsidRPr="009E3DA8">
        <w:rPr>
          <w:rFonts w:ascii="David" w:hAnsi="David"/>
          <w:rtl/>
        </w:rPr>
        <w:t xml:space="preserve">עם </w:t>
      </w:r>
      <w:r w:rsidR="00631B1C" w:rsidRPr="009E3DA8">
        <w:rPr>
          <w:rFonts w:ascii="David" w:hAnsi="David"/>
          <w:rtl/>
        </w:rPr>
        <w:t>שיקולי</w:t>
      </w:r>
      <w:r w:rsidR="005F633D" w:rsidRPr="009E3DA8">
        <w:rPr>
          <w:rFonts w:ascii="David" w:hAnsi="David"/>
          <w:rtl/>
        </w:rPr>
        <w:t xml:space="preserve"> הענישה גם ביחס לעבירות הנוספות. </w:t>
      </w:r>
    </w:p>
    <w:p w14:paraId="26C16ED4" w14:textId="77777777" w:rsidR="002A060C" w:rsidRPr="009E3DA8" w:rsidRDefault="002A060C" w:rsidP="002A060C">
      <w:pPr>
        <w:pStyle w:val="ListParagraph"/>
        <w:rPr>
          <w:rFonts w:ascii="David" w:hAnsi="David"/>
        </w:rPr>
      </w:pPr>
    </w:p>
    <w:p w14:paraId="4936F7C8" w14:textId="1A5C5181" w:rsidR="006145BC" w:rsidRPr="009E3DA8" w:rsidRDefault="006145BC" w:rsidP="00E16BEE">
      <w:pPr>
        <w:pStyle w:val="ListParagraph"/>
        <w:numPr>
          <w:ilvl w:val="0"/>
          <w:numId w:val="8"/>
        </w:numPr>
        <w:rPr>
          <w:rFonts w:ascii="David" w:hAnsi="David"/>
        </w:rPr>
      </w:pPr>
      <w:r w:rsidRPr="009E3DA8">
        <w:rPr>
          <w:rFonts w:ascii="David" w:hAnsi="David"/>
          <w:rtl/>
        </w:rPr>
        <w:t>אשר לתמהיל הענישה, מצאנו להתחשב, במ</w:t>
      </w:r>
      <w:r w:rsidR="00903C13" w:rsidRPr="009E3DA8">
        <w:rPr>
          <w:rFonts w:ascii="David" w:hAnsi="David"/>
          <w:rtl/>
        </w:rPr>
        <w:t>יד</w:t>
      </w:r>
      <w:r w:rsidRPr="009E3DA8">
        <w:rPr>
          <w:rFonts w:ascii="David" w:hAnsi="David"/>
          <w:rtl/>
        </w:rPr>
        <w:t>ה מסוימת, ב</w:t>
      </w:r>
      <w:r w:rsidR="00EF2894" w:rsidRPr="009E3DA8">
        <w:rPr>
          <w:rFonts w:ascii="David" w:hAnsi="David"/>
          <w:rtl/>
        </w:rPr>
        <w:t>אורך המאסר בפועל</w:t>
      </w:r>
      <w:r w:rsidR="006F3FD1" w:rsidRPr="009E3DA8">
        <w:rPr>
          <w:rFonts w:ascii="David" w:hAnsi="David"/>
          <w:rtl/>
        </w:rPr>
        <w:t>,</w:t>
      </w:r>
      <w:r w:rsidR="00EF2894" w:rsidRPr="009E3DA8">
        <w:rPr>
          <w:rFonts w:ascii="David" w:hAnsi="David"/>
          <w:rtl/>
        </w:rPr>
        <w:t xml:space="preserve"> </w:t>
      </w:r>
      <w:r w:rsidR="00CC42F0" w:rsidRPr="009E3DA8">
        <w:rPr>
          <w:rFonts w:ascii="David" w:hAnsi="David"/>
          <w:rtl/>
        </w:rPr>
        <w:t xml:space="preserve">בשים לב </w:t>
      </w:r>
      <w:r w:rsidR="00EF2894" w:rsidRPr="009E3DA8">
        <w:rPr>
          <w:rFonts w:ascii="David" w:hAnsi="David"/>
          <w:rtl/>
        </w:rPr>
        <w:t>לרכיבי הענישה האחרים, ובפרט תשלום פיצוי לנפגעות העבירה.</w:t>
      </w:r>
    </w:p>
    <w:p w14:paraId="29ADEFD8" w14:textId="32B18EE7" w:rsidR="00C90DA9" w:rsidRPr="009E3DA8" w:rsidRDefault="00C90DA9" w:rsidP="00E16BEE">
      <w:pPr>
        <w:pStyle w:val="ListParagraph"/>
        <w:rPr>
          <w:rFonts w:ascii="David" w:hAnsi="David"/>
          <w:rtl/>
        </w:rPr>
      </w:pPr>
    </w:p>
    <w:p w14:paraId="60C3F302" w14:textId="106806C6" w:rsidR="007C135E" w:rsidRPr="009E3DA8" w:rsidRDefault="007C135E" w:rsidP="00E16BEE">
      <w:pPr>
        <w:pStyle w:val="ListParagraph"/>
        <w:rPr>
          <w:rFonts w:ascii="David" w:hAnsi="David"/>
          <w:rtl/>
        </w:rPr>
      </w:pPr>
    </w:p>
    <w:p w14:paraId="01D8A59D" w14:textId="45934D96" w:rsidR="007C135E" w:rsidRPr="009E3DA8" w:rsidRDefault="007C135E" w:rsidP="00E16BEE">
      <w:pPr>
        <w:pStyle w:val="ListParagraph"/>
        <w:rPr>
          <w:rFonts w:ascii="David" w:hAnsi="David"/>
          <w:rtl/>
        </w:rPr>
      </w:pPr>
    </w:p>
    <w:p w14:paraId="3F145BCB" w14:textId="77777777" w:rsidR="007C135E" w:rsidRPr="009E3DA8" w:rsidRDefault="007C135E" w:rsidP="00E16BEE">
      <w:pPr>
        <w:pStyle w:val="ListParagraph"/>
        <w:rPr>
          <w:rFonts w:ascii="David" w:hAnsi="David"/>
        </w:rPr>
      </w:pPr>
    </w:p>
    <w:p w14:paraId="75E2B3B7" w14:textId="54076671" w:rsidR="005F633D" w:rsidRPr="009E3DA8" w:rsidRDefault="005F633D" w:rsidP="00E16BEE">
      <w:pPr>
        <w:pStyle w:val="ListParagraph"/>
        <w:numPr>
          <w:ilvl w:val="0"/>
          <w:numId w:val="8"/>
        </w:numPr>
        <w:rPr>
          <w:rFonts w:ascii="David" w:hAnsi="David"/>
        </w:rPr>
      </w:pPr>
      <w:r w:rsidRPr="009E3DA8">
        <w:rPr>
          <w:rFonts w:ascii="David" w:hAnsi="David"/>
          <w:rtl/>
        </w:rPr>
        <w:t>לאור כלל המפורט, אנו מטילים על הנאשם את העונשים הבאים:</w:t>
      </w:r>
    </w:p>
    <w:p w14:paraId="6A9FBC91" w14:textId="77777777" w:rsidR="005F633D" w:rsidRPr="009E3DA8" w:rsidRDefault="005F633D" w:rsidP="006A05B2">
      <w:pPr>
        <w:pStyle w:val="ListParagraph"/>
        <w:rPr>
          <w:rFonts w:ascii="David" w:hAnsi="David"/>
          <w:rtl/>
        </w:rPr>
      </w:pPr>
    </w:p>
    <w:p w14:paraId="3AF1D5B1" w14:textId="0D51F7C8" w:rsidR="005F633D" w:rsidRPr="009E3DA8" w:rsidRDefault="005F633D" w:rsidP="00647C3A">
      <w:pPr>
        <w:pStyle w:val="ListParagraph"/>
        <w:numPr>
          <w:ilvl w:val="0"/>
          <w:numId w:val="17"/>
        </w:numPr>
        <w:rPr>
          <w:rFonts w:ascii="David" w:hAnsi="David"/>
          <w:b/>
          <w:bCs/>
        </w:rPr>
      </w:pPr>
      <w:r w:rsidRPr="009E3DA8">
        <w:rPr>
          <w:rFonts w:ascii="David" w:hAnsi="David"/>
          <w:b/>
          <w:bCs/>
          <w:rtl/>
        </w:rPr>
        <w:t>ש</w:t>
      </w:r>
      <w:r w:rsidR="00EF2894" w:rsidRPr="009E3DA8">
        <w:rPr>
          <w:rFonts w:ascii="David" w:hAnsi="David"/>
          <w:b/>
          <w:bCs/>
          <w:rtl/>
        </w:rPr>
        <w:t xml:space="preserve">בעה </w:t>
      </w:r>
      <w:r w:rsidRPr="009E3DA8">
        <w:rPr>
          <w:rFonts w:ascii="David" w:hAnsi="David"/>
          <w:b/>
          <w:bCs/>
          <w:rtl/>
        </w:rPr>
        <w:t>(</w:t>
      </w:r>
      <w:r w:rsidR="00EF2894" w:rsidRPr="009E3DA8">
        <w:rPr>
          <w:rFonts w:ascii="David" w:hAnsi="David"/>
          <w:b/>
          <w:bCs/>
          <w:rtl/>
        </w:rPr>
        <w:t>7</w:t>
      </w:r>
      <w:r w:rsidRPr="009E3DA8">
        <w:rPr>
          <w:rFonts w:ascii="David" w:hAnsi="David"/>
          <w:b/>
          <w:bCs/>
          <w:rtl/>
        </w:rPr>
        <w:t xml:space="preserve">) חודשי מאסר לריצוי </w:t>
      </w:r>
      <w:r w:rsidR="00647C3A" w:rsidRPr="009E3DA8">
        <w:rPr>
          <w:rFonts w:ascii="David" w:hAnsi="David"/>
          <w:b/>
          <w:bCs/>
          <w:rtl/>
        </w:rPr>
        <w:t>בפועל.</w:t>
      </w:r>
    </w:p>
    <w:p w14:paraId="0ACD3C85" w14:textId="547D0EA1" w:rsidR="005F633D" w:rsidRPr="009E3DA8" w:rsidRDefault="005F633D" w:rsidP="004F7807">
      <w:pPr>
        <w:pStyle w:val="ListParagraph"/>
        <w:numPr>
          <w:ilvl w:val="0"/>
          <w:numId w:val="17"/>
        </w:numPr>
        <w:rPr>
          <w:rFonts w:ascii="David" w:hAnsi="David"/>
          <w:b/>
          <w:bCs/>
        </w:rPr>
      </w:pPr>
      <w:r w:rsidRPr="009E3DA8">
        <w:rPr>
          <w:rFonts w:ascii="David" w:hAnsi="David"/>
          <w:b/>
          <w:bCs/>
          <w:rtl/>
        </w:rPr>
        <w:t>עונש מאסר מותנה בן שישה (6) חודשים לשלוש</w:t>
      </w:r>
      <w:r w:rsidR="009E3DA8">
        <w:rPr>
          <w:rFonts w:ascii="David" w:hAnsi="David" w:hint="cs"/>
          <w:b/>
          <w:bCs/>
          <w:rtl/>
        </w:rPr>
        <w:t xml:space="preserve"> (3)</w:t>
      </w:r>
      <w:r w:rsidRPr="009E3DA8">
        <w:rPr>
          <w:rFonts w:ascii="David" w:hAnsi="David"/>
          <w:b/>
          <w:bCs/>
          <w:rtl/>
        </w:rPr>
        <w:t xml:space="preserve"> שנים לבל יבצע הנאשם עבירות שעניינן פגיעה בפרטיות, או עבירות לפי סימן ה' לפרק י' לחוק העונשין.</w:t>
      </w:r>
    </w:p>
    <w:p w14:paraId="1304A010" w14:textId="42427F19" w:rsidR="005F633D" w:rsidRPr="009E3DA8" w:rsidRDefault="005F633D" w:rsidP="004F7807">
      <w:pPr>
        <w:pStyle w:val="ListParagraph"/>
        <w:numPr>
          <w:ilvl w:val="0"/>
          <w:numId w:val="17"/>
        </w:numPr>
        <w:rPr>
          <w:rFonts w:ascii="David" w:hAnsi="David"/>
          <w:b/>
          <w:bCs/>
        </w:rPr>
      </w:pPr>
      <w:r w:rsidRPr="009E3DA8">
        <w:rPr>
          <w:rFonts w:ascii="David" w:hAnsi="David"/>
          <w:b/>
          <w:bCs/>
          <w:rtl/>
        </w:rPr>
        <w:t>עונש מאסר מותנה בן חודשיים</w:t>
      </w:r>
      <w:r w:rsidR="009E3DA8">
        <w:rPr>
          <w:rFonts w:ascii="David" w:hAnsi="David" w:hint="cs"/>
          <w:b/>
          <w:bCs/>
          <w:rtl/>
        </w:rPr>
        <w:t xml:space="preserve"> (2)</w:t>
      </w:r>
      <w:r w:rsidRPr="009E3DA8">
        <w:rPr>
          <w:rFonts w:ascii="David" w:hAnsi="David"/>
          <w:b/>
          <w:bCs/>
          <w:rtl/>
        </w:rPr>
        <w:t xml:space="preserve"> למשך שלוש</w:t>
      </w:r>
      <w:r w:rsidR="009E3DA8">
        <w:rPr>
          <w:rFonts w:ascii="David" w:hAnsi="David" w:hint="cs"/>
          <w:b/>
          <w:bCs/>
          <w:rtl/>
        </w:rPr>
        <w:t xml:space="preserve"> (3)</w:t>
      </w:r>
      <w:r w:rsidRPr="009E3DA8">
        <w:rPr>
          <w:rFonts w:ascii="David" w:hAnsi="David"/>
          <w:b/>
          <w:bCs/>
          <w:rtl/>
        </w:rPr>
        <w:t xml:space="preserve"> שנים, לבל יבצע הנאשם עבירה לפי החוק למניעת הטרדה מינית, התשנ"ח- 1988.</w:t>
      </w:r>
    </w:p>
    <w:p w14:paraId="01488F09" w14:textId="7AEBE605" w:rsidR="005F633D" w:rsidRPr="009E3DA8" w:rsidRDefault="005F633D" w:rsidP="004F7807">
      <w:pPr>
        <w:pStyle w:val="ListParagraph"/>
        <w:numPr>
          <w:ilvl w:val="0"/>
          <w:numId w:val="17"/>
        </w:numPr>
        <w:rPr>
          <w:rFonts w:ascii="David" w:hAnsi="David"/>
          <w:b/>
          <w:bCs/>
        </w:rPr>
      </w:pPr>
      <w:r w:rsidRPr="009E3DA8">
        <w:rPr>
          <w:rFonts w:ascii="David" w:hAnsi="David"/>
          <w:b/>
          <w:bCs/>
          <w:rtl/>
        </w:rPr>
        <w:t>עונש מאסר מותנה בן חודשיים</w:t>
      </w:r>
      <w:r w:rsidR="009E3DA8">
        <w:rPr>
          <w:rFonts w:ascii="David" w:hAnsi="David" w:hint="cs"/>
          <w:b/>
          <w:bCs/>
          <w:rtl/>
        </w:rPr>
        <w:t xml:space="preserve"> (2)</w:t>
      </w:r>
      <w:r w:rsidRPr="009E3DA8">
        <w:rPr>
          <w:rFonts w:ascii="David" w:hAnsi="David"/>
          <w:b/>
          <w:bCs/>
          <w:rtl/>
        </w:rPr>
        <w:t xml:space="preserve"> למשך </w:t>
      </w:r>
      <w:r w:rsidR="00EF2894" w:rsidRPr="009E3DA8">
        <w:rPr>
          <w:rFonts w:ascii="David" w:hAnsi="David"/>
          <w:b/>
          <w:bCs/>
          <w:rtl/>
        </w:rPr>
        <w:t>שלוש</w:t>
      </w:r>
      <w:r w:rsidR="009E3DA8">
        <w:rPr>
          <w:rFonts w:ascii="David" w:hAnsi="David" w:hint="cs"/>
          <w:b/>
          <w:bCs/>
          <w:rtl/>
        </w:rPr>
        <w:t xml:space="preserve"> (3)</w:t>
      </w:r>
      <w:r w:rsidR="00EF2894" w:rsidRPr="009E3DA8">
        <w:rPr>
          <w:rFonts w:ascii="David" w:hAnsi="David"/>
          <w:b/>
          <w:bCs/>
          <w:rtl/>
        </w:rPr>
        <w:t xml:space="preserve"> שנים </w:t>
      </w:r>
      <w:r w:rsidRPr="009E3DA8">
        <w:rPr>
          <w:rFonts w:ascii="David" w:hAnsi="David"/>
          <w:b/>
          <w:bCs/>
          <w:rtl/>
        </w:rPr>
        <w:t>לבל יבצע הנאשם עבירות שיש להן יסוד של מרמה וזיוף</w:t>
      </w:r>
      <w:r w:rsidR="00C90DA9" w:rsidRPr="009E3DA8">
        <w:rPr>
          <w:rFonts w:ascii="David" w:hAnsi="David"/>
          <w:b/>
          <w:bCs/>
          <w:rtl/>
        </w:rPr>
        <w:t>.</w:t>
      </w:r>
    </w:p>
    <w:p w14:paraId="3B0F1429" w14:textId="7B0D7F8E" w:rsidR="00C90DA9" w:rsidRPr="009E3DA8" w:rsidRDefault="00C90DA9" w:rsidP="004F7807">
      <w:pPr>
        <w:pStyle w:val="ListParagraph"/>
        <w:numPr>
          <w:ilvl w:val="0"/>
          <w:numId w:val="17"/>
        </w:numPr>
        <w:rPr>
          <w:rFonts w:ascii="David" w:hAnsi="David"/>
          <w:b/>
          <w:bCs/>
        </w:rPr>
      </w:pPr>
      <w:r w:rsidRPr="009E3DA8">
        <w:rPr>
          <w:rFonts w:ascii="David" w:hAnsi="David"/>
          <w:b/>
          <w:bCs/>
          <w:rtl/>
        </w:rPr>
        <w:t>הורדה לדרגת טוראי.</w:t>
      </w:r>
    </w:p>
    <w:p w14:paraId="4FE3743B" w14:textId="3AF8B3B5" w:rsidR="00C90DA9" w:rsidRPr="009E3DA8" w:rsidRDefault="00C90DA9" w:rsidP="004F7807">
      <w:pPr>
        <w:pStyle w:val="ListParagraph"/>
        <w:numPr>
          <w:ilvl w:val="0"/>
          <w:numId w:val="17"/>
        </w:numPr>
        <w:rPr>
          <w:rFonts w:ascii="David" w:hAnsi="David"/>
          <w:b/>
          <w:bCs/>
        </w:rPr>
      </w:pPr>
      <w:r w:rsidRPr="009E3DA8">
        <w:rPr>
          <w:rFonts w:ascii="David" w:hAnsi="David"/>
          <w:b/>
          <w:bCs/>
          <w:rtl/>
        </w:rPr>
        <w:lastRenderedPageBreak/>
        <w:t xml:space="preserve">פיצויים לנפגעות העבירה: </w:t>
      </w:r>
    </w:p>
    <w:p w14:paraId="72130B15" w14:textId="7D50E0DD" w:rsidR="00C90DA9" w:rsidRPr="009E3DA8" w:rsidRDefault="00C90DA9" w:rsidP="004F7807">
      <w:pPr>
        <w:pStyle w:val="ListParagraph"/>
        <w:numPr>
          <w:ilvl w:val="0"/>
          <w:numId w:val="18"/>
        </w:numPr>
        <w:rPr>
          <w:rFonts w:ascii="David" w:hAnsi="David"/>
          <w:b/>
          <w:bCs/>
        </w:rPr>
      </w:pPr>
      <w:r w:rsidRPr="009E3DA8">
        <w:rPr>
          <w:rFonts w:ascii="David" w:hAnsi="David"/>
          <w:b/>
          <w:bCs/>
          <w:rtl/>
        </w:rPr>
        <w:t>הנאשם ישלם סכום של 12,000 ₪ לנפגעת העבירה, רב"ט י' ד'.</w:t>
      </w:r>
    </w:p>
    <w:p w14:paraId="22CF823C" w14:textId="4BE89261" w:rsidR="00C90DA9" w:rsidRPr="009E3DA8" w:rsidRDefault="00C90DA9" w:rsidP="004F7807">
      <w:pPr>
        <w:pStyle w:val="ListParagraph"/>
        <w:numPr>
          <w:ilvl w:val="0"/>
          <w:numId w:val="18"/>
        </w:numPr>
        <w:rPr>
          <w:rFonts w:ascii="David" w:hAnsi="David"/>
          <w:b/>
          <w:bCs/>
        </w:rPr>
      </w:pPr>
      <w:r w:rsidRPr="009E3DA8">
        <w:rPr>
          <w:rFonts w:ascii="David" w:hAnsi="David"/>
          <w:b/>
          <w:bCs/>
          <w:rtl/>
        </w:rPr>
        <w:t xml:space="preserve">הנאשם ישלם סכום של </w:t>
      </w:r>
      <w:r w:rsidR="00903C13" w:rsidRPr="009E3DA8">
        <w:rPr>
          <w:rFonts w:ascii="David" w:hAnsi="David"/>
          <w:b/>
          <w:bCs/>
          <w:rtl/>
        </w:rPr>
        <w:t>7</w:t>
      </w:r>
      <w:r w:rsidR="00EF2894" w:rsidRPr="009E3DA8">
        <w:rPr>
          <w:rFonts w:ascii="David" w:hAnsi="David"/>
          <w:b/>
          <w:bCs/>
          <w:rtl/>
        </w:rPr>
        <w:t xml:space="preserve">,000 </w:t>
      </w:r>
      <w:r w:rsidRPr="009E3DA8">
        <w:rPr>
          <w:rFonts w:ascii="David" w:hAnsi="David"/>
          <w:b/>
          <w:bCs/>
          <w:rtl/>
        </w:rPr>
        <w:t>₪ לנפגעת העבירה, סמל ע' פ'.</w:t>
      </w:r>
    </w:p>
    <w:p w14:paraId="0CC54B4E" w14:textId="08016973" w:rsidR="00C90DA9" w:rsidRPr="009E3DA8" w:rsidRDefault="00C90DA9" w:rsidP="004F7807">
      <w:pPr>
        <w:pStyle w:val="ListParagraph"/>
        <w:numPr>
          <w:ilvl w:val="0"/>
          <w:numId w:val="18"/>
        </w:numPr>
        <w:rPr>
          <w:rFonts w:ascii="David" w:hAnsi="David"/>
          <w:b/>
          <w:bCs/>
        </w:rPr>
      </w:pPr>
      <w:r w:rsidRPr="009E3DA8">
        <w:rPr>
          <w:rFonts w:ascii="David" w:hAnsi="David"/>
          <w:b/>
          <w:bCs/>
          <w:rtl/>
        </w:rPr>
        <w:t xml:space="preserve">הנאשם ישלם סכום של 500 ₪ לנפגעת העבירה, סמל ר' ב'. </w:t>
      </w:r>
    </w:p>
    <w:p w14:paraId="3937190D" w14:textId="3C4B7F79" w:rsidR="00C90DA9" w:rsidRPr="009E3DA8" w:rsidRDefault="00C90DA9" w:rsidP="004F7807">
      <w:pPr>
        <w:tabs>
          <w:tab w:val="left" w:pos="8022"/>
        </w:tabs>
        <w:spacing w:line="360" w:lineRule="auto"/>
        <w:ind w:left="1440"/>
        <w:jc w:val="both"/>
        <w:rPr>
          <w:rFonts w:ascii="David" w:hAnsi="David" w:cs="David"/>
          <w:b/>
          <w:bCs/>
          <w:sz w:val="28"/>
          <w:szCs w:val="28"/>
        </w:rPr>
      </w:pPr>
      <w:r w:rsidRPr="009E3DA8">
        <w:rPr>
          <w:rFonts w:ascii="David" w:hAnsi="David" w:cs="David"/>
          <w:b/>
          <w:bCs/>
          <w:sz w:val="28"/>
          <w:szCs w:val="28"/>
          <w:rtl/>
        </w:rPr>
        <w:t xml:space="preserve">התביעה הצבאית תעביר לבאת כוח הנאשם את פרטי חשבון הבנק של נפגעות העבירה. </w:t>
      </w:r>
    </w:p>
    <w:p w14:paraId="559DEDD4" w14:textId="77777777" w:rsidR="009A154D" w:rsidRPr="009E3DA8" w:rsidRDefault="009A154D" w:rsidP="004F7807">
      <w:pPr>
        <w:spacing w:line="360" w:lineRule="auto"/>
        <w:jc w:val="both"/>
        <w:rPr>
          <w:rFonts w:ascii="David" w:hAnsi="David" w:cs="David"/>
          <w:b/>
          <w:bCs/>
          <w:sz w:val="28"/>
          <w:szCs w:val="28"/>
          <w:rtl/>
        </w:rPr>
      </w:pPr>
    </w:p>
    <w:p w14:paraId="43C5BBAA" w14:textId="4A0980A6" w:rsidR="00A84082" w:rsidRPr="009E3DA8" w:rsidRDefault="00C90DA9" w:rsidP="004F7807">
      <w:pPr>
        <w:spacing w:line="360" w:lineRule="auto"/>
        <w:jc w:val="both"/>
        <w:rPr>
          <w:rFonts w:ascii="David" w:hAnsi="David" w:cs="David"/>
          <w:b/>
          <w:bCs/>
          <w:sz w:val="28"/>
          <w:szCs w:val="28"/>
          <w:rtl/>
        </w:rPr>
      </w:pPr>
      <w:r w:rsidRPr="009E3DA8">
        <w:rPr>
          <w:rFonts w:ascii="David" w:hAnsi="David" w:cs="David"/>
          <w:b/>
          <w:bCs/>
          <w:sz w:val="28"/>
          <w:szCs w:val="28"/>
          <w:rtl/>
        </w:rPr>
        <w:t>בהתאם לסמכותנו לפי סעיף 39 לפקודת סדר הדין הפלילי (מעצר וחיפוש) [נוסח חדש],         התשכ"ט</w:t>
      </w:r>
      <w:r w:rsidR="009A154D" w:rsidRPr="009E3DA8">
        <w:rPr>
          <w:rFonts w:ascii="David" w:hAnsi="David" w:cs="David"/>
          <w:b/>
          <w:bCs/>
          <w:sz w:val="28"/>
          <w:szCs w:val="28"/>
          <w:rtl/>
        </w:rPr>
        <w:t xml:space="preserve"> </w:t>
      </w:r>
      <w:r w:rsidRPr="009E3DA8">
        <w:rPr>
          <w:rFonts w:ascii="David" w:hAnsi="David" w:cs="David"/>
          <w:b/>
          <w:bCs/>
          <w:sz w:val="28"/>
          <w:szCs w:val="28"/>
          <w:rtl/>
        </w:rPr>
        <w:t xml:space="preserve">- 1969 ובהסכמת הצדדים, אנו מורים על חילוט מכשיר הטלפון הנייד </w:t>
      </w:r>
      <w:r w:rsidR="006F3FD1" w:rsidRPr="009E3DA8">
        <w:rPr>
          <w:rFonts w:ascii="David" w:hAnsi="David" w:cs="David"/>
          <w:b/>
          <w:bCs/>
          <w:sz w:val="28"/>
          <w:szCs w:val="28"/>
          <w:rtl/>
        </w:rPr>
        <w:t>של ה</w:t>
      </w:r>
      <w:r w:rsidRPr="009E3DA8">
        <w:rPr>
          <w:rFonts w:ascii="David" w:hAnsi="David" w:cs="David"/>
          <w:b/>
          <w:bCs/>
          <w:sz w:val="28"/>
          <w:szCs w:val="28"/>
          <w:rtl/>
        </w:rPr>
        <w:t xml:space="preserve">נאשם מסוג </w:t>
      </w:r>
      <w:r w:rsidRPr="009E3DA8">
        <w:rPr>
          <w:rFonts w:ascii="David" w:hAnsi="David" w:cs="David"/>
          <w:b/>
          <w:bCs/>
          <w:sz w:val="28"/>
          <w:szCs w:val="28"/>
        </w:rPr>
        <w:t>Samsung galaxy a 51</w:t>
      </w:r>
      <w:r w:rsidRPr="009E3DA8">
        <w:rPr>
          <w:rFonts w:ascii="David" w:hAnsi="David" w:cs="David"/>
          <w:b/>
          <w:bCs/>
          <w:sz w:val="28"/>
          <w:szCs w:val="28"/>
          <w:rtl/>
        </w:rPr>
        <w:t xml:space="preserve"> אשר שימש את הנאשם לביצוע חלק מהמעשים המיוחסים לו במסגרת פרט האישום הראשון</w:t>
      </w:r>
      <w:r w:rsidR="006F3FD1" w:rsidRPr="009E3DA8">
        <w:rPr>
          <w:rFonts w:ascii="David" w:hAnsi="David" w:cs="David"/>
          <w:b/>
          <w:bCs/>
          <w:sz w:val="28"/>
          <w:szCs w:val="28"/>
          <w:rtl/>
        </w:rPr>
        <w:t xml:space="preserve"> והשני</w:t>
      </w:r>
      <w:r w:rsidRPr="009E3DA8">
        <w:rPr>
          <w:rFonts w:ascii="David" w:hAnsi="David" w:cs="David"/>
          <w:b/>
          <w:bCs/>
          <w:sz w:val="28"/>
          <w:szCs w:val="28"/>
          <w:rtl/>
        </w:rPr>
        <w:t>.</w:t>
      </w:r>
    </w:p>
    <w:p w14:paraId="3F81A17C" w14:textId="0AB5B236" w:rsidR="00C90DA9" w:rsidRPr="009E3DA8" w:rsidRDefault="00C90DA9" w:rsidP="00C90DA9">
      <w:pPr>
        <w:spacing w:line="360" w:lineRule="atLeast"/>
        <w:jc w:val="both"/>
        <w:rPr>
          <w:rFonts w:ascii="David" w:hAnsi="David" w:cs="David"/>
          <w:b/>
          <w:bCs/>
          <w:sz w:val="28"/>
          <w:szCs w:val="28"/>
          <w:rtl/>
        </w:rPr>
      </w:pPr>
      <w:r w:rsidRPr="009E3DA8">
        <w:rPr>
          <w:rFonts w:ascii="David" w:hAnsi="David" w:cs="David"/>
          <w:b/>
          <w:bCs/>
          <w:sz w:val="28"/>
          <w:szCs w:val="28"/>
          <w:rtl/>
        </w:rPr>
        <w:t>העתק מגזר הדין יישלח למרכז להערכת מסוכנות.</w:t>
      </w:r>
    </w:p>
    <w:p w14:paraId="66BCFF6D" w14:textId="77777777" w:rsidR="00C90DA9" w:rsidRPr="009E3DA8" w:rsidRDefault="00C90DA9" w:rsidP="00C90DA9">
      <w:pPr>
        <w:pStyle w:val="ListParagraph"/>
        <w:numPr>
          <w:ilvl w:val="0"/>
          <w:numId w:val="19"/>
        </w:numPr>
        <w:spacing w:after="200" w:line="276" w:lineRule="auto"/>
        <w:contextualSpacing/>
        <w:jc w:val="left"/>
        <w:rPr>
          <w:rFonts w:ascii="David" w:hAnsi="David"/>
          <w:b/>
          <w:bCs/>
        </w:rPr>
      </w:pPr>
      <w:r w:rsidRPr="009E3DA8">
        <w:rPr>
          <w:rFonts w:ascii="David" w:hAnsi="David"/>
          <w:b/>
          <w:bCs/>
          <w:rtl/>
        </w:rPr>
        <w:t>זכות ערעור כחוק.</w:t>
      </w:r>
    </w:p>
    <w:p w14:paraId="415DF610" w14:textId="34333BAF" w:rsidR="00C90DA9" w:rsidRPr="009E3DA8" w:rsidRDefault="00C90DA9" w:rsidP="00C90DA9">
      <w:pPr>
        <w:pStyle w:val="ListParagraph"/>
        <w:numPr>
          <w:ilvl w:val="0"/>
          <w:numId w:val="19"/>
        </w:numPr>
        <w:spacing w:after="200" w:line="276" w:lineRule="auto"/>
        <w:contextualSpacing/>
        <w:rPr>
          <w:rFonts w:ascii="David" w:hAnsi="David"/>
          <w:b/>
          <w:bCs/>
        </w:rPr>
      </w:pPr>
      <w:r w:rsidRPr="009E3DA8">
        <w:rPr>
          <w:rFonts w:ascii="David" w:hAnsi="David"/>
          <w:b/>
          <w:bCs/>
          <w:rtl/>
        </w:rPr>
        <w:t>ניתן והודע היום, הוקרא על ידי האב"ד</w:t>
      </w:r>
      <w:r w:rsidR="009E3DA8">
        <w:rPr>
          <w:rFonts w:ascii="David" w:hAnsi="David" w:hint="cs"/>
          <w:b/>
          <w:bCs/>
          <w:rtl/>
        </w:rPr>
        <w:t>, י"ט בטבת ה'תשפ"ג,</w:t>
      </w:r>
      <w:r w:rsidR="009E3DA8" w:rsidRPr="009E3DA8">
        <w:rPr>
          <w:rFonts w:ascii="David" w:hAnsi="David"/>
          <w:b/>
          <w:bCs/>
          <w:rtl/>
        </w:rPr>
        <w:t xml:space="preserve"> </w:t>
      </w:r>
      <w:r w:rsidR="009E3DA8">
        <w:rPr>
          <w:rFonts w:ascii="David" w:hAnsi="David" w:hint="cs"/>
          <w:b/>
          <w:bCs/>
          <w:rtl/>
        </w:rPr>
        <w:t xml:space="preserve">12.01.2023, </w:t>
      </w:r>
      <w:r w:rsidRPr="009E3DA8">
        <w:rPr>
          <w:rFonts w:ascii="David" w:hAnsi="David"/>
          <w:b/>
          <w:bCs/>
          <w:rtl/>
        </w:rPr>
        <w:t>בפומבי ובמעמד הנאשם וב"כ הצדדים.</w:t>
      </w:r>
    </w:p>
    <w:p w14:paraId="3E1678A2" w14:textId="77777777" w:rsidR="009E3DA8" w:rsidRDefault="009E3DA8" w:rsidP="009E3DA8">
      <w:pPr>
        <w:rPr>
          <w:rFonts w:ascii="David" w:hAnsi="David" w:cs="David"/>
          <w:b/>
          <w:bCs/>
          <w:sz w:val="28"/>
          <w:szCs w:val="28"/>
          <w:rtl/>
        </w:rPr>
      </w:pPr>
    </w:p>
    <w:p w14:paraId="26675A3D" w14:textId="1D324F43" w:rsidR="00C90DA9" w:rsidRPr="009E3DA8" w:rsidRDefault="00C90DA9" w:rsidP="009E3DA8">
      <w:pPr>
        <w:rPr>
          <w:rFonts w:ascii="David" w:hAnsi="David" w:cs="David"/>
          <w:b/>
          <w:bCs/>
          <w:sz w:val="28"/>
          <w:szCs w:val="28"/>
        </w:rPr>
      </w:pPr>
      <w:r w:rsidRPr="009E3DA8">
        <w:rPr>
          <w:rFonts w:ascii="David" w:hAnsi="David" w:cs="David"/>
          <w:b/>
          <w:bCs/>
          <w:sz w:val="28"/>
          <w:szCs w:val="28"/>
          <w:rtl/>
        </w:rPr>
        <w:t xml:space="preserve">___________                         ____________                   </w:t>
      </w:r>
      <w:r w:rsidR="009E3DA8">
        <w:rPr>
          <w:rFonts w:ascii="David" w:hAnsi="David" w:cs="David" w:hint="cs"/>
          <w:b/>
          <w:bCs/>
          <w:sz w:val="28"/>
          <w:szCs w:val="28"/>
          <w:rtl/>
        </w:rPr>
        <w:t xml:space="preserve"> </w:t>
      </w:r>
      <w:r w:rsidRPr="009E3DA8">
        <w:rPr>
          <w:rFonts w:ascii="David" w:hAnsi="David" w:cs="David"/>
          <w:b/>
          <w:bCs/>
          <w:sz w:val="28"/>
          <w:szCs w:val="28"/>
          <w:rtl/>
        </w:rPr>
        <w:t xml:space="preserve">         ___________                                   </w:t>
      </w:r>
    </w:p>
    <w:p w14:paraId="0703988E" w14:textId="26C7BEAF" w:rsidR="00F842F1" w:rsidRPr="009E3DA8" w:rsidRDefault="00C90DA9" w:rsidP="00C90DA9">
      <w:pPr>
        <w:spacing w:line="360" w:lineRule="auto"/>
        <w:rPr>
          <w:rFonts w:ascii="David" w:hAnsi="David" w:cs="David"/>
          <w:b/>
          <w:bCs/>
          <w:sz w:val="28"/>
          <w:szCs w:val="28"/>
          <w:rtl/>
        </w:rPr>
      </w:pPr>
      <w:r w:rsidRPr="009E3DA8">
        <w:rPr>
          <w:rFonts w:ascii="David" w:hAnsi="David" w:cs="David"/>
          <w:b/>
          <w:bCs/>
          <w:sz w:val="28"/>
          <w:szCs w:val="28"/>
          <w:rtl/>
        </w:rPr>
        <w:t xml:space="preserve">            שופט</w:t>
      </w:r>
      <w:r w:rsidRPr="009E3DA8">
        <w:rPr>
          <w:rFonts w:ascii="David" w:hAnsi="David" w:cs="David"/>
          <w:b/>
          <w:bCs/>
          <w:sz w:val="28"/>
          <w:szCs w:val="28"/>
          <w:rtl/>
        </w:rPr>
        <w:tab/>
      </w:r>
      <w:r w:rsidRPr="009E3DA8">
        <w:rPr>
          <w:rFonts w:ascii="David" w:hAnsi="David" w:cs="David"/>
          <w:b/>
          <w:bCs/>
          <w:sz w:val="28"/>
          <w:szCs w:val="28"/>
          <w:rtl/>
        </w:rPr>
        <w:tab/>
      </w:r>
      <w:r w:rsidRPr="009E3DA8">
        <w:rPr>
          <w:rFonts w:ascii="David" w:hAnsi="David" w:cs="David"/>
          <w:b/>
          <w:bCs/>
          <w:sz w:val="28"/>
          <w:szCs w:val="28"/>
          <w:rtl/>
        </w:rPr>
        <w:tab/>
      </w:r>
      <w:r w:rsidRPr="009E3DA8">
        <w:rPr>
          <w:rFonts w:ascii="David" w:hAnsi="David" w:cs="David"/>
          <w:b/>
          <w:bCs/>
          <w:sz w:val="28"/>
          <w:szCs w:val="28"/>
          <w:rtl/>
        </w:rPr>
        <w:tab/>
        <w:t xml:space="preserve">  אב"ד</w:t>
      </w:r>
      <w:r w:rsidRPr="009E3DA8">
        <w:rPr>
          <w:rFonts w:ascii="David" w:hAnsi="David" w:cs="David"/>
          <w:b/>
          <w:bCs/>
          <w:sz w:val="28"/>
          <w:szCs w:val="28"/>
          <w:rtl/>
        </w:rPr>
        <w:tab/>
      </w:r>
      <w:r w:rsidRPr="009E3DA8">
        <w:rPr>
          <w:rFonts w:ascii="David" w:hAnsi="David" w:cs="David"/>
          <w:b/>
          <w:bCs/>
          <w:sz w:val="28"/>
          <w:szCs w:val="28"/>
          <w:rtl/>
        </w:rPr>
        <w:tab/>
      </w:r>
      <w:r w:rsidRPr="009E3DA8">
        <w:rPr>
          <w:rFonts w:ascii="David" w:hAnsi="David" w:cs="David"/>
          <w:b/>
          <w:bCs/>
          <w:sz w:val="28"/>
          <w:szCs w:val="28"/>
          <w:rtl/>
        </w:rPr>
        <w:tab/>
        <w:t xml:space="preserve">                   שופטת</w:t>
      </w:r>
    </w:p>
    <w:p w14:paraId="39755B47" w14:textId="4DBB284B" w:rsidR="006637C9" w:rsidRPr="009E3DA8" w:rsidRDefault="006637C9" w:rsidP="00C90DA9">
      <w:pPr>
        <w:spacing w:line="360" w:lineRule="auto"/>
        <w:rPr>
          <w:rFonts w:ascii="David" w:hAnsi="David" w:cs="David"/>
          <w:sz w:val="28"/>
          <w:szCs w:val="28"/>
          <w:rtl/>
        </w:rPr>
      </w:pPr>
    </w:p>
    <w:p w14:paraId="20059B57" w14:textId="2C29F73B" w:rsidR="00733A04" w:rsidRPr="009E3DA8" w:rsidRDefault="009F229D" w:rsidP="009F229D">
      <w:pPr>
        <w:pStyle w:val="ListParagraph"/>
        <w:numPr>
          <w:ilvl w:val="0"/>
          <w:numId w:val="19"/>
        </w:numPr>
        <w:rPr>
          <w:rFonts w:ascii="David" w:hAnsi="David"/>
          <w:rtl/>
        </w:rPr>
      </w:pPr>
      <w:r w:rsidRPr="009E3DA8">
        <w:rPr>
          <w:rFonts w:ascii="David" w:hAnsi="David"/>
          <w:rtl/>
        </w:rPr>
        <w:t>העותק כפוף לשינויי הגהה וניסוח.</w:t>
      </w:r>
    </w:p>
    <w:p w14:paraId="60FE509F" w14:textId="77777777" w:rsidR="00733A04" w:rsidRPr="009E3DA8" w:rsidRDefault="00733A04">
      <w:pPr>
        <w:bidi w:val="0"/>
        <w:rPr>
          <w:rFonts w:ascii="David" w:eastAsia="Times New Roman" w:hAnsi="David" w:cs="David"/>
          <w:sz w:val="28"/>
          <w:szCs w:val="28"/>
          <w:rtl/>
        </w:rPr>
      </w:pPr>
      <w:r w:rsidRPr="009E3DA8">
        <w:rPr>
          <w:rFonts w:ascii="David" w:hAnsi="David" w:cs="David"/>
          <w:sz w:val="28"/>
          <w:szCs w:val="28"/>
          <w:rtl/>
        </w:rPr>
        <w:br w:type="page"/>
      </w:r>
    </w:p>
    <w:p w14:paraId="0D87C1FE" w14:textId="69FB5DE0" w:rsidR="009F229D" w:rsidRPr="009E3DA8" w:rsidRDefault="00733A04" w:rsidP="00733A04">
      <w:pPr>
        <w:pStyle w:val="ListParagraph"/>
        <w:jc w:val="center"/>
        <w:rPr>
          <w:rFonts w:ascii="David" w:hAnsi="David"/>
          <w:b/>
          <w:bCs/>
          <w:u w:val="single"/>
          <w:rtl/>
        </w:rPr>
      </w:pPr>
      <w:r w:rsidRPr="009E3DA8">
        <w:rPr>
          <w:rFonts w:ascii="David" w:hAnsi="David"/>
          <w:b/>
          <w:bCs/>
          <w:u w:val="single"/>
          <w:rtl/>
        </w:rPr>
        <w:lastRenderedPageBreak/>
        <w:t>החלטה</w:t>
      </w:r>
    </w:p>
    <w:p w14:paraId="6B4D38B5" w14:textId="0AD00F15" w:rsidR="00733A04" w:rsidRPr="009E3DA8" w:rsidRDefault="00455DF7" w:rsidP="00455DF7">
      <w:pPr>
        <w:spacing w:line="360" w:lineRule="auto"/>
        <w:jc w:val="both"/>
        <w:rPr>
          <w:rFonts w:ascii="David" w:hAnsi="David" w:cs="David"/>
          <w:sz w:val="28"/>
          <w:szCs w:val="28"/>
          <w:rtl/>
        </w:rPr>
      </w:pPr>
      <w:r w:rsidRPr="009E3DA8">
        <w:rPr>
          <w:rFonts w:ascii="David" w:hAnsi="David" w:cs="David"/>
          <w:sz w:val="28"/>
          <w:szCs w:val="28"/>
          <w:rtl/>
        </w:rPr>
        <w:t>בהמשך למעמד הקראת גזר הדין, אנו מורים כי הנאשם יתייצב לריצוי עונשו במתקן הכליאה, ביום 26 בפברואר 2023 עד השעה 10:00.</w:t>
      </w:r>
    </w:p>
    <w:p w14:paraId="6ADF4C1A" w14:textId="7DE6A9A0" w:rsidR="00455DF7" w:rsidRPr="009E3DA8" w:rsidRDefault="00455DF7" w:rsidP="00455DF7">
      <w:pPr>
        <w:spacing w:line="360" w:lineRule="auto"/>
        <w:jc w:val="both"/>
        <w:rPr>
          <w:rFonts w:ascii="David" w:hAnsi="David" w:cs="David"/>
          <w:sz w:val="28"/>
          <w:szCs w:val="28"/>
          <w:rtl/>
        </w:rPr>
      </w:pPr>
      <w:r w:rsidRPr="009E3DA8">
        <w:rPr>
          <w:rFonts w:ascii="David" w:hAnsi="David" w:cs="David"/>
          <w:sz w:val="28"/>
          <w:szCs w:val="28"/>
          <w:rtl/>
        </w:rPr>
        <w:t>הנאשם יוכל להשלים את העברת תשלום הפיצויים לנפגעות העבירה, לא יאוחר מתאריך 01 ביולי 2023. התביעה הצבאית תעביר את פרטי חשבונות הבנק של נפגעות העבירה לבאת כוח הנאשם.</w:t>
      </w:r>
    </w:p>
    <w:p w14:paraId="1AA909B5" w14:textId="61A44D65" w:rsidR="00455DF7" w:rsidRPr="009E3DA8" w:rsidRDefault="00455DF7" w:rsidP="00455DF7">
      <w:pPr>
        <w:spacing w:after="200" w:line="276" w:lineRule="auto"/>
        <w:contextualSpacing/>
        <w:jc w:val="both"/>
        <w:rPr>
          <w:rFonts w:ascii="David" w:hAnsi="David" w:cs="David"/>
          <w:b/>
          <w:bCs/>
          <w:sz w:val="28"/>
          <w:szCs w:val="28"/>
        </w:rPr>
      </w:pPr>
      <w:r w:rsidRPr="009E3DA8">
        <w:rPr>
          <w:rFonts w:ascii="David" w:hAnsi="David" w:cs="David"/>
          <w:b/>
          <w:bCs/>
          <w:sz w:val="28"/>
          <w:szCs w:val="28"/>
          <w:rtl/>
        </w:rPr>
        <w:t>נית</w:t>
      </w:r>
      <w:r w:rsidR="009E3DA8">
        <w:rPr>
          <w:rFonts w:ascii="David" w:hAnsi="David" w:cs="David" w:hint="cs"/>
          <w:b/>
          <w:bCs/>
          <w:sz w:val="28"/>
          <w:szCs w:val="28"/>
          <w:rtl/>
        </w:rPr>
        <w:t>נה</w:t>
      </w:r>
      <w:r w:rsidRPr="009E3DA8">
        <w:rPr>
          <w:rFonts w:ascii="David" w:hAnsi="David" w:cs="David"/>
          <w:b/>
          <w:bCs/>
          <w:sz w:val="28"/>
          <w:szCs w:val="28"/>
          <w:rtl/>
        </w:rPr>
        <w:t xml:space="preserve"> והודע</w:t>
      </w:r>
      <w:r w:rsidR="009E3DA8">
        <w:rPr>
          <w:rFonts w:ascii="David" w:hAnsi="David" w:cs="David" w:hint="cs"/>
          <w:b/>
          <w:bCs/>
          <w:sz w:val="28"/>
          <w:szCs w:val="28"/>
          <w:rtl/>
        </w:rPr>
        <w:t>ה</w:t>
      </w:r>
      <w:r w:rsidRPr="009E3DA8">
        <w:rPr>
          <w:rFonts w:ascii="David" w:hAnsi="David" w:cs="David"/>
          <w:b/>
          <w:bCs/>
          <w:sz w:val="28"/>
          <w:szCs w:val="28"/>
          <w:rtl/>
        </w:rPr>
        <w:t xml:space="preserve"> היום,</w:t>
      </w:r>
      <w:r w:rsidR="009E3DA8">
        <w:rPr>
          <w:rFonts w:ascii="David" w:hAnsi="David" w:cs="David" w:hint="cs"/>
          <w:b/>
          <w:bCs/>
          <w:sz w:val="28"/>
          <w:szCs w:val="28"/>
          <w:rtl/>
        </w:rPr>
        <w:t xml:space="preserve"> י"ט בטבת ה'תשפ"ג,</w:t>
      </w:r>
      <w:r w:rsidRPr="009E3DA8">
        <w:rPr>
          <w:rFonts w:ascii="David" w:hAnsi="David" w:cs="David"/>
          <w:b/>
          <w:bCs/>
          <w:sz w:val="28"/>
          <w:szCs w:val="28"/>
          <w:rtl/>
        </w:rPr>
        <w:t xml:space="preserve"> </w:t>
      </w:r>
      <w:r w:rsidR="009E3DA8">
        <w:rPr>
          <w:rFonts w:ascii="David" w:hAnsi="David" w:cs="David" w:hint="cs"/>
          <w:b/>
          <w:bCs/>
          <w:sz w:val="28"/>
          <w:szCs w:val="28"/>
          <w:rtl/>
        </w:rPr>
        <w:t>12.01.2023,</w:t>
      </w:r>
      <w:r w:rsidRPr="009E3DA8">
        <w:rPr>
          <w:rFonts w:ascii="David" w:hAnsi="David" w:cs="David"/>
          <w:b/>
          <w:bCs/>
          <w:sz w:val="28"/>
          <w:szCs w:val="28"/>
          <w:rtl/>
        </w:rPr>
        <w:t xml:space="preserve"> והועבר</w:t>
      </w:r>
      <w:r w:rsidR="009E3DA8">
        <w:rPr>
          <w:rFonts w:ascii="David" w:hAnsi="David" w:cs="David" w:hint="cs"/>
          <w:b/>
          <w:bCs/>
          <w:sz w:val="28"/>
          <w:szCs w:val="28"/>
          <w:rtl/>
        </w:rPr>
        <w:t xml:space="preserve">ה </w:t>
      </w:r>
      <w:r w:rsidRPr="009E3DA8">
        <w:rPr>
          <w:rFonts w:ascii="David" w:hAnsi="David" w:cs="David"/>
          <w:b/>
          <w:bCs/>
          <w:sz w:val="28"/>
          <w:szCs w:val="28"/>
          <w:rtl/>
        </w:rPr>
        <w:t>לצדדים על ידי מזכירות בית הדין.</w:t>
      </w:r>
    </w:p>
    <w:p w14:paraId="61E63500" w14:textId="77777777" w:rsidR="00455DF7" w:rsidRPr="009E3DA8" w:rsidRDefault="00455DF7" w:rsidP="00455DF7">
      <w:pPr>
        <w:pStyle w:val="ListParagraph"/>
        <w:rPr>
          <w:rFonts w:ascii="David" w:hAnsi="David"/>
          <w:b/>
          <w:bCs/>
        </w:rPr>
      </w:pPr>
    </w:p>
    <w:p w14:paraId="578C2F71" w14:textId="6E336253" w:rsidR="00455DF7" w:rsidRPr="009E3DA8" w:rsidRDefault="00455DF7" w:rsidP="009E3DA8">
      <w:pPr>
        <w:rPr>
          <w:rFonts w:ascii="David" w:hAnsi="David" w:cs="David"/>
          <w:b/>
          <w:bCs/>
          <w:sz w:val="28"/>
          <w:szCs w:val="28"/>
        </w:rPr>
      </w:pPr>
      <w:r w:rsidRPr="009E3DA8">
        <w:rPr>
          <w:rFonts w:ascii="David" w:hAnsi="David" w:cs="David"/>
          <w:b/>
          <w:bCs/>
          <w:sz w:val="28"/>
          <w:szCs w:val="28"/>
          <w:rtl/>
        </w:rPr>
        <w:t xml:space="preserve">___________                         ____________                       </w:t>
      </w:r>
      <w:r w:rsidR="009E3DA8">
        <w:rPr>
          <w:rFonts w:ascii="David" w:hAnsi="David" w:cs="David" w:hint="cs"/>
          <w:b/>
          <w:bCs/>
          <w:sz w:val="28"/>
          <w:szCs w:val="28"/>
          <w:rtl/>
        </w:rPr>
        <w:t xml:space="preserve"> </w:t>
      </w:r>
      <w:r w:rsidRPr="009E3DA8">
        <w:rPr>
          <w:rFonts w:ascii="David" w:hAnsi="David" w:cs="David"/>
          <w:b/>
          <w:bCs/>
          <w:sz w:val="28"/>
          <w:szCs w:val="28"/>
          <w:rtl/>
        </w:rPr>
        <w:t xml:space="preserve">       ___________                                   </w:t>
      </w:r>
    </w:p>
    <w:p w14:paraId="3804F837" w14:textId="77777777" w:rsidR="00455DF7" w:rsidRPr="009E3DA8" w:rsidRDefault="00455DF7" w:rsidP="00455DF7">
      <w:pPr>
        <w:spacing w:line="360" w:lineRule="auto"/>
        <w:rPr>
          <w:rFonts w:ascii="David" w:hAnsi="David" w:cs="David"/>
          <w:b/>
          <w:bCs/>
          <w:sz w:val="28"/>
          <w:szCs w:val="28"/>
          <w:rtl/>
        </w:rPr>
      </w:pPr>
      <w:r w:rsidRPr="009E3DA8">
        <w:rPr>
          <w:rFonts w:ascii="David" w:hAnsi="David" w:cs="David"/>
          <w:b/>
          <w:bCs/>
          <w:sz w:val="28"/>
          <w:szCs w:val="28"/>
          <w:rtl/>
        </w:rPr>
        <w:t xml:space="preserve">            שופט</w:t>
      </w:r>
      <w:r w:rsidRPr="009E3DA8">
        <w:rPr>
          <w:rFonts w:ascii="David" w:hAnsi="David" w:cs="David"/>
          <w:b/>
          <w:bCs/>
          <w:sz w:val="28"/>
          <w:szCs w:val="28"/>
          <w:rtl/>
        </w:rPr>
        <w:tab/>
      </w:r>
      <w:r w:rsidRPr="009E3DA8">
        <w:rPr>
          <w:rFonts w:ascii="David" w:hAnsi="David" w:cs="David"/>
          <w:b/>
          <w:bCs/>
          <w:sz w:val="28"/>
          <w:szCs w:val="28"/>
          <w:rtl/>
        </w:rPr>
        <w:tab/>
      </w:r>
      <w:r w:rsidRPr="009E3DA8">
        <w:rPr>
          <w:rFonts w:ascii="David" w:hAnsi="David" w:cs="David"/>
          <w:b/>
          <w:bCs/>
          <w:sz w:val="28"/>
          <w:szCs w:val="28"/>
          <w:rtl/>
        </w:rPr>
        <w:tab/>
      </w:r>
      <w:r w:rsidRPr="009E3DA8">
        <w:rPr>
          <w:rFonts w:ascii="David" w:hAnsi="David" w:cs="David"/>
          <w:b/>
          <w:bCs/>
          <w:sz w:val="28"/>
          <w:szCs w:val="28"/>
          <w:rtl/>
        </w:rPr>
        <w:tab/>
        <w:t xml:space="preserve">  אב"ד</w:t>
      </w:r>
      <w:r w:rsidRPr="009E3DA8">
        <w:rPr>
          <w:rFonts w:ascii="David" w:hAnsi="David" w:cs="David"/>
          <w:b/>
          <w:bCs/>
          <w:sz w:val="28"/>
          <w:szCs w:val="28"/>
          <w:rtl/>
        </w:rPr>
        <w:tab/>
      </w:r>
      <w:r w:rsidRPr="009E3DA8">
        <w:rPr>
          <w:rFonts w:ascii="David" w:hAnsi="David" w:cs="David"/>
          <w:b/>
          <w:bCs/>
          <w:sz w:val="28"/>
          <w:szCs w:val="28"/>
          <w:rtl/>
        </w:rPr>
        <w:tab/>
      </w:r>
      <w:r w:rsidRPr="009E3DA8">
        <w:rPr>
          <w:rFonts w:ascii="David" w:hAnsi="David" w:cs="David"/>
          <w:b/>
          <w:bCs/>
          <w:sz w:val="28"/>
          <w:szCs w:val="28"/>
          <w:rtl/>
        </w:rPr>
        <w:tab/>
        <w:t xml:space="preserve">                         שופטת</w:t>
      </w:r>
    </w:p>
    <w:p w14:paraId="15064BEC" w14:textId="77777777" w:rsidR="00455DF7" w:rsidRPr="009E3DA8" w:rsidRDefault="00455DF7" w:rsidP="00455DF7">
      <w:pPr>
        <w:spacing w:line="360" w:lineRule="auto"/>
        <w:jc w:val="both"/>
        <w:rPr>
          <w:rFonts w:ascii="David" w:hAnsi="David" w:cs="David"/>
          <w:sz w:val="28"/>
          <w:szCs w:val="28"/>
        </w:rPr>
      </w:pPr>
    </w:p>
    <w:sectPr w:rsidR="00455DF7" w:rsidRPr="009E3DA8" w:rsidSect="009E3DA8">
      <w:headerReference w:type="even" r:id="rId22"/>
      <w:headerReference w:type="default" r:id="rId23"/>
      <w:footerReference w:type="even" r:id="rId24"/>
      <w:footerReference w:type="default" r:id="rId25"/>
      <w:headerReference w:type="first" r:id="rId26"/>
      <w:footerReference w:type="first" r:id="rId2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2B1EA" w14:textId="77777777" w:rsidR="001D54C8" w:rsidRDefault="001D54C8" w:rsidP="00C90DA9">
      <w:pPr>
        <w:spacing w:after="0" w:line="240" w:lineRule="auto"/>
      </w:pPr>
      <w:r>
        <w:separator/>
      </w:r>
    </w:p>
  </w:endnote>
  <w:endnote w:type="continuationSeparator" w:id="0">
    <w:p w14:paraId="15F51FCA" w14:textId="77777777" w:rsidR="001D54C8" w:rsidRDefault="001D54C8" w:rsidP="00C90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altName w:val="Arial"/>
    <w:charset w:val="B1"/>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7687E" w14:textId="77777777" w:rsidR="009E3DA8" w:rsidRDefault="009E3D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70573931"/>
      <w:docPartObj>
        <w:docPartGallery w:val="Page Numbers (Bottom of Page)"/>
        <w:docPartUnique/>
      </w:docPartObj>
    </w:sdtPr>
    <w:sdtContent>
      <w:p w14:paraId="609D9B23" w14:textId="77777777" w:rsidR="00C90DA9" w:rsidRDefault="00C90DA9">
        <w:pPr>
          <w:pStyle w:val="Footer"/>
          <w:jc w:val="center"/>
        </w:pPr>
        <w:r>
          <w:fldChar w:fldCharType="begin"/>
        </w:r>
        <w:r>
          <w:instrText>PAGE   \* MERGEFORMAT</w:instrText>
        </w:r>
        <w:r>
          <w:fldChar w:fldCharType="separate"/>
        </w:r>
        <w:r>
          <w:rPr>
            <w:rtl/>
            <w:lang w:val="he-IL"/>
          </w:rPr>
          <w:t>2</w:t>
        </w:r>
        <w:r>
          <w:fldChar w:fldCharType="end"/>
        </w:r>
      </w:p>
    </w:sdtContent>
  </w:sdt>
  <w:p w14:paraId="195568C1" w14:textId="77777777" w:rsidR="00C90DA9" w:rsidRDefault="00C90D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76099" w14:textId="77777777" w:rsidR="009E3DA8" w:rsidRDefault="009E3D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D7A97" w14:textId="77777777" w:rsidR="001D54C8" w:rsidRDefault="001D54C8" w:rsidP="00C90DA9">
      <w:pPr>
        <w:spacing w:after="0" w:line="240" w:lineRule="auto"/>
      </w:pPr>
      <w:r>
        <w:separator/>
      </w:r>
    </w:p>
  </w:footnote>
  <w:footnote w:type="continuationSeparator" w:id="0">
    <w:p w14:paraId="41D61497" w14:textId="77777777" w:rsidR="001D54C8" w:rsidRDefault="001D54C8" w:rsidP="00C90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9D2E" w14:textId="70B74515" w:rsidR="00952CB7" w:rsidRDefault="00952CB7">
    <w:pPr>
      <w:pStyle w:val="Header"/>
    </w:pPr>
    <w:r>
      <w:rPr>
        <w:noProof/>
      </w:rPr>
      <mc:AlternateContent>
        <mc:Choice Requires="wps">
          <w:drawing>
            <wp:anchor distT="0" distB="0" distL="0" distR="0" simplePos="0" relativeHeight="251659264" behindDoc="0" locked="0" layoutInCell="1" allowOverlap="1" wp14:anchorId="41E21E8E" wp14:editId="74CF1DAF">
              <wp:simplePos x="635" y="635"/>
              <wp:positionH relativeFrom="page">
                <wp:align>center</wp:align>
              </wp:positionH>
              <wp:positionV relativeFrom="page">
                <wp:align>top</wp:align>
              </wp:positionV>
              <wp:extent cx="443865" cy="443865"/>
              <wp:effectExtent l="0" t="0" r="6985" b="4445"/>
              <wp:wrapNone/>
              <wp:docPr id="4" name="תיבת טקסט 4"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AE9DF4" w14:textId="4AEE823D" w:rsidR="00952CB7" w:rsidRPr="00952CB7" w:rsidRDefault="00952CB7" w:rsidP="00952CB7">
                          <w:pPr>
                            <w:spacing w:after="0"/>
                            <w:rPr>
                              <w:rFonts w:ascii="Calibri" w:eastAsia="Calibri" w:hAnsi="Calibri" w:cs="Calibri"/>
                              <w:noProof/>
                              <w:color w:val="000000"/>
                              <w:sz w:val="20"/>
                              <w:szCs w:val="20"/>
                            </w:rPr>
                          </w:pPr>
                          <w:r w:rsidRPr="00952CB7">
                            <w:rPr>
                              <w:rFonts w:ascii="Calibri" w:eastAsia="Calibri" w:hAnsi="Calibri"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E21E8E" id="_x0000_t202" coordsize="21600,21600" o:spt="202" path="m,l,21600r21600,l21600,xe">
              <v:stroke joinstyle="miter"/>
              <v:path gradientshapeok="t" o:connecttype="rect"/>
            </v:shapetype>
            <v:shape id="תיבת טקסט 4" o:spid="_x0000_s1026" type="#_x0000_t202" alt="- בלמ&quot;ס -"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" filled="f" stroked="f">
              <v:textbox style="mso-fit-shape-to-text:t" inset="0,15pt,0,0">
                <w:txbxContent>
                  <w:p w14:paraId="49AE9DF4" w14:textId="4AEE823D" w:rsidR="00952CB7" w:rsidRPr="00952CB7" w:rsidRDefault="00952CB7" w:rsidP="00952CB7">
                    <w:pPr>
                      <w:spacing w:after="0"/>
                      <w:rPr>
                        <w:rFonts w:ascii="Calibri" w:eastAsia="Calibri" w:hAnsi="Calibri" w:cs="Calibri"/>
                        <w:noProof/>
                        <w:color w:val="000000"/>
                        <w:sz w:val="20"/>
                        <w:szCs w:val="20"/>
                      </w:rPr>
                    </w:pPr>
                    <w:r w:rsidRPr="00952CB7">
                      <w:rPr>
                        <w:rFonts w:ascii="Calibri" w:eastAsia="Calibri" w:hAnsi="Calibri" w:cs="Calibri"/>
                        <w:noProof/>
                        <w:color w:val="000000"/>
                        <w:sz w:val="20"/>
                        <w:szCs w:val="20"/>
                        <w:rtl/>
                      </w:rPr>
                      <w:t>- בלמ"ס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AAA4E" w14:textId="1C01D98F" w:rsidR="00C90DA9" w:rsidRPr="009E3DA8" w:rsidRDefault="00884715" w:rsidP="009E3DA8">
    <w:pPr>
      <w:pStyle w:val="Header"/>
      <w:jc w:val="right"/>
      <w:rPr>
        <w:rFonts w:ascii="David" w:hAnsi="David" w:cs="David"/>
        <w:sz w:val="24"/>
        <w:szCs w:val="24"/>
        <w:rtl/>
      </w:rPr>
    </w:pPr>
    <w:r w:rsidRPr="009E3DA8">
      <w:rPr>
        <w:rFonts w:ascii="David" w:hAnsi="David" w:cs="David"/>
        <w:sz w:val="24"/>
        <w:szCs w:val="24"/>
        <w:rtl/>
      </w:rPr>
      <w:t>צפון (מחוזי) 129/21</w:t>
    </w:r>
  </w:p>
  <w:p w14:paraId="49882DBE" w14:textId="768BB9D4" w:rsidR="00C90DA9" w:rsidRPr="009E3DA8" w:rsidRDefault="009E3DA8" w:rsidP="009E3DA8">
    <w:pPr>
      <w:pStyle w:val="Header"/>
      <w:jc w:val="center"/>
      <w:rPr>
        <w:rFonts w:ascii="David" w:hAnsi="David" w:cs="David"/>
        <w:b/>
        <w:bCs/>
        <w:sz w:val="24"/>
        <w:szCs w:val="24"/>
      </w:rPr>
    </w:pPr>
    <w:r w:rsidRPr="009E3DA8">
      <w:rPr>
        <w:rFonts w:ascii="David" w:hAnsi="David" w:cs="David"/>
        <w:b/>
        <w:bCs/>
        <w:sz w:val="24"/>
        <w:szCs w:val="24"/>
        <w:rtl/>
      </w:rPr>
      <w:t>-בלמ"ס-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96C06" w14:textId="7254DBCD" w:rsidR="00952CB7" w:rsidRDefault="00952CB7">
    <w:pPr>
      <w:pStyle w:val="Header"/>
    </w:pPr>
    <w:r>
      <w:rPr>
        <w:noProof/>
      </w:rPr>
      <mc:AlternateContent>
        <mc:Choice Requires="wps">
          <w:drawing>
            <wp:anchor distT="0" distB="0" distL="0" distR="0" simplePos="0" relativeHeight="251658240" behindDoc="0" locked="0" layoutInCell="1" allowOverlap="1" wp14:anchorId="3C8139E4" wp14:editId="1BF75B8C">
              <wp:simplePos x="635" y="635"/>
              <wp:positionH relativeFrom="page">
                <wp:align>center</wp:align>
              </wp:positionH>
              <wp:positionV relativeFrom="page">
                <wp:align>top</wp:align>
              </wp:positionV>
              <wp:extent cx="443865" cy="443865"/>
              <wp:effectExtent l="0" t="0" r="6985" b="4445"/>
              <wp:wrapNone/>
              <wp:docPr id="3" name="תיבת טקסט 3"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B68E90" w14:textId="4D87F23E" w:rsidR="00952CB7" w:rsidRPr="00952CB7" w:rsidRDefault="00952CB7" w:rsidP="00952CB7">
                          <w:pPr>
                            <w:spacing w:after="0"/>
                            <w:rPr>
                              <w:rFonts w:ascii="Calibri" w:eastAsia="Calibri" w:hAnsi="Calibri" w:cs="Calibri"/>
                              <w:noProof/>
                              <w:color w:val="000000"/>
                              <w:sz w:val="20"/>
                              <w:szCs w:val="20"/>
                            </w:rPr>
                          </w:pPr>
                          <w:r w:rsidRPr="00952CB7">
                            <w:rPr>
                              <w:rFonts w:ascii="Calibri" w:eastAsia="Calibri" w:hAnsi="Calibri"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8139E4" id="_x0000_t202" coordsize="21600,21600" o:spt="202" path="m,l,21600r21600,l21600,xe">
              <v:stroke joinstyle="miter"/>
              <v:path gradientshapeok="t" o:connecttype="rect"/>
            </v:shapetype>
            <v:shape id="תיבת טקסט 3" o:spid="_x0000_s1027" type="#_x0000_t202" alt="- בלמ&quot;ס -"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" filled="f" stroked="f">
              <v:textbox style="mso-fit-shape-to-text:t" inset="0,15pt,0,0">
                <w:txbxContent>
                  <w:p w14:paraId="43B68E90" w14:textId="4D87F23E" w:rsidR="00952CB7" w:rsidRPr="00952CB7" w:rsidRDefault="00952CB7" w:rsidP="00952CB7">
                    <w:pPr>
                      <w:spacing w:after="0"/>
                      <w:rPr>
                        <w:rFonts w:ascii="Calibri" w:eastAsia="Calibri" w:hAnsi="Calibri" w:cs="Calibri"/>
                        <w:noProof/>
                        <w:color w:val="000000"/>
                        <w:sz w:val="20"/>
                        <w:szCs w:val="20"/>
                      </w:rPr>
                    </w:pPr>
                    <w:r w:rsidRPr="00952CB7">
                      <w:rPr>
                        <w:rFonts w:ascii="Calibri" w:eastAsia="Calibri" w:hAnsi="Calibri" w:cs="Calibri"/>
                        <w:noProof/>
                        <w:color w:val="000000"/>
                        <w:sz w:val="20"/>
                        <w:szCs w:val="20"/>
                        <w:rtl/>
                      </w:rPr>
                      <w:t>- בלמ"ס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A60A3"/>
    <w:multiLevelType w:val="hybridMultilevel"/>
    <w:tmpl w:val="835252C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EA2E1F"/>
    <w:multiLevelType w:val="hybridMultilevel"/>
    <w:tmpl w:val="5AE6B9DE"/>
    <w:lvl w:ilvl="0" w:tplc="FFFFFFFF">
      <w:start w:val="1"/>
      <w:numFmt w:val="decimal"/>
      <w:lvlText w:val="%1."/>
      <w:lvlJc w:val="left"/>
      <w:pPr>
        <w:ind w:left="360" w:hanging="360"/>
      </w:pPr>
      <w:rPr>
        <w:rFonts w:cs="Times New Roman" w:hint="default"/>
        <w:b w:val="0"/>
        <w:bCs w:val="0"/>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14135B3E"/>
    <w:multiLevelType w:val="hybridMultilevel"/>
    <w:tmpl w:val="00CCF4EA"/>
    <w:lvl w:ilvl="0" w:tplc="41549220">
      <w:start w:val="1"/>
      <w:numFmt w:val="decimal"/>
      <w:lvlText w:val="%1."/>
      <w:lvlJc w:val="left"/>
      <w:pPr>
        <w:ind w:left="720" w:hanging="360"/>
      </w:pPr>
      <w:rPr>
        <w:rFonts w:cs="David" w:hint="default"/>
        <w:lang w:val="en-US"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37A56"/>
    <w:multiLevelType w:val="hybridMultilevel"/>
    <w:tmpl w:val="5AE6B9DE"/>
    <w:lvl w:ilvl="0" w:tplc="FFFFFFFF">
      <w:start w:val="1"/>
      <w:numFmt w:val="decimal"/>
      <w:lvlText w:val="%1."/>
      <w:lvlJc w:val="left"/>
      <w:pPr>
        <w:ind w:left="360" w:hanging="360"/>
      </w:pPr>
      <w:rPr>
        <w:rFonts w:cs="Times New Roman" w:hint="default"/>
        <w:b w:val="0"/>
        <w:bCs w:val="0"/>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 w15:restartNumberingAfterBreak="0">
    <w:nsid w:val="2B7E2F0F"/>
    <w:multiLevelType w:val="hybridMultilevel"/>
    <w:tmpl w:val="C7F6CC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EA08C0"/>
    <w:multiLevelType w:val="hybridMultilevel"/>
    <w:tmpl w:val="835252C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C23817"/>
    <w:multiLevelType w:val="hybridMultilevel"/>
    <w:tmpl w:val="5AE6B9DE"/>
    <w:lvl w:ilvl="0" w:tplc="EBAA84C4">
      <w:start w:val="1"/>
      <w:numFmt w:val="decimal"/>
      <w:lvlText w:val="%1."/>
      <w:lvlJc w:val="left"/>
      <w:pPr>
        <w:ind w:left="360" w:hanging="360"/>
      </w:pPr>
      <w:rPr>
        <w:rFonts w:cs="Times New Roman" w:hint="default"/>
        <w:b w:val="0"/>
        <w:bCs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30E44885"/>
    <w:multiLevelType w:val="hybridMultilevel"/>
    <w:tmpl w:val="27846EFE"/>
    <w:lvl w:ilvl="0" w:tplc="FFFFFFFF">
      <w:start w:val="1"/>
      <w:numFmt w:val="decimal"/>
      <w:lvlText w:val="%1."/>
      <w:lvlJc w:val="left"/>
      <w:pPr>
        <w:ind w:left="72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5D57AA"/>
    <w:multiLevelType w:val="hybridMultilevel"/>
    <w:tmpl w:val="E1866794"/>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464D3B"/>
    <w:multiLevelType w:val="hybridMultilevel"/>
    <w:tmpl w:val="64FC9B9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84F6B50"/>
    <w:multiLevelType w:val="hybridMultilevel"/>
    <w:tmpl w:val="F3AA4FA8"/>
    <w:lvl w:ilvl="0" w:tplc="C942815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B17101"/>
    <w:multiLevelType w:val="hybridMultilevel"/>
    <w:tmpl w:val="3C281BC0"/>
    <w:lvl w:ilvl="0" w:tplc="81D445E8">
      <w:start w:val="1"/>
      <w:numFmt w:val="hebrew1"/>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08E39EE"/>
    <w:multiLevelType w:val="hybridMultilevel"/>
    <w:tmpl w:val="99C23328"/>
    <w:lvl w:ilvl="0" w:tplc="70FE50B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5167783"/>
    <w:multiLevelType w:val="hybridMultilevel"/>
    <w:tmpl w:val="A10E3194"/>
    <w:lvl w:ilvl="0" w:tplc="FFFFFFFF">
      <w:start w:val="1"/>
      <w:numFmt w:val="decimal"/>
      <w:lvlText w:val="%1."/>
      <w:lvlJc w:val="left"/>
      <w:pPr>
        <w:ind w:left="72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94C0221"/>
    <w:multiLevelType w:val="hybridMultilevel"/>
    <w:tmpl w:val="80D01D20"/>
    <w:lvl w:ilvl="0" w:tplc="FFFFFFFF">
      <w:start w:val="1"/>
      <w:numFmt w:val="decimal"/>
      <w:lvlText w:val="%1."/>
      <w:lvlJc w:val="left"/>
      <w:pPr>
        <w:ind w:left="72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F3E204C"/>
    <w:multiLevelType w:val="hybridMultilevel"/>
    <w:tmpl w:val="BF0A6B18"/>
    <w:lvl w:ilvl="0" w:tplc="B9265E36">
      <w:start w:val="1"/>
      <w:numFmt w:val="hebrew1"/>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69FD62FC"/>
    <w:multiLevelType w:val="hybridMultilevel"/>
    <w:tmpl w:val="8AC085F2"/>
    <w:lvl w:ilvl="0" w:tplc="899A6AA0">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F0146ED"/>
    <w:multiLevelType w:val="hybridMultilevel"/>
    <w:tmpl w:val="00CCF4EA"/>
    <w:lvl w:ilvl="0" w:tplc="FFFFFFFF">
      <w:start w:val="1"/>
      <w:numFmt w:val="decimal"/>
      <w:lvlText w:val="%1."/>
      <w:lvlJc w:val="left"/>
      <w:pPr>
        <w:ind w:left="720" w:hanging="360"/>
      </w:pPr>
      <w:rPr>
        <w:rFonts w:cs="David" w:hint="default"/>
        <w:lang w:val="en-US" w:bidi="he-I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ABB3BA4"/>
    <w:multiLevelType w:val="hybridMultilevel"/>
    <w:tmpl w:val="25C8BD8A"/>
    <w:lvl w:ilvl="0" w:tplc="F8E88AF0">
      <w:start w:val="1"/>
      <w:numFmt w:val="decimal"/>
      <w:lvlText w:val="%1."/>
      <w:lvlJc w:val="left"/>
      <w:pPr>
        <w:ind w:left="720" w:hanging="360"/>
      </w:pPr>
      <w:rPr>
        <w:rFonts w:hint="default"/>
        <w:b w:val="0"/>
        <w:bCs w:val="0"/>
        <w:i w:val="0"/>
        <w:i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0139157">
    <w:abstractNumId w:val="6"/>
  </w:num>
  <w:num w:numId="2" w16cid:durableId="1568805812">
    <w:abstractNumId w:val="1"/>
  </w:num>
  <w:num w:numId="3" w16cid:durableId="12757939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0782460">
    <w:abstractNumId w:val="2"/>
  </w:num>
  <w:num w:numId="5" w16cid:durableId="623847271">
    <w:abstractNumId w:val="17"/>
  </w:num>
  <w:num w:numId="6" w16cid:durableId="856045196">
    <w:abstractNumId w:val="3"/>
  </w:num>
  <w:num w:numId="7" w16cid:durableId="1157041430">
    <w:abstractNumId w:val="8"/>
  </w:num>
  <w:num w:numId="8" w16cid:durableId="753285623">
    <w:abstractNumId w:val="18"/>
  </w:num>
  <w:num w:numId="9" w16cid:durableId="365762611">
    <w:abstractNumId w:val="16"/>
  </w:num>
  <w:num w:numId="10" w16cid:durableId="1930192975">
    <w:abstractNumId w:val="10"/>
  </w:num>
  <w:num w:numId="11" w16cid:durableId="1522401486">
    <w:abstractNumId w:val="5"/>
  </w:num>
  <w:num w:numId="12" w16cid:durableId="1450589653">
    <w:abstractNumId w:val="0"/>
  </w:num>
  <w:num w:numId="13" w16cid:durableId="216360520">
    <w:abstractNumId w:val="4"/>
  </w:num>
  <w:num w:numId="14" w16cid:durableId="1601914037">
    <w:abstractNumId w:val="11"/>
  </w:num>
  <w:num w:numId="15" w16cid:durableId="883058716">
    <w:abstractNumId w:val="14"/>
  </w:num>
  <w:num w:numId="16" w16cid:durableId="479811374">
    <w:abstractNumId w:val="13"/>
  </w:num>
  <w:num w:numId="17" w16cid:durableId="847788462">
    <w:abstractNumId w:val="12"/>
  </w:num>
  <w:num w:numId="18" w16cid:durableId="772631859">
    <w:abstractNumId w:val="15"/>
  </w:num>
  <w:num w:numId="19" w16cid:durableId="65414095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2993995">
    <w:abstractNumId w:val="7"/>
  </w:num>
  <w:num w:numId="21" w16cid:durableId="312690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8F5"/>
    <w:rsid w:val="000239B3"/>
    <w:rsid w:val="00046B24"/>
    <w:rsid w:val="0007646F"/>
    <w:rsid w:val="000922B0"/>
    <w:rsid w:val="000A73EB"/>
    <w:rsid w:val="000B4026"/>
    <w:rsid w:val="00127964"/>
    <w:rsid w:val="001312AA"/>
    <w:rsid w:val="00135964"/>
    <w:rsid w:val="00154D6D"/>
    <w:rsid w:val="00170515"/>
    <w:rsid w:val="00176FB8"/>
    <w:rsid w:val="00182831"/>
    <w:rsid w:val="001947AA"/>
    <w:rsid w:val="001D54C8"/>
    <w:rsid w:val="00202CDA"/>
    <w:rsid w:val="002141CB"/>
    <w:rsid w:val="00215DB5"/>
    <w:rsid w:val="00220244"/>
    <w:rsid w:val="00242CAB"/>
    <w:rsid w:val="002A060C"/>
    <w:rsid w:val="002A419F"/>
    <w:rsid w:val="002B0D39"/>
    <w:rsid w:val="002C593E"/>
    <w:rsid w:val="002E14C2"/>
    <w:rsid w:val="002E266A"/>
    <w:rsid w:val="00346BB9"/>
    <w:rsid w:val="004007BE"/>
    <w:rsid w:val="004163B0"/>
    <w:rsid w:val="0043081F"/>
    <w:rsid w:val="00444F99"/>
    <w:rsid w:val="00446033"/>
    <w:rsid w:val="00455DF7"/>
    <w:rsid w:val="004771CA"/>
    <w:rsid w:val="00480B1B"/>
    <w:rsid w:val="004D2BFC"/>
    <w:rsid w:val="004D7103"/>
    <w:rsid w:val="004E210F"/>
    <w:rsid w:val="004F05D7"/>
    <w:rsid w:val="004F5E45"/>
    <w:rsid w:val="004F7807"/>
    <w:rsid w:val="00520D22"/>
    <w:rsid w:val="00527908"/>
    <w:rsid w:val="00536815"/>
    <w:rsid w:val="0053738D"/>
    <w:rsid w:val="00557725"/>
    <w:rsid w:val="00564F8A"/>
    <w:rsid w:val="005908EB"/>
    <w:rsid w:val="005A1F4D"/>
    <w:rsid w:val="005C3407"/>
    <w:rsid w:val="005F327D"/>
    <w:rsid w:val="005F633D"/>
    <w:rsid w:val="006145BC"/>
    <w:rsid w:val="00626CD4"/>
    <w:rsid w:val="006313F8"/>
    <w:rsid w:val="00631B1C"/>
    <w:rsid w:val="00644F9D"/>
    <w:rsid w:val="00647C3A"/>
    <w:rsid w:val="006637C9"/>
    <w:rsid w:val="006A05B2"/>
    <w:rsid w:val="006F3FD1"/>
    <w:rsid w:val="0071604B"/>
    <w:rsid w:val="00733A04"/>
    <w:rsid w:val="0074573D"/>
    <w:rsid w:val="007461BD"/>
    <w:rsid w:val="00782279"/>
    <w:rsid w:val="00793B3C"/>
    <w:rsid w:val="007C135E"/>
    <w:rsid w:val="007D5B7D"/>
    <w:rsid w:val="00845DA2"/>
    <w:rsid w:val="00855042"/>
    <w:rsid w:val="00884715"/>
    <w:rsid w:val="008B2EB1"/>
    <w:rsid w:val="008F5C32"/>
    <w:rsid w:val="008F791E"/>
    <w:rsid w:val="00903C13"/>
    <w:rsid w:val="009061B8"/>
    <w:rsid w:val="0091576E"/>
    <w:rsid w:val="00916B6D"/>
    <w:rsid w:val="00946644"/>
    <w:rsid w:val="00952102"/>
    <w:rsid w:val="00952CB7"/>
    <w:rsid w:val="00962B2D"/>
    <w:rsid w:val="00982139"/>
    <w:rsid w:val="00996503"/>
    <w:rsid w:val="009A154D"/>
    <w:rsid w:val="009E3DA8"/>
    <w:rsid w:val="009F229D"/>
    <w:rsid w:val="00A13FCB"/>
    <w:rsid w:val="00A755A0"/>
    <w:rsid w:val="00A84082"/>
    <w:rsid w:val="00AB6EE7"/>
    <w:rsid w:val="00AC1286"/>
    <w:rsid w:val="00AD2A80"/>
    <w:rsid w:val="00AD4ACF"/>
    <w:rsid w:val="00AE6EBA"/>
    <w:rsid w:val="00B1357A"/>
    <w:rsid w:val="00B35E3B"/>
    <w:rsid w:val="00B36CD1"/>
    <w:rsid w:val="00B94CC9"/>
    <w:rsid w:val="00B957EB"/>
    <w:rsid w:val="00BD717A"/>
    <w:rsid w:val="00BE3BEE"/>
    <w:rsid w:val="00BF6801"/>
    <w:rsid w:val="00C02E45"/>
    <w:rsid w:val="00C538F5"/>
    <w:rsid w:val="00C55CFE"/>
    <w:rsid w:val="00C56756"/>
    <w:rsid w:val="00C90DA9"/>
    <w:rsid w:val="00CC42F0"/>
    <w:rsid w:val="00CD6D8D"/>
    <w:rsid w:val="00CD7876"/>
    <w:rsid w:val="00CE4F10"/>
    <w:rsid w:val="00CF66F7"/>
    <w:rsid w:val="00D1035E"/>
    <w:rsid w:val="00D25954"/>
    <w:rsid w:val="00D371E4"/>
    <w:rsid w:val="00D9319D"/>
    <w:rsid w:val="00DB50CD"/>
    <w:rsid w:val="00DE2AFA"/>
    <w:rsid w:val="00E16BEE"/>
    <w:rsid w:val="00E34E62"/>
    <w:rsid w:val="00E35A9A"/>
    <w:rsid w:val="00E453D5"/>
    <w:rsid w:val="00EE3589"/>
    <w:rsid w:val="00EF2894"/>
    <w:rsid w:val="00F27668"/>
    <w:rsid w:val="00F51ABD"/>
    <w:rsid w:val="00F60B1D"/>
    <w:rsid w:val="00F75BDA"/>
    <w:rsid w:val="00F842F1"/>
    <w:rsid w:val="00F846DD"/>
    <w:rsid w:val="00F86A41"/>
    <w:rsid w:val="00FA766C"/>
    <w:rsid w:val="00FF33DE"/>
    <w:rsid w:val="00FF49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10A20"/>
  <w15:docId w15:val="{2576C028-C10A-4EBB-B677-2F962CB56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8F5"/>
    <w:pPr>
      <w:bidi/>
    </w:pPr>
  </w:style>
  <w:style w:type="paragraph" w:styleId="Heading4">
    <w:name w:val="heading 4"/>
    <w:basedOn w:val="Normal"/>
    <w:next w:val="Normal"/>
    <w:link w:val="Heading4Char"/>
    <w:unhideWhenUsed/>
    <w:qFormat/>
    <w:rsid w:val="00C90DA9"/>
    <w:pPr>
      <w:keepNext/>
      <w:tabs>
        <w:tab w:val="left" w:pos="509"/>
        <w:tab w:val="left" w:pos="651"/>
        <w:tab w:val="left" w:pos="1076"/>
      </w:tabs>
      <w:spacing w:after="0" w:line="240" w:lineRule="auto"/>
      <w:jc w:val="both"/>
      <w:outlineLvl w:val="3"/>
    </w:pPr>
    <w:rPr>
      <w:rFonts w:ascii="Times New Roman" w:eastAsia="Times New Roman" w:hAnsi="Times New Roman" w:cs="Miriam"/>
      <w:b/>
      <w:bCs/>
      <w:noProof/>
      <w:sz w:val="20"/>
      <w:szCs w:val="20"/>
      <w:lang w:eastAsia="he-IL"/>
    </w:rPr>
  </w:style>
  <w:style w:type="paragraph" w:styleId="Heading6">
    <w:name w:val="heading 6"/>
    <w:basedOn w:val="Normal"/>
    <w:next w:val="Normal"/>
    <w:link w:val="Heading6Char"/>
    <w:semiHidden/>
    <w:unhideWhenUsed/>
    <w:qFormat/>
    <w:rsid w:val="00C90DA9"/>
    <w:pPr>
      <w:keepNext/>
      <w:tabs>
        <w:tab w:val="left" w:pos="509"/>
        <w:tab w:val="left" w:pos="651"/>
        <w:tab w:val="left" w:pos="1076"/>
      </w:tabs>
      <w:spacing w:after="0" w:line="240" w:lineRule="auto"/>
      <w:jc w:val="both"/>
      <w:outlineLvl w:val="5"/>
    </w:pPr>
    <w:rPr>
      <w:rFonts w:ascii="Times New Roman" w:eastAsia="Times New Roman" w:hAnsi="Times New Roman" w:cs="Miriam"/>
      <w:noProof/>
      <w:sz w:val="20"/>
      <w:szCs w:val="20"/>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38F5"/>
    <w:rPr>
      <w:color w:val="0000FF"/>
      <w:u w:val="single"/>
    </w:rPr>
  </w:style>
  <w:style w:type="paragraph" w:styleId="ListParagraph">
    <w:name w:val="List Paragraph"/>
    <w:basedOn w:val="Normal"/>
    <w:link w:val="ListParagraphChar"/>
    <w:uiPriority w:val="34"/>
    <w:qFormat/>
    <w:rsid w:val="00C538F5"/>
    <w:pPr>
      <w:spacing w:after="0" w:line="360" w:lineRule="auto"/>
      <w:ind w:left="720"/>
      <w:jc w:val="both"/>
    </w:pPr>
    <w:rPr>
      <w:rFonts w:ascii="Times New Roman" w:eastAsia="Times New Roman" w:hAnsi="Times New Roman" w:cs="David"/>
      <w:sz w:val="28"/>
      <w:szCs w:val="28"/>
    </w:rPr>
  </w:style>
  <w:style w:type="character" w:customStyle="1" w:styleId="ListParagraphChar">
    <w:name w:val="List Paragraph Char"/>
    <w:link w:val="ListParagraph"/>
    <w:uiPriority w:val="34"/>
    <w:rsid w:val="00C538F5"/>
    <w:rPr>
      <w:rFonts w:ascii="Times New Roman" w:eastAsia="Times New Roman" w:hAnsi="Times New Roman" w:cs="David"/>
      <w:sz w:val="28"/>
      <w:szCs w:val="28"/>
    </w:rPr>
  </w:style>
  <w:style w:type="paragraph" w:styleId="Header">
    <w:name w:val="header"/>
    <w:basedOn w:val="Normal"/>
    <w:link w:val="HeaderChar"/>
    <w:uiPriority w:val="99"/>
    <w:unhideWhenUsed/>
    <w:rsid w:val="00C538F5"/>
    <w:pPr>
      <w:tabs>
        <w:tab w:val="center" w:pos="4153"/>
        <w:tab w:val="right" w:pos="8306"/>
      </w:tabs>
      <w:spacing w:after="0" w:line="240" w:lineRule="auto"/>
    </w:pPr>
  </w:style>
  <w:style w:type="character" w:customStyle="1" w:styleId="HeaderChar">
    <w:name w:val="Header Char"/>
    <w:basedOn w:val="DefaultParagraphFont"/>
    <w:link w:val="Header"/>
    <w:uiPriority w:val="99"/>
    <w:rsid w:val="00C538F5"/>
  </w:style>
  <w:style w:type="paragraph" w:styleId="Footer">
    <w:name w:val="footer"/>
    <w:basedOn w:val="Normal"/>
    <w:link w:val="FooterChar"/>
    <w:uiPriority w:val="99"/>
    <w:unhideWhenUsed/>
    <w:rsid w:val="00C538F5"/>
    <w:pPr>
      <w:tabs>
        <w:tab w:val="center" w:pos="4153"/>
        <w:tab w:val="right" w:pos="8306"/>
      </w:tabs>
      <w:spacing w:after="0" w:line="240" w:lineRule="auto"/>
    </w:pPr>
  </w:style>
  <w:style w:type="character" w:customStyle="1" w:styleId="FooterChar">
    <w:name w:val="Footer Char"/>
    <w:basedOn w:val="DefaultParagraphFont"/>
    <w:link w:val="Footer"/>
    <w:uiPriority w:val="99"/>
    <w:rsid w:val="00C538F5"/>
  </w:style>
  <w:style w:type="paragraph" w:customStyle="1" w:styleId="p00">
    <w:name w:val="p00"/>
    <w:basedOn w:val="Normal"/>
    <w:rsid w:val="00A8408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
    <w:name w:val="default"/>
    <w:basedOn w:val="DefaultParagraphFont"/>
    <w:rsid w:val="00A84082"/>
  </w:style>
  <w:style w:type="character" w:customStyle="1" w:styleId="Heading4Char">
    <w:name w:val="Heading 4 Char"/>
    <w:basedOn w:val="DefaultParagraphFont"/>
    <w:link w:val="Heading4"/>
    <w:rsid w:val="00C90DA9"/>
    <w:rPr>
      <w:rFonts w:ascii="Times New Roman" w:eastAsia="Times New Roman" w:hAnsi="Times New Roman" w:cs="Miriam"/>
      <w:b/>
      <w:bCs/>
      <w:noProof/>
      <w:sz w:val="20"/>
      <w:szCs w:val="20"/>
      <w:lang w:eastAsia="he-IL"/>
    </w:rPr>
  </w:style>
  <w:style w:type="character" w:customStyle="1" w:styleId="Heading6Char">
    <w:name w:val="Heading 6 Char"/>
    <w:basedOn w:val="DefaultParagraphFont"/>
    <w:link w:val="Heading6"/>
    <w:semiHidden/>
    <w:rsid w:val="00C90DA9"/>
    <w:rPr>
      <w:rFonts w:ascii="Times New Roman" w:eastAsia="Times New Roman" w:hAnsi="Times New Roman" w:cs="Miriam"/>
      <w:noProof/>
      <w:sz w:val="20"/>
      <w:szCs w:val="20"/>
      <w:lang w:eastAsia="he-IL"/>
    </w:rPr>
  </w:style>
  <w:style w:type="paragraph" w:styleId="Revision">
    <w:name w:val="Revision"/>
    <w:hidden/>
    <w:uiPriority w:val="99"/>
    <w:semiHidden/>
    <w:rsid w:val="00520D22"/>
    <w:pPr>
      <w:spacing w:after="0" w:line="240" w:lineRule="auto"/>
    </w:pPr>
  </w:style>
  <w:style w:type="character" w:styleId="CommentReference">
    <w:name w:val="annotation reference"/>
    <w:basedOn w:val="DefaultParagraphFont"/>
    <w:uiPriority w:val="99"/>
    <w:semiHidden/>
    <w:unhideWhenUsed/>
    <w:rsid w:val="0007646F"/>
    <w:rPr>
      <w:sz w:val="16"/>
      <w:szCs w:val="16"/>
    </w:rPr>
  </w:style>
  <w:style w:type="paragraph" w:styleId="CommentText">
    <w:name w:val="annotation text"/>
    <w:basedOn w:val="Normal"/>
    <w:link w:val="CommentTextChar"/>
    <w:uiPriority w:val="99"/>
    <w:unhideWhenUsed/>
    <w:rsid w:val="0007646F"/>
    <w:pPr>
      <w:spacing w:line="240" w:lineRule="auto"/>
    </w:pPr>
    <w:rPr>
      <w:sz w:val="20"/>
      <w:szCs w:val="20"/>
    </w:rPr>
  </w:style>
  <w:style w:type="character" w:customStyle="1" w:styleId="CommentTextChar">
    <w:name w:val="Comment Text Char"/>
    <w:basedOn w:val="DefaultParagraphFont"/>
    <w:link w:val="CommentText"/>
    <w:uiPriority w:val="99"/>
    <w:rsid w:val="0007646F"/>
    <w:rPr>
      <w:sz w:val="20"/>
      <w:szCs w:val="20"/>
    </w:rPr>
  </w:style>
  <w:style w:type="paragraph" w:styleId="CommentSubject">
    <w:name w:val="annotation subject"/>
    <w:basedOn w:val="CommentText"/>
    <w:next w:val="CommentText"/>
    <w:link w:val="CommentSubjectChar"/>
    <w:uiPriority w:val="99"/>
    <w:semiHidden/>
    <w:unhideWhenUsed/>
    <w:rsid w:val="0007646F"/>
    <w:rPr>
      <w:b/>
      <w:bCs/>
    </w:rPr>
  </w:style>
  <w:style w:type="character" w:customStyle="1" w:styleId="CommentSubjectChar">
    <w:name w:val="Comment Subject Char"/>
    <w:basedOn w:val="CommentTextChar"/>
    <w:link w:val="CommentSubject"/>
    <w:uiPriority w:val="99"/>
    <w:semiHidden/>
    <w:rsid w:val="0007646F"/>
    <w:rPr>
      <w:b/>
      <w:bCs/>
      <w:sz w:val="20"/>
      <w:szCs w:val="20"/>
    </w:rPr>
  </w:style>
  <w:style w:type="character" w:styleId="LineNumber">
    <w:name w:val="line number"/>
    <w:basedOn w:val="DefaultParagraphFont"/>
    <w:uiPriority w:val="99"/>
    <w:semiHidden/>
    <w:unhideWhenUsed/>
    <w:rsid w:val="00557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evo.co.il/case/20821604" TargetMode="External"/><Relationship Id="rId18" Type="http://schemas.openxmlformats.org/officeDocument/2006/relationships/hyperlink" Target="http://www.nevo.co.il/case/24140423"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nevo.co.il/case/5601394" TargetMode="External"/><Relationship Id="rId7" Type="http://schemas.openxmlformats.org/officeDocument/2006/relationships/endnotes" Target="endnotes.xml"/><Relationship Id="rId12" Type="http://schemas.openxmlformats.org/officeDocument/2006/relationships/hyperlink" Target="http://www.nevo.co.il/case/6249234" TargetMode="External"/><Relationship Id="rId17" Type="http://schemas.openxmlformats.org/officeDocument/2006/relationships/hyperlink" Target="http://www.nevo.co.il/case/22938500"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nevo.co.il/case/23506543" TargetMode="External"/><Relationship Id="rId20" Type="http://schemas.openxmlformats.org/officeDocument/2006/relationships/hyperlink" Target="http://www.nevo.co.il/case/2517972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vo.co.il/case/20178061"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evo.co.il/law/7030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nevo.co.il/law/90730" TargetMode="External"/><Relationship Id="rId19" Type="http://schemas.openxmlformats.org/officeDocument/2006/relationships/hyperlink" Target="http://www.nevo.co.il/case/2215477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evo.co.il/law/70301/40d.a"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BFAD3-6D59-42B2-AC64-59B61CE87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6481</Words>
  <Characters>36945</Characters>
  <Application>Microsoft Office Word</Application>
  <DocSecurity>0</DocSecurity>
  <Lines>307</Lines>
  <Paragraphs>86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ענת</dc:creator>
  <cp:keywords/>
  <dc:description/>
  <cp:lastModifiedBy>אבי הראל</cp:lastModifiedBy>
  <cp:revision>3</cp:revision>
  <cp:lastPrinted>2023-01-12T07:55:00Z</cp:lastPrinted>
  <dcterms:created xsi:type="dcterms:W3CDTF">2023-01-12T12:00:00Z</dcterms:created>
  <dcterms:modified xsi:type="dcterms:W3CDTF">2023-01-22T14:21:00Z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2023-01-03T16:35:19Z</vt:lpwstr>
  </property>
  <property fmtid="{D5CDD505-2E9C-101B-9397-08002B2CF9AE}" pid="7" name="MSIP_Label_701b9bfc-c426-492e-a46c-1a922d5fe54b_Method">
    <vt:lpwstr>Standard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ec9b33da-9a06-431a-91ee-95e40bc924a9</vt:lpwstr>
  </property>
  <property fmtid="{D5CDD505-2E9C-101B-9397-08002B2CF9AE}" pid="11" name="MSIP_Label_701b9bfc-c426-492e-a46c-1a922d5fe54b_ContentBits">
    <vt:lpwstr>1</vt:lpwstr>
  </property>
</Properties>
</file>