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3C1B" w14:textId="77777777" w:rsidR="00E41745" w:rsidRPr="00126E94" w:rsidRDefault="00853317" w:rsidP="00E41745">
      <w:pPr>
        <w:tabs>
          <w:tab w:val="right" w:pos="6328"/>
        </w:tabs>
        <w:spacing w:line="480" w:lineRule="auto"/>
        <w:ind w:left="1985" w:right="1985" w:firstLine="1040"/>
        <w:rPr>
          <w:rtl/>
        </w:rPr>
      </w:pPr>
      <w:bookmarkStart w:id="0" w:name="_Hlk149821736"/>
      <w:bookmarkStart w:id="1" w:name="_Hlk149824479"/>
      <w:r w:rsidRPr="002B66B5">
        <w:rPr>
          <w:noProof/>
        </w:rPr>
        <w:drawing>
          <wp:inline distT="0" distB="0" distL="0" distR="0" wp14:anchorId="55D2779F" wp14:editId="0643F292">
            <wp:extent cx="866775" cy="790575"/>
            <wp:effectExtent l="0" t="0" r="0" b="0"/>
            <wp:docPr id="4" name="An object" descr="An object"/>
            <wp:cNvGraphicFramePr/>
            <a:graphic xmlns:a="http://schemas.openxmlformats.org/drawingml/2006/main">
              <a:graphicData uri="http://schemas.openxmlformats.org/drawingml/2006/picture">
                <pic:pic xmlns:pic="http://schemas.openxmlformats.org/drawingml/2006/picture">
                  <pic:nvPicPr>
                    <pic:cNvPr id="2" name="An object" descr="An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E41745">
        <w:tab/>
      </w:r>
      <w:r w:rsidRPr="002B66B5">
        <w:rPr>
          <w:noProof/>
        </w:rPr>
        <w:drawing>
          <wp:inline distT="0" distB="0" distL="0" distR="0" wp14:anchorId="77BD7C6A" wp14:editId="3B5AE33F">
            <wp:extent cx="581025" cy="789940"/>
            <wp:effectExtent l="0" t="0" r="0" b="0"/>
            <wp:docPr id="3" name="An object" descr="An object"/>
            <wp:cNvGraphicFramePr/>
            <a:graphic xmlns:a="http://schemas.openxmlformats.org/drawingml/2006/main">
              <a:graphicData uri="http://schemas.openxmlformats.org/drawingml/2006/picture">
                <pic:pic xmlns:pic="http://schemas.openxmlformats.org/drawingml/2006/picture">
                  <pic:nvPicPr>
                    <pic:cNvPr id="1" name="An object" descr="An object"/>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4A8587B0" w14:textId="77777777" w:rsidR="00E41745" w:rsidRPr="00FD2DDA" w:rsidRDefault="00E41745" w:rsidP="00E41745">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7FB34765" w14:textId="77777777" w:rsidR="00E41745" w:rsidRDefault="00E41745" w:rsidP="00E41745">
      <w:pPr>
        <w:spacing w:before="120" w:after="0" w:line="480" w:lineRule="auto"/>
        <w:rPr>
          <w:rFonts w:ascii="David" w:hAnsi="David"/>
        </w:rPr>
      </w:pPr>
      <w:r w:rsidRPr="00FD2DDA">
        <w:rPr>
          <w:rFonts w:ascii="David" w:hAnsi="David" w:hint="cs"/>
          <w:rtl/>
        </w:rPr>
        <w:t>בפני:</w:t>
      </w:r>
    </w:p>
    <w:p w14:paraId="1BC6F371" w14:textId="77777777" w:rsidR="00E41745" w:rsidRPr="003D1437" w:rsidRDefault="00E41745" w:rsidP="00E41745">
      <w:pPr>
        <w:spacing w:before="120" w:after="0" w:line="480" w:lineRule="auto"/>
        <w:rPr>
          <w:rFonts w:ascii="David" w:hAnsi="David"/>
          <w:sz w:val="6"/>
          <w:szCs w:val="6"/>
          <w:rtl/>
        </w:rPr>
      </w:pPr>
    </w:p>
    <w:p w14:paraId="3A75F25E" w14:textId="77777777" w:rsidR="00E41745" w:rsidRPr="00BB5867" w:rsidRDefault="00E41745" w:rsidP="00E41745">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150D1740" w14:textId="77777777" w:rsidR="00C85B1C" w:rsidRDefault="00C85B1C" w:rsidP="00E41745">
      <w:pPr>
        <w:rPr>
          <w:rFonts w:ascii="David" w:hAnsi="David"/>
          <w:rtl/>
        </w:rPr>
      </w:pPr>
    </w:p>
    <w:p w14:paraId="59DFE274" w14:textId="1ACF12B3" w:rsidR="00E41745" w:rsidRDefault="00E41745" w:rsidP="00E41745">
      <w:pPr>
        <w:rPr>
          <w:rFonts w:ascii="David" w:hAnsi="David"/>
          <w:rtl/>
        </w:rPr>
      </w:pPr>
      <w:r w:rsidRPr="00FD2DDA">
        <w:rPr>
          <w:rFonts w:ascii="David" w:hAnsi="David" w:hint="cs"/>
          <w:rtl/>
        </w:rPr>
        <w:t>בעניין:</w:t>
      </w:r>
    </w:p>
    <w:p w14:paraId="7CFF61F7" w14:textId="77777777" w:rsidR="00E41745" w:rsidRPr="003D1437" w:rsidRDefault="00E41745" w:rsidP="00E41745">
      <w:pPr>
        <w:rPr>
          <w:rFonts w:ascii="David" w:hAnsi="David"/>
          <w:sz w:val="14"/>
          <w:szCs w:val="14"/>
          <w:rtl/>
        </w:rPr>
      </w:pPr>
    </w:p>
    <w:p w14:paraId="6C5E3B29" w14:textId="137DD630" w:rsidR="00125EC3" w:rsidRPr="00125EC3" w:rsidRDefault="00125EC3" w:rsidP="00D018A3">
      <w:pPr>
        <w:jc w:val="center"/>
        <w:rPr>
          <w:rFonts w:ascii="David" w:hAnsi="David"/>
        </w:rPr>
      </w:pPr>
      <w:r>
        <w:rPr>
          <w:rFonts w:ascii="David" w:hAnsi="David" w:hint="cs"/>
          <w:b/>
          <w:bCs/>
          <w:rtl/>
        </w:rPr>
        <w:t>מ/</w:t>
      </w:r>
      <w:r w:rsidR="00D018A3">
        <w:rPr>
          <w:rFonts w:ascii="David" w:hAnsi="David"/>
          <w:b/>
          <w:bCs/>
        </w:rPr>
        <w:t>XXXXXXX</w:t>
      </w:r>
      <w:r>
        <w:rPr>
          <w:rFonts w:ascii="David" w:hAnsi="David" w:hint="cs"/>
          <w:b/>
          <w:bCs/>
          <w:rtl/>
        </w:rPr>
        <w:t xml:space="preserve"> רס"ר </w:t>
      </w:r>
      <w:r w:rsidR="00D018A3">
        <w:rPr>
          <w:rFonts w:ascii="David" w:hAnsi="David" w:hint="cs"/>
          <w:b/>
          <w:bCs/>
          <w:rtl/>
        </w:rPr>
        <w:t>א' א'</w:t>
      </w:r>
      <w:r w:rsidRPr="00FD2DDA">
        <w:rPr>
          <w:rFonts w:ascii="David" w:hAnsi="David" w:hint="cs"/>
          <w:b/>
          <w:bCs/>
          <w:rtl/>
        </w:rPr>
        <w:t xml:space="preserve"> –</w:t>
      </w:r>
      <w:r w:rsidRPr="00FD2DDA">
        <w:rPr>
          <w:rFonts w:ascii="David" w:hAnsi="David" w:hint="cs"/>
          <w:rtl/>
        </w:rPr>
        <w:t xml:space="preserve"> </w:t>
      </w:r>
      <w:r>
        <w:rPr>
          <w:rFonts w:ascii="David" w:hAnsi="David" w:hint="cs"/>
          <w:rtl/>
        </w:rPr>
        <w:t>המערער</w:t>
      </w:r>
      <w:r w:rsidRPr="00FD2DDA">
        <w:rPr>
          <w:rFonts w:ascii="David" w:hAnsi="David" w:hint="cs"/>
          <w:rtl/>
        </w:rPr>
        <w:t xml:space="preserve"> (ע"י ב"כ,</w:t>
      </w:r>
      <w:r>
        <w:rPr>
          <w:rFonts w:ascii="David" w:hAnsi="David" w:hint="cs"/>
          <w:rtl/>
        </w:rPr>
        <w:t xml:space="preserve"> עו"ד שלומי </w:t>
      </w:r>
      <w:proofErr w:type="spellStart"/>
      <w:r>
        <w:rPr>
          <w:rFonts w:ascii="David" w:hAnsi="David" w:hint="cs"/>
          <w:rtl/>
        </w:rPr>
        <w:t>בלומנפלד</w:t>
      </w:r>
      <w:proofErr w:type="spellEnd"/>
      <w:r w:rsidRPr="00FD2DDA">
        <w:rPr>
          <w:rFonts w:ascii="David" w:hAnsi="David" w:hint="cs"/>
          <w:rtl/>
        </w:rPr>
        <w:t>)</w:t>
      </w:r>
    </w:p>
    <w:p w14:paraId="76108C9A" w14:textId="77777777" w:rsidR="00E41745" w:rsidRPr="00E41745" w:rsidRDefault="00E41745" w:rsidP="00E41745">
      <w:pPr>
        <w:bidi w:val="0"/>
        <w:jc w:val="center"/>
        <w:rPr>
          <w:rFonts w:ascii="David" w:hAnsi="David"/>
          <w:sz w:val="8"/>
          <w:szCs w:val="8"/>
          <w:rtl/>
        </w:rPr>
      </w:pPr>
    </w:p>
    <w:p w14:paraId="73EEE1C2" w14:textId="77777777" w:rsidR="00E41745" w:rsidRPr="003D1437" w:rsidRDefault="00E41745" w:rsidP="00E41745">
      <w:pPr>
        <w:rPr>
          <w:rFonts w:ascii="David" w:hAnsi="David"/>
          <w:sz w:val="4"/>
          <w:szCs w:val="4"/>
          <w:rtl/>
        </w:rPr>
      </w:pPr>
    </w:p>
    <w:p w14:paraId="2E57CC62" w14:textId="77777777" w:rsidR="00E41745" w:rsidRDefault="00E41745" w:rsidP="00E41745">
      <w:pPr>
        <w:spacing w:after="360"/>
        <w:jc w:val="center"/>
        <w:rPr>
          <w:rFonts w:ascii="David" w:hAnsi="David"/>
          <w:b/>
          <w:bCs/>
          <w:rtl/>
        </w:rPr>
      </w:pPr>
      <w:r w:rsidRPr="00FD2DDA">
        <w:rPr>
          <w:rFonts w:ascii="David" w:hAnsi="David" w:hint="cs"/>
          <w:b/>
          <w:bCs/>
          <w:rtl/>
        </w:rPr>
        <w:t xml:space="preserve">נ ג ד </w:t>
      </w:r>
    </w:p>
    <w:p w14:paraId="79489DA5" w14:textId="77777777" w:rsidR="00E41745" w:rsidRPr="00E41745" w:rsidRDefault="00E41745" w:rsidP="00E41745">
      <w:pPr>
        <w:spacing w:after="360"/>
        <w:jc w:val="center"/>
        <w:rPr>
          <w:rFonts w:ascii="David" w:hAnsi="David"/>
          <w:b/>
          <w:bCs/>
          <w:sz w:val="6"/>
          <w:szCs w:val="6"/>
          <w:rtl/>
        </w:rPr>
      </w:pPr>
    </w:p>
    <w:p w14:paraId="71D4BF2B" w14:textId="77777777" w:rsidR="00125EC3" w:rsidRDefault="00125EC3" w:rsidP="00125EC3">
      <w:pPr>
        <w:bidi w:val="0"/>
        <w:jc w:val="center"/>
        <w:rPr>
          <w:rFonts w:ascii="David" w:hAnsi="David"/>
        </w:rPr>
      </w:pPr>
      <w:r w:rsidRPr="00FD2DDA">
        <w:rPr>
          <w:rFonts w:ascii="David" w:hAnsi="David" w:hint="cs"/>
          <w:b/>
          <w:bCs/>
          <w:rtl/>
        </w:rPr>
        <w:t>התובע הצבאי הראשי –</w:t>
      </w:r>
      <w:r w:rsidRPr="00FD2DDA">
        <w:rPr>
          <w:rFonts w:ascii="David" w:hAnsi="David" w:hint="cs"/>
          <w:rtl/>
        </w:rPr>
        <w:t xml:space="preserve"> </w:t>
      </w:r>
      <w:r>
        <w:rPr>
          <w:rFonts w:ascii="David" w:hAnsi="David" w:hint="cs"/>
          <w:rtl/>
        </w:rPr>
        <w:t>המשיב</w:t>
      </w:r>
      <w:r w:rsidRPr="00FD2DDA">
        <w:rPr>
          <w:rFonts w:ascii="David" w:hAnsi="David" w:hint="cs"/>
          <w:rtl/>
        </w:rPr>
        <w:t xml:space="preserve"> (ע"י ב"כ,</w:t>
      </w:r>
      <w:r>
        <w:rPr>
          <w:rFonts w:ascii="David" w:hAnsi="David" w:hint="cs"/>
          <w:rtl/>
        </w:rPr>
        <w:t xml:space="preserve"> סרן קשת יוסף</w:t>
      </w:r>
      <w:r w:rsidRPr="00FD2DDA">
        <w:rPr>
          <w:rFonts w:ascii="David" w:hAnsi="David" w:hint="cs"/>
          <w:rtl/>
        </w:rPr>
        <w:t>)</w:t>
      </w:r>
    </w:p>
    <w:p w14:paraId="09B6DB1F" w14:textId="77777777" w:rsidR="005D2169" w:rsidRDefault="005D2169" w:rsidP="005D2169">
      <w:pPr>
        <w:bidi w:val="0"/>
        <w:jc w:val="center"/>
        <w:rPr>
          <w:rFonts w:ascii="David" w:hAnsi="David"/>
          <w:rtl/>
        </w:rPr>
      </w:pPr>
    </w:p>
    <w:p w14:paraId="4700E989" w14:textId="77777777" w:rsidR="00E41745" w:rsidRPr="00FD2DDA" w:rsidRDefault="00E41745" w:rsidP="00E41745">
      <w:pPr>
        <w:bidi w:val="0"/>
        <w:jc w:val="center"/>
        <w:rPr>
          <w:rFonts w:ascii="David" w:hAnsi="David"/>
          <w:rtl/>
        </w:rPr>
      </w:pPr>
    </w:p>
    <w:p w14:paraId="090C0C3B" w14:textId="77777777" w:rsidR="00E41745" w:rsidRPr="00FD2DDA" w:rsidRDefault="00E41745" w:rsidP="00E41745">
      <w:pPr>
        <w:spacing w:after="360" w:line="360" w:lineRule="auto"/>
        <w:rPr>
          <w:rFonts w:ascii="David" w:hAnsi="David"/>
          <w:b/>
          <w:bCs/>
          <w:u w:val="single"/>
          <w:rtl/>
        </w:rPr>
      </w:pPr>
    </w:p>
    <w:bookmarkEnd w:id="0"/>
    <w:bookmarkEnd w:id="1"/>
    <w:p w14:paraId="2E3DF6A5" w14:textId="77777777" w:rsidR="00E41745" w:rsidRPr="00EE22D0" w:rsidRDefault="00E41745" w:rsidP="00E41745">
      <w:pPr>
        <w:spacing w:after="36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w:t>
      </w:r>
      <w:r>
        <w:rPr>
          <w:rFonts w:ascii="David" w:hAnsi="David" w:hint="cs"/>
          <w:rtl/>
        </w:rPr>
        <w:t>הצפון</w:t>
      </w:r>
      <w:r w:rsidRPr="00EE22D0">
        <w:rPr>
          <w:rFonts w:ascii="David" w:hAnsi="David" w:hint="cs"/>
          <w:rtl/>
        </w:rPr>
        <w:t xml:space="preserve"> שניתן בתיק </w:t>
      </w:r>
      <w:r>
        <w:rPr>
          <w:rFonts w:ascii="David" w:hAnsi="David" w:hint="cs"/>
          <w:rtl/>
        </w:rPr>
        <w:t>צפון</w:t>
      </w:r>
      <w:r w:rsidRPr="00EE22D0">
        <w:rPr>
          <w:rFonts w:ascii="David" w:hAnsi="David" w:hint="cs"/>
          <w:rtl/>
        </w:rPr>
        <w:t xml:space="preserve"> </w:t>
      </w:r>
      <w:proofErr w:type="spellStart"/>
      <w:r>
        <w:rPr>
          <w:rFonts w:ascii="David" w:hAnsi="David" w:hint="cs"/>
          <w:rtl/>
        </w:rPr>
        <w:t>מ"ת</w:t>
      </w:r>
      <w:proofErr w:type="spellEnd"/>
      <w:r w:rsidRPr="00EE22D0">
        <w:rPr>
          <w:rFonts w:ascii="David" w:hAnsi="David" w:hint="cs"/>
          <w:rtl/>
        </w:rPr>
        <w:t xml:space="preserve"> </w:t>
      </w:r>
      <w:r>
        <w:rPr>
          <w:rFonts w:ascii="David" w:hAnsi="David" w:hint="cs"/>
          <w:rtl/>
        </w:rPr>
        <w:t>41730-11-25</w:t>
      </w:r>
      <w:r w:rsidRPr="00EE22D0">
        <w:rPr>
          <w:rFonts w:ascii="David" w:hAnsi="David" w:hint="cs"/>
          <w:rtl/>
        </w:rPr>
        <w:t xml:space="preserve"> (</w:t>
      </w:r>
      <w:r>
        <w:rPr>
          <w:rFonts w:ascii="David" w:hAnsi="David" w:hint="cs"/>
          <w:rtl/>
        </w:rPr>
        <w:t xml:space="preserve">סא"ל </w:t>
      </w:r>
      <w:proofErr w:type="spellStart"/>
      <w:r>
        <w:rPr>
          <w:rFonts w:ascii="David" w:hAnsi="David" w:hint="cs"/>
          <w:rtl/>
        </w:rPr>
        <w:t>נעמאן</w:t>
      </w:r>
      <w:proofErr w:type="spellEnd"/>
      <w:r>
        <w:rPr>
          <w:rFonts w:ascii="David" w:hAnsi="David" w:hint="cs"/>
          <w:rtl/>
        </w:rPr>
        <w:t xml:space="preserve"> </w:t>
      </w:r>
      <w:proofErr w:type="spellStart"/>
      <w:r>
        <w:rPr>
          <w:rFonts w:ascii="David" w:hAnsi="David" w:hint="cs"/>
          <w:rtl/>
        </w:rPr>
        <w:t>ח'טיב</w:t>
      </w:r>
      <w:proofErr w:type="spellEnd"/>
      <w:r>
        <w:rPr>
          <w:rFonts w:ascii="David" w:hAnsi="David" w:hint="cs"/>
          <w:rtl/>
        </w:rPr>
        <w:t xml:space="preserve"> </w:t>
      </w:r>
      <w:r>
        <w:rPr>
          <w:rFonts w:ascii="David" w:hAnsi="David"/>
          <w:rtl/>
        </w:rPr>
        <w:t>–</w:t>
      </w:r>
      <w:r>
        <w:rPr>
          <w:rFonts w:ascii="David" w:hAnsi="David" w:hint="cs"/>
          <w:rtl/>
        </w:rPr>
        <w:t xml:space="preserve"> שופט</w:t>
      </w:r>
      <w:r w:rsidRPr="00EE22D0">
        <w:rPr>
          <w:rFonts w:ascii="David" w:hAnsi="David" w:hint="cs"/>
          <w:rtl/>
        </w:rPr>
        <w:t xml:space="preserve">) ביום </w:t>
      </w:r>
      <w:r>
        <w:rPr>
          <w:rFonts w:ascii="David" w:hAnsi="David" w:hint="cs"/>
          <w:rtl/>
        </w:rPr>
        <w:t>25.12.2025</w:t>
      </w:r>
      <w:r w:rsidRPr="00EE22D0">
        <w:rPr>
          <w:rFonts w:ascii="David" w:hAnsi="David" w:hint="cs"/>
          <w:rtl/>
        </w:rPr>
        <w:t>. הערעור נדחה.</w:t>
      </w:r>
    </w:p>
    <w:p w14:paraId="1A2BEF29" w14:textId="77777777" w:rsidR="00E41745" w:rsidRDefault="00E41745" w:rsidP="008C6C36">
      <w:pPr>
        <w:spacing w:after="0" w:line="348" w:lineRule="auto"/>
        <w:contextualSpacing/>
        <w:jc w:val="center"/>
        <w:outlineLvl w:val="0"/>
        <w:rPr>
          <w:b/>
          <w:bCs/>
          <w:u w:val="single"/>
          <w:rtl/>
        </w:rPr>
      </w:pPr>
    </w:p>
    <w:p w14:paraId="2282BBDB" w14:textId="77777777" w:rsidR="00E41745" w:rsidRDefault="00E41745" w:rsidP="00607F33">
      <w:pPr>
        <w:spacing w:after="0" w:line="348" w:lineRule="auto"/>
        <w:contextualSpacing/>
        <w:outlineLvl w:val="0"/>
        <w:rPr>
          <w:b/>
          <w:bCs/>
          <w:u w:val="single"/>
          <w:rtl/>
        </w:rPr>
      </w:pPr>
    </w:p>
    <w:p w14:paraId="1C45F952" w14:textId="77777777" w:rsidR="00C85B1C" w:rsidRDefault="00C85B1C" w:rsidP="00607F33">
      <w:pPr>
        <w:spacing w:after="0" w:line="348" w:lineRule="auto"/>
        <w:contextualSpacing/>
        <w:outlineLvl w:val="0"/>
        <w:rPr>
          <w:b/>
          <w:bCs/>
          <w:u w:val="single"/>
          <w:rtl/>
        </w:rPr>
      </w:pPr>
    </w:p>
    <w:p w14:paraId="4ECE6639" w14:textId="77777777" w:rsidR="00C85B1C" w:rsidRDefault="00C85B1C" w:rsidP="00607F33">
      <w:pPr>
        <w:spacing w:after="0" w:line="348" w:lineRule="auto"/>
        <w:contextualSpacing/>
        <w:outlineLvl w:val="0"/>
        <w:rPr>
          <w:b/>
          <w:bCs/>
          <w:u w:val="single"/>
          <w:rtl/>
        </w:rPr>
      </w:pPr>
    </w:p>
    <w:p w14:paraId="7BD302BE" w14:textId="77777777" w:rsidR="00C85B1C" w:rsidRDefault="00C85B1C" w:rsidP="00607F33">
      <w:pPr>
        <w:spacing w:after="0" w:line="348" w:lineRule="auto"/>
        <w:contextualSpacing/>
        <w:outlineLvl w:val="0"/>
        <w:rPr>
          <w:b/>
          <w:bCs/>
          <w:u w:val="single"/>
        </w:rPr>
      </w:pPr>
    </w:p>
    <w:p w14:paraId="0C6D90BC" w14:textId="77777777" w:rsidR="00BE0BE7" w:rsidRPr="00F80CBF" w:rsidRDefault="000958FA" w:rsidP="008C6C36">
      <w:pPr>
        <w:spacing w:after="0" w:line="348" w:lineRule="auto"/>
        <w:contextualSpacing/>
        <w:jc w:val="center"/>
        <w:outlineLvl w:val="0"/>
        <w:rPr>
          <w:b/>
          <w:bCs/>
          <w:u w:val="single"/>
          <w:rtl/>
        </w:rPr>
      </w:pPr>
      <w:r>
        <w:rPr>
          <w:rFonts w:hint="cs"/>
          <w:b/>
          <w:bCs/>
          <w:u w:val="single"/>
          <w:rtl/>
        </w:rPr>
        <w:lastRenderedPageBreak/>
        <w:t>ה</w:t>
      </w:r>
      <w:r w:rsidR="00E41745">
        <w:rPr>
          <w:rFonts w:hint="cs"/>
          <w:b/>
          <w:bCs/>
          <w:u w:val="single"/>
          <w:rtl/>
        </w:rPr>
        <w:t xml:space="preserve"> </w:t>
      </w:r>
      <w:r>
        <w:rPr>
          <w:rFonts w:hint="cs"/>
          <w:b/>
          <w:bCs/>
          <w:u w:val="single"/>
          <w:rtl/>
        </w:rPr>
        <w:t>ח</w:t>
      </w:r>
      <w:r w:rsidR="00E41745">
        <w:rPr>
          <w:rFonts w:hint="cs"/>
          <w:b/>
          <w:bCs/>
          <w:u w:val="single"/>
          <w:rtl/>
        </w:rPr>
        <w:t xml:space="preserve"> </w:t>
      </w:r>
      <w:r>
        <w:rPr>
          <w:rFonts w:hint="cs"/>
          <w:b/>
          <w:bCs/>
          <w:u w:val="single"/>
          <w:rtl/>
        </w:rPr>
        <w:t>ל</w:t>
      </w:r>
      <w:r w:rsidR="00E41745">
        <w:rPr>
          <w:rFonts w:hint="cs"/>
          <w:b/>
          <w:bCs/>
          <w:u w:val="single"/>
          <w:rtl/>
        </w:rPr>
        <w:t xml:space="preserve"> </w:t>
      </w:r>
      <w:r>
        <w:rPr>
          <w:rFonts w:hint="cs"/>
          <w:b/>
          <w:bCs/>
          <w:u w:val="single"/>
          <w:rtl/>
        </w:rPr>
        <w:t>ט</w:t>
      </w:r>
      <w:r w:rsidR="00E41745">
        <w:rPr>
          <w:rFonts w:hint="cs"/>
          <w:b/>
          <w:bCs/>
          <w:u w:val="single"/>
          <w:rtl/>
        </w:rPr>
        <w:t xml:space="preserve"> </w:t>
      </w:r>
      <w:r>
        <w:rPr>
          <w:rFonts w:hint="cs"/>
          <w:b/>
          <w:bCs/>
          <w:u w:val="single"/>
          <w:rtl/>
        </w:rPr>
        <w:t>ה</w:t>
      </w:r>
    </w:p>
    <w:p w14:paraId="62563D68" w14:textId="77777777" w:rsidR="00373343" w:rsidRDefault="00373343" w:rsidP="008C6C36">
      <w:pPr>
        <w:pStyle w:val="1"/>
        <w:tabs>
          <w:tab w:val="left" w:pos="283"/>
        </w:tabs>
        <w:spacing w:line="348" w:lineRule="auto"/>
        <w:ind w:left="0"/>
        <w:jc w:val="both"/>
        <w:outlineLvl w:val="0"/>
        <w:rPr>
          <w:rFonts w:cs="David"/>
          <w:b/>
          <w:bCs/>
          <w:sz w:val="28"/>
          <w:szCs w:val="28"/>
          <w:u w:val="single"/>
          <w:rtl/>
        </w:rPr>
      </w:pPr>
    </w:p>
    <w:p w14:paraId="217EB911" w14:textId="77777777" w:rsidR="00F1430B" w:rsidRDefault="00C37857"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ביום</w:t>
      </w:r>
      <w:r w:rsidR="00F1430B">
        <w:rPr>
          <w:rFonts w:cs="David" w:hint="cs"/>
          <w:sz w:val="28"/>
          <w:szCs w:val="28"/>
          <w:rtl/>
        </w:rPr>
        <w:t xml:space="preserve"> </w:t>
      </w:r>
      <w:r w:rsidR="000B5551">
        <w:rPr>
          <w:rFonts w:cs="David" w:hint="cs"/>
          <w:sz w:val="28"/>
          <w:szCs w:val="28"/>
          <w:rtl/>
        </w:rPr>
        <w:t>23 בנובמבר 2025</w:t>
      </w:r>
      <w:r>
        <w:rPr>
          <w:rFonts w:cs="David" w:hint="cs"/>
          <w:sz w:val="28"/>
          <w:szCs w:val="28"/>
          <w:rtl/>
        </w:rPr>
        <w:t xml:space="preserve"> הגישה התביעה הצבאית כתב אישום </w:t>
      </w:r>
      <w:r w:rsidR="0018319B">
        <w:rPr>
          <w:rFonts w:cs="David" w:hint="cs"/>
          <w:sz w:val="28"/>
          <w:szCs w:val="28"/>
          <w:rtl/>
        </w:rPr>
        <w:t>נג</w:t>
      </w:r>
      <w:r w:rsidR="00B9224A">
        <w:rPr>
          <w:rFonts w:cs="David" w:hint="cs"/>
          <w:sz w:val="28"/>
          <w:szCs w:val="28"/>
          <w:rtl/>
        </w:rPr>
        <w:t>ד</w:t>
      </w:r>
      <w:r w:rsidR="0018319B">
        <w:rPr>
          <w:rFonts w:cs="David" w:hint="cs"/>
          <w:sz w:val="28"/>
          <w:szCs w:val="28"/>
          <w:rtl/>
        </w:rPr>
        <w:t xml:space="preserve"> </w:t>
      </w:r>
      <w:r w:rsidR="00317B51">
        <w:rPr>
          <w:rFonts w:cs="David" w:hint="cs"/>
          <w:sz w:val="28"/>
          <w:szCs w:val="28"/>
          <w:rtl/>
        </w:rPr>
        <w:t>המשיב</w:t>
      </w:r>
      <w:r w:rsidR="0018319B">
        <w:rPr>
          <w:rFonts w:cs="David" w:hint="cs"/>
          <w:sz w:val="28"/>
          <w:szCs w:val="28"/>
          <w:rtl/>
        </w:rPr>
        <w:t xml:space="preserve">, </w:t>
      </w:r>
      <w:r>
        <w:rPr>
          <w:rFonts w:cs="David" w:hint="cs"/>
          <w:sz w:val="28"/>
          <w:szCs w:val="28"/>
          <w:rtl/>
        </w:rPr>
        <w:t>המייחס לו</w:t>
      </w:r>
      <w:r w:rsidR="000B5551">
        <w:rPr>
          <w:rFonts w:cs="David" w:hint="cs"/>
          <w:sz w:val="28"/>
          <w:szCs w:val="28"/>
          <w:rtl/>
        </w:rPr>
        <w:t xml:space="preserve"> ארבע עבירות בנשק (שתיים מהן של יבוא </w:t>
      </w:r>
      <w:r w:rsidR="009258A4">
        <w:rPr>
          <w:rFonts w:cs="David" w:hint="cs"/>
          <w:sz w:val="28"/>
          <w:szCs w:val="28"/>
          <w:rtl/>
        </w:rPr>
        <w:t xml:space="preserve">נשק </w:t>
      </w:r>
      <w:r w:rsidR="000B5551">
        <w:rPr>
          <w:rFonts w:cs="David" w:hint="cs"/>
          <w:sz w:val="28"/>
          <w:szCs w:val="28"/>
          <w:rtl/>
        </w:rPr>
        <w:t>ושתיים של סחר</w:t>
      </w:r>
      <w:r w:rsidR="009258A4">
        <w:rPr>
          <w:rFonts w:cs="David" w:hint="cs"/>
          <w:sz w:val="28"/>
          <w:szCs w:val="28"/>
          <w:rtl/>
        </w:rPr>
        <w:t xml:space="preserve"> בו</w:t>
      </w:r>
      <w:r w:rsidR="000B5551">
        <w:rPr>
          <w:rFonts w:cs="David" w:hint="cs"/>
          <w:sz w:val="28"/>
          <w:szCs w:val="28"/>
          <w:rtl/>
        </w:rPr>
        <w:t>)</w:t>
      </w:r>
      <w:r w:rsidR="000B5551">
        <w:rPr>
          <w:rFonts w:cs="David"/>
          <w:sz w:val="28"/>
          <w:szCs w:val="28"/>
        </w:rPr>
        <w:t xml:space="preserve"> </w:t>
      </w:r>
      <w:r w:rsidR="000B5551">
        <w:rPr>
          <w:rFonts w:cs="David" w:hint="cs"/>
          <w:sz w:val="28"/>
          <w:szCs w:val="28"/>
          <w:rtl/>
        </w:rPr>
        <w:t>לפי סעיף 144 (ב2) ו-29 לחוק העונשין, תשל"ז</w:t>
      </w:r>
      <w:r w:rsidR="009258A4">
        <w:rPr>
          <w:rFonts w:cs="David" w:hint="cs"/>
          <w:sz w:val="28"/>
          <w:szCs w:val="28"/>
          <w:rtl/>
        </w:rPr>
        <w:t xml:space="preserve"> </w:t>
      </w:r>
      <w:r w:rsidR="000B5551">
        <w:rPr>
          <w:rFonts w:cs="David" w:hint="cs"/>
          <w:sz w:val="28"/>
          <w:szCs w:val="28"/>
          <w:rtl/>
        </w:rPr>
        <w:t>- 1977, עבירה אחת של שיבוש מהלכי משפט לפי סעיף 244 לחוק העונשין ועבירה של התנהגות שאינה הולמת, לפי סעיף 130</w:t>
      </w:r>
      <w:r>
        <w:rPr>
          <w:rFonts w:cs="David" w:hint="cs"/>
          <w:sz w:val="28"/>
          <w:szCs w:val="28"/>
          <w:rtl/>
        </w:rPr>
        <w:t xml:space="preserve"> לחוק השיפוט הצבאי, תשט</w:t>
      </w:r>
      <w:r w:rsidR="00486F48">
        <w:rPr>
          <w:rFonts w:cs="David" w:hint="cs"/>
          <w:sz w:val="28"/>
          <w:szCs w:val="28"/>
          <w:rtl/>
        </w:rPr>
        <w:t>"</w:t>
      </w:r>
      <w:r>
        <w:rPr>
          <w:rFonts w:cs="David" w:hint="cs"/>
          <w:sz w:val="28"/>
          <w:szCs w:val="28"/>
          <w:rtl/>
        </w:rPr>
        <w:t xml:space="preserve">ו - 1955. </w:t>
      </w:r>
      <w:r w:rsidR="006E3BCB">
        <w:rPr>
          <w:rFonts w:cs="David" w:hint="cs"/>
          <w:sz w:val="28"/>
          <w:szCs w:val="28"/>
          <w:rtl/>
        </w:rPr>
        <w:t xml:space="preserve">כפי שיפורט בהמשך, </w:t>
      </w:r>
      <w:r w:rsidR="004F6F77">
        <w:rPr>
          <w:rFonts w:cs="David" w:hint="cs"/>
          <w:sz w:val="28"/>
          <w:szCs w:val="28"/>
          <w:rtl/>
        </w:rPr>
        <w:t>עניינו של כתב האישום בעבירות</w:t>
      </w:r>
      <w:r w:rsidR="00780928">
        <w:rPr>
          <w:rFonts w:cs="David" w:hint="cs"/>
          <w:sz w:val="28"/>
          <w:szCs w:val="28"/>
          <w:rtl/>
        </w:rPr>
        <w:t xml:space="preserve"> </w:t>
      </w:r>
      <w:r w:rsidR="009258A4">
        <w:rPr>
          <w:rFonts w:cs="David" w:hint="cs"/>
          <w:sz w:val="28"/>
          <w:szCs w:val="28"/>
          <w:rtl/>
        </w:rPr>
        <w:t xml:space="preserve">שבוצעו לכאורה על ידי המערער </w:t>
      </w:r>
      <w:r w:rsidR="004F6F77">
        <w:rPr>
          <w:rFonts w:cs="David" w:hint="cs"/>
          <w:sz w:val="28"/>
          <w:szCs w:val="28"/>
          <w:rtl/>
        </w:rPr>
        <w:t>בעת שירות המילואים שלו</w:t>
      </w:r>
      <w:r w:rsidR="009258A4">
        <w:rPr>
          <w:rFonts w:cs="David" w:hint="cs"/>
          <w:sz w:val="28"/>
          <w:szCs w:val="28"/>
          <w:rtl/>
        </w:rPr>
        <w:t>,</w:t>
      </w:r>
      <w:r w:rsidR="004F6F77">
        <w:rPr>
          <w:rFonts w:cs="David" w:hint="cs"/>
          <w:sz w:val="28"/>
          <w:szCs w:val="28"/>
          <w:rtl/>
        </w:rPr>
        <w:t xml:space="preserve"> במהלך החודשים </w:t>
      </w:r>
      <w:r w:rsidR="00780928">
        <w:rPr>
          <w:rFonts w:cs="David" w:hint="cs"/>
          <w:sz w:val="28"/>
          <w:szCs w:val="28"/>
          <w:rtl/>
        </w:rPr>
        <w:t>יולי</w:t>
      </w:r>
      <w:r w:rsidR="004F6F77">
        <w:rPr>
          <w:rFonts w:cs="David" w:hint="cs"/>
          <w:sz w:val="28"/>
          <w:szCs w:val="28"/>
          <w:rtl/>
        </w:rPr>
        <w:t xml:space="preserve"> </w:t>
      </w:r>
      <w:r w:rsidR="00780928">
        <w:rPr>
          <w:rFonts w:cs="David" w:hint="cs"/>
          <w:sz w:val="28"/>
          <w:szCs w:val="28"/>
          <w:rtl/>
        </w:rPr>
        <w:t>-</w:t>
      </w:r>
      <w:r w:rsidR="004F6F77">
        <w:rPr>
          <w:rFonts w:cs="David" w:hint="cs"/>
          <w:sz w:val="28"/>
          <w:szCs w:val="28"/>
          <w:rtl/>
        </w:rPr>
        <w:t xml:space="preserve"> אוקטובר 2025. </w:t>
      </w:r>
    </w:p>
    <w:p w14:paraId="158E8570" w14:textId="77777777" w:rsidR="003270AA" w:rsidRDefault="004F6F77"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המערער נעצר עם מעורבים נוספים, על ידי משטרת ישראל, ביום 8 באוקטובר 2025</w:t>
      </w:r>
      <w:r w:rsidR="006E3BCB">
        <w:rPr>
          <w:rFonts w:cs="David" w:hint="cs"/>
          <w:sz w:val="28"/>
          <w:szCs w:val="28"/>
          <w:rtl/>
        </w:rPr>
        <w:t>.</w:t>
      </w:r>
      <w:r>
        <w:rPr>
          <w:rFonts w:cs="David" w:hint="cs"/>
          <w:sz w:val="28"/>
          <w:szCs w:val="28"/>
          <w:rtl/>
        </w:rPr>
        <w:t xml:space="preserve"> מעצרו הוארך מעת לעת על ידי בית המשפט השלום </w:t>
      </w:r>
      <w:r w:rsidR="00920852">
        <w:rPr>
          <w:rFonts w:cs="David" w:hint="cs"/>
          <w:sz w:val="28"/>
          <w:szCs w:val="28"/>
          <w:rtl/>
        </w:rPr>
        <w:t xml:space="preserve">בחיפה, </w:t>
      </w:r>
      <w:r w:rsidR="009258A4">
        <w:rPr>
          <w:rFonts w:cs="David" w:hint="cs"/>
          <w:sz w:val="28"/>
          <w:szCs w:val="28"/>
          <w:rtl/>
        </w:rPr>
        <w:t>ו</w:t>
      </w:r>
      <w:r>
        <w:rPr>
          <w:rFonts w:cs="David" w:hint="cs"/>
          <w:sz w:val="28"/>
          <w:szCs w:val="28"/>
          <w:rtl/>
        </w:rPr>
        <w:t xml:space="preserve">ביום 16 באוקטובר 2025, </w:t>
      </w:r>
      <w:r w:rsidR="009258A4">
        <w:rPr>
          <w:rFonts w:cs="David" w:hint="cs"/>
          <w:sz w:val="28"/>
          <w:szCs w:val="28"/>
          <w:rtl/>
        </w:rPr>
        <w:t xml:space="preserve">הופנה עניינו, בהסכמת הצדדים, </w:t>
      </w:r>
      <w:r>
        <w:rPr>
          <w:rFonts w:cs="David" w:hint="cs"/>
          <w:sz w:val="28"/>
          <w:szCs w:val="28"/>
          <w:rtl/>
        </w:rPr>
        <w:t>ל</w:t>
      </w:r>
      <w:r w:rsidR="00920852">
        <w:rPr>
          <w:rFonts w:cs="David" w:hint="cs"/>
          <w:sz w:val="28"/>
          <w:szCs w:val="28"/>
          <w:rtl/>
        </w:rPr>
        <w:t>שירות המבחן</w:t>
      </w:r>
      <w:r w:rsidR="009258A4">
        <w:rPr>
          <w:rFonts w:cs="David" w:hint="cs"/>
          <w:sz w:val="28"/>
          <w:szCs w:val="28"/>
          <w:rtl/>
        </w:rPr>
        <w:t>,</w:t>
      </w:r>
      <w:r w:rsidR="00920852">
        <w:rPr>
          <w:rFonts w:cs="David" w:hint="cs"/>
          <w:sz w:val="28"/>
          <w:szCs w:val="28"/>
          <w:rtl/>
        </w:rPr>
        <w:t xml:space="preserve"> לשם </w:t>
      </w:r>
      <w:r w:rsidR="009258A4">
        <w:rPr>
          <w:rFonts w:cs="David" w:hint="cs"/>
          <w:sz w:val="28"/>
          <w:szCs w:val="28"/>
          <w:rtl/>
        </w:rPr>
        <w:t xml:space="preserve">הכנת </w:t>
      </w:r>
      <w:r>
        <w:rPr>
          <w:rFonts w:cs="David" w:hint="cs"/>
          <w:sz w:val="28"/>
          <w:szCs w:val="28"/>
          <w:rtl/>
        </w:rPr>
        <w:t xml:space="preserve">תסקיר מעצר. ביום 16 בנובמבר 2025 </w:t>
      </w:r>
      <w:r w:rsidR="006E3BCB">
        <w:rPr>
          <w:rFonts w:cs="David" w:hint="cs"/>
          <w:sz w:val="28"/>
          <w:szCs w:val="28"/>
          <w:rtl/>
        </w:rPr>
        <w:t xml:space="preserve">הוחלט להעביר את </w:t>
      </w:r>
      <w:r w:rsidR="009258A4">
        <w:rPr>
          <w:rFonts w:cs="David" w:hint="cs"/>
          <w:sz w:val="28"/>
          <w:szCs w:val="28"/>
          <w:rtl/>
        </w:rPr>
        <w:t>הטיפול ב</w:t>
      </w:r>
      <w:r w:rsidR="006E3BCB">
        <w:rPr>
          <w:rFonts w:cs="David" w:hint="cs"/>
          <w:sz w:val="28"/>
          <w:szCs w:val="28"/>
          <w:rtl/>
        </w:rPr>
        <w:t>עניינו של המערער (ביחד עם מעורבים נוספים)</w:t>
      </w:r>
      <w:r w:rsidR="006E3BCB">
        <w:rPr>
          <w:rFonts w:cs="David"/>
          <w:sz w:val="28"/>
          <w:szCs w:val="28"/>
        </w:rPr>
        <w:t xml:space="preserve"> </w:t>
      </w:r>
      <w:r w:rsidR="006E3BCB">
        <w:rPr>
          <w:rFonts w:cs="David" w:hint="cs"/>
          <w:sz w:val="28"/>
          <w:szCs w:val="28"/>
          <w:rtl/>
        </w:rPr>
        <w:t>ל</w:t>
      </w:r>
      <w:r w:rsidR="00F72129">
        <w:rPr>
          <w:rFonts w:cs="David" w:hint="cs"/>
          <w:sz w:val="28"/>
          <w:szCs w:val="28"/>
          <w:rtl/>
        </w:rPr>
        <w:t>בית הדין הצבאי</w:t>
      </w:r>
      <w:r w:rsidR="006E3BCB">
        <w:rPr>
          <w:rFonts w:cs="David" w:hint="cs"/>
          <w:sz w:val="28"/>
          <w:szCs w:val="28"/>
          <w:rtl/>
        </w:rPr>
        <w:t xml:space="preserve">. </w:t>
      </w:r>
      <w:r w:rsidR="00E4628F" w:rsidRPr="000B5551">
        <w:rPr>
          <w:rFonts w:cs="David" w:hint="cs"/>
          <w:sz w:val="28"/>
          <w:szCs w:val="28"/>
          <w:rtl/>
        </w:rPr>
        <w:t xml:space="preserve">עם הגשת </w:t>
      </w:r>
      <w:r w:rsidR="0018319B" w:rsidRPr="000B5551">
        <w:rPr>
          <w:rFonts w:cs="David" w:hint="cs"/>
          <w:sz w:val="28"/>
          <w:szCs w:val="28"/>
          <w:rtl/>
        </w:rPr>
        <w:t xml:space="preserve">כתב האישום </w:t>
      </w:r>
      <w:r w:rsidR="00920852">
        <w:rPr>
          <w:rFonts w:cs="David" w:hint="cs"/>
          <w:sz w:val="28"/>
          <w:szCs w:val="28"/>
          <w:rtl/>
        </w:rPr>
        <w:t xml:space="preserve">כנגד המערער, </w:t>
      </w:r>
      <w:r w:rsidR="0018319B" w:rsidRPr="000B5551">
        <w:rPr>
          <w:rFonts w:cs="David" w:hint="cs"/>
          <w:sz w:val="28"/>
          <w:szCs w:val="28"/>
          <w:rtl/>
        </w:rPr>
        <w:t xml:space="preserve">הגישה התביעה הצבאית בקשה </w:t>
      </w:r>
      <w:r w:rsidR="001548EB" w:rsidRPr="000B5551">
        <w:rPr>
          <w:rFonts w:cs="David" w:hint="cs"/>
          <w:sz w:val="28"/>
          <w:szCs w:val="28"/>
          <w:rtl/>
        </w:rPr>
        <w:t xml:space="preserve">להארכת </w:t>
      </w:r>
      <w:r w:rsidR="00767275" w:rsidRPr="000B5551">
        <w:rPr>
          <w:rFonts w:cs="David" w:hint="cs"/>
          <w:sz w:val="28"/>
          <w:szCs w:val="28"/>
          <w:rtl/>
        </w:rPr>
        <w:t xml:space="preserve">מעצרו </w:t>
      </w:r>
      <w:r w:rsidR="0018319B" w:rsidRPr="000B5551">
        <w:rPr>
          <w:rFonts w:cs="David" w:hint="cs"/>
          <w:sz w:val="28"/>
          <w:szCs w:val="28"/>
          <w:rtl/>
        </w:rPr>
        <w:t>עד לתום ההליכים המשפטיים</w:t>
      </w:r>
      <w:r w:rsidR="00920852">
        <w:rPr>
          <w:rFonts w:cs="David" w:hint="cs"/>
          <w:sz w:val="28"/>
          <w:szCs w:val="28"/>
          <w:rtl/>
        </w:rPr>
        <w:t xml:space="preserve">, ומעצרו הוארך מעת לעת. </w:t>
      </w:r>
      <w:r>
        <w:rPr>
          <w:rFonts w:cs="David" w:hint="cs"/>
          <w:sz w:val="28"/>
          <w:szCs w:val="28"/>
          <w:rtl/>
        </w:rPr>
        <w:t xml:space="preserve">ביום 25 בדצמבר 2025 האריך בית הדין המחוזי (כב' השופט סא"ל </w:t>
      </w:r>
      <w:proofErr w:type="spellStart"/>
      <w:r>
        <w:rPr>
          <w:rFonts w:cs="David" w:hint="cs"/>
          <w:sz w:val="28"/>
          <w:szCs w:val="28"/>
          <w:rtl/>
        </w:rPr>
        <w:t>נעמאן</w:t>
      </w:r>
      <w:proofErr w:type="spellEnd"/>
      <w:r>
        <w:rPr>
          <w:rFonts w:cs="David" w:hint="cs"/>
          <w:sz w:val="28"/>
          <w:szCs w:val="28"/>
          <w:rtl/>
        </w:rPr>
        <w:t xml:space="preserve"> חטיב)</w:t>
      </w:r>
      <w:r>
        <w:rPr>
          <w:rFonts w:cs="David"/>
          <w:sz w:val="28"/>
          <w:szCs w:val="28"/>
        </w:rPr>
        <w:t xml:space="preserve"> </w:t>
      </w:r>
      <w:r>
        <w:rPr>
          <w:rFonts w:cs="David" w:hint="cs"/>
          <w:sz w:val="28"/>
          <w:szCs w:val="28"/>
          <w:rtl/>
        </w:rPr>
        <w:t xml:space="preserve">את מעצרו </w:t>
      </w:r>
      <w:r w:rsidR="00920852">
        <w:rPr>
          <w:rFonts w:cs="David" w:hint="cs"/>
          <w:sz w:val="28"/>
          <w:szCs w:val="28"/>
          <w:rtl/>
        </w:rPr>
        <w:t xml:space="preserve">של המערער </w:t>
      </w:r>
      <w:r>
        <w:rPr>
          <w:rFonts w:cs="David" w:hint="cs"/>
          <w:sz w:val="28"/>
          <w:szCs w:val="28"/>
          <w:rtl/>
        </w:rPr>
        <w:t>עד ליום 8 בינואר 2026. ה</w:t>
      </w:r>
      <w:r w:rsidR="00920852">
        <w:rPr>
          <w:rFonts w:cs="David" w:hint="cs"/>
          <w:sz w:val="28"/>
          <w:szCs w:val="28"/>
          <w:rtl/>
        </w:rPr>
        <w:t>הגנ</w:t>
      </w:r>
      <w:r>
        <w:rPr>
          <w:rFonts w:cs="David" w:hint="cs"/>
          <w:sz w:val="28"/>
          <w:szCs w:val="28"/>
          <w:rtl/>
        </w:rPr>
        <w:t>ה לא השלימה עם החלטה זו ומכאן הערעור שבפניי</w:t>
      </w:r>
      <w:r w:rsidR="006E3BCB">
        <w:rPr>
          <w:rFonts w:cs="David" w:hint="cs"/>
          <w:sz w:val="28"/>
          <w:szCs w:val="28"/>
          <w:rtl/>
        </w:rPr>
        <w:t xml:space="preserve">. יבואר כי בערעורה בכתב ביקשה ההגנה להורות על שחרורו של המערער לחלופת מעצר, אולם במהלך הדיון בפניי שינתה את עתירתה וביקשה כי אורה </w:t>
      </w:r>
      <w:r w:rsidR="00583FA1">
        <w:rPr>
          <w:rFonts w:cs="David" w:hint="cs"/>
          <w:sz w:val="28"/>
          <w:szCs w:val="28"/>
          <w:rtl/>
        </w:rPr>
        <w:t xml:space="preserve">לבית הדין קמא לבחון לגופה את </w:t>
      </w:r>
      <w:r w:rsidR="006E3BCB">
        <w:rPr>
          <w:rFonts w:cs="David" w:hint="cs"/>
          <w:sz w:val="28"/>
          <w:szCs w:val="28"/>
          <w:rtl/>
        </w:rPr>
        <w:t>חלופת המעצר המוצעת על יד</w:t>
      </w:r>
      <w:r w:rsidR="00583FA1">
        <w:rPr>
          <w:rFonts w:cs="David" w:hint="cs"/>
          <w:sz w:val="28"/>
          <w:szCs w:val="28"/>
          <w:rtl/>
        </w:rPr>
        <w:t>י</w:t>
      </w:r>
      <w:r w:rsidR="006E3BCB">
        <w:rPr>
          <w:rFonts w:cs="David" w:hint="cs"/>
          <w:sz w:val="28"/>
          <w:szCs w:val="28"/>
          <w:rtl/>
        </w:rPr>
        <w:t xml:space="preserve">ה. </w:t>
      </w:r>
    </w:p>
    <w:p w14:paraId="17A1DF60" w14:textId="77777777" w:rsidR="008915E0" w:rsidRPr="00583FA1" w:rsidRDefault="008915E0" w:rsidP="00E41745">
      <w:pPr>
        <w:pStyle w:val="1"/>
        <w:tabs>
          <w:tab w:val="left" w:pos="283"/>
        </w:tabs>
        <w:spacing w:line="360" w:lineRule="auto"/>
        <w:ind w:left="0" w:firstLine="43"/>
        <w:jc w:val="both"/>
        <w:outlineLvl w:val="0"/>
        <w:rPr>
          <w:rFonts w:cs="David"/>
          <w:sz w:val="28"/>
          <w:szCs w:val="28"/>
        </w:rPr>
      </w:pPr>
    </w:p>
    <w:p w14:paraId="38031681" w14:textId="77777777" w:rsidR="008915E0" w:rsidRPr="008915E0" w:rsidRDefault="008915E0" w:rsidP="00E41745">
      <w:pPr>
        <w:pStyle w:val="1"/>
        <w:tabs>
          <w:tab w:val="left" w:pos="283"/>
        </w:tabs>
        <w:spacing w:line="360" w:lineRule="auto"/>
        <w:ind w:left="0" w:firstLine="43"/>
        <w:jc w:val="both"/>
        <w:outlineLvl w:val="0"/>
        <w:rPr>
          <w:rFonts w:cs="David"/>
          <w:b/>
          <w:bCs/>
          <w:sz w:val="28"/>
          <w:szCs w:val="28"/>
          <w:u w:val="single"/>
        </w:rPr>
      </w:pPr>
      <w:r>
        <w:rPr>
          <w:rFonts w:cs="David" w:hint="cs"/>
          <w:b/>
          <w:bCs/>
          <w:sz w:val="28"/>
          <w:szCs w:val="28"/>
          <w:u w:val="single"/>
          <w:rtl/>
        </w:rPr>
        <w:t>החלטת בית הדין קמא וטענות הצדדים</w:t>
      </w:r>
    </w:p>
    <w:p w14:paraId="69832848" w14:textId="77777777" w:rsidR="00814C64" w:rsidRDefault="00814C64" w:rsidP="00E41745">
      <w:pPr>
        <w:pStyle w:val="1"/>
        <w:tabs>
          <w:tab w:val="left" w:pos="283"/>
        </w:tabs>
        <w:spacing w:line="360" w:lineRule="auto"/>
        <w:ind w:left="0" w:firstLine="43"/>
        <w:jc w:val="both"/>
        <w:outlineLvl w:val="0"/>
        <w:rPr>
          <w:rFonts w:cs="David"/>
          <w:b/>
          <w:bCs/>
          <w:sz w:val="28"/>
          <w:szCs w:val="28"/>
          <w:u w:val="single"/>
          <w:rtl/>
        </w:rPr>
      </w:pPr>
    </w:p>
    <w:p w14:paraId="67AD2EB1" w14:textId="77777777" w:rsidR="004F6F77" w:rsidRDefault="00B55AA8"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בכתב האישום שהוגש נגד המערער </w:t>
      </w:r>
      <w:r w:rsidR="00A0149F">
        <w:rPr>
          <w:rFonts w:cs="David" w:hint="cs"/>
          <w:sz w:val="28"/>
          <w:szCs w:val="28"/>
          <w:rtl/>
        </w:rPr>
        <w:t>נכתב</w:t>
      </w:r>
      <w:r>
        <w:rPr>
          <w:rFonts w:cs="David" w:hint="cs"/>
          <w:sz w:val="28"/>
          <w:szCs w:val="28"/>
          <w:rtl/>
        </w:rPr>
        <w:t>, כי בעקבות הסלמה ביטחונית משמעותית שהתרחשה במהלך השנה באזור דרום סורי</w:t>
      </w:r>
      <w:r w:rsidR="00F83FE8">
        <w:rPr>
          <w:rFonts w:cs="David" w:hint="cs"/>
          <w:sz w:val="28"/>
          <w:szCs w:val="28"/>
          <w:rtl/>
        </w:rPr>
        <w:t xml:space="preserve">ה, </w:t>
      </w:r>
      <w:r>
        <w:rPr>
          <w:rFonts w:cs="David" w:hint="cs"/>
          <w:sz w:val="28"/>
          <w:szCs w:val="28"/>
          <w:rtl/>
        </w:rPr>
        <w:t xml:space="preserve">ועל רקע החשש לחיי אזרחים דרוזים בסוריה, חצתה קבוצה של אזרחים דרוזים ישראלים את הגבול לשטח סוריה, במטרה לסייע לבני </w:t>
      </w:r>
      <w:r w:rsidR="00A0149F">
        <w:rPr>
          <w:rFonts w:cs="David" w:hint="cs"/>
          <w:sz w:val="28"/>
          <w:szCs w:val="28"/>
          <w:rtl/>
        </w:rPr>
        <w:t xml:space="preserve">העדה </w:t>
      </w:r>
      <w:r>
        <w:rPr>
          <w:rFonts w:cs="David" w:hint="cs"/>
          <w:sz w:val="28"/>
          <w:szCs w:val="28"/>
          <w:rtl/>
        </w:rPr>
        <w:t xml:space="preserve">המתגוררים שם. כמו כן באותה תקופה הורה צה"ל על תגבור כוחות לאורך קו הגבול, הוקמו מוצבים וכן בסיסים זמניים ומעברים </w:t>
      </w:r>
      <w:r w:rsidR="00A0149F">
        <w:rPr>
          <w:rFonts w:cs="David" w:hint="cs"/>
          <w:sz w:val="28"/>
          <w:szCs w:val="28"/>
          <w:rtl/>
        </w:rPr>
        <w:t>ייעודיי</w:t>
      </w:r>
      <w:r w:rsidR="00A0149F">
        <w:rPr>
          <w:rFonts w:cs="David" w:hint="eastAsia"/>
          <w:sz w:val="28"/>
          <w:szCs w:val="28"/>
          <w:rtl/>
        </w:rPr>
        <w:t>ם</w:t>
      </w:r>
      <w:r>
        <w:rPr>
          <w:rFonts w:cs="David" w:hint="cs"/>
          <w:sz w:val="28"/>
          <w:szCs w:val="28"/>
          <w:rtl/>
        </w:rPr>
        <w:t xml:space="preserve"> לשם העברת ציוד, מזון ותרופות ופינוי פצועים. </w:t>
      </w:r>
    </w:p>
    <w:p w14:paraId="79E522A6" w14:textId="77777777" w:rsidR="00B55AA8" w:rsidRDefault="00B55AA8" w:rsidP="00E41745">
      <w:pPr>
        <w:pStyle w:val="1"/>
        <w:tabs>
          <w:tab w:val="left" w:pos="283"/>
        </w:tabs>
        <w:spacing w:line="360" w:lineRule="auto"/>
        <w:ind w:left="0" w:firstLine="43"/>
        <w:jc w:val="both"/>
        <w:outlineLvl w:val="0"/>
        <w:rPr>
          <w:rFonts w:cs="David"/>
          <w:sz w:val="28"/>
          <w:szCs w:val="28"/>
          <w:rtl/>
        </w:rPr>
      </w:pPr>
      <w:r>
        <w:rPr>
          <w:rFonts w:cs="David" w:hint="cs"/>
          <w:sz w:val="28"/>
          <w:szCs w:val="28"/>
          <w:rtl/>
        </w:rPr>
        <w:t xml:space="preserve">נטען, כי על רקע האמור, פנה אזרח סורי בשם סעיד לאזרח סורי בשם </w:t>
      </w:r>
      <w:proofErr w:type="spellStart"/>
      <w:r>
        <w:rPr>
          <w:rFonts w:cs="David" w:hint="cs"/>
          <w:sz w:val="28"/>
          <w:szCs w:val="28"/>
          <w:rtl/>
        </w:rPr>
        <w:t>סלימאן</w:t>
      </w:r>
      <w:proofErr w:type="spellEnd"/>
      <w:r>
        <w:rPr>
          <w:rFonts w:cs="David" w:hint="cs"/>
          <w:sz w:val="28"/>
          <w:szCs w:val="28"/>
          <w:rtl/>
        </w:rPr>
        <w:t xml:space="preserve">, וביקש ממנו עזרה בהעברת נשק לאזרח ישראלי, השייח אמיר. בתחילת חודש אוקטובר 2025 פנה </w:t>
      </w:r>
      <w:proofErr w:type="spellStart"/>
      <w:r>
        <w:rPr>
          <w:rFonts w:cs="David" w:hint="cs"/>
          <w:sz w:val="28"/>
          <w:szCs w:val="28"/>
          <w:rtl/>
        </w:rPr>
        <w:t>סלימאן</w:t>
      </w:r>
      <w:proofErr w:type="spellEnd"/>
      <w:r>
        <w:rPr>
          <w:rFonts w:cs="David" w:hint="cs"/>
          <w:sz w:val="28"/>
          <w:szCs w:val="28"/>
          <w:rtl/>
        </w:rPr>
        <w:t xml:space="preserve"> למערער וביקש את סיועו בהעברת שישה כלי נשק מסוג </w:t>
      </w:r>
      <w:proofErr w:type="spellStart"/>
      <w:r>
        <w:rPr>
          <w:rFonts w:cs="David" w:hint="cs"/>
          <w:sz w:val="28"/>
          <w:szCs w:val="28"/>
          <w:rtl/>
        </w:rPr>
        <w:t>רוס</w:t>
      </w:r>
      <w:r w:rsidR="00452630">
        <w:rPr>
          <w:rFonts w:cs="David" w:hint="cs"/>
          <w:sz w:val="28"/>
          <w:szCs w:val="28"/>
          <w:rtl/>
        </w:rPr>
        <w:t>"ר</w:t>
      </w:r>
      <w:proofErr w:type="spellEnd"/>
      <w:r w:rsidR="00452630">
        <w:rPr>
          <w:rFonts w:cs="David" w:hint="cs"/>
          <w:sz w:val="28"/>
          <w:szCs w:val="28"/>
          <w:rtl/>
        </w:rPr>
        <w:t xml:space="preserve"> </w:t>
      </w:r>
      <w:r w:rsidR="006E3BCB">
        <w:rPr>
          <w:rFonts w:cs="David" w:hint="cs"/>
          <w:sz w:val="28"/>
          <w:szCs w:val="28"/>
          <w:rtl/>
        </w:rPr>
        <w:t>16-</w:t>
      </w:r>
      <w:r w:rsidR="006E3BCB">
        <w:rPr>
          <w:rFonts w:cs="David"/>
          <w:sz w:val="28"/>
          <w:szCs w:val="28"/>
        </w:rPr>
        <w:t>M</w:t>
      </w:r>
      <w:r w:rsidR="00452630">
        <w:rPr>
          <w:rFonts w:cs="David" w:hint="cs"/>
          <w:sz w:val="28"/>
          <w:szCs w:val="28"/>
          <w:rtl/>
        </w:rPr>
        <w:t xml:space="preserve"> לשיח' בישראל. לאחר בדיקת העניין השיב המערער </w:t>
      </w:r>
      <w:proofErr w:type="spellStart"/>
      <w:r w:rsidR="00452630">
        <w:rPr>
          <w:rFonts w:cs="David" w:hint="cs"/>
          <w:sz w:val="28"/>
          <w:szCs w:val="28"/>
          <w:rtl/>
        </w:rPr>
        <w:t>לסלימאן</w:t>
      </w:r>
      <w:proofErr w:type="spellEnd"/>
      <w:r w:rsidR="00452630">
        <w:rPr>
          <w:rFonts w:cs="David" w:hint="cs"/>
          <w:sz w:val="28"/>
          <w:szCs w:val="28"/>
          <w:rtl/>
        </w:rPr>
        <w:t xml:space="preserve"> בחיוב, ואף ביקש להוסיף לששת כלי הנשק האמורים שני אקדחים ושני כלי נשק מסוג קלצ'ניקוב. </w:t>
      </w:r>
      <w:r w:rsidR="006E3BCB">
        <w:rPr>
          <w:rFonts w:cs="David" w:hint="cs"/>
          <w:sz w:val="28"/>
          <w:szCs w:val="28"/>
          <w:rtl/>
        </w:rPr>
        <w:t>בין ה</w:t>
      </w:r>
      <w:r w:rsidR="00452630">
        <w:rPr>
          <w:rFonts w:cs="David" w:hint="cs"/>
          <w:sz w:val="28"/>
          <w:szCs w:val="28"/>
          <w:rtl/>
        </w:rPr>
        <w:t xml:space="preserve">שניים </w:t>
      </w:r>
      <w:r w:rsidR="006E3BCB">
        <w:rPr>
          <w:rFonts w:cs="David" w:hint="cs"/>
          <w:sz w:val="28"/>
          <w:szCs w:val="28"/>
          <w:rtl/>
        </w:rPr>
        <w:t xml:space="preserve">סוכם גם אופן </w:t>
      </w:r>
      <w:r w:rsidR="00452630">
        <w:rPr>
          <w:rFonts w:cs="David" w:hint="cs"/>
          <w:sz w:val="28"/>
          <w:szCs w:val="28"/>
          <w:rtl/>
        </w:rPr>
        <w:t xml:space="preserve">ההעברה של כלי הנשק. </w:t>
      </w:r>
    </w:p>
    <w:p w14:paraId="666F3F27" w14:textId="77777777" w:rsidR="00452630" w:rsidRDefault="00452630" w:rsidP="00E41745">
      <w:pPr>
        <w:pStyle w:val="1"/>
        <w:tabs>
          <w:tab w:val="left" w:pos="283"/>
        </w:tabs>
        <w:spacing w:line="360" w:lineRule="auto"/>
        <w:ind w:left="0" w:firstLine="43"/>
        <w:jc w:val="both"/>
        <w:outlineLvl w:val="0"/>
        <w:rPr>
          <w:rFonts w:cs="David"/>
          <w:sz w:val="28"/>
          <w:szCs w:val="28"/>
          <w:rtl/>
        </w:rPr>
      </w:pPr>
      <w:r>
        <w:rPr>
          <w:rFonts w:cs="David" w:hint="cs"/>
          <w:sz w:val="28"/>
          <w:szCs w:val="28"/>
          <w:rtl/>
        </w:rPr>
        <w:lastRenderedPageBreak/>
        <w:t>כן נטען, כי ביום 7 באוקטובר 2025 פנה המערער לנהג משאית, סמל יזן, שבמסגרת תפקידו נהג להיכנס לשטחי סוריה</w:t>
      </w:r>
      <w:r w:rsidR="006E3BCB">
        <w:rPr>
          <w:rFonts w:cs="David" w:hint="cs"/>
          <w:sz w:val="28"/>
          <w:szCs w:val="28"/>
          <w:rtl/>
        </w:rPr>
        <w:t>,</w:t>
      </w:r>
      <w:r>
        <w:rPr>
          <w:rFonts w:cs="David" w:hint="cs"/>
          <w:sz w:val="28"/>
          <w:szCs w:val="28"/>
          <w:rtl/>
        </w:rPr>
        <w:t xml:space="preserve"> וביקש ממנו להעביר עבורו חפץ מסוריה לשטחי ישראל. </w:t>
      </w:r>
      <w:proofErr w:type="spellStart"/>
      <w:r w:rsidR="00DD2A12">
        <w:rPr>
          <w:rFonts w:cs="David" w:hint="cs"/>
          <w:sz w:val="28"/>
          <w:szCs w:val="28"/>
          <w:rtl/>
        </w:rPr>
        <w:t>סלימאן</w:t>
      </w:r>
      <w:proofErr w:type="spellEnd"/>
      <w:r w:rsidR="00DD2A12">
        <w:rPr>
          <w:rFonts w:cs="David" w:hint="cs"/>
          <w:sz w:val="28"/>
          <w:szCs w:val="28"/>
          <w:rtl/>
        </w:rPr>
        <w:t xml:space="preserve"> </w:t>
      </w:r>
      <w:r>
        <w:rPr>
          <w:rFonts w:cs="David" w:hint="cs"/>
          <w:sz w:val="28"/>
          <w:szCs w:val="28"/>
          <w:rtl/>
        </w:rPr>
        <w:t xml:space="preserve">תיאם את </w:t>
      </w:r>
      <w:r w:rsidR="00DD2A12">
        <w:rPr>
          <w:rFonts w:cs="David" w:hint="cs"/>
          <w:sz w:val="28"/>
          <w:szCs w:val="28"/>
          <w:rtl/>
        </w:rPr>
        <w:t xml:space="preserve">ההעברה </w:t>
      </w:r>
      <w:r>
        <w:rPr>
          <w:rFonts w:cs="David" w:hint="cs"/>
          <w:sz w:val="28"/>
          <w:szCs w:val="28"/>
          <w:rtl/>
        </w:rPr>
        <w:t>אל מול סעיד, אשר מסר כי באפשרותו להוסיף רק רובה קלצ'ניק</w:t>
      </w:r>
      <w:r w:rsidR="00473001">
        <w:rPr>
          <w:rFonts w:cs="David" w:hint="cs"/>
          <w:sz w:val="28"/>
          <w:szCs w:val="28"/>
          <w:rtl/>
        </w:rPr>
        <w:t>וב אחד</w:t>
      </w:r>
      <w:r w:rsidR="006E3BCB">
        <w:rPr>
          <w:rFonts w:cs="David" w:hint="cs"/>
          <w:sz w:val="28"/>
          <w:szCs w:val="28"/>
          <w:rtl/>
        </w:rPr>
        <w:t xml:space="preserve"> ולא שניים כפי שסוכם</w:t>
      </w:r>
      <w:r w:rsidR="00780928">
        <w:rPr>
          <w:rFonts w:cs="David" w:hint="cs"/>
          <w:sz w:val="28"/>
          <w:szCs w:val="28"/>
          <w:rtl/>
        </w:rPr>
        <w:t>. ביום 8 באוקטובר 2025</w:t>
      </w:r>
      <w:r w:rsidR="00473001">
        <w:rPr>
          <w:rFonts w:cs="David" w:hint="cs"/>
          <w:sz w:val="28"/>
          <w:szCs w:val="28"/>
          <w:rtl/>
        </w:rPr>
        <w:t xml:space="preserve"> הכניס </w:t>
      </w:r>
      <w:r w:rsidR="00780928">
        <w:rPr>
          <w:rFonts w:cs="David" w:hint="cs"/>
          <w:sz w:val="28"/>
          <w:szCs w:val="28"/>
          <w:rtl/>
        </w:rPr>
        <w:t xml:space="preserve">סעיד </w:t>
      </w:r>
      <w:r w:rsidR="00473001">
        <w:rPr>
          <w:rFonts w:cs="David" w:hint="cs"/>
          <w:sz w:val="28"/>
          <w:szCs w:val="28"/>
          <w:rtl/>
        </w:rPr>
        <w:t xml:space="preserve">לתוך תיק את ששת כלי הנשק מסוג </w:t>
      </w:r>
      <w:proofErr w:type="spellStart"/>
      <w:r w:rsidR="00473001">
        <w:rPr>
          <w:rFonts w:cs="David" w:hint="cs"/>
          <w:sz w:val="28"/>
          <w:szCs w:val="28"/>
          <w:rtl/>
        </w:rPr>
        <w:t>רוס"ר</w:t>
      </w:r>
      <w:proofErr w:type="spellEnd"/>
      <w:r w:rsidR="00473001">
        <w:rPr>
          <w:rFonts w:cs="David" w:hint="cs"/>
          <w:sz w:val="28"/>
          <w:szCs w:val="28"/>
          <w:rtl/>
        </w:rPr>
        <w:t xml:space="preserve"> 16-</w:t>
      </w:r>
      <w:r w:rsidR="00473001">
        <w:rPr>
          <w:rFonts w:cs="David"/>
          <w:sz w:val="28"/>
          <w:szCs w:val="28"/>
        </w:rPr>
        <w:t>M</w:t>
      </w:r>
      <w:r w:rsidR="00473001">
        <w:rPr>
          <w:rFonts w:cs="David" w:hint="cs"/>
          <w:sz w:val="28"/>
          <w:szCs w:val="28"/>
          <w:rtl/>
        </w:rPr>
        <w:t xml:space="preserve"> ושתי מחסניות תואמות, כלי נשק אחד מסוג קלצ'ניקוב, שני אקדחים ושתי מח</w:t>
      </w:r>
      <w:r w:rsidR="00780928">
        <w:rPr>
          <w:rFonts w:cs="David" w:hint="cs"/>
          <w:sz w:val="28"/>
          <w:szCs w:val="28"/>
          <w:rtl/>
        </w:rPr>
        <w:t>ס</w:t>
      </w:r>
      <w:r w:rsidR="00473001">
        <w:rPr>
          <w:rFonts w:cs="David" w:hint="cs"/>
          <w:sz w:val="28"/>
          <w:szCs w:val="28"/>
          <w:rtl/>
        </w:rPr>
        <w:t>ניות לאקדחים</w:t>
      </w:r>
      <w:r w:rsidR="00780928">
        <w:rPr>
          <w:rFonts w:cs="David" w:hint="cs"/>
          <w:sz w:val="28"/>
          <w:szCs w:val="28"/>
          <w:rtl/>
        </w:rPr>
        <w:t xml:space="preserve">. את התיק העביר לאזרח </w:t>
      </w:r>
      <w:proofErr w:type="spellStart"/>
      <w:r w:rsidR="00780928">
        <w:rPr>
          <w:rFonts w:cs="David" w:hint="cs"/>
          <w:sz w:val="28"/>
          <w:szCs w:val="28"/>
          <w:rtl/>
        </w:rPr>
        <w:t>סלימאן</w:t>
      </w:r>
      <w:proofErr w:type="spellEnd"/>
      <w:r w:rsidR="00780928">
        <w:rPr>
          <w:rFonts w:cs="David" w:hint="cs"/>
          <w:sz w:val="28"/>
          <w:szCs w:val="28"/>
          <w:rtl/>
        </w:rPr>
        <w:t xml:space="preserve">, </w:t>
      </w:r>
      <w:r w:rsidR="00DD2A12">
        <w:rPr>
          <w:rFonts w:cs="David" w:hint="cs"/>
          <w:sz w:val="28"/>
          <w:szCs w:val="28"/>
          <w:rtl/>
        </w:rPr>
        <w:t>שהעבירו ל</w:t>
      </w:r>
      <w:r w:rsidR="00780928">
        <w:rPr>
          <w:rFonts w:cs="David" w:hint="cs"/>
          <w:sz w:val="28"/>
          <w:szCs w:val="28"/>
          <w:rtl/>
        </w:rPr>
        <w:t>סמל יז</w:t>
      </w:r>
      <w:r w:rsidR="00DD2A12">
        <w:rPr>
          <w:rFonts w:cs="David" w:hint="cs"/>
          <w:sz w:val="28"/>
          <w:szCs w:val="28"/>
          <w:rtl/>
        </w:rPr>
        <w:t>ן</w:t>
      </w:r>
      <w:r w:rsidR="00780928">
        <w:rPr>
          <w:rFonts w:cs="David" w:hint="cs"/>
          <w:sz w:val="28"/>
          <w:szCs w:val="28"/>
          <w:rtl/>
        </w:rPr>
        <w:t xml:space="preserve">. המערער שוחח עם סמל יזן והם קבעו להיפגש בבסיס </w:t>
      </w:r>
      <w:proofErr w:type="spellStart"/>
      <w:r w:rsidR="00780928">
        <w:rPr>
          <w:rFonts w:cs="David" w:hint="cs"/>
          <w:sz w:val="28"/>
          <w:szCs w:val="28"/>
          <w:rtl/>
        </w:rPr>
        <w:t>ח'ושניה</w:t>
      </w:r>
      <w:proofErr w:type="spellEnd"/>
      <w:r w:rsidR="00F83FE8">
        <w:rPr>
          <w:rFonts w:cs="David" w:hint="cs"/>
          <w:sz w:val="28"/>
          <w:szCs w:val="28"/>
          <w:rtl/>
        </w:rPr>
        <w:t xml:space="preserve"> בישראל</w:t>
      </w:r>
      <w:r w:rsidR="00780928">
        <w:rPr>
          <w:rFonts w:cs="David" w:hint="cs"/>
          <w:sz w:val="28"/>
          <w:szCs w:val="28"/>
          <w:rtl/>
        </w:rPr>
        <w:t xml:space="preserve">. </w:t>
      </w:r>
      <w:r w:rsidR="00DD2A12">
        <w:rPr>
          <w:rFonts w:cs="David" w:hint="cs"/>
          <w:sz w:val="28"/>
          <w:szCs w:val="28"/>
          <w:rtl/>
        </w:rPr>
        <w:t xml:space="preserve">בפגישה האמורה, נטל </w:t>
      </w:r>
      <w:r w:rsidR="00780928">
        <w:rPr>
          <w:rFonts w:cs="David" w:hint="cs"/>
          <w:sz w:val="28"/>
          <w:szCs w:val="28"/>
          <w:rtl/>
        </w:rPr>
        <w:t>המערער את התיק והכניסו לרכבו</w:t>
      </w:r>
      <w:r w:rsidR="00DD2A12">
        <w:rPr>
          <w:rFonts w:cs="David" w:hint="cs"/>
          <w:sz w:val="28"/>
          <w:szCs w:val="28"/>
          <w:rtl/>
        </w:rPr>
        <w:t xml:space="preserve">, וכן </w:t>
      </w:r>
      <w:r w:rsidR="00780928">
        <w:rPr>
          <w:rFonts w:cs="David" w:hint="cs"/>
          <w:sz w:val="28"/>
          <w:szCs w:val="28"/>
          <w:rtl/>
        </w:rPr>
        <w:t>מסר לסמל י</w:t>
      </w:r>
      <w:r w:rsidR="00DD2A12">
        <w:rPr>
          <w:rFonts w:cs="David" w:hint="cs"/>
          <w:sz w:val="28"/>
          <w:szCs w:val="28"/>
          <w:rtl/>
        </w:rPr>
        <w:t>ז</w:t>
      </w:r>
      <w:r w:rsidR="00780928">
        <w:rPr>
          <w:rFonts w:cs="David" w:hint="cs"/>
          <w:sz w:val="28"/>
          <w:szCs w:val="28"/>
          <w:rtl/>
        </w:rPr>
        <w:t xml:space="preserve">ן </w:t>
      </w:r>
      <w:r w:rsidR="002E073C">
        <w:rPr>
          <w:rFonts w:cs="David" w:hint="cs"/>
          <w:sz w:val="28"/>
          <w:szCs w:val="28"/>
          <w:rtl/>
        </w:rPr>
        <w:t>את אחד ה</w:t>
      </w:r>
      <w:r w:rsidR="00780928">
        <w:rPr>
          <w:rFonts w:cs="David" w:hint="cs"/>
          <w:sz w:val="28"/>
          <w:szCs w:val="28"/>
          <w:rtl/>
        </w:rPr>
        <w:t>אקדח</w:t>
      </w:r>
      <w:r w:rsidR="002E073C">
        <w:rPr>
          <w:rFonts w:cs="David" w:hint="cs"/>
          <w:sz w:val="28"/>
          <w:szCs w:val="28"/>
          <w:rtl/>
        </w:rPr>
        <w:t>ים שהיה בתיק</w:t>
      </w:r>
      <w:r w:rsidR="00780928">
        <w:rPr>
          <w:rFonts w:cs="David" w:hint="cs"/>
          <w:sz w:val="28"/>
          <w:szCs w:val="28"/>
          <w:rtl/>
        </w:rPr>
        <w:t xml:space="preserve"> ובו מחסנית</w:t>
      </w:r>
      <w:r w:rsidR="00A0149F">
        <w:rPr>
          <w:rFonts w:cs="David" w:hint="cs"/>
          <w:sz w:val="28"/>
          <w:szCs w:val="28"/>
          <w:rtl/>
        </w:rPr>
        <w:t>,</w:t>
      </w:r>
      <w:r w:rsidR="00780928">
        <w:rPr>
          <w:rFonts w:cs="David" w:hint="cs"/>
          <w:sz w:val="28"/>
          <w:szCs w:val="28"/>
          <w:rtl/>
        </w:rPr>
        <w:t xml:space="preserve"> כ</w:t>
      </w:r>
      <w:r w:rsidR="00A0149F">
        <w:rPr>
          <w:rFonts w:cs="David" w:hint="cs"/>
          <w:sz w:val="28"/>
          <w:szCs w:val="28"/>
          <w:rtl/>
        </w:rPr>
        <w:t>"</w:t>
      </w:r>
      <w:r w:rsidR="00780928">
        <w:rPr>
          <w:rFonts w:cs="David" w:hint="cs"/>
          <w:sz w:val="28"/>
          <w:szCs w:val="28"/>
          <w:rtl/>
        </w:rPr>
        <w:t>מתנה</w:t>
      </w:r>
      <w:r w:rsidR="00A0149F">
        <w:rPr>
          <w:rFonts w:cs="David" w:hint="cs"/>
          <w:sz w:val="28"/>
          <w:szCs w:val="28"/>
          <w:rtl/>
        </w:rPr>
        <w:t>"</w:t>
      </w:r>
      <w:r w:rsidR="00780928">
        <w:rPr>
          <w:rFonts w:cs="David" w:hint="cs"/>
          <w:sz w:val="28"/>
          <w:szCs w:val="28"/>
          <w:rtl/>
        </w:rPr>
        <w:t xml:space="preserve">. </w:t>
      </w:r>
      <w:r w:rsidR="00A0149F">
        <w:rPr>
          <w:rFonts w:cs="David" w:hint="cs"/>
          <w:sz w:val="28"/>
          <w:szCs w:val="28"/>
          <w:rtl/>
        </w:rPr>
        <w:t xml:space="preserve">בד בבד, </w:t>
      </w:r>
      <w:r w:rsidR="00780928">
        <w:rPr>
          <w:rFonts w:cs="David" w:hint="cs"/>
          <w:sz w:val="28"/>
          <w:szCs w:val="28"/>
          <w:rtl/>
        </w:rPr>
        <w:t>גם מסר לסמל יזן כי עליו למחוק את השיחות מאותו היום. בהמשך אותו יום העביר המערער את תוכן התיק לאזרח אמיר, שהחזיק</w:t>
      </w:r>
      <w:r w:rsidR="00A0149F">
        <w:rPr>
          <w:rFonts w:cs="David" w:hint="cs"/>
          <w:sz w:val="28"/>
          <w:szCs w:val="28"/>
          <w:rtl/>
        </w:rPr>
        <w:t xml:space="preserve"> את כלי הנשק</w:t>
      </w:r>
      <w:r w:rsidR="00780928">
        <w:rPr>
          <w:rFonts w:cs="David" w:hint="cs"/>
          <w:sz w:val="28"/>
          <w:szCs w:val="28"/>
          <w:rtl/>
        </w:rPr>
        <w:t xml:space="preserve"> ברשותו</w:t>
      </w:r>
      <w:r w:rsidR="002E073C">
        <w:rPr>
          <w:rFonts w:cs="David" w:hint="cs"/>
          <w:sz w:val="28"/>
          <w:szCs w:val="28"/>
          <w:rtl/>
        </w:rPr>
        <w:t>,</w:t>
      </w:r>
      <w:r w:rsidR="00780928">
        <w:rPr>
          <w:rFonts w:cs="David" w:hint="cs"/>
          <w:sz w:val="28"/>
          <w:szCs w:val="28"/>
          <w:rtl/>
        </w:rPr>
        <w:t xml:space="preserve"> עד ש</w:t>
      </w:r>
      <w:r w:rsidR="00A0149F">
        <w:rPr>
          <w:rFonts w:cs="David" w:hint="cs"/>
          <w:sz w:val="28"/>
          <w:szCs w:val="28"/>
          <w:rtl/>
        </w:rPr>
        <w:t xml:space="preserve">הללו </w:t>
      </w:r>
      <w:r w:rsidR="00780928">
        <w:rPr>
          <w:rFonts w:cs="David" w:hint="cs"/>
          <w:sz w:val="28"/>
          <w:szCs w:val="28"/>
          <w:rtl/>
        </w:rPr>
        <w:t xml:space="preserve">נתפסו באותו היום על ידי גורמי האכיפה. </w:t>
      </w:r>
    </w:p>
    <w:p w14:paraId="54D696F4" w14:textId="77777777" w:rsidR="00780928" w:rsidRDefault="00780928" w:rsidP="00E41745">
      <w:pPr>
        <w:pStyle w:val="1"/>
        <w:tabs>
          <w:tab w:val="left" w:pos="283"/>
        </w:tabs>
        <w:spacing w:line="360" w:lineRule="auto"/>
        <w:ind w:left="0" w:firstLine="43"/>
        <w:jc w:val="both"/>
        <w:outlineLvl w:val="0"/>
        <w:rPr>
          <w:rFonts w:cs="David"/>
          <w:sz w:val="28"/>
          <w:szCs w:val="28"/>
          <w:rtl/>
        </w:rPr>
      </w:pPr>
      <w:r>
        <w:rPr>
          <w:rFonts w:cs="David" w:hint="cs"/>
          <w:sz w:val="28"/>
          <w:szCs w:val="28"/>
          <w:rtl/>
        </w:rPr>
        <w:t>עוד נטען בכתב האישום, כי בתחילת חודש יולי</w:t>
      </w:r>
      <w:r w:rsidR="00A0149F">
        <w:rPr>
          <w:rFonts w:cs="David" w:hint="cs"/>
          <w:sz w:val="28"/>
          <w:szCs w:val="28"/>
          <w:rtl/>
        </w:rPr>
        <w:t xml:space="preserve"> 2025</w:t>
      </w:r>
      <w:r>
        <w:rPr>
          <w:rFonts w:cs="David" w:hint="cs"/>
          <w:sz w:val="28"/>
          <w:szCs w:val="28"/>
          <w:rtl/>
        </w:rPr>
        <w:t xml:space="preserve">, בעת ששהה במרכז הרפואי שהוקם בסוריה על ידי צה"ל, </w:t>
      </w:r>
      <w:r w:rsidR="00F72129">
        <w:rPr>
          <w:rFonts w:cs="David" w:hint="cs"/>
          <w:sz w:val="28"/>
          <w:szCs w:val="28"/>
          <w:rtl/>
        </w:rPr>
        <w:t>כ</w:t>
      </w:r>
      <w:r>
        <w:rPr>
          <w:rFonts w:cs="David" w:hint="cs"/>
          <w:sz w:val="28"/>
          <w:szCs w:val="28"/>
          <w:rtl/>
        </w:rPr>
        <w:t>שהוא לבוש מדים ונוהג במשאית המובילה מים למוצבי צה"ל, פגש המערער באזרח סורי בשם יאסר, וביקש ממנו תחמושת לכלי נשק מסוג קלצ'ניקוב. בין השניים התקיימו שני מפגשים נוספים, שבמהלכ</w:t>
      </w:r>
      <w:r w:rsidR="00F72129">
        <w:rPr>
          <w:rFonts w:cs="David" w:hint="cs"/>
          <w:sz w:val="28"/>
          <w:szCs w:val="28"/>
          <w:rtl/>
        </w:rPr>
        <w:t>ם</w:t>
      </w:r>
      <w:r>
        <w:rPr>
          <w:rFonts w:cs="David" w:hint="cs"/>
          <w:sz w:val="28"/>
          <w:szCs w:val="28"/>
          <w:rtl/>
        </w:rPr>
        <w:t xml:space="preserve"> העביר יאסר למערער תחילה 600 כדורים לכלי נשק מסוג קלצ'ניקוב ולאחר מכן אקדח, והמערער שילם לו סכום כולל של 3,000 דולר. </w:t>
      </w:r>
    </w:p>
    <w:p w14:paraId="4769FC09" w14:textId="77777777" w:rsidR="005176E4" w:rsidRDefault="00DD2A12"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כאמור, </w:t>
      </w:r>
      <w:r w:rsidR="00A0149F">
        <w:rPr>
          <w:rFonts w:cs="David" w:hint="cs"/>
          <w:sz w:val="28"/>
          <w:szCs w:val="28"/>
          <w:rtl/>
        </w:rPr>
        <w:t xml:space="preserve">עניינו של המערער </w:t>
      </w:r>
      <w:r w:rsidR="00F72129">
        <w:rPr>
          <w:rFonts w:cs="David" w:hint="cs"/>
          <w:sz w:val="28"/>
          <w:szCs w:val="28"/>
          <w:rtl/>
        </w:rPr>
        <w:t xml:space="preserve">הופנה </w:t>
      </w:r>
      <w:r w:rsidR="005176E4">
        <w:rPr>
          <w:rFonts w:cs="David" w:hint="cs"/>
          <w:sz w:val="28"/>
          <w:szCs w:val="28"/>
          <w:rtl/>
        </w:rPr>
        <w:t>על ידי בית המשפט השלום בחיפה, בהסכמת הצדדים</w:t>
      </w:r>
      <w:r w:rsidR="00A0149F">
        <w:rPr>
          <w:rFonts w:cs="David" w:hint="cs"/>
          <w:sz w:val="28"/>
          <w:szCs w:val="28"/>
          <w:rtl/>
        </w:rPr>
        <w:t>,</w:t>
      </w:r>
      <w:r w:rsidR="005176E4">
        <w:rPr>
          <w:rFonts w:cs="David" w:hint="cs"/>
          <w:sz w:val="28"/>
          <w:szCs w:val="28"/>
          <w:rtl/>
        </w:rPr>
        <w:t xml:space="preserve"> </w:t>
      </w:r>
      <w:r w:rsidR="00A0149F">
        <w:rPr>
          <w:rFonts w:cs="David" w:hint="cs"/>
          <w:sz w:val="28"/>
          <w:szCs w:val="28"/>
          <w:rtl/>
        </w:rPr>
        <w:t xml:space="preserve">להכנתו של תסקיר מעצר, </w:t>
      </w:r>
      <w:r w:rsidR="005176E4">
        <w:rPr>
          <w:rFonts w:cs="David" w:hint="cs"/>
          <w:sz w:val="28"/>
          <w:szCs w:val="28"/>
          <w:rtl/>
        </w:rPr>
        <w:t xml:space="preserve">עוד טרם הגשת כתב האישום. </w:t>
      </w:r>
      <w:r w:rsidR="00A0149F">
        <w:rPr>
          <w:rFonts w:cs="David" w:hint="cs"/>
          <w:sz w:val="28"/>
          <w:szCs w:val="28"/>
          <w:rtl/>
        </w:rPr>
        <w:t xml:space="preserve">ביום 16 בנובמבר 2025 הועבר הטיפול בתיק למערכת הצבאית. </w:t>
      </w:r>
      <w:r w:rsidR="005176E4">
        <w:rPr>
          <w:rFonts w:cs="David" w:hint="cs"/>
          <w:sz w:val="28"/>
          <w:szCs w:val="28"/>
          <w:rtl/>
        </w:rPr>
        <w:t>ביום 18 בנובמבר 2025 הודיע שירות המבחן כי לא ניתן להעריך</w:t>
      </w:r>
      <w:r w:rsidR="00A0149F">
        <w:rPr>
          <w:rFonts w:cs="David" w:hint="cs"/>
          <w:sz w:val="28"/>
          <w:szCs w:val="28"/>
          <w:rtl/>
        </w:rPr>
        <w:t>,</w:t>
      </w:r>
      <w:r w:rsidR="005176E4">
        <w:rPr>
          <w:rFonts w:cs="David" w:hint="cs"/>
          <w:sz w:val="28"/>
          <w:szCs w:val="28"/>
          <w:rtl/>
        </w:rPr>
        <w:t xml:space="preserve"> </w:t>
      </w:r>
      <w:r w:rsidR="00A0149F">
        <w:rPr>
          <w:rFonts w:cs="David" w:hint="cs"/>
          <w:sz w:val="28"/>
          <w:szCs w:val="28"/>
          <w:rtl/>
        </w:rPr>
        <w:t xml:space="preserve">לפני </w:t>
      </w:r>
      <w:r w:rsidR="00B517CE">
        <w:rPr>
          <w:rFonts w:cs="David" w:hint="cs"/>
          <w:sz w:val="28"/>
          <w:szCs w:val="28"/>
          <w:rtl/>
        </w:rPr>
        <w:t>הגשת</w:t>
      </w:r>
      <w:r w:rsidR="00A0149F">
        <w:rPr>
          <w:rFonts w:cs="David" w:hint="cs"/>
          <w:sz w:val="28"/>
          <w:szCs w:val="28"/>
          <w:rtl/>
        </w:rPr>
        <w:t>ו של</w:t>
      </w:r>
      <w:r w:rsidR="00B517CE">
        <w:rPr>
          <w:rFonts w:cs="David" w:hint="cs"/>
          <w:sz w:val="28"/>
          <w:szCs w:val="28"/>
          <w:rtl/>
        </w:rPr>
        <w:t xml:space="preserve"> כתב האישום</w:t>
      </w:r>
      <w:r w:rsidR="00A0149F">
        <w:rPr>
          <w:rFonts w:cs="David" w:hint="cs"/>
          <w:sz w:val="28"/>
          <w:szCs w:val="28"/>
          <w:rtl/>
        </w:rPr>
        <w:t>,</w:t>
      </w:r>
      <w:r w:rsidR="005176E4">
        <w:rPr>
          <w:rFonts w:cs="David" w:hint="cs"/>
          <w:sz w:val="28"/>
          <w:szCs w:val="28"/>
          <w:rtl/>
        </w:rPr>
        <w:t xml:space="preserve"> את רמת הסיכון הנו</w:t>
      </w:r>
      <w:r>
        <w:rPr>
          <w:rFonts w:cs="David" w:hint="cs"/>
          <w:sz w:val="28"/>
          <w:szCs w:val="28"/>
          <w:rtl/>
        </w:rPr>
        <w:t>ב</w:t>
      </w:r>
      <w:r w:rsidR="005176E4">
        <w:rPr>
          <w:rFonts w:cs="David" w:hint="cs"/>
          <w:sz w:val="28"/>
          <w:szCs w:val="28"/>
          <w:rtl/>
        </w:rPr>
        <w:t>עת מ</w:t>
      </w:r>
      <w:r>
        <w:rPr>
          <w:rFonts w:cs="David" w:hint="cs"/>
          <w:sz w:val="28"/>
          <w:szCs w:val="28"/>
          <w:rtl/>
        </w:rPr>
        <w:t>המערער</w:t>
      </w:r>
      <w:r w:rsidR="005176E4">
        <w:rPr>
          <w:rFonts w:cs="David" w:hint="cs"/>
          <w:sz w:val="28"/>
          <w:szCs w:val="28"/>
          <w:rtl/>
        </w:rPr>
        <w:t xml:space="preserve"> ואת האפשרות לשחררו לחלופת מעצר. ביום 23 בנובמבר 2025</w:t>
      </w:r>
      <w:r w:rsidR="00A0149F">
        <w:rPr>
          <w:rFonts w:cs="David" w:hint="cs"/>
          <w:sz w:val="28"/>
          <w:szCs w:val="28"/>
          <w:rtl/>
        </w:rPr>
        <w:t>,</w:t>
      </w:r>
      <w:r w:rsidR="005176E4">
        <w:rPr>
          <w:rFonts w:cs="David" w:hint="cs"/>
          <w:sz w:val="28"/>
          <w:szCs w:val="28"/>
          <w:rtl/>
        </w:rPr>
        <w:t xml:space="preserve"> עם הגשת כתב האישום</w:t>
      </w:r>
      <w:r w:rsidR="00A0149F">
        <w:rPr>
          <w:rFonts w:cs="David" w:hint="cs"/>
          <w:sz w:val="28"/>
          <w:szCs w:val="28"/>
          <w:rtl/>
        </w:rPr>
        <w:t xml:space="preserve"> לבית הדין הצבאי</w:t>
      </w:r>
      <w:r w:rsidR="005176E4">
        <w:rPr>
          <w:rFonts w:cs="David" w:hint="cs"/>
          <w:sz w:val="28"/>
          <w:szCs w:val="28"/>
          <w:rtl/>
        </w:rPr>
        <w:t xml:space="preserve">, </w:t>
      </w:r>
      <w:r>
        <w:rPr>
          <w:rFonts w:cs="David" w:hint="cs"/>
          <w:sz w:val="28"/>
          <w:szCs w:val="28"/>
          <w:rtl/>
        </w:rPr>
        <w:t xml:space="preserve">הסכימה </w:t>
      </w:r>
      <w:r w:rsidR="009F2ADA">
        <w:rPr>
          <w:rFonts w:cs="David" w:hint="cs"/>
          <w:sz w:val="28"/>
          <w:szCs w:val="28"/>
          <w:rtl/>
        </w:rPr>
        <w:t xml:space="preserve">ההגנה </w:t>
      </w:r>
      <w:r w:rsidR="00F72129">
        <w:rPr>
          <w:rFonts w:cs="David" w:hint="cs"/>
          <w:sz w:val="28"/>
          <w:szCs w:val="28"/>
          <w:rtl/>
        </w:rPr>
        <w:t xml:space="preserve">כי אכן קיים </w:t>
      </w:r>
      <w:r>
        <w:rPr>
          <w:rFonts w:cs="David" w:hint="cs"/>
          <w:sz w:val="28"/>
          <w:szCs w:val="28"/>
          <w:rtl/>
        </w:rPr>
        <w:t xml:space="preserve">"ניצוץ ראייתי" </w:t>
      </w:r>
      <w:r w:rsidR="009F2ADA">
        <w:rPr>
          <w:rFonts w:cs="David" w:hint="cs"/>
          <w:sz w:val="28"/>
          <w:szCs w:val="28"/>
          <w:rtl/>
        </w:rPr>
        <w:t xml:space="preserve">בתיק, </w:t>
      </w:r>
      <w:r>
        <w:rPr>
          <w:rFonts w:cs="David" w:hint="cs"/>
          <w:sz w:val="28"/>
          <w:szCs w:val="28"/>
          <w:rtl/>
        </w:rPr>
        <w:t xml:space="preserve">אך </w:t>
      </w:r>
      <w:r w:rsidR="009F2ADA">
        <w:rPr>
          <w:rFonts w:cs="David" w:hint="cs"/>
          <w:sz w:val="28"/>
          <w:szCs w:val="28"/>
          <w:rtl/>
        </w:rPr>
        <w:t>ביקשה לשחרר את המערער לחלופת מעצר, תוך ש</w:t>
      </w:r>
      <w:r>
        <w:rPr>
          <w:rFonts w:cs="David" w:hint="cs"/>
          <w:sz w:val="28"/>
          <w:szCs w:val="28"/>
          <w:rtl/>
        </w:rPr>
        <w:t xml:space="preserve">הלינה על העיכוב שחל בהשלמת תסקיר שירות המבחן. </w:t>
      </w:r>
      <w:r w:rsidR="005176E4">
        <w:rPr>
          <w:rFonts w:cs="David" w:hint="cs"/>
          <w:sz w:val="28"/>
          <w:szCs w:val="28"/>
          <w:rtl/>
        </w:rPr>
        <w:t xml:space="preserve">בית הדין קמא </w:t>
      </w:r>
      <w:r>
        <w:rPr>
          <w:rFonts w:cs="David" w:hint="cs"/>
          <w:sz w:val="28"/>
          <w:szCs w:val="28"/>
          <w:rtl/>
        </w:rPr>
        <w:t xml:space="preserve">האריך את מעצרו של המערער </w:t>
      </w:r>
      <w:r w:rsidR="009F2ADA">
        <w:rPr>
          <w:rFonts w:cs="David" w:hint="cs"/>
          <w:sz w:val="28"/>
          <w:szCs w:val="28"/>
          <w:rtl/>
        </w:rPr>
        <w:t xml:space="preserve">לתקופה </w:t>
      </w:r>
      <w:r>
        <w:rPr>
          <w:rFonts w:cs="David" w:hint="cs"/>
          <w:sz w:val="28"/>
          <w:szCs w:val="28"/>
          <w:rtl/>
        </w:rPr>
        <w:t>קצוב</w:t>
      </w:r>
      <w:r w:rsidR="009F2ADA">
        <w:rPr>
          <w:rFonts w:cs="David" w:hint="cs"/>
          <w:sz w:val="28"/>
          <w:szCs w:val="28"/>
          <w:rtl/>
        </w:rPr>
        <w:t>ה</w:t>
      </w:r>
      <w:r w:rsidR="00F72129">
        <w:rPr>
          <w:rFonts w:cs="David" w:hint="cs"/>
          <w:sz w:val="28"/>
          <w:szCs w:val="28"/>
          <w:rtl/>
        </w:rPr>
        <w:t>. נ</w:t>
      </w:r>
      <w:r w:rsidR="005176E4">
        <w:rPr>
          <w:rFonts w:cs="David" w:hint="cs"/>
          <w:sz w:val="28"/>
          <w:szCs w:val="28"/>
          <w:rtl/>
        </w:rPr>
        <w:t xml:space="preserve">קבע כי מתקיים "ניצוץ ראייתי" </w:t>
      </w:r>
      <w:r w:rsidR="00F72129">
        <w:rPr>
          <w:rFonts w:cs="David" w:hint="cs"/>
          <w:sz w:val="28"/>
          <w:szCs w:val="28"/>
          <w:rtl/>
        </w:rPr>
        <w:t xml:space="preserve">בחומר הראיות </w:t>
      </w:r>
      <w:r w:rsidR="005176E4">
        <w:rPr>
          <w:rFonts w:cs="David" w:hint="cs"/>
          <w:sz w:val="28"/>
          <w:szCs w:val="28"/>
          <w:rtl/>
        </w:rPr>
        <w:t xml:space="preserve">וכי עילות המעצר בתיק מובהקות. על החלטה זו לא הוגש ערעור. </w:t>
      </w:r>
      <w:r w:rsidR="00B517CE">
        <w:rPr>
          <w:rFonts w:cs="David" w:hint="cs"/>
          <w:sz w:val="28"/>
          <w:szCs w:val="28"/>
          <w:rtl/>
        </w:rPr>
        <w:t>בד בבד</w:t>
      </w:r>
      <w:r w:rsidR="00783E4A">
        <w:rPr>
          <w:rFonts w:cs="David" w:hint="cs"/>
          <w:sz w:val="28"/>
          <w:szCs w:val="28"/>
          <w:rtl/>
        </w:rPr>
        <w:t xml:space="preserve"> ניתנה לתביעה גם ארכה </w:t>
      </w:r>
      <w:r w:rsidR="00B517CE">
        <w:rPr>
          <w:rFonts w:cs="David" w:hint="cs"/>
          <w:sz w:val="28"/>
          <w:szCs w:val="28"/>
          <w:rtl/>
        </w:rPr>
        <w:t xml:space="preserve">של 45 ימים להוצאת תעודת החיסיון. </w:t>
      </w:r>
      <w:r w:rsidR="00783E4A">
        <w:rPr>
          <w:rFonts w:cs="David" w:hint="cs"/>
          <w:sz w:val="28"/>
          <w:szCs w:val="28"/>
          <w:rtl/>
        </w:rPr>
        <w:t xml:space="preserve"> </w:t>
      </w:r>
    </w:p>
    <w:p w14:paraId="47F6C69A" w14:textId="77777777" w:rsidR="005176E4" w:rsidRDefault="005176E4" w:rsidP="00E41745">
      <w:pPr>
        <w:pStyle w:val="1"/>
        <w:numPr>
          <w:ilvl w:val="0"/>
          <w:numId w:val="3"/>
        </w:numPr>
        <w:tabs>
          <w:tab w:val="left" w:pos="283"/>
        </w:tabs>
        <w:spacing w:line="360" w:lineRule="auto"/>
        <w:ind w:firstLine="43"/>
        <w:jc w:val="both"/>
        <w:outlineLvl w:val="0"/>
        <w:rPr>
          <w:rFonts w:cs="David"/>
          <w:sz w:val="28"/>
          <w:szCs w:val="28"/>
        </w:rPr>
      </w:pPr>
      <w:r w:rsidRPr="005176E4">
        <w:rPr>
          <w:rFonts w:cs="David" w:hint="cs"/>
          <w:sz w:val="28"/>
          <w:szCs w:val="28"/>
          <w:rtl/>
        </w:rPr>
        <w:t>לאור בקשות דחייה שהוגשו על ידי שירות המבחן, אשר העריך כי ישלים את תסקיר המעצר עד ליום 25 בדצמבר 2025, הוארך מעצרו של המערער עד למועד זה</w:t>
      </w:r>
      <w:r w:rsidR="00F72129">
        <w:rPr>
          <w:rFonts w:cs="David" w:hint="cs"/>
          <w:sz w:val="28"/>
          <w:szCs w:val="28"/>
          <w:rtl/>
        </w:rPr>
        <w:t xml:space="preserve">. </w:t>
      </w:r>
      <w:r w:rsidRPr="005176E4">
        <w:rPr>
          <w:rFonts w:cs="David" w:hint="cs"/>
          <w:sz w:val="28"/>
          <w:szCs w:val="28"/>
          <w:rtl/>
        </w:rPr>
        <w:t xml:space="preserve">ביום 25 בדצמבר 2025 </w:t>
      </w:r>
      <w:r>
        <w:rPr>
          <w:rFonts w:cs="David" w:hint="cs"/>
          <w:sz w:val="28"/>
          <w:szCs w:val="28"/>
          <w:rtl/>
        </w:rPr>
        <w:t xml:space="preserve">הונחה בפני בית הדין קמא בקשת דחייה נוספת של שירות המבחן ליום 8 בינואר 2026, </w:t>
      </w:r>
      <w:r w:rsidR="00DD2A12">
        <w:rPr>
          <w:rFonts w:cs="David" w:hint="cs"/>
          <w:sz w:val="28"/>
          <w:szCs w:val="28"/>
          <w:rtl/>
        </w:rPr>
        <w:t xml:space="preserve">שנומקה בעומס הרב שבו נתון שירות המבחן. </w:t>
      </w:r>
    </w:p>
    <w:p w14:paraId="612DD9E9" w14:textId="77777777" w:rsidR="003A54F4" w:rsidRDefault="005176E4"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lastRenderedPageBreak/>
        <w:t>בית הדין קמא ד</w:t>
      </w:r>
      <w:r w:rsidR="00DD2A12">
        <w:rPr>
          <w:rFonts w:cs="David" w:hint="cs"/>
          <w:sz w:val="28"/>
          <w:szCs w:val="28"/>
          <w:rtl/>
        </w:rPr>
        <w:t xml:space="preserve">חה את </w:t>
      </w:r>
      <w:r>
        <w:rPr>
          <w:rFonts w:cs="David" w:hint="cs"/>
          <w:sz w:val="28"/>
          <w:szCs w:val="28"/>
          <w:rtl/>
        </w:rPr>
        <w:t xml:space="preserve">בקשת ההגנה </w:t>
      </w:r>
      <w:r w:rsidR="00DD2A12">
        <w:rPr>
          <w:rFonts w:cs="David" w:hint="cs"/>
          <w:sz w:val="28"/>
          <w:szCs w:val="28"/>
          <w:rtl/>
        </w:rPr>
        <w:t>ל</w:t>
      </w:r>
      <w:r>
        <w:rPr>
          <w:rFonts w:cs="David" w:hint="cs"/>
          <w:sz w:val="28"/>
          <w:szCs w:val="28"/>
          <w:rtl/>
        </w:rPr>
        <w:t xml:space="preserve">שחרר </w:t>
      </w:r>
      <w:r w:rsidR="009F2ADA">
        <w:rPr>
          <w:rFonts w:cs="David" w:hint="cs"/>
          <w:sz w:val="28"/>
          <w:szCs w:val="28"/>
          <w:rtl/>
        </w:rPr>
        <w:t xml:space="preserve">את </w:t>
      </w:r>
      <w:r>
        <w:rPr>
          <w:rFonts w:cs="David" w:hint="cs"/>
          <w:sz w:val="28"/>
          <w:szCs w:val="28"/>
          <w:rtl/>
        </w:rPr>
        <w:t xml:space="preserve">המערער לחלופת מעצר </w:t>
      </w:r>
      <w:r w:rsidR="009F2ADA">
        <w:rPr>
          <w:rFonts w:cs="David" w:hint="cs"/>
          <w:sz w:val="28"/>
          <w:szCs w:val="28"/>
          <w:rtl/>
        </w:rPr>
        <w:t xml:space="preserve">בתקופת </w:t>
      </w:r>
      <w:r>
        <w:rPr>
          <w:rFonts w:cs="David" w:hint="cs"/>
          <w:sz w:val="28"/>
          <w:szCs w:val="28"/>
          <w:rtl/>
        </w:rPr>
        <w:t>הביניים</w:t>
      </w:r>
      <w:r w:rsidR="00F72129">
        <w:rPr>
          <w:rFonts w:cs="David" w:hint="cs"/>
          <w:sz w:val="28"/>
          <w:szCs w:val="28"/>
          <w:rtl/>
        </w:rPr>
        <w:t>,</w:t>
      </w:r>
      <w:r>
        <w:rPr>
          <w:rFonts w:cs="David" w:hint="cs"/>
          <w:sz w:val="28"/>
          <w:szCs w:val="28"/>
          <w:rtl/>
        </w:rPr>
        <w:t xml:space="preserve"> עד קבלת התסקיר</w:t>
      </w:r>
      <w:r w:rsidR="00F72129">
        <w:rPr>
          <w:rFonts w:cs="David" w:hint="cs"/>
          <w:sz w:val="28"/>
          <w:szCs w:val="28"/>
          <w:rtl/>
        </w:rPr>
        <w:t>,</w:t>
      </w:r>
      <w:r w:rsidR="00DD2A12">
        <w:rPr>
          <w:rFonts w:cs="David" w:hint="cs"/>
          <w:sz w:val="28"/>
          <w:szCs w:val="28"/>
          <w:rtl/>
        </w:rPr>
        <w:t xml:space="preserve"> ולהציג לשם כך מפקחים מטעמה. נקבע כי </w:t>
      </w:r>
      <w:r>
        <w:rPr>
          <w:rFonts w:cs="David" w:hint="cs"/>
          <w:sz w:val="28"/>
          <w:szCs w:val="28"/>
          <w:rtl/>
        </w:rPr>
        <w:t>"אילולא נסיבות מיוחדות שהובילו להסכמת הצדדים להפניית ה[מערער] לקבלת תסקיר מעצר, לא היה מקום להפנותו לתסקיר מעצר, ובהתאם לשקול את שחרורו לחלופה בשל חומרת העבירות המיוחסות לו"</w:t>
      </w:r>
      <w:r w:rsidR="003A54F4">
        <w:rPr>
          <w:rFonts w:cs="David" w:hint="cs"/>
          <w:sz w:val="28"/>
          <w:szCs w:val="28"/>
          <w:rtl/>
        </w:rPr>
        <w:t xml:space="preserve"> - וזאת בשים לב לטיב העבירות ולקיומן של עילות מעצר מובהקות בנסיבות העניין. נקבע לפיכך כי בהעדר תסקיר מעצר "שיהיה בו כדי להאיר את עיני בית הדין לנסיבות ייחודיות וכבדות משקל" הרי שיקשה לשקול חלופת מעצר בעניינו של המערער, </w:t>
      </w:r>
      <w:r w:rsidR="009F2ADA">
        <w:rPr>
          <w:rFonts w:cs="David" w:hint="cs"/>
          <w:sz w:val="28"/>
          <w:szCs w:val="28"/>
          <w:rtl/>
        </w:rPr>
        <w:t xml:space="preserve">וזאת גם בהינתן </w:t>
      </w:r>
      <w:r w:rsidR="003A54F4">
        <w:rPr>
          <w:rFonts w:cs="David" w:hint="cs"/>
          <w:sz w:val="28"/>
          <w:szCs w:val="28"/>
          <w:rtl/>
        </w:rPr>
        <w:t>נסיבות נפשיות ורפו</w:t>
      </w:r>
      <w:r w:rsidR="001C73FA">
        <w:rPr>
          <w:rFonts w:cs="David" w:hint="cs"/>
          <w:sz w:val="28"/>
          <w:szCs w:val="28"/>
          <w:rtl/>
        </w:rPr>
        <w:t>א</w:t>
      </w:r>
      <w:r w:rsidR="003A54F4">
        <w:rPr>
          <w:rFonts w:cs="David" w:hint="cs"/>
          <w:sz w:val="28"/>
          <w:szCs w:val="28"/>
          <w:rtl/>
        </w:rPr>
        <w:t>יות שהוצגו על ידי ההגנה</w:t>
      </w:r>
      <w:r w:rsidR="00DD2A12">
        <w:rPr>
          <w:rFonts w:cs="David" w:hint="cs"/>
          <w:sz w:val="28"/>
          <w:szCs w:val="28"/>
          <w:rtl/>
        </w:rPr>
        <w:t xml:space="preserve">. בית הדין סבר כי על אף העיכוב שחל בהעברת תסקיר המעצר, הרי שהצפי העדכני להשלמתו הוא "קרוב וסביר" והפנה את </w:t>
      </w:r>
      <w:r w:rsidR="003A54F4">
        <w:rPr>
          <w:rFonts w:cs="David" w:hint="cs"/>
          <w:sz w:val="28"/>
          <w:szCs w:val="28"/>
          <w:rtl/>
        </w:rPr>
        <w:t xml:space="preserve">ההחלטה לשירות המבחן </w:t>
      </w:r>
      <w:r w:rsidR="00016983">
        <w:rPr>
          <w:rFonts w:cs="David" w:hint="cs"/>
          <w:sz w:val="28"/>
          <w:szCs w:val="28"/>
          <w:rtl/>
        </w:rPr>
        <w:t xml:space="preserve">כדי </w:t>
      </w:r>
      <w:r w:rsidR="003A54F4">
        <w:rPr>
          <w:rFonts w:cs="David" w:hint="cs"/>
          <w:sz w:val="28"/>
          <w:szCs w:val="28"/>
          <w:rtl/>
        </w:rPr>
        <w:t>ש</w:t>
      </w:r>
      <w:r w:rsidR="009F2ADA">
        <w:rPr>
          <w:rFonts w:cs="David" w:hint="cs"/>
          <w:sz w:val="28"/>
          <w:szCs w:val="28"/>
          <w:rtl/>
        </w:rPr>
        <w:t>י</w:t>
      </w:r>
      <w:r w:rsidR="00016983">
        <w:rPr>
          <w:rFonts w:cs="David" w:hint="cs"/>
          <w:sz w:val="28"/>
          <w:szCs w:val="28"/>
          <w:rtl/>
        </w:rPr>
        <w:t xml:space="preserve">שלים את </w:t>
      </w:r>
      <w:r w:rsidR="003A54F4">
        <w:rPr>
          <w:rFonts w:cs="David" w:hint="cs"/>
          <w:sz w:val="28"/>
          <w:szCs w:val="28"/>
          <w:rtl/>
        </w:rPr>
        <w:t xml:space="preserve">התסקיר </w:t>
      </w:r>
      <w:r w:rsidR="00DD2A12">
        <w:rPr>
          <w:rFonts w:cs="David" w:hint="cs"/>
          <w:sz w:val="28"/>
          <w:szCs w:val="28"/>
          <w:rtl/>
        </w:rPr>
        <w:t xml:space="preserve">עד למועד שנקבע. כן </w:t>
      </w:r>
      <w:r w:rsidR="001C73FA">
        <w:rPr>
          <w:rFonts w:cs="David" w:hint="cs"/>
          <w:sz w:val="28"/>
          <w:szCs w:val="28"/>
          <w:rtl/>
        </w:rPr>
        <w:t xml:space="preserve">הורה לתביעה להעמיד לעיון ההגנה את מלוא חומרי החקירה שאינם חסויים עד ליום 30 בדצמבר 2025. </w:t>
      </w:r>
    </w:p>
    <w:p w14:paraId="370DA2ED" w14:textId="77777777" w:rsidR="00AF5D73" w:rsidRDefault="001C73FA"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ההגנה בערעורה</w:t>
      </w:r>
      <w:r w:rsidR="003D1B94">
        <w:rPr>
          <w:rFonts w:cs="David" w:hint="cs"/>
          <w:sz w:val="28"/>
          <w:szCs w:val="28"/>
          <w:rtl/>
        </w:rPr>
        <w:t>, על אף ששבה והסכימה כי קיים "ניצוץ ראייתי",</w:t>
      </w:r>
      <w:r>
        <w:rPr>
          <w:rFonts w:cs="David" w:hint="cs"/>
          <w:sz w:val="28"/>
          <w:szCs w:val="28"/>
          <w:rtl/>
        </w:rPr>
        <w:t xml:space="preserve"> </w:t>
      </w:r>
      <w:r w:rsidR="003D1B94">
        <w:rPr>
          <w:rFonts w:cs="David" w:hint="cs"/>
          <w:sz w:val="28"/>
          <w:szCs w:val="28"/>
          <w:rtl/>
        </w:rPr>
        <w:t>הלינה באריכות על התנהלות התביעה, אשר לא העבירה לעיונה במועד את כל חומרי החקירה</w:t>
      </w:r>
      <w:r w:rsidR="002D4EC6">
        <w:rPr>
          <w:rFonts w:cs="David" w:hint="cs"/>
          <w:sz w:val="28"/>
          <w:szCs w:val="28"/>
          <w:rtl/>
        </w:rPr>
        <w:t xml:space="preserve"> (אף כאלה שאין כוונה לחסותם)</w:t>
      </w:r>
      <w:r w:rsidR="003D1B94">
        <w:rPr>
          <w:rFonts w:cs="David" w:hint="cs"/>
          <w:sz w:val="28"/>
          <w:szCs w:val="28"/>
          <w:rtl/>
        </w:rPr>
        <w:t>, באופן שאינו מאפשר לה לטעון כנגד המסד הראייתי השלם</w:t>
      </w:r>
      <w:r w:rsidR="009F2ADA">
        <w:rPr>
          <w:rFonts w:cs="David" w:hint="cs"/>
          <w:sz w:val="28"/>
          <w:szCs w:val="28"/>
          <w:rtl/>
        </w:rPr>
        <w:t xml:space="preserve">. נטען, כי פנתה </w:t>
      </w:r>
      <w:r w:rsidR="003D1B94">
        <w:rPr>
          <w:rFonts w:cs="David" w:hint="cs"/>
          <w:sz w:val="28"/>
          <w:szCs w:val="28"/>
          <w:rtl/>
        </w:rPr>
        <w:t xml:space="preserve">בכתב אל התביעה, </w:t>
      </w:r>
      <w:r w:rsidR="009F2ADA">
        <w:rPr>
          <w:rFonts w:cs="David" w:hint="cs"/>
          <w:sz w:val="28"/>
          <w:szCs w:val="28"/>
          <w:rtl/>
        </w:rPr>
        <w:t xml:space="preserve">ונענתה </w:t>
      </w:r>
      <w:r w:rsidR="003D1B94">
        <w:rPr>
          <w:rFonts w:cs="David" w:hint="cs"/>
          <w:sz w:val="28"/>
          <w:szCs w:val="28"/>
          <w:rtl/>
        </w:rPr>
        <w:t>רק בחלוף זמן רב</w:t>
      </w:r>
      <w:r w:rsidR="009F2ADA">
        <w:rPr>
          <w:rFonts w:cs="David" w:hint="cs"/>
          <w:sz w:val="28"/>
          <w:szCs w:val="28"/>
          <w:rtl/>
        </w:rPr>
        <w:t xml:space="preserve">, ומכל מקום </w:t>
      </w:r>
      <w:r w:rsidR="003D1B94">
        <w:rPr>
          <w:rFonts w:cs="David" w:hint="cs"/>
          <w:sz w:val="28"/>
          <w:szCs w:val="28"/>
          <w:rtl/>
        </w:rPr>
        <w:t xml:space="preserve">לא הועברה לה רשימה של חומרי החקירה </w:t>
      </w:r>
      <w:r w:rsidR="00016983">
        <w:rPr>
          <w:rFonts w:cs="David" w:hint="cs"/>
          <w:sz w:val="28"/>
          <w:szCs w:val="28"/>
          <w:rtl/>
        </w:rPr>
        <w:t xml:space="preserve">כדי </w:t>
      </w:r>
      <w:r w:rsidR="003D1B94">
        <w:rPr>
          <w:rFonts w:cs="David" w:hint="cs"/>
          <w:sz w:val="28"/>
          <w:szCs w:val="28"/>
          <w:rtl/>
        </w:rPr>
        <w:t>שניתן יהיה לבחון חוסרים ככל שהם קיימים. נוכח העיכוב בהעברת חומרי החקירה</w:t>
      </w:r>
      <w:r w:rsidR="00966CBF">
        <w:rPr>
          <w:rFonts w:cs="David" w:hint="cs"/>
          <w:sz w:val="28"/>
          <w:szCs w:val="28"/>
          <w:rtl/>
        </w:rPr>
        <w:t xml:space="preserve"> </w:t>
      </w:r>
      <w:proofErr w:type="spellStart"/>
      <w:r w:rsidR="00966CBF">
        <w:rPr>
          <w:rFonts w:cs="David" w:hint="cs"/>
          <w:sz w:val="28"/>
          <w:szCs w:val="28"/>
          <w:rtl/>
        </w:rPr>
        <w:t>ומשלא</w:t>
      </w:r>
      <w:proofErr w:type="spellEnd"/>
      <w:r w:rsidR="00966CBF">
        <w:rPr>
          <w:rFonts w:cs="David" w:hint="cs"/>
          <w:sz w:val="28"/>
          <w:szCs w:val="28"/>
          <w:rtl/>
        </w:rPr>
        <w:t xml:space="preserve"> הועברו לה עד כה </w:t>
      </w:r>
      <w:r w:rsidR="00016983">
        <w:rPr>
          <w:rFonts w:cs="David" w:hint="cs"/>
          <w:sz w:val="28"/>
          <w:szCs w:val="28"/>
          <w:rtl/>
        </w:rPr>
        <w:t xml:space="preserve">גם </w:t>
      </w:r>
      <w:r w:rsidR="00966CBF">
        <w:rPr>
          <w:rFonts w:cs="David" w:hint="cs"/>
          <w:sz w:val="28"/>
          <w:szCs w:val="28"/>
          <w:rtl/>
        </w:rPr>
        <w:t>פרפראזות מ</w:t>
      </w:r>
      <w:r w:rsidR="00016983">
        <w:rPr>
          <w:rFonts w:cs="David" w:hint="cs"/>
          <w:sz w:val="28"/>
          <w:szCs w:val="28"/>
          <w:rtl/>
        </w:rPr>
        <w:t xml:space="preserve">ן </w:t>
      </w:r>
      <w:r w:rsidR="00966CBF">
        <w:rPr>
          <w:rFonts w:cs="David" w:hint="cs"/>
          <w:sz w:val="28"/>
          <w:szCs w:val="28"/>
          <w:rtl/>
        </w:rPr>
        <w:t xml:space="preserve">המידע החסוי, </w:t>
      </w:r>
      <w:r w:rsidR="009F2ADA">
        <w:rPr>
          <w:rFonts w:cs="David" w:hint="cs"/>
          <w:sz w:val="28"/>
          <w:szCs w:val="28"/>
          <w:rtl/>
        </w:rPr>
        <w:t xml:space="preserve">הודיעה ההגנה כי תתקשה </w:t>
      </w:r>
      <w:r w:rsidR="003D1B94">
        <w:rPr>
          <w:rFonts w:cs="David" w:hint="cs"/>
          <w:sz w:val="28"/>
          <w:szCs w:val="28"/>
          <w:rtl/>
        </w:rPr>
        <w:t>לה</w:t>
      </w:r>
      <w:r w:rsidR="00016983">
        <w:rPr>
          <w:rFonts w:cs="David" w:hint="cs"/>
          <w:sz w:val="28"/>
          <w:szCs w:val="28"/>
          <w:rtl/>
        </w:rPr>
        <w:t xml:space="preserve">יערך לטיעון </w:t>
      </w:r>
      <w:r w:rsidR="003D1B94">
        <w:rPr>
          <w:rFonts w:cs="David" w:hint="cs"/>
          <w:sz w:val="28"/>
          <w:szCs w:val="28"/>
          <w:rtl/>
        </w:rPr>
        <w:t>בנוגע למסד הראייתי עד לדיון המעצר הקרוב</w:t>
      </w:r>
      <w:r w:rsidR="00966CBF">
        <w:rPr>
          <w:rFonts w:cs="David" w:hint="cs"/>
          <w:sz w:val="28"/>
          <w:szCs w:val="28"/>
          <w:rtl/>
        </w:rPr>
        <w:t>.</w:t>
      </w:r>
      <w:r w:rsidR="003D1B94">
        <w:rPr>
          <w:rFonts w:cs="David" w:hint="cs"/>
          <w:sz w:val="28"/>
          <w:szCs w:val="28"/>
          <w:rtl/>
        </w:rPr>
        <w:t xml:space="preserve"> </w:t>
      </w:r>
    </w:p>
    <w:p w14:paraId="21302B6D" w14:textId="77777777" w:rsidR="003D1B94" w:rsidRDefault="00966CBF"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עוד טענה ההגנה כנגד העיכובים שחלו בעבודת שירות המבחן. </w:t>
      </w:r>
      <w:r w:rsidR="00AF5D73">
        <w:rPr>
          <w:rFonts w:cs="David" w:hint="cs"/>
          <w:sz w:val="28"/>
          <w:szCs w:val="28"/>
          <w:rtl/>
        </w:rPr>
        <w:t xml:space="preserve">נטען, כי בניגוד לעמדתה כעת, הסכימה התביעה </w:t>
      </w:r>
      <w:r w:rsidR="00016983">
        <w:rPr>
          <w:rFonts w:cs="David" w:hint="cs"/>
          <w:sz w:val="28"/>
          <w:szCs w:val="28"/>
          <w:rtl/>
        </w:rPr>
        <w:t xml:space="preserve">בעבר </w:t>
      </w:r>
      <w:r w:rsidR="00AF5D73">
        <w:rPr>
          <w:rFonts w:cs="David" w:hint="cs"/>
          <w:sz w:val="28"/>
          <w:szCs w:val="28"/>
          <w:rtl/>
        </w:rPr>
        <w:t xml:space="preserve">להפנייתו של המערער לשירות המבחן לשם הכנת תסקיר מעצר כבר בשלב החקירה, </w:t>
      </w:r>
      <w:r w:rsidR="00B517CE">
        <w:rPr>
          <w:rFonts w:cs="David" w:hint="cs"/>
          <w:sz w:val="28"/>
          <w:szCs w:val="28"/>
          <w:rtl/>
        </w:rPr>
        <w:t>בשים לב לנסיבות</w:t>
      </w:r>
      <w:r>
        <w:rPr>
          <w:rFonts w:cs="David" w:hint="cs"/>
          <w:sz w:val="28"/>
          <w:szCs w:val="28"/>
          <w:rtl/>
        </w:rPr>
        <w:t>יו</w:t>
      </w:r>
      <w:r w:rsidR="00B517CE">
        <w:rPr>
          <w:rFonts w:cs="David" w:hint="cs"/>
          <w:sz w:val="28"/>
          <w:szCs w:val="28"/>
          <w:rtl/>
        </w:rPr>
        <w:t xml:space="preserve"> </w:t>
      </w:r>
      <w:r>
        <w:rPr>
          <w:rFonts w:cs="David" w:hint="cs"/>
          <w:sz w:val="28"/>
          <w:szCs w:val="28"/>
          <w:rtl/>
        </w:rPr>
        <w:t>ה</w:t>
      </w:r>
      <w:r w:rsidR="00B517CE">
        <w:rPr>
          <w:rFonts w:cs="David" w:hint="cs"/>
          <w:sz w:val="28"/>
          <w:szCs w:val="28"/>
          <w:rtl/>
        </w:rPr>
        <w:t xml:space="preserve">רפואיות </w:t>
      </w:r>
      <w:r>
        <w:rPr>
          <w:rFonts w:cs="David" w:hint="cs"/>
          <w:sz w:val="28"/>
          <w:szCs w:val="28"/>
          <w:rtl/>
        </w:rPr>
        <w:t>והנפשיות ה</w:t>
      </w:r>
      <w:r w:rsidR="00B517CE">
        <w:rPr>
          <w:rFonts w:cs="David" w:hint="cs"/>
          <w:sz w:val="28"/>
          <w:szCs w:val="28"/>
          <w:rtl/>
        </w:rPr>
        <w:t xml:space="preserve">חריגות (שבנוגע אליהן הוצגו מסמכים רפואיים לעיוני); וכי </w:t>
      </w:r>
      <w:r w:rsidR="00016983">
        <w:rPr>
          <w:rFonts w:cs="David" w:hint="cs"/>
          <w:sz w:val="28"/>
          <w:szCs w:val="28"/>
          <w:rtl/>
        </w:rPr>
        <w:t xml:space="preserve">אין </w:t>
      </w:r>
      <w:r>
        <w:rPr>
          <w:rFonts w:cs="David" w:hint="cs"/>
          <w:sz w:val="28"/>
          <w:szCs w:val="28"/>
          <w:rtl/>
        </w:rPr>
        <w:t>ל</w:t>
      </w:r>
      <w:r w:rsidR="00016983">
        <w:rPr>
          <w:rFonts w:cs="David" w:hint="cs"/>
          <w:sz w:val="28"/>
          <w:szCs w:val="28"/>
          <w:rtl/>
        </w:rPr>
        <w:t xml:space="preserve">קבל </w:t>
      </w:r>
      <w:r>
        <w:rPr>
          <w:rFonts w:cs="David" w:hint="cs"/>
          <w:sz w:val="28"/>
          <w:szCs w:val="28"/>
          <w:rtl/>
        </w:rPr>
        <w:t xml:space="preserve">את עמדת שירות המבחן, </w:t>
      </w:r>
      <w:r w:rsidR="00B517CE">
        <w:rPr>
          <w:rFonts w:cs="David" w:hint="cs"/>
          <w:sz w:val="28"/>
          <w:szCs w:val="28"/>
          <w:rtl/>
        </w:rPr>
        <w:t xml:space="preserve">אשר ביקש להמתין עד להגשת כתב האישום וגם לאחר הגשתו </w:t>
      </w:r>
      <w:r>
        <w:rPr>
          <w:rFonts w:cs="David" w:hint="cs"/>
          <w:sz w:val="28"/>
          <w:szCs w:val="28"/>
          <w:rtl/>
        </w:rPr>
        <w:t xml:space="preserve">התעכב בהכנת התסקיר. לפיכך סבורה </w:t>
      </w:r>
      <w:r w:rsidR="00B517CE">
        <w:rPr>
          <w:rFonts w:cs="David" w:hint="cs"/>
          <w:sz w:val="28"/>
          <w:szCs w:val="28"/>
          <w:rtl/>
        </w:rPr>
        <w:t xml:space="preserve">ההגנה, כי אף אם </w:t>
      </w:r>
      <w:r>
        <w:rPr>
          <w:rFonts w:cs="David" w:hint="cs"/>
          <w:sz w:val="28"/>
          <w:szCs w:val="28"/>
          <w:rtl/>
        </w:rPr>
        <w:t xml:space="preserve">עוצמתן של עילות המעצר </w:t>
      </w:r>
      <w:r w:rsidR="009F2ADA">
        <w:rPr>
          <w:rFonts w:cs="David" w:hint="cs"/>
          <w:sz w:val="28"/>
          <w:szCs w:val="28"/>
          <w:rtl/>
        </w:rPr>
        <w:t>רבה</w:t>
      </w:r>
      <w:r>
        <w:rPr>
          <w:rFonts w:cs="David" w:hint="cs"/>
          <w:sz w:val="28"/>
          <w:szCs w:val="28"/>
          <w:rtl/>
        </w:rPr>
        <w:t xml:space="preserve">, </w:t>
      </w:r>
      <w:r w:rsidR="00B517CE">
        <w:rPr>
          <w:rFonts w:cs="David" w:hint="cs"/>
          <w:sz w:val="28"/>
          <w:szCs w:val="28"/>
          <w:rtl/>
        </w:rPr>
        <w:t xml:space="preserve">יש לאפשר למערער הזדמנות </w:t>
      </w:r>
      <w:r w:rsidR="009F2ADA">
        <w:rPr>
          <w:rFonts w:cs="David" w:hint="cs"/>
          <w:sz w:val="28"/>
          <w:szCs w:val="28"/>
          <w:rtl/>
        </w:rPr>
        <w:t xml:space="preserve">להציע, כבר עתה, חלופת מעצר שתהלום את עילת </w:t>
      </w:r>
      <w:r w:rsidR="00B517CE">
        <w:rPr>
          <w:rFonts w:cs="David" w:hint="cs"/>
          <w:sz w:val="28"/>
          <w:szCs w:val="28"/>
          <w:rtl/>
        </w:rPr>
        <w:t>המסוכנות</w:t>
      </w:r>
      <w:r>
        <w:rPr>
          <w:rFonts w:cs="David" w:hint="cs"/>
          <w:sz w:val="28"/>
          <w:szCs w:val="28"/>
          <w:rtl/>
        </w:rPr>
        <w:t xml:space="preserve">. </w:t>
      </w:r>
    </w:p>
    <w:p w14:paraId="4FFEB975" w14:textId="77777777" w:rsidR="00235313" w:rsidRDefault="00B517CE"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התביעה ביקשה לסמוך ידיה על החלטת בית הדין קמא. בטיעוניה ביארה כי בפרשה זו הוגש</w:t>
      </w:r>
      <w:r w:rsidR="00966CBF">
        <w:rPr>
          <w:rFonts w:cs="David" w:hint="cs"/>
          <w:sz w:val="28"/>
          <w:szCs w:val="28"/>
          <w:rtl/>
        </w:rPr>
        <w:t>ו</w:t>
      </w:r>
      <w:r>
        <w:rPr>
          <w:rFonts w:cs="David" w:hint="cs"/>
          <w:sz w:val="28"/>
          <w:szCs w:val="28"/>
          <w:rtl/>
        </w:rPr>
        <w:t xml:space="preserve"> כתב</w:t>
      </w:r>
      <w:r w:rsidR="00966CBF">
        <w:rPr>
          <w:rFonts w:cs="David" w:hint="cs"/>
          <w:sz w:val="28"/>
          <w:szCs w:val="28"/>
          <w:rtl/>
        </w:rPr>
        <w:t>י</w:t>
      </w:r>
      <w:r>
        <w:rPr>
          <w:rFonts w:cs="David" w:hint="cs"/>
          <w:sz w:val="28"/>
          <w:szCs w:val="28"/>
          <w:rtl/>
        </w:rPr>
        <w:t xml:space="preserve"> אישום כנגד 13 נאשמים, ששישה מתוכם, לרבות המערער, נדונים במערכת השיפוט הצבאית. </w:t>
      </w:r>
      <w:r w:rsidR="00235313">
        <w:rPr>
          <w:rFonts w:cs="David" w:hint="cs"/>
          <w:sz w:val="28"/>
          <w:szCs w:val="28"/>
          <w:rtl/>
        </w:rPr>
        <w:t xml:space="preserve">נטען כי </w:t>
      </w:r>
      <w:r>
        <w:rPr>
          <w:rFonts w:cs="David" w:hint="cs"/>
          <w:sz w:val="28"/>
          <w:szCs w:val="28"/>
          <w:rtl/>
        </w:rPr>
        <w:t>נוכח היק</w:t>
      </w:r>
      <w:r w:rsidR="00235313">
        <w:rPr>
          <w:rFonts w:cs="David" w:hint="cs"/>
          <w:sz w:val="28"/>
          <w:szCs w:val="28"/>
          <w:rtl/>
        </w:rPr>
        <w:t xml:space="preserve">פו המשמעותי של חומר החקירה, יתכן שנפלו טעויות בעת העברת חומרי </w:t>
      </w:r>
      <w:r w:rsidR="00EE4CD3">
        <w:rPr>
          <w:rFonts w:cs="David" w:hint="cs"/>
          <w:sz w:val="28"/>
          <w:szCs w:val="28"/>
          <w:rtl/>
        </w:rPr>
        <w:t>ה</w:t>
      </w:r>
      <w:r w:rsidR="00235313">
        <w:rPr>
          <w:rFonts w:cs="David" w:hint="cs"/>
          <w:sz w:val="28"/>
          <w:szCs w:val="28"/>
          <w:rtl/>
        </w:rPr>
        <w:t>חקירה להגנה, אך כלל חומרי החקירה, למעט אלה שביחס אליהם תוצא תעודת חיסיון</w:t>
      </w:r>
      <w:r w:rsidR="009F2ADA">
        <w:rPr>
          <w:rFonts w:cs="David" w:hint="cs"/>
          <w:sz w:val="28"/>
          <w:szCs w:val="28"/>
          <w:rtl/>
        </w:rPr>
        <w:t>,</w:t>
      </w:r>
      <w:r w:rsidR="00235313">
        <w:rPr>
          <w:rFonts w:cs="David" w:hint="cs"/>
          <w:sz w:val="28"/>
          <w:szCs w:val="28"/>
          <w:rtl/>
        </w:rPr>
        <w:t xml:space="preserve"> עומדים לרשות ההגנה, לעיון ולהעתקה. לצד זאת אישרה, כי תידרש לאורכה נוספת לשם הוצאת </w:t>
      </w:r>
      <w:r w:rsidR="00235313">
        <w:rPr>
          <w:rFonts w:cs="David" w:hint="cs"/>
          <w:sz w:val="28"/>
          <w:szCs w:val="28"/>
          <w:rtl/>
        </w:rPr>
        <w:lastRenderedPageBreak/>
        <w:t>תעוד</w:t>
      </w:r>
      <w:r w:rsidR="00966CBF">
        <w:rPr>
          <w:rFonts w:cs="David" w:hint="cs"/>
          <w:sz w:val="28"/>
          <w:szCs w:val="28"/>
          <w:rtl/>
        </w:rPr>
        <w:t>ו</w:t>
      </w:r>
      <w:r w:rsidR="00235313">
        <w:rPr>
          <w:rFonts w:cs="David" w:hint="cs"/>
          <w:sz w:val="28"/>
          <w:szCs w:val="28"/>
          <w:rtl/>
        </w:rPr>
        <w:t>ת החיסיון - המשותפ</w:t>
      </w:r>
      <w:r w:rsidR="00966CBF">
        <w:rPr>
          <w:rFonts w:cs="David" w:hint="cs"/>
          <w:sz w:val="28"/>
          <w:szCs w:val="28"/>
          <w:rtl/>
        </w:rPr>
        <w:t>ו</w:t>
      </w:r>
      <w:r w:rsidR="00235313">
        <w:rPr>
          <w:rFonts w:cs="David" w:hint="cs"/>
          <w:sz w:val="28"/>
          <w:szCs w:val="28"/>
          <w:rtl/>
        </w:rPr>
        <w:t>ת לכלל התיקים במערכת הצבאית והאזרחית</w:t>
      </w:r>
      <w:r w:rsidR="009F2ADA">
        <w:rPr>
          <w:rFonts w:cs="David" w:hint="cs"/>
          <w:sz w:val="28"/>
          <w:szCs w:val="28"/>
          <w:rtl/>
        </w:rPr>
        <w:t xml:space="preserve">. הובהר, כי טרם </w:t>
      </w:r>
      <w:r w:rsidR="00235313">
        <w:rPr>
          <w:rFonts w:cs="David" w:hint="cs"/>
          <w:sz w:val="28"/>
          <w:szCs w:val="28"/>
          <w:rtl/>
        </w:rPr>
        <w:t xml:space="preserve">גובש היקפו של החיסיון </w:t>
      </w:r>
      <w:r w:rsidR="009F2ADA">
        <w:rPr>
          <w:rFonts w:cs="David" w:hint="cs"/>
          <w:sz w:val="28"/>
          <w:szCs w:val="28"/>
          <w:rtl/>
        </w:rPr>
        <w:t xml:space="preserve">ולכן לא ניתן עדיין </w:t>
      </w:r>
      <w:r w:rsidR="00235313">
        <w:rPr>
          <w:rFonts w:cs="David" w:hint="cs"/>
          <w:sz w:val="28"/>
          <w:szCs w:val="28"/>
          <w:rtl/>
        </w:rPr>
        <w:t xml:space="preserve">להעביר פרפראזות להגנה. </w:t>
      </w:r>
    </w:p>
    <w:p w14:paraId="2908F0FE" w14:textId="77777777" w:rsidR="0027178C" w:rsidRDefault="00966CBF"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לשיטת התביעה, השתנתה נקודת האיזון שהובילה להסכמה להפניית המערער לתסקיר מעצר, נוכח המסד הראייתי שהצטבר בעניינו מאז תחילת החקירה, שיש בו כדי להצביע על מידת המסוכנות הנשקפת ממנו. לפיכך ציינה כי לו הייתה נדרשת כעת לכך, לא הייתה מסכימה כלל להפנייתו לתסקיר מעצר. כך או כך, נטען, כי משהופנה המערער לתסקיר, בשים לב לעוצמתן של עילות המעצר, הרי שאין מקום לשקול חלופת מעצר </w:t>
      </w:r>
      <w:r w:rsidR="00016983">
        <w:rPr>
          <w:rFonts w:cs="David" w:hint="cs"/>
          <w:sz w:val="28"/>
          <w:szCs w:val="28"/>
          <w:rtl/>
        </w:rPr>
        <w:t>בטרם הת</w:t>
      </w:r>
      <w:r>
        <w:rPr>
          <w:rFonts w:cs="David" w:hint="cs"/>
          <w:sz w:val="28"/>
          <w:szCs w:val="28"/>
          <w:rtl/>
        </w:rPr>
        <w:t>קבל התסקיר משירות המבחן.</w:t>
      </w:r>
    </w:p>
    <w:p w14:paraId="7A1D9491" w14:textId="062087DE" w:rsidR="00B517CE" w:rsidRDefault="00966CBF" w:rsidP="0027178C">
      <w:pPr>
        <w:pStyle w:val="1"/>
        <w:tabs>
          <w:tab w:val="left" w:pos="283"/>
        </w:tabs>
        <w:spacing w:line="360" w:lineRule="auto"/>
        <w:ind w:left="43"/>
        <w:jc w:val="both"/>
        <w:outlineLvl w:val="0"/>
        <w:rPr>
          <w:rFonts w:cs="David"/>
          <w:sz w:val="28"/>
          <w:szCs w:val="28"/>
        </w:rPr>
      </w:pPr>
      <w:r>
        <w:rPr>
          <w:rFonts w:cs="David" w:hint="cs"/>
          <w:sz w:val="28"/>
          <w:szCs w:val="28"/>
          <w:rtl/>
        </w:rPr>
        <w:t xml:space="preserve"> </w:t>
      </w:r>
    </w:p>
    <w:p w14:paraId="5BD9816D" w14:textId="77777777" w:rsidR="008915E0" w:rsidRDefault="008915E0" w:rsidP="00E41745">
      <w:pPr>
        <w:pStyle w:val="1"/>
        <w:tabs>
          <w:tab w:val="left" w:pos="283"/>
        </w:tabs>
        <w:spacing w:line="360" w:lineRule="auto"/>
        <w:ind w:left="0" w:firstLine="43"/>
        <w:jc w:val="both"/>
        <w:outlineLvl w:val="0"/>
        <w:rPr>
          <w:rFonts w:cs="David"/>
          <w:b/>
          <w:bCs/>
          <w:sz w:val="28"/>
          <w:szCs w:val="28"/>
          <w:u w:val="single"/>
          <w:rtl/>
        </w:rPr>
      </w:pPr>
      <w:r>
        <w:rPr>
          <w:rFonts w:cs="David" w:hint="cs"/>
          <w:b/>
          <w:bCs/>
          <w:sz w:val="28"/>
          <w:szCs w:val="28"/>
          <w:u w:val="single"/>
          <w:rtl/>
        </w:rPr>
        <w:t>דיון והכרעה</w:t>
      </w:r>
    </w:p>
    <w:p w14:paraId="42470B17" w14:textId="77777777" w:rsidR="008915E0" w:rsidRDefault="008915E0" w:rsidP="0027178C">
      <w:pPr>
        <w:pStyle w:val="1"/>
        <w:tabs>
          <w:tab w:val="left" w:pos="283"/>
        </w:tabs>
        <w:spacing w:line="360" w:lineRule="auto"/>
        <w:jc w:val="both"/>
        <w:outlineLvl w:val="0"/>
        <w:rPr>
          <w:rFonts w:cs="David"/>
          <w:sz w:val="28"/>
          <w:szCs w:val="28"/>
        </w:rPr>
      </w:pPr>
    </w:p>
    <w:p w14:paraId="3A8138B0" w14:textId="5E8538B5" w:rsidR="00007455" w:rsidRDefault="00AD1890"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בפתח הדברים יוער, כי ערעורה של ההגנה </w:t>
      </w:r>
      <w:r w:rsidR="00016983">
        <w:rPr>
          <w:rFonts w:cs="David" w:hint="cs"/>
          <w:sz w:val="28"/>
          <w:szCs w:val="28"/>
          <w:rtl/>
        </w:rPr>
        <w:t xml:space="preserve">אינו אלא </w:t>
      </w:r>
      <w:r>
        <w:rPr>
          <w:rFonts w:cs="David" w:hint="cs"/>
          <w:sz w:val="28"/>
          <w:szCs w:val="28"/>
          <w:rtl/>
        </w:rPr>
        <w:t>ערעור ביניים על החלטת בית הדין המחוזי, וכבר נקבע לא אחת, כי אין להידרש לער</w:t>
      </w:r>
      <w:r w:rsidR="009F2ADA">
        <w:rPr>
          <w:rFonts w:cs="David" w:hint="cs"/>
          <w:sz w:val="28"/>
          <w:szCs w:val="28"/>
          <w:rtl/>
        </w:rPr>
        <w:t>עו</w:t>
      </w:r>
      <w:r>
        <w:rPr>
          <w:rFonts w:cs="David" w:hint="cs"/>
          <w:sz w:val="28"/>
          <w:szCs w:val="28"/>
          <w:rtl/>
        </w:rPr>
        <w:t>רים על החלטות מסוג זה, אלא בנסיבות חריגות (</w:t>
      </w:r>
      <w:proofErr w:type="spellStart"/>
      <w:r>
        <w:rPr>
          <w:rFonts w:cs="David" w:hint="cs"/>
          <w:sz w:val="28"/>
          <w:szCs w:val="28"/>
          <w:rtl/>
        </w:rPr>
        <w:t>בש"פ</w:t>
      </w:r>
      <w:proofErr w:type="spellEnd"/>
      <w:r>
        <w:rPr>
          <w:rFonts w:cs="David" w:hint="cs"/>
          <w:sz w:val="28"/>
          <w:szCs w:val="28"/>
          <w:rtl/>
        </w:rPr>
        <w:t xml:space="preserve"> 3450/24 </w:t>
      </w:r>
      <w:r>
        <w:rPr>
          <w:rFonts w:cs="David" w:hint="cs"/>
          <w:b/>
          <w:bCs/>
          <w:sz w:val="28"/>
          <w:szCs w:val="28"/>
          <w:rtl/>
        </w:rPr>
        <w:t xml:space="preserve">עמית נ' מדינת ישראל, </w:t>
      </w:r>
      <w:r>
        <w:rPr>
          <w:rFonts w:cs="David" w:hint="cs"/>
          <w:sz w:val="28"/>
          <w:szCs w:val="28"/>
          <w:rtl/>
        </w:rPr>
        <w:t xml:space="preserve">פסקה </w:t>
      </w:r>
      <w:r w:rsidR="00C96082">
        <w:rPr>
          <w:rFonts w:cs="David" w:hint="cs"/>
          <w:sz w:val="28"/>
          <w:szCs w:val="28"/>
          <w:rtl/>
        </w:rPr>
        <w:t>7 (21.4.2024)</w:t>
      </w:r>
      <w:r w:rsidR="002248D5">
        <w:rPr>
          <w:rFonts w:cs="David" w:hint="cs"/>
          <w:sz w:val="28"/>
          <w:szCs w:val="28"/>
          <w:rtl/>
        </w:rPr>
        <w:t>)</w:t>
      </w:r>
      <w:r w:rsidR="00966CBF">
        <w:rPr>
          <w:rFonts w:cs="David" w:hint="cs"/>
          <w:sz w:val="28"/>
          <w:szCs w:val="28"/>
          <w:rtl/>
        </w:rPr>
        <w:t xml:space="preserve">, וכי החלטות אלה מצויות בגדר שיקול דעתה הרחב של הערכאה הדיונית והתערבות ערכאת הערעור בהן מצומצמת (ע"מ 83/24 </w:t>
      </w:r>
      <w:r w:rsidR="00966CBF">
        <w:rPr>
          <w:rFonts w:cs="David" w:hint="cs"/>
          <w:b/>
          <w:bCs/>
          <w:sz w:val="28"/>
          <w:szCs w:val="28"/>
          <w:rtl/>
        </w:rPr>
        <w:t xml:space="preserve">סמ"ר (מיל') </w:t>
      </w:r>
      <w:proofErr w:type="spellStart"/>
      <w:r w:rsidR="00966CBF">
        <w:rPr>
          <w:rFonts w:cs="David" w:hint="cs"/>
          <w:b/>
          <w:bCs/>
          <w:sz w:val="28"/>
          <w:szCs w:val="28"/>
          <w:rtl/>
        </w:rPr>
        <w:t>חג'בי</w:t>
      </w:r>
      <w:proofErr w:type="spellEnd"/>
      <w:r w:rsidR="00966CBF">
        <w:rPr>
          <w:rFonts w:cs="David" w:hint="cs"/>
          <w:b/>
          <w:bCs/>
          <w:sz w:val="28"/>
          <w:szCs w:val="28"/>
          <w:rtl/>
        </w:rPr>
        <w:t xml:space="preserve"> נ' התובע הצבאי הראשי</w:t>
      </w:r>
      <w:r w:rsidR="00966CBF">
        <w:rPr>
          <w:rFonts w:cs="David" w:hint="cs"/>
          <w:sz w:val="28"/>
          <w:szCs w:val="28"/>
          <w:rtl/>
        </w:rPr>
        <w:t>, פסקה 11</w:t>
      </w:r>
      <w:r w:rsidR="0016510B">
        <w:rPr>
          <w:rFonts w:cs="David" w:hint="cs"/>
          <w:sz w:val="28"/>
          <w:szCs w:val="28"/>
          <w:rtl/>
        </w:rPr>
        <w:t xml:space="preserve"> (2024)</w:t>
      </w:r>
      <w:r w:rsidR="00C96082">
        <w:rPr>
          <w:rFonts w:cs="David" w:hint="cs"/>
          <w:sz w:val="28"/>
          <w:szCs w:val="28"/>
          <w:rtl/>
        </w:rPr>
        <w:t xml:space="preserve">). </w:t>
      </w:r>
      <w:r w:rsidR="0016510B">
        <w:rPr>
          <w:rFonts w:cs="David" w:hint="cs"/>
          <w:sz w:val="28"/>
          <w:szCs w:val="28"/>
          <w:rtl/>
        </w:rPr>
        <w:t xml:space="preserve">התערבות שכזו תהא </w:t>
      </w:r>
      <w:r w:rsidR="00C96082">
        <w:rPr>
          <w:rFonts w:cs="David" w:hint="cs"/>
          <w:sz w:val="28"/>
          <w:szCs w:val="28"/>
          <w:rtl/>
        </w:rPr>
        <w:t>למשל "כאשר נפלה טעות ברורה בהחלטה הנוגעת לקיומה של עילת מעצר או לקיומן של ראיות לכאורה, או כאשר מתעורר חשש ממשי כי מעצרו של העורר אינו חוקי מסיבה אחרת" (</w:t>
      </w:r>
      <w:proofErr w:type="spellStart"/>
      <w:r w:rsidR="00C96082">
        <w:rPr>
          <w:rFonts w:cs="David" w:hint="cs"/>
          <w:sz w:val="28"/>
          <w:szCs w:val="28"/>
          <w:rtl/>
        </w:rPr>
        <w:t>בש"פ</w:t>
      </w:r>
      <w:proofErr w:type="spellEnd"/>
      <w:r w:rsidR="00C96082">
        <w:rPr>
          <w:rFonts w:cs="David" w:hint="cs"/>
          <w:sz w:val="28"/>
          <w:szCs w:val="28"/>
          <w:rtl/>
        </w:rPr>
        <w:t xml:space="preserve"> 3521/24</w:t>
      </w:r>
      <w:r w:rsidR="00C96082">
        <w:rPr>
          <w:rFonts w:cs="David" w:hint="cs"/>
          <w:b/>
          <w:bCs/>
          <w:sz w:val="28"/>
          <w:szCs w:val="28"/>
          <w:rtl/>
        </w:rPr>
        <w:t xml:space="preserve"> פלוני נ' מדינת ישראל, </w:t>
      </w:r>
      <w:r w:rsidR="00C96082">
        <w:rPr>
          <w:rFonts w:cs="David" w:hint="cs"/>
          <w:sz w:val="28"/>
          <w:szCs w:val="28"/>
          <w:rtl/>
        </w:rPr>
        <w:t xml:space="preserve">פסקה 4 (26.4.2024)). אפשרות נוספת היא לדון בערר מקום שבו סבורה ערכאת הערעור, כי לאור טיב העבירות המיוחסות למערער, אין כלל הכרח בקבלת תסקיר של שירות המבחן וניתן לשחררו גם ללא תסקיר </w:t>
      </w:r>
      <w:r w:rsidR="00384049">
        <w:rPr>
          <w:rFonts w:cs="David"/>
          <w:sz w:val="28"/>
          <w:szCs w:val="28"/>
          <w:rtl/>
        </w:rPr>
        <w:t>–</w:t>
      </w:r>
      <w:r w:rsidR="00C96082">
        <w:rPr>
          <w:rFonts w:cs="David" w:hint="cs"/>
          <w:sz w:val="28"/>
          <w:szCs w:val="28"/>
          <w:rtl/>
        </w:rPr>
        <w:t xml:space="preserve"> וזאת</w:t>
      </w:r>
      <w:r w:rsidR="00384049">
        <w:rPr>
          <w:rFonts w:cs="David" w:hint="cs"/>
          <w:sz w:val="28"/>
          <w:szCs w:val="28"/>
          <w:rtl/>
        </w:rPr>
        <w:t xml:space="preserve"> </w:t>
      </w:r>
      <w:r w:rsidR="00C96082">
        <w:rPr>
          <w:rFonts w:cs="David" w:hint="cs"/>
          <w:sz w:val="28"/>
          <w:szCs w:val="28"/>
          <w:rtl/>
        </w:rPr>
        <w:t xml:space="preserve">מתוך ההבנה כי ההמתנה לתסקיר של שירות המבחן בשלב שבו טרם ניתנה החלטה סופית, גוזרת לא אחת המתנה לפרק זמן בלתי מבוטל </w:t>
      </w:r>
      <w:r w:rsidR="002248D5">
        <w:rPr>
          <w:rFonts w:cs="David" w:hint="cs"/>
          <w:sz w:val="28"/>
          <w:szCs w:val="28"/>
          <w:rtl/>
        </w:rPr>
        <w:t>ש</w:t>
      </w:r>
      <w:r w:rsidR="00C96082">
        <w:rPr>
          <w:rFonts w:cs="David" w:hint="cs"/>
          <w:sz w:val="28"/>
          <w:szCs w:val="28"/>
          <w:rtl/>
        </w:rPr>
        <w:t>במהלכו מצוי הנאשם במעצר</w:t>
      </w:r>
      <w:r w:rsidR="00016983">
        <w:rPr>
          <w:rFonts w:cs="David" w:hint="cs"/>
          <w:sz w:val="28"/>
          <w:szCs w:val="28"/>
          <w:rtl/>
        </w:rPr>
        <w:t>,</w:t>
      </w:r>
      <w:r w:rsidR="002248D5">
        <w:rPr>
          <w:rFonts w:cs="David" w:hint="cs"/>
          <w:sz w:val="28"/>
          <w:szCs w:val="28"/>
          <w:rtl/>
        </w:rPr>
        <w:t xml:space="preserve"> </w:t>
      </w:r>
      <w:r w:rsidR="00C96082">
        <w:rPr>
          <w:rFonts w:cs="David" w:hint="cs"/>
          <w:sz w:val="28"/>
          <w:szCs w:val="28"/>
          <w:rtl/>
        </w:rPr>
        <w:t>כתוצאה מהעומס הרב המוטל על שירות המבחן (</w:t>
      </w:r>
      <w:proofErr w:type="spellStart"/>
      <w:r w:rsidR="00C96082">
        <w:rPr>
          <w:rFonts w:cs="David" w:hint="cs"/>
          <w:sz w:val="28"/>
          <w:szCs w:val="28"/>
          <w:rtl/>
        </w:rPr>
        <w:t>בש"פ</w:t>
      </w:r>
      <w:proofErr w:type="spellEnd"/>
      <w:r w:rsidR="00C96082">
        <w:rPr>
          <w:rFonts w:cs="David" w:hint="cs"/>
          <w:sz w:val="28"/>
          <w:szCs w:val="28"/>
          <w:rtl/>
        </w:rPr>
        <w:t xml:space="preserve"> 8909/23 </w:t>
      </w:r>
      <w:r w:rsidR="00C96082">
        <w:rPr>
          <w:rFonts w:cs="David" w:hint="cs"/>
          <w:b/>
          <w:bCs/>
          <w:sz w:val="28"/>
          <w:szCs w:val="28"/>
          <w:rtl/>
        </w:rPr>
        <w:t>קוממי נ' מדינת ישראל</w:t>
      </w:r>
      <w:r w:rsidR="00C96082">
        <w:rPr>
          <w:rFonts w:cs="David" w:hint="cs"/>
          <w:sz w:val="28"/>
          <w:szCs w:val="28"/>
          <w:rtl/>
        </w:rPr>
        <w:t>, פסקאות 10-11 (1.1.2024)).</w:t>
      </w:r>
      <w:r w:rsidR="00016983">
        <w:rPr>
          <w:rFonts w:cs="David" w:hint="cs"/>
          <w:sz w:val="28"/>
          <w:szCs w:val="28"/>
          <w:rtl/>
        </w:rPr>
        <w:t xml:space="preserve"> בואר בהלכה הפסוקה, כי </w:t>
      </w:r>
      <w:r w:rsidR="00007455">
        <w:rPr>
          <w:rFonts w:cs="David" w:hint="cs"/>
          <w:sz w:val="28"/>
          <w:szCs w:val="28"/>
          <w:rtl/>
        </w:rPr>
        <w:t>בנסיבות של עיכוב בקבלת התסקיר, ניתן לשקול ולבחון חלופות ביניים לשחרור ממעצר, עוד טרם קבלת התסקיר, ב</w:t>
      </w:r>
      <w:r w:rsidR="00016983">
        <w:rPr>
          <w:rFonts w:cs="David" w:hint="cs"/>
          <w:sz w:val="28"/>
          <w:szCs w:val="28"/>
          <w:rtl/>
        </w:rPr>
        <w:t xml:space="preserve">התחשב </w:t>
      </w:r>
      <w:r w:rsidR="00007455">
        <w:rPr>
          <w:rFonts w:cs="David" w:hint="cs"/>
          <w:sz w:val="28"/>
          <w:szCs w:val="28"/>
          <w:rtl/>
        </w:rPr>
        <w:t>"בנסיבות המיוחדות של המקרה, באופי העבירות, בטיבו של הנאשם ובמהות ההסדר הזמני המוצע" (</w:t>
      </w:r>
      <w:proofErr w:type="spellStart"/>
      <w:r w:rsidR="00050202">
        <w:rPr>
          <w:rFonts w:cs="David" w:hint="cs"/>
          <w:sz w:val="28"/>
          <w:szCs w:val="28"/>
          <w:rtl/>
        </w:rPr>
        <w:t>בש"פ</w:t>
      </w:r>
      <w:proofErr w:type="spellEnd"/>
      <w:r w:rsidR="00050202">
        <w:rPr>
          <w:rFonts w:cs="David" w:hint="cs"/>
          <w:sz w:val="28"/>
          <w:szCs w:val="28"/>
          <w:rtl/>
        </w:rPr>
        <w:t xml:space="preserve"> 5265/21 </w:t>
      </w:r>
      <w:r w:rsidR="00050202">
        <w:rPr>
          <w:rFonts w:cs="David" w:hint="cs"/>
          <w:b/>
          <w:bCs/>
          <w:sz w:val="28"/>
          <w:szCs w:val="28"/>
          <w:rtl/>
        </w:rPr>
        <w:t>מדינת ישראל נ' מטר</w:t>
      </w:r>
      <w:r w:rsidR="00050202">
        <w:rPr>
          <w:rFonts w:cs="David" w:hint="cs"/>
          <w:sz w:val="28"/>
          <w:szCs w:val="28"/>
          <w:rtl/>
        </w:rPr>
        <w:t>, פסקה 10 (2.8.2021))</w:t>
      </w:r>
      <w:r w:rsidR="002D4EC6">
        <w:rPr>
          <w:rFonts w:cs="David" w:hint="cs"/>
          <w:sz w:val="28"/>
          <w:szCs w:val="28"/>
          <w:rtl/>
        </w:rPr>
        <w:t xml:space="preserve">, ובראי </w:t>
      </w:r>
      <w:r w:rsidR="00016983">
        <w:rPr>
          <w:rFonts w:cs="David" w:hint="cs"/>
          <w:sz w:val="28"/>
          <w:szCs w:val="28"/>
          <w:rtl/>
        </w:rPr>
        <w:t>ע</w:t>
      </w:r>
      <w:r w:rsidR="001321AA">
        <w:rPr>
          <w:rFonts w:cs="David" w:hint="cs"/>
          <w:sz w:val="28"/>
          <w:szCs w:val="28"/>
          <w:rtl/>
        </w:rPr>
        <w:t>ו</w:t>
      </w:r>
      <w:r w:rsidR="00016983">
        <w:rPr>
          <w:rFonts w:cs="David" w:hint="cs"/>
          <w:sz w:val="28"/>
          <w:szCs w:val="28"/>
          <w:rtl/>
        </w:rPr>
        <w:t xml:space="preserve">צמתה </w:t>
      </w:r>
      <w:r w:rsidR="00050202">
        <w:rPr>
          <w:rFonts w:cs="David" w:hint="cs"/>
          <w:sz w:val="28"/>
          <w:szCs w:val="28"/>
          <w:rtl/>
        </w:rPr>
        <w:t>של חזקת המסוכנות הסטטוטורית (</w:t>
      </w:r>
      <w:proofErr w:type="spellStart"/>
      <w:r w:rsidR="00050202">
        <w:rPr>
          <w:rFonts w:cs="David" w:hint="cs"/>
          <w:sz w:val="28"/>
          <w:szCs w:val="28"/>
          <w:rtl/>
        </w:rPr>
        <w:t>בש"פ</w:t>
      </w:r>
      <w:proofErr w:type="spellEnd"/>
      <w:r w:rsidR="00050202">
        <w:rPr>
          <w:rFonts w:cs="David" w:hint="cs"/>
          <w:sz w:val="28"/>
          <w:szCs w:val="28"/>
          <w:rtl/>
        </w:rPr>
        <w:t xml:space="preserve"> 7342/20 </w:t>
      </w:r>
      <w:proofErr w:type="spellStart"/>
      <w:r w:rsidR="00050202">
        <w:rPr>
          <w:rFonts w:cs="David" w:hint="cs"/>
          <w:b/>
          <w:bCs/>
          <w:sz w:val="28"/>
          <w:szCs w:val="28"/>
          <w:rtl/>
        </w:rPr>
        <w:t>גנגנה</w:t>
      </w:r>
      <w:proofErr w:type="spellEnd"/>
      <w:r w:rsidR="00050202">
        <w:rPr>
          <w:rFonts w:cs="David" w:hint="cs"/>
          <w:b/>
          <w:bCs/>
          <w:sz w:val="28"/>
          <w:szCs w:val="28"/>
          <w:rtl/>
        </w:rPr>
        <w:t xml:space="preserve"> נ' מדינת ישראל</w:t>
      </w:r>
      <w:r w:rsidR="00050202">
        <w:rPr>
          <w:rFonts w:cs="David" w:hint="cs"/>
          <w:sz w:val="28"/>
          <w:szCs w:val="28"/>
          <w:rtl/>
        </w:rPr>
        <w:t xml:space="preserve">, פסקה 7 (29.10.2020)). </w:t>
      </w:r>
    </w:p>
    <w:p w14:paraId="0A688EC8" w14:textId="3F6B842D" w:rsidR="00783E4A" w:rsidRDefault="00783E4A"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ביישום לענייננו </w:t>
      </w:r>
      <w:r w:rsidR="00384049">
        <w:rPr>
          <w:rFonts w:cs="David"/>
          <w:sz w:val="28"/>
          <w:szCs w:val="28"/>
          <w:rtl/>
        </w:rPr>
        <w:t>–</w:t>
      </w:r>
      <w:r>
        <w:rPr>
          <w:rFonts w:cs="David" w:hint="cs"/>
          <w:sz w:val="28"/>
          <w:szCs w:val="28"/>
          <w:rtl/>
        </w:rPr>
        <w:t xml:space="preserve"> בשלב</w:t>
      </w:r>
      <w:r w:rsidR="00384049">
        <w:rPr>
          <w:rFonts w:cs="David" w:hint="cs"/>
          <w:sz w:val="28"/>
          <w:szCs w:val="28"/>
          <w:rtl/>
        </w:rPr>
        <w:t xml:space="preserve"> </w:t>
      </w:r>
      <w:r>
        <w:rPr>
          <w:rFonts w:cs="David" w:hint="cs"/>
          <w:sz w:val="28"/>
          <w:szCs w:val="28"/>
          <w:rtl/>
        </w:rPr>
        <w:t>זה ההגנה אינה חולקת על קיומו של "ניצוץ ראייתי" ואף אני התרשמתי מקיומו</w:t>
      </w:r>
      <w:r w:rsidR="0016510B">
        <w:rPr>
          <w:rFonts w:cs="David" w:hint="cs"/>
          <w:sz w:val="28"/>
          <w:szCs w:val="28"/>
          <w:rtl/>
        </w:rPr>
        <w:t xml:space="preserve">. עיון בחומרי חקירה שהוצגו על ידי התביעה מלמד כי </w:t>
      </w:r>
      <w:r>
        <w:rPr>
          <w:rFonts w:cs="David" w:hint="cs"/>
          <w:sz w:val="28"/>
          <w:szCs w:val="28"/>
          <w:rtl/>
        </w:rPr>
        <w:t xml:space="preserve"> המערער, שאמנם הכחיש בחקירתו את כלל החשדות נגדו, הופלל </w:t>
      </w:r>
      <w:r w:rsidR="00C719D5">
        <w:rPr>
          <w:rFonts w:cs="David" w:hint="cs"/>
          <w:sz w:val="28"/>
          <w:szCs w:val="28"/>
          <w:rtl/>
        </w:rPr>
        <w:t xml:space="preserve">על ידי שלושה מפלילים שונים (יזן </w:t>
      </w:r>
      <w:proofErr w:type="spellStart"/>
      <w:r w:rsidR="00C719D5">
        <w:rPr>
          <w:rFonts w:cs="David" w:hint="cs"/>
          <w:sz w:val="28"/>
          <w:szCs w:val="28"/>
          <w:rtl/>
        </w:rPr>
        <w:t>וסלימאן</w:t>
      </w:r>
      <w:proofErr w:type="spellEnd"/>
      <w:r w:rsidR="00C719D5">
        <w:rPr>
          <w:rFonts w:cs="David" w:hint="cs"/>
          <w:sz w:val="28"/>
          <w:szCs w:val="28"/>
          <w:rtl/>
        </w:rPr>
        <w:t xml:space="preserve"> ביחס </w:t>
      </w:r>
      <w:r w:rsidR="00C719D5">
        <w:rPr>
          <w:rFonts w:cs="David" w:hint="cs"/>
          <w:sz w:val="28"/>
          <w:szCs w:val="28"/>
          <w:rtl/>
        </w:rPr>
        <w:lastRenderedPageBreak/>
        <w:t xml:space="preserve">לאירוע הברחת </w:t>
      </w:r>
      <w:r w:rsidR="002248D5">
        <w:rPr>
          <w:rFonts w:cs="David" w:hint="cs"/>
          <w:sz w:val="28"/>
          <w:szCs w:val="28"/>
          <w:rtl/>
        </w:rPr>
        <w:t xml:space="preserve">כלי </w:t>
      </w:r>
      <w:r w:rsidR="00C719D5">
        <w:rPr>
          <w:rFonts w:cs="David" w:hint="cs"/>
          <w:sz w:val="28"/>
          <w:szCs w:val="28"/>
          <w:rtl/>
        </w:rPr>
        <w:t>הנשק מסוריה מחודש אוקטובר 2025 ויאסר, ביחס לאירועי מכירת הכדורים והאקדח מחודש יולי 2025)</w:t>
      </w:r>
      <w:r w:rsidR="00235313">
        <w:rPr>
          <w:rFonts w:cs="David" w:hint="cs"/>
          <w:sz w:val="28"/>
          <w:szCs w:val="28"/>
          <w:rtl/>
        </w:rPr>
        <w:t>.</w:t>
      </w:r>
      <w:r w:rsidR="0016510B">
        <w:rPr>
          <w:rFonts w:cs="David" w:hint="cs"/>
          <w:sz w:val="28"/>
          <w:szCs w:val="28"/>
          <w:rtl/>
        </w:rPr>
        <w:t xml:space="preserve"> כלי הנשק המתוארים בכתב האישום</w:t>
      </w:r>
      <w:r w:rsidR="00016983">
        <w:rPr>
          <w:rFonts w:cs="David" w:hint="cs"/>
          <w:sz w:val="28"/>
          <w:szCs w:val="28"/>
          <w:rtl/>
        </w:rPr>
        <w:t xml:space="preserve"> נתפסו</w:t>
      </w:r>
      <w:r w:rsidR="0016510B">
        <w:rPr>
          <w:rFonts w:cs="David" w:hint="cs"/>
          <w:sz w:val="28"/>
          <w:szCs w:val="28"/>
          <w:rtl/>
        </w:rPr>
        <w:t xml:space="preserve">, וכן </w:t>
      </w:r>
      <w:r w:rsidR="00016983">
        <w:rPr>
          <w:rFonts w:cs="David" w:hint="cs"/>
          <w:sz w:val="28"/>
          <w:szCs w:val="28"/>
          <w:rtl/>
        </w:rPr>
        <w:t>נ</w:t>
      </w:r>
      <w:r w:rsidR="002E073C">
        <w:rPr>
          <w:rFonts w:cs="David" w:hint="cs"/>
          <w:sz w:val="28"/>
          <w:szCs w:val="28"/>
          <w:rtl/>
        </w:rPr>
        <w:t>מצאה</w:t>
      </w:r>
      <w:r w:rsidR="00016983">
        <w:rPr>
          <w:rFonts w:cs="David" w:hint="cs"/>
          <w:sz w:val="28"/>
          <w:szCs w:val="28"/>
          <w:rtl/>
        </w:rPr>
        <w:t xml:space="preserve"> </w:t>
      </w:r>
      <w:r w:rsidR="00C719D5">
        <w:rPr>
          <w:rFonts w:cs="David" w:hint="cs"/>
          <w:sz w:val="28"/>
          <w:szCs w:val="28"/>
          <w:rtl/>
        </w:rPr>
        <w:t>טביעת אצבע של המערער על שקית שבה נמצא האקדח</w:t>
      </w:r>
      <w:r w:rsidR="001C7F0C">
        <w:rPr>
          <w:rFonts w:cs="David" w:hint="cs"/>
          <w:sz w:val="28"/>
          <w:szCs w:val="28"/>
          <w:rtl/>
        </w:rPr>
        <w:t xml:space="preserve"> שהועבר לאמיר</w:t>
      </w:r>
      <w:r w:rsidR="0016510B">
        <w:rPr>
          <w:rFonts w:cs="David" w:hint="cs"/>
          <w:sz w:val="28"/>
          <w:szCs w:val="28"/>
          <w:rtl/>
        </w:rPr>
        <w:t xml:space="preserve">. המערער אף </w:t>
      </w:r>
      <w:r w:rsidR="001C7F0C">
        <w:rPr>
          <w:rFonts w:cs="David" w:hint="cs"/>
          <w:sz w:val="28"/>
          <w:szCs w:val="28"/>
          <w:rtl/>
        </w:rPr>
        <w:t xml:space="preserve">משייך לעצמו את </w:t>
      </w:r>
      <w:r w:rsidR="0016510B">
        <w:rPr>
          <w:rFonts w:cs="David" w:hint="cs"/>
          <w:sz w:val="28"/>
          <w:szCs w:val="28"/>
          <w:rtl/>
        </w:rPr>
        <w:t xml:space="preserve">אחד </w:t>
      </w:r>
      <w:r w:rsidR="001C7F0C">
        <w:rPr>
          <w:rFonts w:cs="David" w:hint="cs"/>
          <w:sz w:val="28"/>
          <w:szCs w:val="28"/>
          <w:rtl/>
        </w:rPr>
        <w:t>התיק</w:t>
      </w:r>
      <w:r w:rsidR="0016510B">
        <w:rPr>
          <w:rFonts w:cs="David" w:hint="cs"/>
          <w:sz w:val="28"/>
          <w:szCs w:val="28"/>
          <w:rtl/>
        </w:rPr>
        <w:t>ים</w:t>
      </w:r>
      <w:r w:rsidR="001C7F0C">
        <w:rPr>
          <w:rFonts w:cs="David" w:hint="cs"/>
          <w:sz w:val="28"/>
          <w:szCs w:val="28"/>
          <w:rtl/>
        </w:rPr>
        <w:t xml:space="preserve"> שב</w:t>
      </w:r>
      <w:r w:rsidR="0016510B">
        <w:rPr>
          <w:rFonts w:cs="David" w:hint="cs"/>
          <w:sz w:val="28"/>
          <w:szCs w:val="28"/>
          <w:rtl/>
        </w:rPr>
        <w:t>הם</w:t>
      </w:r>
      <w:r w:rsidR="001C7F0C">
        <w:rPr>
          <w:rFonts w:cs="David" w:hint="cs"/>
          <w:sz w:val="28"/>
          <w:szCs w:val="28"/>
          <w:rtl/>
        </w:rPr>
        <w:t xml:space="preserve"> נמצא</w:t>
      </w:r>
      <w:r w:rsidR="0016510B">
        <w:rPr>
          <w:rFonts w:cs="David" w:hint="cs"/>
          <w:sz w:val="28"/>
          <w:szCs w:val="28"/>
          <w:rtl/>
        </w:rPr>
        <w:t>ו כלי הנשק</w:t>
      </w:r>
      <w:r w:rsidR="001C7F0C">
        <w:rPr>
          <w:rFonts w:cs="David" w:hint="cs"/>
          <w:sz w:val="28"/>
          <w:szCs w:val="28"/>
          <w:rtl/>
        </w:rPr>
        <w:t xml:space="preserve"> (אם כי טען שלא ידע מה תוכנו)</w:t>
      </w:r>
      <w:r w:rsidR="00C719D5">
        <w:rPr>
          <w:rFonts w:cs="David" w:hint="cs"/>
          <w:sz w:val="28"/>
          <w:szCs w:val="28"/>
          <w:rtl/>
        </w:rPr>
        <w:t xml:space="preserve">. </w:t>
      </w:r>
    </w:p>
    <w:p w14:paraId="683A5623" w14:textId="4074CDA5" w:rsidR="0090664A" w:rsidRDefault="00C719D5" w:rsidP="00E41745">
      <w:pPr>
        <w:pStyle w:val="1"/>
        <w:numPr>
          <w:ilvl w:val="0"/>
          <w:numId w:val="3"/>
        </w:numPr>
        <w:tabs>
          <w:tab w:val="left" w:pos="283"/>
        </w:tabs>
        <w:spacing w:line="360" w:lineRule="auto"/>
        <w:ind w:firstLine="43"/>
        <w:jc w:val="both"/>
        <w:outlineLvl w:val="0"/>
        <w:rPr>
          <w:rFonts w:cs="David"/>
          <w:sz w:val="28"/>
          <w:szCs w:val="28"/>
        </w:rPr>
      </w:pPr>
      <w:r w:rsidRPr="00442C59">
        <w:rPr>
          <w:rFonts w:cs="David" w:hint="cs"/>
          <w:sz w:val="28"/>
          <w:szCs w:val="28"/>
          <w:rtl/>
        </w:rPr>
        <w:t xml:space="preserve">העבירות </w:t>
      </w:r>
      <w:r w:rsidR="0016510B">
        <w:rPr>
          <w:rFonts w:cs="David" w:hint="cs"/>
          <w:sz w:val="28"/>
          <w:szCs w:val="28"/>
          <w:rtl/>
        </w:rPr>
        <w:t xml:space="preserve">המנויות בכתב האישום </w:t>
      </w:r>
      <w:r w:rsidRPr="00442C59">
        <w:rPr>
          <w:rFonts w:cs="David" w:hint="cs"/>
          <w:sz w:val="28"/>
          <w:szCs w:val="28"/>
          <w:rtl/>
        </w:rPr>
        <w:t xml:space="preserve">מקימות </w:t>
      </w:r>
      <w:r w:rsidR="00A02C84" w:rsidRPr="00442C59">
        <w:rPr>
          <w:rFonts w:cs="David" w:hint="cs"/>
          <w:sz w:val="28"/>
          <w:szCs w:val="28"/>
          <w:rtl/>
        </w:rPr>
        <w:t>חזקת מסוכנות סטטוטורית לפי סעיף 21(א)(</w:t>
      </w:r>
      <w:r w:rsidR="00FD15BB" w:rsidRPr="00442C59">
        <w:rPr>
          <w:rFonts w:cs="David" w:hint="cs"/>
          <w:sz w:val="28"/>
          <w:szCs w:val="28"/>
          <w:rtl/>
        </w:rPr>
        <w:t>1)</w:t>
      </w:r>
      <w:r w:rsidR="00A02C84" w:rsidRPr="00442C59">
        <w:rPr>
          <w:rFonts w:cs="David" w:hint="cs"/>
          <w:sz w:val="28"/>
          <w:szCs w:val="28"/>
          <w:rtl/>
        </w:rPr>
        <w:t>(</w:t>
      </w:r>
      <w:r w:rsidR="00F03023" w:rsidRPr="00442C59">
        <w:rPr>
          <w:rFonts w:cs="David" w:hint="cs"/>
          <w:sz w:val="28"/>
          <w:szCs w:val="28"/>
          <w:rtl/>
        </w:rPr>
        <w:t>ג</w:t>
      </w:r>
      <w:r w:rsidR="00FD15BB" w:rsidRPr="00442C59">
        <w:rPr>
          <w:rFonts w:cs="David" w:hint="cs"/>
          <w:sz w:val="28"/>
          <w:szCs w:val="28"/>
          <w:rtl/>
        </w:rPr>
        <w:t>)</w:t>
      </w:r>
      <w:r w:rsidR="00F03023" w:rsidRPr="00442C59">
        <w:rPr>
          <w:rFonts w:cs="David" w:hint="cs"/>
          <w:sz w:val="28"/>
          <w:szCs w:val="28"/>
          <w:rtl/>
        </w:rPr>
        <w:t>(2)</w:t>
      </w:r>
      <w:r w:rsidR="00A02C84" w:rsidRPr="00442C59">
        <w:rPr>
          <w:rFonts w:cs="David" w:hint="cs"/>
          <w:sz w:val="28"/>
          <w:szCs w:val="28"/>
          <w:rtl/>
        </w:rPr>
        <w:t xml:space="preserve"> </w:t>
      </w:r>
      <w:r w:rsidR="00F03023" w:rsidRPr="00442C59">
        <w:rPr>
          <w:rFonts w:cs="David" w:hint="cs"/>
          <w:sz w:val="28"/>
          <w:szCs w:val="28"/>
          <w:rtl/>
        </w:rPr>
        <w:t xml:space="preserve">לחוק סדר הדין הפלילי (סמכויות אכיפה - מעצרים), תשנ"ו </w:t>
      </w:r>
      <w:r w:rsidR="002E073C">
        <w:rPr>
          <w:rFonts w:cs="David" w:hint="cs"/>
          <w:sz w:val="28"/>
          <w:szCs w:val="28"/>
          <w:rtl/>
        </w:rPr>
        <w:t>-</w:t>
      </w:r>
      <w:r w:rsidR="00F03023" w:rsidRPr="00442C59">
        <w:rPr>
          <w:rFonts w:cs="David" w:hint="cs"/>
          <w:sz w:val="28"/>
          <w:szCs w:val="28"/>
          <w:rtl/>
        </w:rPr>
        <w:t xml:space="preserve"> 1996</w:t>
      </w:r>
      <w:r w:rsidR="00016983">
        <w:rPr>
          <w:rFonts w:cs="David" w:hint="cs"/>
          <w:sz w:val="28"/>
          <w:szCs w:val="28"/>
          <w:rtl/>
        </w:rPr>
        <w:t>, ו</w:t>
      </w:r>
      <w:r w:rsidR="0016510B">
        <w:rPr>
          <w:rFonts w:cs="David" w:hint="cs"/>
          <w:sz w:val="28"/>
          <w:szCs w:val="28"/>
          <w:rtl/>
        </w:rPr>
        <w:t>נקבע לא אחת כי עבירות הנשק</w:t>
      </w:r>
      <w:r w:rsidR="002F4C4D" w:rsidRPr="00442C59">
        <w:rPr>
          <w:rFonts w:cs="David" w:hint="cs"/>
          <w:sz w:val="28"/>
          <w:szCs w:val="28"/>
          <w:rtl/>
        </w:rPr>
        <w:t xml:space="preserve"> מקימות מסוכנות אינהרנטית לשלום הציבור, </w:t>
      </w:r>
      <w:r w:rsidR="0016510B">
        <w:rPr>
          <w:rFonts w:cs="David" w:hint="cs"/>
          <w:sz w:val="28"/>
          <w:szCs w:val="28"/>
          <w:rtl/>
        </w:rPr>
        <w:t>ו</w:t>
      </w:r>
      <w:r w:rsidR="00016983">
        <w:rPr>
          <w:rFonts w:cs="David" w:hint="cs"/>
          <w:sz w:val="28"/>
          <w:szCs w:val="28"/>
          <w:rtl/>
        </w:rPr>
        <w:t xml:space="preserve">לכן ככלל, </w:t>
      </w:r>
      <w:r w:rsidR="00A65A4F" w:rsidRPr="00442C59">
        <w:rPr>
          <w:rFonts w:cs="David" w:hint="cs"/>
          <w:sz w:val="28"/>
          <w:szCs w:val="28"/>
          <w:rtl/>
        </w:rPr>
        <w:t>יש לעצור את הנאש</w:t>
      </w:r>
      <w:r w:rsidR="0016510B">
        <w:rPr>
          <w:rFonts w:cs="David" w:hint="cs"/>
          <w:sz w:val="28"/>
          <w:szCs w:val="28"/>
          <w:rtl/>
        </w:rPr>
        <w:t>מי</w:t>
      </w:r>
      <w:r w:rsidR="00A65A4F" w:rsidRPr="00442C59">
        <w:rPr>
          <w:rFonts w:cs="David" w:hint="cs"/>
          <w:sz w:val="28"/>
          <w:szCs w:val="28"/>
          <w:rtl/>
        </w:rPr>
        <w:t xml:space="preserve">ם </w:t>
      </w:r>
      <w:r w:rsidR="0016510B">
        <w:rPr>
          <w:rFonts w:cs="David" w:hint="cs"/>
          <w:sz w:val="28"/>
          <w:szCs w:val="28"/>
          <w:rtl/>
        </w:rPr>
        <w:t xml:space="preserve">בעבירות אלה </w:t>
      </w:r>
      <w:r w:rsidR="00A65A4F" w:rsidRPr="00442C59">
        <w:rPr>
          <w:rFonts w:cs="David" w:hint="cs"/>
          <w:sz w:val="28"/>
          <w:szCs w:val="28"/>
          <w:rtl/>
        </w:rPr>
        <w:t>מאחורי סורג ובריח</w:t>
      </w:r>
      <w:r w:rsidR="00016983">
        <w:rPr>
          <w:rFonts w:cs="David" w:hint="cs"/>
          <w:sz w:val="28"/>
          <w:szCs w:val="28"/>
          <w:rtl/>
        </w:rPr>
        <w:t xml:space="preserve">. </w:t>
      </w:r>
      <w:r w:rsidR="002F4C4D" w:rsidRPr="00442C59">
        <w:rPr>
          <w:rFonts w:cs="David" w:hint="cs"/>
          <w:sz w:val="28"/>
          <w:szCs w:val="28"/>
          <w:rtl/>
        </w:rPr>
        <w:t xml:space="preserve">שחרור לחלופת מעצר יהיה רק בנסיבות חריגות (ראו למשל </w:t>
      </w:r>
      <w:proofErr w:type="spellStart"/>
      <w:r w:rsidR="002F4C4D" w:rsidRPr="00442C59">
        <w:rPr>
          <w:rFonts w:cs="David" w:hint="cs"/>
          <w:sz w:val="28"/>
          <w:szCs w:val="28"/>
          <w:rtl/>
        </w:rPr>
        <w:t>עמ"ת</w:t>
      </w:r>
      <w:proofErr w:type="spellEnd"/>
      <w:r w:rsidR="002F4C4D" w:rsidRPr="00442C59">
        <w:rPr>
          <w:rFonts w:cs="David" w:hint="cs"/>
          <w:sz w:val="28"/>
          <w:szCs w:val="28"/>
          <w:rtl/>
        </w:rPr>
        <w:t xml:space="preserve"> 18616-11-25 </w:t>
      </w:r>
      <w:proofErr w:type="spellStart"/>
      <w:r w:rsidR="002F4C4D" w:rsidRPr="00442C59">
        <w:rPr>
          <w:rFonts w:cs="David" w:hint="cs"/>
          <w:b/>
          <w:bCs/>
          <w:sz w:val="28"/>
          <w:szCs w:val="28"/>
          <w:rtl/>
        </w:rPr>
        <w:t>פרחאת</w:t>
      </w:r>
      <w:proofErr w:type="spellEnd"/>
      <w:r w:rsidR="002F4C4D" w:rsidRPr="00442C59">
        <w:rPr>
          <w:rFonts w:cs="David" w:hint="cs"/>
          <w:b/>
          <w:bCs/>
          <w:sz w:val="28"/>
          <w:szCs w:val="28"/>
          <w:rtl/>
        </w:rPr>
        <w:t xml:space="preserve"> נ' מדינת ישראל</w:t>
      </w:r>
      <w:r w:rsidR="002F4C4D" w:rsidRPr="00442C59">
        <w:rPr>
          <w:rFonts w:cs="David" w:hint="cs"/>
          <w:sz w:val="28"/>
          <w:szCs w:val="28"/>
          <w:rtl/>
        </w:rPr>
        <w:t xml:space="preserve">, פסקה 14 (7.5.2023)). </w:t>
      </w:r>
      <w:r w:rsidR="0016510B">
        <w:rPr>
          <w:rFonts w:cs="David" w:hint="cs"/>
          <w:sz w:val="28"/>
          <w:szCs w:val="28"/>
          <w:rtl/>
        </w:rPr>
        <w:t>הנסיבות האופפות את ביצוע העביר</w:t>
      </w:r>
      <w:r w:rsidR="0090664A">
        <w:rPr>
          <w:rFonts w:cs="David" w:hint="cs"/>
          <w:sz w:val="28"/>
          <w:szCs w:val="28"/>
          <w:rtl/>
        </w:rPr>
        <w:t>ות</w:t>
      </w:r>
      <w:r w:rsidR="0016510B">
        <w:rPr>
          <w:rFonts w:cs="David" w:hint="cs"/>
          <w:sz w:val="28"/>
          <w:szCs w:val="28"/>
          <w:rtl/>
        </w:rPr>
        <w:t xml:space="preserve"> </w:t>
      </w:r>
      <w:r w:rsidR="0090664A">
        <w:rPr>
          <w:rFonts w:cs="David" w:hint="cs"/>
          <w:sz w:val="28"/>
          <w:szCs w:val="28"/>
          <w:rtl/>
        </w:rPr>
        <w:t xml:space="preserve">הנטענות </w:t>
      </w:r>
      <w:r w:rsidR="0016510B">
        <w:rPr>
          <w:rFonts w:cs="David" w:hint="cs"/>
          <w:sz w:val="28"/>
          <w:szCs w:val="28"/>
          <w:rtl/>
        </w:rPr>
        <w:t xml:space="preserve">וביניהן </w:t>
      </w:r>
      <w:r w:rsidR="0090664A">
        <w:rPr>
          <w:rFonts w:cs="David" w:hint="cs"/>
          <w:sz w:val="28"/>
          <w:szCs w:val="28"/>
          <w:rtl/>
        </w:rPr>
        <w:t>-</w:t>
      </w:r>
      <w:r w:rsidR="0016510B">
        <w:rPr>
          <w:rFonts w:cs="David" w:hint="cs"/>
          <w:sz w:val="28"/>
          <w:szCs w:val="28"/>
          <w:rtl/>
        </w:rPr>
        <w:t xml:space="preserve"> </w:t>
      </w:r>
      <w:r w:rsidR="0090664A">
        <w:rPr>
          <w:rFonts w:cs="David" w:hint="cs"/>
          <w:sz w:val="28"/>
          <w:szCs w:val="28"/>
          <w:rtl/>
        </w:rPr>
        <w:t xml:space="preserve">קיומם של שני אירועים שונים; </w:t>
      </w:r>
      <w:r w:rsidR="00016983">
        <w:rPr>
          <w:rFonts w:cs="David" w:hint="cs"/>
          <w:sz w:val="28"/>
          <w:szCs w:val="28"/>
          <w:rtl/>
        </w:rPr>
        <w:t xml:space="preserve">מספר </w:t>
      </w:r>
      <w:r w:rsidR="0016510B">
        <w:rPr>
          <w:rFonts w:cs="David" w:hint="cs"/>
          <w:sz w:val="28"/>
          <w:szCs w:val="28"/>
          <w:rtl/>
        </w:rPr>
        <w:t>כלי הנשק שהוברחו וטיבם</w:t>
      </w:r>
      <w:r w:rsidR="0090664A">
        <w:rPr>
          <w:rFonts w:cs="David" w:hint="cs"/>
          <w:sz w:val="28"/>
          <w:szCs w:val="28"/>
          <w:rtl/>
        </w:rPr>
        <w:t>;</w:t>
      </w:r>
      <w:r w:rsidR="0016510B">
        <w:rPr>
          <w:rFonts w:cs="David" w:hint="cs"/>
          <w:sz w:val="28"/>
          <w:szCs w:val="28"/>
          <w:rtl/>
        </w:rPr>
        <w:t xml:space="preserve"> העובדה כי אלה הוברחו ממדינה אחת לאחרת, מעורבות חיילים ואזרחים רבים בפרשה ותפקידו המרכזי </w:t>
      </w:r>
      <w:r w:rsidR="00125366">
        <w:rPr>
          <w:rFonts w:cs="David" w:hint="cs"/>
          <w:sz w:val="28"/>
          <w:szCs w:val="28"/>
          <w:rtl/>
        </w:rPr>
        <w:t xml:space="preserve">של המערער </w:t>
      </w:r>
      <w:r w:rsidR="0016510B">
        <w:rPr>
          <w:rFonts w:cs="David" w:hint="cs"/>
          <w:sz w:val="28"/>
          <w:szCs w:val="28"/>
          <w:rtl/>
        </w:rPr>
        <w:t>בה</w:t>
      </w:r>
      <w:r w:rsidR="00125366">
        <w:rPr>
          <w:rFonts w:cs="David" w:hint="cs"/>
          <w:sz w:val="28"/>
          <w:szCs w:val="28"/>
          <w:rtl/>
        </w:rPr>
        <w:t>, לכאורה</w:t>
      </w:r>
      <w:r w:rsidR="0016510B">
        <w:rPr>
          <w:rFonts w:cs="David" w:hint="cs"/>
          <w:sz w:val="28"/>
          <w:szCs w:val="28"/>
          <w:rtl/>
        </w:rPr>
        <w:t xml:space="preserve"> </w:t>
      </w:r>
      <w:r w:rsidR="00384049">
        <w:rPr>
          <w:rFonts w:cs="David"/>
          <w:sz w:val="28"/>
          <w:szCs w:val="28"/>
          <w:rtl/>
        </w:rPr>
        <w:t>–</w:t>
      </w:r>
      <w:r w:rsidR="0016510B">
        <w:rPr>
          <w:rFonts w:cs="David" w:hint="cs"/>
          <w:sz w:val="28"/>
          <w:szCs w:val="28"/>
          <w:rtl/>
        </w:rPr>
        <w:t xml:space="preserve"> מלמדות</w:t>
      </w:r>
      <w:r w:rsidR="00384049">
        <w:rPr>
          <w:rFonts w:cs="David" w:hint="cs"/>
          <w:sz w:val="28"/>
          <w:szCs w:val="28"/>
          <w:rtl/>
        </w:rPr>
        <w:t xml:space="preserve"> </w:t>
      </w:r>
      <w:r w:rsidR="0016510B">
        <w:rPr>
          <w:rFonts w:cs="David" w:hint="cs"/>
          <w:sz w:val="28"/>
          <w:szCs w:val="28"/>
          <w:rtl/>
        </w:rPr>
        <w:t xml:space="preserve">כי </w:t>
      </w:r>
      <w:r w:rsidR="00343663">
        <w:rPr>
          <w:rFonts w:cs="David" w:hint="cs"/>
          <w:sz w:val="28"/>
          <w:szCs w:val="28"/>
          <w:rtl/>
        </w:rPr>
        <w:t xml:space="preserve">הנטל </w:t>
      </w:r>
      <w:r w:rsidR="0016510B">
        <w:rPr>
          <w:rFonts w:cs="David" w:hint="cs"/>
          <w:sz w:val="28"/>
          <w:szCs w:val="28"/>
          <w:rtl/>
        </w:rPr>
        <w:t>הרובץ על המערער</w:t>
      </w:r>
      <w:r w:rsidR="00343663">
        <w:rPr>
          <w:rFonts w:cs="David" w:hint="cs"/>
          <w:sz w:val="28"/>
          <w:szCs w:val="28"/>
          <w:rtl/>
        </w:rPr>
        <w:t xml:space="preserve"> </w:t>
      </w:r>
      <w:r w:rsidR="002248D5">
        <w:rPr>
          <w:rFonts w:cs="David" w:hint="cs"/>
          <w:sz w:val="28"/>
          <w:szCs w:val="28"/>
          <w:rtl/>
        </w:rPr>
        <w:t xml:space="preserve">לסתור </w:t>
      </w:r>
      <w:r w:rsidR="00343663">
        <w:rPr>
          <w:rFonts w:cs="David" w:hint="cs"/>
          <w:sz w:val="28"/>
          <w:szCs w:val="28"/>
          <w:rtl/>
        </w:rPr>
        <w:t xml:space="preserve">את </w:t>
      </w:r>
      <w:r w:rsidR="002248D5">
        <w:rPr>
          <w:rFonts w:cs="David" w:hint="cs"/>
          <w:sz w:val="28"/>
          <w:szCs w:val="28"/>
          <w:rtl/>
        </w:rPr>
        <w:t xml:space="preserve">חזקת המסוכנות </w:t>
      </w:r>
      <w:r w:rsidR="00125366">
        <w:rPr>
          <w:rFonts w:cs="David" w:hint="cs"/>
          <w:sz w:val="28"/>
          <w:szCs w:val="28"/>
          <w:rtl/>
        </w:rPr>
        <w:t xml:space="preserve">כבד </w:t>
      </w:r>
      <w:r w:rsidR="00343663">
        <w:rPr>
          <w:rFonts w:cs="David" w:hint="cs"/>
          <w:sz w:val="28"/>
          <w:szCs w:val="28"/>
          <w:rtl/>
        </w:rPr>
        <w:t xml:space="preserve">במיוחד. </w:t>
      </w:r>
    </w:p>
    <w:p w14:paraId="2107617F" w14:textId="77777777" w:rsidR="00442C59" w:rsidRDefault="0090664A"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לכך יש להוסיף, כי </w:t>
      </w:r>
      <w:r w:rsidR="00343663">
        <w:rPr>
          <w:rFonts w:cs="David" w:hint="cs"/>
          <w:sz w:val="28"/>
          <w:szCs w:val="28"/>
          <w:rtl/>
        </w:rPr>
        <w:t>שעה שביצע</w:t>
      </w:r>
      <w:r>
        <w:rPr>
          <w:rFonts w:cs="David" w:hint="cs"/>
          <w:sz w:val="28"/>
          <w:szCs w:val="28"/>
          <w:rtl/>
        </w:rPr>
        <w:t>,</w:t>
      </w:r>
      <w:r w:rsidR="00343663">
        <w:rPr>
          <w:rFonts w:cs="David" w:hint="cs"/>
          <w:sz w:val="28"/>
          <w:szCs w:val="28"/>
          <w:rtl/>
        </w:rPr>
        <w:t xml:space="preserve"> כנטען</w:t>
      </w:r>
      <w:r>
        <w:rPr>
          <w:rFonts w:cs="David" w:hint="cs"/>
          <w:sz w:val="28"/>
          <w:szCs w:val="28"/>
          <w:rtl/>
        </w:rPr>
        <w:t>,</w:t>
      </w:r>
      <w:r w:rsidR="00343663">
        <w:rPr>
          <w:rFonts w:cs="David" w:hint="cs"/>
          <w:sz w:val="28"/>
          <w:szCs w:val="28"/>
          <w:rtl/>
        </w:rPr>
        <w:t xml:space="preserve"> את </w:t>
      </w:r>
      <w:r w:rsidR="00C719D5" w:rsidRPr="00442C59">
        <w:rPr>
          <w:rFonts w:cs="David" w:hint="cs"/>
          <w:sz w:val="28"/>
          <w:szCs w:val="28"/>
          <w:rtl/>
        </w:rPr>
        <w:t xml:space="preserve">העבירות שירת </w:t>
      </w:r>
      <w:r w:rsidR="00125366">
        <w:rPr>
          <w:rFonts w:cs="David" w:hint="cs"/>
          <w:sz w:val="28"/>
          <w:szCs w:val="28"/>
          <w:rtl/>
        </w:rPr>
        <w:t xml:space="preserve">המערער </w:t>
      </w:r>
      <w:r>
        <w:rPr>
          <w:rFonts w:cs="David" w:hint="cs"/>
          <w:sz w:val="28"/>
          <w:szCs w:val="28"/>
          <w:rtl/>
        </w:rPr>
        <w:t xml:space="preserve">כנגד בשירות מילואים פעיל, </w:t>
      </w:r>
      <w:r w:rsidR="00125366">
        <w:rPr>
          <w:rFonts w:cs="David" w:hint="cs"/>
          <w:sz w:val="28"/>
          <w:szCs w:val="28"/>
          <w:rtl/>
        </w:rPr>
        <w:t xml:space="preserve">ופעל </w:t>
      </w:r>
      <w:r>
        <w:rPr>
          <w:rFonts w:cs="David" w:hint="cs"/>
          <w:sz w:val="28"/>
          <w:szCs w:val="28"/>
          <w:rtl/>
        </w:rPr>
        <w:t xml:space="preserve">תוך מעילה באמון מפקדיו, </w:t>
      </w:r>
      <w:r w:rsidR="00343663">
        <w:rPr>
          <w:rFonts w:cs="David" w:hint="cs"/>
          <w:sz w:val="28"/>
          <w:szCs w:val="28"/>
          <w:rtl/>
        </w:rPr>
        <w:t xml:space="preserve">בתקופה של מלחמה ממושכת, </w:t>
      </w:r>
      <w:r w:rsidR="002F4C4D" w:rsidRPr="00442C59">
        <w:rPr>
          <w:rFonts w:cs="David" w:hint="cs"/>
          <w:sz w:val="28"/>
          <w:szCs w:val="28"/>
          <w:rtl/>
        </w:rPr>
        <w:t>ו</w:t>
      </w:r>
      <w:r w:rsidR="00125366">
        <w:rPr>
          <w:rFonts w:cs="David" w:hint="cs"/>
          <w:sz w:val="28"/>
          <w:szCs w:val="28"/>
          <w:rtl/>
        </w:rPr>
        <w:t xml:space="preserve">למעשה, </w:t>
      </w:r>
      <w:r w:rsidR="002F4C4D" w:rsidRPr="00442C59">
        <w:rPr>
          <w:rFonts w:cs="David" w:hint="cs"/>
          <w:sz w:val="28"/>
          <w:szCs w:val="28"/>
          <w:rtl/>
        </w:rPr>
        <w:t xml:space="preserve">ניצל </w:t>
      </w:r>
      <w:r w:rsidR="00125366">
        <w:rPr>
          <w:rFonts w:cs="David" w:hint="cs"/>
          <w:sz w:val="28"/>
          <w:szCs w:val="28"/>
          <w:rtl/>
        </w:rPr>
        <w:t xml:space="preserve">לכאורה </w:t>
      </w:r>
      <w:r w:rsidR="002F4C4D" w:rsidRPr="00442C59">
        <w:rPr>
          <w:rFonts w:cs="David" w:hint="cs"/>
          <w:sz w:val="28"/>
          <w:szCs w:val="28"/>
          <w:rtl/>
        </w:rPr>
        <w:t>את שירות המילואים</w:t>
      </w:r>
      <w:r w:rsidR="00125366">
        <w:rPr>
          <w:rFonts w:cs="David" w:hint="cs"/>
          <w:sz w:val="28"/>
          <w:szCs w:val="28"/>
          <w:rtl/>
        </w:rPr>
        <w:t xml:space="preserve">, לביצוע העבירות </w:t>
      </w:r>
      <w:r w:rsidR="002248D5">
        <w:rPr>
          <w:rFonts w:cs="David" w:hint="cs"/>
          <w:sz w:val="28"/>
          <w:szCs w:val="28"/>
          <w:rtl/>
        </w:rPr>
        <w:t xml:space="preserve">(בין בהפעלתו של יזן, ובין בניצול הכניסה לסוריה, במסגרת תפקידו הצבאי, לפגישות עם יאסר, שבהן קיבל ממנו את </w:t>
      </w:r>
      <w:proofErr w:type="spellStart"/>
      <w:r w:rsidR="002248D5">
        <w:rPr>
          <w:rFonts w:cs="David" w:hint="cs"/>
          <w:sz w:val="28"/>
          <w:szCs w:val="28"/>
          <w:rtl/>
        </w:rPr>
        <w:t>האמל"ח</w:t>
      </w:r>
      <w:proofErr w:type="spellEnd"/>
      <w:r w:rsidR="002248D5">
        <w:rPr>
          <w:rFonts w:cs="David" w:hint="cs"/>
          <w:sz w:val="28"/>
          <w:szCs w:val="28"/>
          <w:rtl/>
        </w:rPr>
        <w:t>)</w:t>
      </w:r>
      <w:r w:rsidR="00125366">
        <w:rPr>
          <w:rFonts w:cs="David" w:hint="cs"/>
          <w:sz w:val="28"/>
          <w:szCs w:val="28"/>
          <w:rtl/>
        </w:rPr>
        <w:t xml:space="preserve">. לפיכך, אף לאחר הפסקת שירות המילואים של המערער, </w:t>
      </w:r>
      <w:r w:rsidR="00A65A4F" w:rsidRPr="00442C59">
        <w:rPr>
          <w:rFonts w:cs="David" w:hint="cs"/>
          <w:sz w:val="28"/>
          <w:szCs w:val="28"/>
          <w:rtl/>
        </w:rPr>
        <w:t xml:space="preserve">מתקיימת </w:t>
      </w:r>
      <w:r w:rsidR="00125366">
        <w:rPr>
          <w:rFonts w:cs="David" w:hint="cs"/>
          <w:sz w:val="28"/>
          <w:szCs w:val="28"/>
          <w:rtl/>
        </w:rPr>
        <w:t xml:space="preserve">בנסיבות העניין, </w:t>
      </w:r>
      <w:r>
        <w:rPr>
          <w:rFonts w:cs="David" w:hint="cs"/>
          <w:sz w:val="28"/>
          <w:szCs w:val="28"/>
          <w:rtl/>
        </w:rPr>
        <w:t xml:space="preserve">באופן ברור ומובהק </w:t>
      </w:r>
      <w:r w:rsidR="00F03023" w:rsidRPr="00442C59">
        <w:rPr>
          <w:rFonts w:cs="David" w:hint="cs"/>
          <w:sz w:val="28"/>
          <w:szCs w:val="28"/>
          <w:rtl/>
        </w:rPr>
        <w:t>גם עילת המעצר הצבאית הייחודי</w:t>
      </w:r>
      <w:r w:rsidR="00343663">
        <w:rPr>
          <w:rFonts w:cs="David" w:hint="cs"/>
          <w:sz w:val="28"/>
          <w:szCs w:val="28"/>
          <w:rtl/>
        </w:rPr>
        <w:t>ת</w:t>
      </w:r>
      <w:r w:rsidR="00125366">
        <w:rPr>
          <w:rFonts w:cs="David" w:hint="cs"/>
          <w:sz w:val="28"/>
          <w:szCs w:val="28"/>
          <w:rtl/>
        </w:rPr>
        <w:t xml:space="preserve"> של חשש לפגיעה חריפה במשמעת הצבאית</w:t>
      </w:r>
      <w:r w:rsidR="00A65A4F" w:rsidRPr="00442C59">
        <w:rPr>
          <w:rFonts w:cs="David" w:hint="cs"/>
          <w:sz w:val="28"/>
          <w:szCs w:val="28"/>
          <w:rtl/>
        </w:rPr>
        <w:t xml:space="preserve"> (</w:t>
      </w:r>
      <w:r w:rsidR="002248D5">
        <w:rPr>
          <w:rFonts w:cs="David" w:hint="cs"/>
          <w:sz w:val="28"/>
          <w:szCs w:val="28"/>
          <w:rtl/>
        </w:rPr>
        <w:t xml:space="preserve">ראו והשוו </w:t>
      </w:r>
      <w:r w:rsidR="00A65A4F" w:rsidRPr="00442C59">
        <w:rPr>
          <w:rFonts w:cs="David" w:hint="cs"/>
          <w:sz w:val="28"/>
          <w:szCs w:val="28"/>
          <w:rtl/>
        </w:rPr>
        <w:t xml:space="preserve">ע"מ 28/24 </w:t>
      </w:r>
      <w:r w:rsidR="00A65A4F" w:rsidRPr="00442C59">
        <w:rPr>
          <w:rFonts w:cs="David" w:hint="cs"/>
          <w:b/>
          <w:bCs/>
          <w:sz w:val="28"/>
          <w:szCs w:val="28"/>
          <w:rtl/>
        </w:rPr>
        <w:t>סמ"ר (מיל</w:t>
      </w:r>
      <w:r w:rsidR="004252AC" w:rsidRPr="00442C59">
        <w:rPr>
          <w:rFonts w:cs="David" w:hint="cs"/>
          <w:b/>
          <w:bCs/>
          <w:sz w:val="28"/>
          <w:szCs w:val="28"/>
          <w:rtl/>
        </w:rPr>
        <w:t xml:space="preserve">') </w:t>
      </w:r>
      <w:r w:rsidR="00A65A4F" w:rsidRPr="00442C59">
        <w:rPr>
          <w:rFonts w:cs="David" w:hint="cs"/>
          <w:b/>
          <w:bCs/>
          <w:sz w:val="28"/>
          <w:szCs w:val="28"/>
          <w:rtl/>
        </w:rPr>
        <w:t>גולן נ' התובע הצבאי הראשי</w:t>
      </w:r>
      <w:r w:rsidR="00A65A4F" w:rsidRPr="00442C59">
        <w:rPr>
          <w:rFonts w:cs="David" w:hint="cs"/>
          <w:sz w:val="28"/>
          <w:szCs w:val="28"/>
          <w:rtl/>
        </w:rPr>
        <w:t xml:space="preserve">, פסקה 14 (2024)). </w:t>
      </w:r>
    </w:p>
    <w:p w14:paraId="33340461" w14:textId="77777777" w:rsidR="002F4C4D" w:rsidRPr="00306354" w:rsidRDefault="008D18CE"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נוכח עוצמת</w:t>
      </w:r>
      <w:r w:rsidR="00125366">
        <w:rPr>
          <w:rFonts w:cs="David" w:hint="cs"/>
          <w:sz w:val="28"/>
          <w:szCs w:val="28"/>
          <w:rtl/>
        </w:rPr>
        <w:t>ן</w:t>
      </w:r>
      <w:r>
        <w:rPr>
          <w:rFonts w:cs="David" w:hint="cs"/>
          <w:sz w:val="28"/>
          <w:szCs w:val="28"/>
          <w:rtl/>
        </w:rPr>
        <w:t xml:space="preserve"> של כל אחת מעילות מעצר מובהקות אלה, ובוודאי בהצטברותן, </w:t>
      </w:r>
      <w:r w:rsidR="00343663" w:rsidRPr="00306354">
        <w:rPr>
          <w:rFonts w:cs="David" w:hint="cs"/>
          <w:sz w:val="28"/>
          <w:szCs w:val="28"/>
          <w:rtl/>
        </w:rPr>
        <w:t xml:space="preserve"> הרי ש</w:t>
      </w:r>
      <w:r w:rsidR="002F4C4D" w:rsidRPr="00306354">
        <w:rPr>
          <w:rFonts w:cs="David" w:hint="cs"/>
          <w:sz w:val="28"/>
          <w:szCs w:val="28"/>
          <w:rtl/>
        </w:rPr>
        <w:t xml:space="preserve">עצם הפנייתו של המערער לתסקיר אינה מובנת מאליה (ראו למשל מהימים האחרונים ממש, </w:t>
      </w:r>
      <w:proofErr w:type="spellStart"/>
      <w:r w:rsidR="002F4C4D" w:rsidRPr="00306354">
        <w:rPr>
          <w:rFonts w:cs="David" w:hint="cs"/>
          <w:sz w:val="28"/>
          <w:szCs w:val="28"/>
          <w:rtl/>
        </w:rPr>
        <w:t>עמ"ת</w:t>
      </w:r>
      <w:proofErr w:type="spellEnd"/>
      <w:r w:rsidR="002F4C4D" w:rsidRPr="00306354">
        <w:rPr>
          <w:rFonts w:cs="David" w:hint="cs"/>
          <w:sz w:val="28"/>
          <w:szCs w:val="28"/>
          <w:rtl/>
        </w:rPr>
        <w:t xml:space="preserve"> 38783-12-25 </w:t>
      </w:r>
      <w:proofErr w:type="spellStart"/>
      <w:r w:rsidR="002F4C4D" w:rsidRPr="00306354">
        <w:rPr>
          <w:rFonts w:cs="David" w:hint="cs"/>
          <w:b/>
          <w:bCs/>
          <w:sz w:val="28"/>
          <w:szCs w:val="28"/>
          <w:rtl/>
        </w:rPr>
        <w:t>גויטום</w:t>
      </w:r>
      <w:proofErr w:type="spellEnd"/>
      <w:r w:rsidR="002F4C4D" w:rsidRPr="00306354">
        <w:rPr>
          <w:rFonts w:cs="David" w:hint="cs"/>
          <w:b/>
          <w:bCs/>
          <w:sz w:val="28"/>
          <w:szCs w:val="28"/>
          <w:rtl/>
        </w:rPr>
        <w:t xml:space="preserve"> נ' מדינת ישראל</w:t>
      </w:r>
      <w:r w:rsidR="002F4C4D" w:rsidRPr="00306354">
        <w:rPr>
          <w:rFonts w:cs="David" w:hint="cs"/>
          <w:sz w:val="28"/>
          <w:szCs w:val="28"/>
          <w:rtl/>
        </w:rPr>
        <w:t xml:space="preserve"> (22.12.2025), שם אושרה החלטה שלא להפנות לתסקיר מעצר נאשם </w:t>
      </w:r>
      <w:r w:rsidR="00125366">
        <w:rPr>
          <w:rFonts w:cs="David" w:hint="cs"/>
          <w:sz w:val="28"/>
          <w:szCs w:val="28"/>
          <w:rtl/>
        </w:rPr>
        <w:t xml:space="preserve">שהואשם </w:t>
      </w:r>
      <w:r w:rsidR="002F4C4D" w:rsidRPr="00306354">
        <w:rPr>
          <w:rFonts w:cs="David" w:hint="cs"/>
          <w:sz w:val="28"/>
          <w:szCs w:val="28"/>
          <w:rtl/>
        </w:rPr>
        <w:t>בהברחת חמישה אקדחים מסוריה, נוכח עוצמתה של עילת המסוכנות)</w:t>
      </w:r>
      <w:r w:rsidR="002E073C">
        <w:rPr>
          <w:rFonts w:cs="David" w:hint="cs"/>
          <w:sz w:val="28"/>
          <w:szCs w:val="28"/>
          <w:rtl/>
        </w:rPr>
        <w:t>;</w:t>
      </w:r>
      <w:r w:rsidR="00343663" w:rsidRPr="00306354">
        <w:rPr>
          <w:rFonts w:cs="David" w:hint="cs"/>
          <w:sz w:val="28"/>
          <w:szCs w:val="28"/>
          <w:rtl/>
        </w:rPr>
        <w:t xml:space="preserve"> </w:t>
      </w:r>
      <w:r w:rsidR="00125366">
        <w:rPr>
          <w:rFonts w:cs="David" w:hint="cs"/>
          <w:sz w:val="28"/>
          <w:szCs w:val="28"/>
          <w:rtl/>
        </w:rPr>
        <w:t xml:space="preserve">ואכן, ככלל, </w:t>
      </w:r>
      <w:r w:rsidR="0090664A">
        <w:rPr>
          <w:rFonts w:cs="David" w:hint="cs"/>
          <w:sz w:val="28"/>
          <w:szCs w:val="28"/>
          <w:rtl/>
        </w:rPr>
        <w:t>ע</w:t>
      </w:r>
      <w:r w:rsidR="00343663" w:rsidRPr="00306354">
        <w:rPr>
          <w:rFonts w:cs="David" w:hint="cs"/>
          <w:sz w:val="28"/>
          <w:szCs w:val="28"/>
          <w:rtl/>
        </w:rPr>
        <w:t xml:space="preserve">בירות הנשק החמורות מסווגות ככאלה שאין טעם </w:t>
      </w:r>
      <w:r w:rsidR="00125366">
        <w:rPr>
          <w:rFonts w:cs="David" w:hint="cs"/>
          <w:sz w:val="28"/>
          <w:szCs w:val="28"/>
          <w:rtl/>
        </w:rPr>
        <w:t>להפנות בעניינן ל</w:t>
      </w:r>
      <w:r w:rsidR="00343663" w:rsidRPr="00306354">
        <w:rPr>
          <w:rFonts w:cs="David" w:hint="cs"/>
          <w:sz w:val="28"/>
          <w:szCs w:val="28"/>
          <w:rtl/>
        </w:rPr>
        <w:t xml:space="preserve">תסקיר </w:t>
      </w:r>
      <w:r w:rsidR="00125366">
        <w:rPr>
          <w:rFonts w:cs="David" w:hint="cs"/>
          <w:sz w:val="28"/>
          <w:szCs w:val="28"/>
          <w:rtl/>
        </w:rPr>
        <w:t xml:space="preserve">מעצר </w:t>
      </w:r>
      <w:r w:rsidR="00343663" w:rsidRPr="00306354">
        <w:rPr>
          <w:rFonts w:cs="David" w:hint="cs"/>
          <w:sz w:val="28"/>
          <w:szCs w:val="28"/>
          <w:rtl/>
        </w:rPr>
        <w:t>(</w:t>
      </w:r>
      <w:proofErr w:type="spellStart"/>
      <w:r w:rsidR="00343663" w:rsidRPr="00306354">
        <w:rPr>
          <w:rFonts w:cs="David" w:hint="cs"/>
          <w:sz w:val="28"/>
          <w:szCs w:val="28"/>
          <w:rtl/>
        </w:rPr>
        <w:t>עשת"ש</w:t>
      </w:r>
      <w:proofErr w:type="spellEnd"/>
      <w:r w:rsidR="00343663" w:rsidRPr="00306354">
        <w:rPr>
          <w:rFonts w:cs="David" w:hint="cs"/>
          <w:sz w:val="28"/>
          <w:szCs w:val="28"/>
          <w:rtl/>
        </w:rPr>
        <w:t xml:space="preserve"> 18791-05-25 </w:t>
      </w:r>
      <w:r w:rsidR="00343663" w:rsidRPr="00306354">
        <w:rPr>
          <w:rFonts w:cs="David" w:hint="cs"/>
          <w:b/>
          <w:bCs/>
          <w:sz w:val="28"/>
          <w:szCs w:val="28"/>
          <w:rtl/>
        </w:rPr>
        <w:t xml:space="preserve">מדינת ישראל נ' </w:t>
      </w:r>
      <w:proofErr w:type="spellStart"/>
      <w:r w:rsidR="00343663" w:rsidRPr="00306354">
        <w:rPr>
          <w:rFonts w:cs="David" w:hint="cs"/>
          <w:b/>
          <w:bCs/>
          <w:sz w:val="28"/>
          <w:szCs w:val="28"/>
          <w:rtl/>
        </w:rPr>
        <w:t>עבידיה</w:t>
      </w:r>
      <w:proofErr w:type="spellEnd"/>
      <w:r w:rsidR="00343663" w:rsidRPr="00306354">
        <w:rPr>
          <w:rFonts w:cs="David" w:hint="cs"/>
          <w:sz w:val="28"/>
          <w:szCs w:val="28"/>
          <w:rtl/>
        </w:rPr>
        <w:t>, פסקאות 10-11 (19.5.2025)</w:t>
      </w:r>
      <w:r w:rsidR="00306354" w:rsidRPr="00306354">
        <w:rPr>
          <w:rFonts w:cs="David" w:hint="cs"/>
          <w:sz w:val="28"/>
          <w:szCs w:val="28"/>
          <w:rtl/>
        </w:rPr>
        <w:t>)</w:t>
      </w:r>
      <w:r w:rsidR="00DF697F">
        <w:rPr>
          <w:rFonts w:cs="David" w:hint="cs"/>
          <w:sz w:val="28"/>
          <w:szCs w:val="28"/>
          <w:rtl/>
        </w:rPr>
        <w:t xml:space="preserve">. הוטעם עוד כי </w:t>
      </w:r>
      <w:r w:rsidR="0090664A">
        <w:rPr>
          <w:rFonts w:cs="David" w:hint="cs"/>
          <w:sz w:val="28"/>
          <w:szCs w:val="28"/>
          <w:rtl/>
        </w:rPr>
        <w:t>מקום שבו הוזמן תסקיר</w:t>
      </w:r>
      <w:r w:rsidR="00DF697F">
        <w:rPr>
          <w:rFonts w:cs="David" w:hint="cs"/>
          <w:sz w:val="28"/>
          <w:szCs w:val="28"/>
          <w:rtl/>
        </w:rPr>
        <w:t xml:space="preserve"> מעצר </w:t>
      </w:r>
      <w:r w:rsidR="0090664A">
        <w:rPr>
          <w:rFonts w:cs="David" w:hint="cs"/>
          <w:sz w:val="28"/>
          <w:szCs w:val="28"/>
          <w:rtl/>
        </w:rPr>
        <w:t xml:space="preserve">בעבירות מסוג זה, </w:t>
      </w:r>
      <w:r w:rsidR="00442C59" w:rsidRPr="00306354">
        <w:rPr>
          <w:rFonts w:cs="David" w:hint="cs"/>
          <w:sz w:val="28"/>
          <w:szCs w:val="28"/>
          <w:rtl/>
        </w:rPr>
        <w:t xml:space="preserve">העדר עבר פלילי וקיומם של מפקחים ראויים, </w:t>
      </w:r>
      <w:r w:rsidR="0090664A">
        <w:rPr>
          <w:rFonts w:cs="David" w:hint="cs"/>
          <w:sz w:val="28"/>
          <w:szCs w:val="28"/>
          <w:rtl/>
        </w:rPr>
        <w:t xml:space="preserve">אינן בגדר </w:t>
      </w:r>
      <w:r w:rsidR="00442C59" w:rsidRPr="00306354">
        <w:rPr>
          <w:rFonts w:cs="David" w:hint="cs"/>
          <w:sz w:val="28"/>
          <w:szCs w:val="28"/>
          <w:rtl/>
        </w:rPr>
        <w:t>"נסיבות חריגות" המצדיקות שחרור לחלופת מעצר</w:t>
      </w:r>
      <w:r w:rsidR="00DF697F">
        <w:rPr>
          <w:rFonts w:cs="David" w:hint="cs"/>
          <w:sz w:val="28"/>
          <w:szCs w:val="28"/>
          <w:rtl/>
        </w:rPr>
        <w:t>,</w:t>
      </w:r>
      <w:r w:rsidR="00442C59" w:rsidRPr="00306354">
        <w:rPr>
          <w:rFonts w:cs="David" w:hint="cs"/>
          <w:sz w:val="28"/>
          <w:szCs w:val="28"/>
          <w:rtl/>
        </w:rPr>
        <w:t xml:space="preserve"> אף מבלי להידרש לתסקיר מבחן</w:t>
      </w:r>
      <w:r w:rsidR="00343663" w:rsidRPr="00306354">
        <w:rPr>
          <w:rFonts w:cs="David" w:hint="cs"/>
          <w:sz w:val="28"/>
          <w:szCs w:val="28"/>
          <w:rtl/>
        </w:rPr>
        <w:t xml:space="preserve"> (</w:t>
      </w:r>
      <w:proofErr w:type="spellStart"/>
      <w:r w:rsidR="00343663" w:rsidRPr="00306354">
        <w:rPr>
          <w:rFonts w:cs="David" w:hint="cs"/>
          <w:sz w:val="28"/>
          <w:szCs w:val="28"/>
          <w:rtl/>
        </w:rPr>
        <w:t>עשת"ש</w:t>
      </w:r>
      <w:proofErr w:type="spellEnd"/>
      <w:r w:rsidR="00343663" w:rsidRPr="00306354">
        <w:rPr>
          <w:rFonts w:cs="David" w:hint="cs"/>
          <w:sz w:val="28"/>
          <w:szCs w:val="28"/>
          <w:rtl/>
        </w:rPr>
        <w:t xml:space="preserve"> 18791-05-25 </w:t>
      </w:r>
      <w:proofErr w:type="spellStart"/>
      <w:r w:rsidR="00A000A3">
        <w:rPr>
          <w:rFonts w:cs="David" w:hint="cs"/>
          <w:b/>
          <w:bCs/>
          <w:sz w:val="28"/>
          <w:szCs w:val="28"/>
          <w:rtl/>
        </w:rPr>
        <w:t>עבידיה</w:t>
      </w:r>
      <w:proofErr w:type="spellEnd"/>
      <w:r w:rsidR="00A000A3">
        <w:rPr>
          <w:rFonts w:cs="David" w:hint="cs"/>
          <w:b/>
          <w:bCs/>
          <w:sz w:val="28"/>
          <w:szCs w:val="28"/>
          <w:rtl/>
        </w:rPr>
        <w:t xml:space="preserve"> </w:t>
      </w:r>
      <w:r w:rsidR="00306354">
        <w:rPr>
          <w:rFonts w:cs="David" w:hint="cs"/>
          <w:sz w:val="28"/>
          <w:szCs w:val="28"/>
          <w:rtl/>
        </w:rPr>
        <w:t xml:space="preserve">הנ"ל פסקה </w:t>
      </w:r>
      <w:r w:rsidR="00A000A3">
        <w:rPr>
          <w:rFonts w:cs="David" w:hint="cs"/>
          <w:sz w:val="28"/>
          <w:szCs w:val="28"/>
          <w:rtl/>
        </w:rPr>
        <w:t>8)</w:t>
      </w:r>
      <w:r w:rsidR="0090664A">
        <w:rPr>
          <w:rFonts w:cs="David" w:hint="cs"/>
          <w:sz w:val="28"/>
          <w:szCs w:val="28"/>
          <w:rtl/>
        </w:rPr>
        <w:t xml:space="preserve">. </w:t>
      </w:r>
    </w:p>
    <w:p w14:paraId="6D98BC66" w14:textId="6FC431E7" w:rsidR="004E53C5" w:rsidRPr="0090664A" w:rsidRDefault="00DF697F"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המערער הופנה </w:t>
      </w:r>
      <w:r w:rsidR="0090664A" w:rsidRPr="0090664A">
        <w:rPr>
          <w:rFonts w:cs="David" w:hint="cs"/>
          <w:sz w:val="28"/>
          <w:szCs w:val="28"/>
          <w:rtl/>
        </w:rPr>
        <w:t xml:space="preserve">אמנם, </w:t>
      </w:r>
      <w:r>
        <w:rPr>
          <w:rFonts w:cs="David" w:hint="cs"/>
          <w:sz w:val="28"/>
          <w:szCs w:val="28"/>
          <w:rtl/>
        </w:rPr>
        <w:t xml:space="preserve">באופן </w:t>
      </w:r>
      <w:r w:rsidR="007A06C3" w:rsidRPr="0090664A">
        <w:rPr>
          <w:rFonts w:cs="David" w:hint="cs"/>
          <w:sz w:val="28"/>
          <w:szCs w:val="28"/>
          <w:rtl/>
        </w:rPr>
        <w:t>חריג</w:t>
      </w:r>
      <w:r>
        <w:rPr>
          <w:rFonts w:cs="David" w:hint="cs"/>
          <w:sz w:val="28"/>
          <w:szCs w:val="28"/>
          <w:rtl/>
        </w:rPr>
        <w:t xml:space="preserve">, לתסקיר מעצר עוד בשלב החקירה (ראו </w:t>
      </w:r>
      <w:r w:rsidR="002E073C">
        <w:rPr>
          <w:rFonts w:cs="David" w:hint="cs"/>
          <w:sz w:val="28"/>
          <w:szCs w:val="28"/>
          <w:rtl/>
        </w:rPr>
        <w:t xml:space="preserve">שפירא, </w:t>
      </w:r>
      <w:proofErr w:type="spellStart"/>
      <w:r>
        <w:rPr>
          <w:rFonts w:cs="David" w:hint="cs"/>
          <w:sz w:val="28"/>
          <w:szCs w:val="28"/>
          <w:rtl/>
        </w:rPr>
        <w:t>ברסלר</w:t>
      </w:r>
      <w:proofErr w:type="spellEnd"/>
      <w:r>
        <w:rPr>
          <w:rFonts w:cs="David" w:hint="cs"/>
          <w:sz w:val="28"/>
          <w:szCs w:val="28"/>
          <w:rtl/>
        </w:rPr>
        <w:t xml:space="preserve"> גונן, הלל, </w:t>
      </w:r>
      <w:r w:rsidRPr="00F83FE8">
        <w:rPr>
          <w:rFonts w:cs="David" w:hint="cs"/>
          <w:b/>
          <w:bCs/>
          <w:sz w:val="28"/>
          <w:szCs w:val="28"/>
          <w:rtl/>
        </w:rPr>
        <w:t xml:space="preserve">הליכי מעצר </w:t>
      </w:r>
      <w:r w:rsidRPr="00F83FE8">
        <w:rPr>
          <w:rFonts w:cs="David"/>
          <w:b/>
          <w:bCs/>
          <w:sz w:val="28"/>
          <w:szCs w:val="28"/>
          <w:rtl/>
        </w:rPr>
        <w:t>–</w:t>
      </w:r>
      <w:r w:rsidRPr="00F83FE8">
        <w:rPr>
          <w:rFonts w:cs="David" w:hint="cs"/>
          <w:b/>
          <w:bCs/>
          <w:sz w:val="28"/>
          <w:szCs w:val="28"/>
          <w:rtl/>
        </w:rPr>
        <w:t xml:space="preserve"> מורה נבוכים</w:t>
      </w:r>
      <w:r>
        <w:rPr>
          <w:rFonts w:cs="David" w:hint="cs"/>
          <w:sz w:val="28"/>
          <w:szCs w:val="28"/>
          <w:rtl/>
        </w:rPr>
        <w:t xml:space="preserve"> (מהדורה רביעית, יוני 2024 עמ' 102)</w:t>
      </w:r>
      <w:r w:rsidR="007A40F3">
        <w:rPr>
          <w:rFonts w:cs="David" w:hint="cs"/>
          <w:sz w:val="28"/>
          <w:szCs w:val="28"/>
          <w:rtl/>
        </w:rPr>
        <w:t>)</w:t>
      </w:r>
      <w:r>
        <w:rPr>
          <w:rFonts w:cs="David" w:hint="cs"/>
          <w:sz w:val="28"/>
          <w:szCs w:val="28"/>
          <w:rtl/>
        </w:rPr>
        <w:t xml:space="preserve">, </w:t>
      </w:r>
      <w:r w:rsidR="007A06C3" w:rsidRPr="0090664A">
        <w:rPr>
          <w:rFonts w:cs="David" w:hint="cs"/>
          <w:sz w:val="28"/>
          <w:szCs w:val="28"/>
          <w:rtl/>
        </w:rPr>
        <w:t xml:space="preserve">מתוך התחשבות </w:t>
      </w:r>
      <w:r w:rsidR="00235313" w:rsidRPr="0090664A">
        <w:rPr>
          <w:rFonts w:cs="David" w:hint="cs"/>
          <w:sz w:val="28"/>
          <w:szCs w:val="28"/>
          <w:rtl/>
        </w:rPr>
        <w:lastRenderedPageBreak/>
        <w:t>בנסיבות</w:t>
      </w:r>
      <w:r w:rsidR="007A06C3" w:rsidRPr="0090664A">
        <w:rPr>
          <w:rFonts w:cs="David" w:hint="cs"/>
          <w:sz w:val="28"/>
          <w:szCs w:val="28"/>
          <w:rtl/>
        </w:rPr>
        <w:t>יו</w:t>
      </w:r>
      <w:r w:rsidR="00235313" w:rsidRPr="0090664A">
        <w:rPr>
          <w:rFonts w:cs="David" w:hint="cs"/>
          <w:sz w:val="28"/>
          <w:szCs w:val="28"/>
          <w:rtl/>
        </w:rPr>
        <w:t xml:space="preserve"> </w:t>
      </w:r>
      <w:r w:rsidR="007A06C3" w:rsidRPr="0090664A">
        <w:rPr>
          <w:rFonts w:cs="David" w:hint="cs"/>
          <w:sz w:val="28"/>
          <w:szCs w:val="28"/>
          <w:rtl/>
        </w:rPr>
        <w:t>ה</w:t>
      </w:r>
      <w:r w:rsidR="00235313" w:rsidRPr="0090664A">
        <w:rPr>
          <w:rFonts w:cs="David" w:hint="cs"/>
          <w:sz w:val="28"/>
          <w:szCs w:val="28"/>
          <w:rtl/>
        </w:rPr>
        <w:t xml:space="preserve">רפואיות </w:t>
      </w:r>
      <w:r w:rsidR="007A06C3" w:rsidRPr="0090664A">
        <w:rPr>
          <w:rFonts w:cs="David" w:hint="cs"/>
          <w:sz w:val="28"/>
          <w:szCs w:val="28"/>
          <w:rtl/>
        </w:rPr>
        <w:t>המורכבות</w:t>
      </w:r>
      <w:r w:rsidR="0090664A" w:rsidRPr="0090664A">
        <w:rPr>
          <w:rFonts w:cs="David" w:hint="cs"/>
          <w:sz w:val="28"/>
          <w:szCs w:val="28"/>
          <w:rtl/>
        </w:rPr>
        <w:t>;</w:t>
      </w:r>
      <w:r w:rsidR="007A06C3" w:rsidRPr="0090664A">
        <w:rPr>
          <w:rFonts w:cs="David" w:hint="cs"/>
          <w:sz w:val="28"/>
          <w:szCs w:val="28"/>
          <w:rtl/>
        </w:rPr>
        <w:t xml:space="preserve"> אולם, ב</w:t>
      </w:r>
      <w:r>
        <w:rPr>
          <w:rFonts w:cs="David" w:hint="cs"/>
          <w:sz w:val="28"/>
          <w:szCs w:val="28"/>
          <w:rtl/>
        </w:rPr>
        <w:t xml:space="preserve">ראי </w:t>
      </w:r>
      <w:r w:rsidR="007A06C3" w:rsidRPr="0090664A">
        <w:rPr>
          <w:rFonts w:cs="David" w:hint="cs"/>
          <w:sz w:val="28"/>
          <w:szCs w:val="28"/>
          <w:rtl/>
        </w:rPr>
        <w:t xml:space="preserve">העבירות המיוחסות לו והמסוכנות הרבה העולה מהן, לא סברתי כי </w:t>
      </w:r>
      <w:r w:rsidR="00F7098A">
        <w:rPr>
          <w:rFonts w:cs="David" w:hint="cs"/>
          <w:sz w:val="28"/>
          <w:szCs w:val="28"/>
          <w:rtl/>
        </w:rPr>
        <w:t xml:space="preserve">העיכוב שחל בהשלמת התסקיר, בשים לב למועד שבו הוגש כתב האישום (לפני כחודש) ולאור הצפי העדכני להשלמתו (בעוד כעשרה ימים) </w:t>
      </w:r>
      <w:r w:rsidR="007A40F3">
        <w:rPr>
          <w:rFonts w:cs="David"/>
          <w:sz w:val="28"/>
          <w:szCs w:val="28"/>
          <w:rtl/>
        </w:rPr>
        <w:t>–</w:t>
      </w:r>
      <w:r>
        <w:rPr>
          <w:rFonts w:cs="David" w:hint="cs"/>
          <w:sz w:val="28"/>
          <w:szCs w:val="28"/>
          <w:rtl/>
        </w:rPr>
        <w:t xml:space="preserve"> </w:t>
      </w:r>
      <w:r w:rsidR="00F7098A">
        <w:rPr>
          <w:rFonts w:cs="David" w:hint="cs"/>
          <w:sz w:val="28"/>
          <w:szCs w:val="28"/>
          <w:rtl/>
        </w:rPr>
        <w:t>מצדיק</w:t>
      </w:r>
      <w:r w:rsidR="007A40F3">
        <w:rPr>
          <w:rFonts w:cs="David" w:hint="cs"/>
          <w:sz w:val="28"/>
          <w:szCs w:val="28"/>
          <w:rtl/>
        </w:rPr>
        <w:t xml:space="preserve"> </w:t>
      </w:r>
      <w:r w:rsidR="0090664A" w:rsidRPr="0090664A">
        <w:rPr>
          <w:rFonts w:cs="David" w:hint="cs"/>
          <w:sz w:val="28"/>
          <w:szCs w:val="28"/>
          <w:rtl/>
        </w:rPr>
        <w:t>בחינה חריגה</w:t>
      </w:r>
      <w:r w:rsidR="00F7098A">
        <w:rPr>
          <w:rFonts w:cs="David" w:hint="cs"/>
          <w:sz w:val="28"/>
          <w:szCs w:val="28"/>
          <w:rtl/>
        </w:rPr>
        <w:t>, שלא אגב בדיקתו המעמיקה של שירות המבחן,</w:t>
      </w:r>
      <w:r w:rsidR="0090664A" w:rsidRPr="0090664A">
        <w:rPr>
          <w:rFonts w:cs="David" w:hint="cs"/>
          <w:sz w:val="28"/>
          <w:szCs w:val="28"/>
          <w:rtl/>
        </w:rPr>
        <w:t xml:space="preserve"> של </w:t>
      </w:r>
      <w:r w:rsidR="00F7098A">
        <w:rPr>
          <w:rFonts w:cs="David" w:hint="cs"/>
          <w:sz w:val="28"/>
          <w:szCs w:val="28"/>
          <w:rtl/>
        </w:rPr>
        <w:t>ה</w:t>
      </w:r>
      <w:r w:rsidR="0090664A" w:rsidRPr="0090664A">
        <w:rPr>
          <w:rFonts w:cs="David" w:hint="cs"/>
          <w:sz w:val="28"/>
          <w:szCs w:val="28"/>
          <w:rtl/>
        </w:rPr>
        <w:t>אפשרות לשחרור בתקופת ביניים</w:t>
      </w:r>
      <w:r w:rsidR="00F7098A">
        <w:rPr>
          <w:rFonts w:cs="David" w:hint="cs"/>
          <w:sz w:val="28"/>
          <w:szCs w:val="28"/>
          <w:rtl/>
        </w:rPr>
        <w:t xml:space="preserve">. </w:t>
      </w:r>
      <w:r w:rsidR="0090664A" w:rsidRPr="0090664A">
        <w:rPr>
          <w:rFonts w:cs="David" w:hint="cs"/>
          <w:sz w:val="28"/>
          <w:szCs w:val="28"/>
          <w:rtl/>
        </w:rPr>
        <w:t>גם לאחר ש</w:t>
      </w:r>
      <w:r w:rsidR="004E53C5" w:rsidRPr="0090664A">
        <w:rPr>
          <w:rFonts w:cs="David" w:hint="cs"/>
          <w:sz w:val="28"/>
          <w:szCs w:val="28"/>
          <w:rtl/>
        </w:rPr>
        <w:t>שקלתי את נסיבות</w:t>
      </w:r>
      <w:r w:rsidR="0090664A">
        <w:rPr>
          <w:rFonts w:cs="David" w:hint="cs"/>
          <w:sz w:val="28"/>
          <w:szCs w:val="28"/>
          <w:rtl/>
        </w:rPr>
        <w:t>יו</w:t>
      </w:r>
      <w:r w:rsidR="004E53C5" w:rsidRPr="0090664A">
        <w:rPr>
          <w:rFonts w:cs="David" w:hint="cs"/>
          <w:sz w:val="28"/>
          <w:szCs w:val="28"/>
          <w:rtl/>
        </w:rPr>
        <w:t xml:space="preserve"> </w:t>
      </w:r>
      <w:r w:rsidR="0090664A">
        <w:rPr>
          <w:rFonts w:cs="David" w:hint="cs"/>
          <w:sz w:val="28"/>
          <w:szCs w:val="28"/>
          <w:rtl/>
        </w:rPr>
        <w:t>ה</w:t>
      </w:r>
      <w:r w:rsidR="004E53C5" w:rsidRPr="0090664A">
        <w:rPr>
          <w:rFonts w:cs="David" w:hint="cs"/>
          <w:sz w:val="28"/>
          <w:szCs w:val="28"/>
          <w:rtl/>
        </w:rPr>
        <w:t xml:space="preserve">רפואיות </w:t>
      </w:r>
      <w:r w:rsidR="0090664A">
        <w:rPr>
          <w:rFonts w:cs="David" w:hint="cs"/>
          <w:sz w:val="28"/>
          <w:szCs w:val="28"/>
          <w:rtl/>
        </w:rPr>
        <w:t xml:space="preserve">של המערער, </w:t>
      </w:r>
      <w:r w:rsidR="004E53C5" w:rsidRPr="0090664A">
        <w:rPr>
          <w:rFonts w:cs="David" w:hint="cs"/>
          <w:sz w:val="28"/>
          <w:szCs w:val="28"/>
          <w:rtl/>
        </w:rPr>
        <w:t xml:space="preserve">לא </w:t>
      </w:r>
      <w:r w:rsidR="00F7098A">
        <w:rPr>
          <w:rFonts w:cs="David" w:hint="cs"/>
          <w:sz w:val="28"/>
          <w:szCs w:val="28"/>
          <w:rtl/>
        </w:rPr>
        <w:t xml:space="preserve">מצאתי </w:t>
      </w:r>
      <w:r w:rsidR="004E53C5" w:rsidRPr="0090664A">
        <w:rPr>
          <w:rFonts w:cs="David" w:hint="cs"/>
          <w:sz w:val="28"/>
          <w:szCs w:val="28"/>
          <w:rtl/>
        </w:rPr>
        <w:t xml:space="preserve">כי שגה בית הדין קמא כאשר </w:t>
      </w:r>
      <w:r>
        <w:rPr>
          <w:rFonts w:cs="David" w:hint="cs"/>
          <w:sz w:val="28"/>
          <w:szCs w:val="28"/>
          <w:rtl/>
        </w:rPr>
        <w:t xml:space="preserve">דחה </w:t>
      </w:r>
      <w:r w:rsidR="004E53C5" w:rsidRPr="0090664A">
        <w:rPr>
          <w:rFonts w:cs="David" w:hint="cs"/>
          <w:sz w:val="28"/>
          <w:szCs w:val="28"/>
          <w:rtl/>
        </w:rPr>
        <w:t xml:space="preserve">בשלב זה </w:t>
      </w:r>
      <w:r>
        <w:rPr>
          <w:rFonts w:cs="David" w:hint="cs"/>
          <w:sz w:val="28"/>
          <w:szCs w:val="28"/>
          <w:rtl/>
        </w:rPr>
        <w:t xml:space="preserve">את הבקשה להציג </w:t>
      </w:r>
      <w:r w:rsidR="004E53C5" w:rsidRPr="0090664A">
        <w:rPr>
          <w:rFonts w:cs="David" w:hint="cs"/>
          <w:sz w:val="28"/>
          <w:szCs w:val="28"/>
          <w:rtl/>
        </w:rPr>
        <w:t xml:space="preserve">מפקחים מטעם ההגנה. </w:t>
      </w:r>
    </w:p>
    <w:p w14:paraId="178099FB" w14:textId="12C84909" w:rsidR="001C7F0C" w:rsidRDefault="0090664A"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אשר ל</w:t>
      </w:r>
      <w:r w:rsidR="004E53C5" w:rsidRPr="001C7F0C">
        <w:rPr>
          <w:rFonts w:cs="David" w:hint="cs"/>
          <w:sz w:val="28"/>
          <w:szCs w:val="28"/>
          <w:rtl/>
        </w:rPr>
        <w:t>טענות ההגנה בנוגע לעיכובים שחלו ב</w:t>
      </w:r>
      <w:r>
        <w:rPr>
          <w:rFonts w:cs="David" w:hint="cs"/>
          <w:sz w:val="28"/>
          <w:szCs w:val="28"/>
          <w:rtl/>
        </w:rPr>
        <w:t xml:space="preserve">העברת </w:t>
      </w:r>
      <w:r w:rsidR="004E53C5" w:rsidRPr="001C7F0C">
        <w:rPr>
          <w:rFonts w:cs="David" w:hint="cs"/>
          <w:sz w:val="28"/>
          <w:szCs w:val="28"/>
          <w:rtl/>
        </w:rPr>
        <w:t>חומרי החקירה</w:t>
      </w:r>
      <w:r>
        <w:rPr>
          <w:rFonts w:cs="David" w:hint="cs"/>
          <w:sz w:val="28"/>
          <w:szCs w:val="28"/>
          <w:rtl/>
        </w:rPr>
        <w:t xml:space="preserve"> והוצאת תעודת החיסיון </w:t>
      </w:r>
      <w:r w:rsidR="007A40F3">
        <w:rPr>
          <w:rFonts w:cs="David"/>
          <w:sz w:val="28"/>
          <w:szCs w:val="28"/>
          <w:rtl/>
        </w:rPr>
        <w:t>–</w:t>
      </w:r>
      <w:r>
        <w:rPr>
          <w:rFonts w:cs="David" w:hint="cs"/>
          <w:sz w:val="28"/>
          <w:szCs w:val="28"/>
          <w:rtl/>
        </w:rPr>
        <w:t xml:space="preserve"> ראוי</w:t>
      </w:r>
      <w:r w:rsidR="007A40F3">
        <w:rPr>
          <w:rFonts w:cs="David" w:hint="cs"/>
          <w:sz w:val="28"/>
          <w:szCs w:val="28"/>
          <w:rtl/>
        </w:rPr>
        <w:t xml:space="preserve"> </w:t>
      </w:r>
      <w:r>
        <w:rPr>
          <w:rFonts w:cs="David" w:hint="cs"/>
          <w:sz w:val="28"/>
          <w:szCs w:val="28"/>
          <w:rtl/>
        </w:rPr>
        <w:t xml:space="preserve">לציין, כי עסקינן </w:t>
      </w:r>
      <w:r w:rsidR="004E53C5" w:rsidRPr="001C7F0C">
        <w:rPr>
          <w:rFonts w:cs="David" w:hint="cs"/>
          <w:sz w:val="28"/>
          <w:szCs w:val="28"/>
          <w:rtl/>
        </w:rPr>
        <w:t>בפרשיה מורכבת, הכוללת מעורבים רבים וגופי חקירה שונים</w:t>
      </w:r>
      <w:r w:rsidR="00DF697F">
        <w:rPr>
          <w:rFonts w:cs="David" w:hint="cs"/>
          <w:sz w:val="28"/>
          <w:szCs w:val="28"/>
          <w:rtl/>
        </w:rPr>
        <w:t xml:space="preserve"> </w:t>
      </w:r>
      <w:r w:rsidR="002D4EC6">
        <w:rPr>
          <w:rFonts w:cs="David" w:hint="cs"/>
          <w:sz w:val="28"/>
          <w:szCs w:val="28"/>
          <w:rtl/>
        </w:rPr>
        <w:t xml:space="preserve">ויש בכך כדי להשליך על אמות המידה </w:t>
      </w:r>
      <w:r w:rsidR="00DF697F">
        <w:rPr>
          <w:rFonts w:cs="David" w:hint="cs"/>
          <w:sz w:val="28"/>
          <w:szCs w:val="28"/>
          <w:rtl/>
        </w:rPr>
        <w:t xml:space="preserve">לבחינת </w:t>
      </w:r>
      <w:r w:rsidR="00B31D97" w:rsidRPr="001C7F0C">
        <w:rPr>
          <w:rFonts w:cs="David" w:hint="cs"/>
          <w:sz w:val="28"/>
          <w:szCs w:val="28"/>
          <w:rtl/>
        </w:rPr>
        <w:t xml:space="preserve">קצב התקדמות ההליך (ראו </w:t>
      </w:r>
      <w:proofErr w:type="spellStart"/>
      <w:r w:rsidR="00B31D97" w:rsidRPr="001C7F0C">
        <w:rPr>
          <w:rFonts w:cs="David" w:hint="cs"/>
          <w:sz w:val="28"/>
          <w:szCs w:val="28"/>
          <w:rtl/>
        </w:rPr>
        <w:t>בש"פ</w:t>
      </w:r>
      <w:proofErr w:type="spellEnd"/>
      <w:r w:rsidR="00B31D97" w:rsidRPr="001C7F0C">
        <w:rPr>
          <w:rFonts w:cs="David" w:hint="cs"/>
          <w:sz w:val="28"/>
          <w:szCs w:val="28"/>
          <w:rtl/>
        </w:rPr>
        <w:t xml:space="preserve"> 1087/18 </w:t>
      </w:r>
      <w:r w:rsidR="00B31D97" w:rsidRPr="001C7F0C">
        <w:rPr>
          <w:rFonts w:cs="David" w:hint="cs"/>
          <w:b/>
          <w:bCs/>
          <w:sz w:val="28"/>
          <w:szCs w:val="28"/>
          <w:rtl/>
        </w:rPr>
        <w:t xml:space="preserve">מדינת ישראל נ' פוגל, </w:t>
      </w:r>
      <w:r w:rsidR="00B31D97" w:rsidRPr="001C7F0C">
        <w:rPr>
          <w:rFonts w:cs="David" w:hint="cs"/>
          <w:sz w:val="28"/>
          <w:szCs w:val="28"/>
          <w:rtl/>
        </w:rPr>
        <w:t xml:space="preserve">פסקה 20 (1.3.2018); </w:t>
      </w:r>
      <w:r w:rsidR="00F7098A">
        <w:rPr>
          <w:rFonts w:cs="David" w:hint="cs"/>
          <w:sz w:val="28"/>
          <w:szCs w:val="28"/>
          <w:rtl/>
        </w:rPr>
        <w:t xml:space="preserve">וכך, בדומה, </w:t>
      </w:r>
      <w:r w:rsidR="00DF697F">
        <w:rPr>
          <w:rFonts w:cs="David" w:hint="cs"/>
          <w:sz w:val="28"/>
          <w:szCs w:val="28"/>
          <w:rtl/>
        </w:rPr>
        <w:t xml:space="preserve">גם </w:t>
      </w:r>
      <w:r w:rsidR="00A249F4">
        <w:rPr>
          <w:rFonts w:cs="David" w:hint="cs"/>
          <w:sz w:val="28"/>
          <w:szCs w:val="28"/>
          <w:rtl/>
        </w:rPr>
        <w:t xml:space="preserve">ביחס להוצאת </w:t>
      </w:r>
      <w:r w:rsidR="00B31D97" w:rsidRPr="001C7F0C">
        <w:rPr>
          <w:rFonts w:cs="David" w:hint="cs"/>
          <w:sz w:val="28"/>
          <w:szCs w:val="28"/>
          <w:rtl/>
        </w:rPr>
        <w:t>תעודת החיסיון (</w:t>
      </w:r>
      <w:proofErr w:type="spellStart"/>
      <w:r w:rsidR="00B31D97" w:rsidRPr="001C7F0C">
        <w:rPr>
          <w:rFonts w:cs="David" w:hint="cs"/>
          <w:sz w:val="28"/>
          <w:szCs w:val="28"/>
          <w:rtl/>
        </w:rPr>
        <w:t>בש"פ</w:t>
      </w:r>
      <w:proofErr w:type="spellEnd"/>
      <w:r w:rsidR="00B31D97" w:rsidRPr="001C7F0C">
        <w:rPr>
          <w:rFonts w:cs="David" w:hint="cs"/>
          <w:sz w:val="28"/>
          <w:szCs w:val="28"/>
          <w:rtl/>
        </w:rPr>
        <w:t xml:space="preserve"> 6820/09 </w:t>
      </w:r>
      <w:r w:rsidR="00B31D97" w:rsidRPr="001C7F0C">
        <w:rPr>
          <w:rFonts w:cs="David" w:hint="cs"/>
          <w:b/>
          <w:bCs/>
          <w:sz w:val="28"/>
          <w:szCs w:val="28"/>
          <w:rtl/>
        </w:rPr>
        <w:t xml:space="preserve">גבאי נ' מדינת ישראל, </w:t>
      </w:r>
      <w:r w:rsidR="00B31D97" w:rsidRPr="001C7F0C">
        <w:rPr>
          <w:rFonts w:cs="David" w:hint="cs"/>
          <w:sz w:val="28"/>
          <w:szCs w:val="28"/>
          <w:rtl/>
        </w:rPr>
        <w:t>פסקה י"ג (10.9.2009)</w:t>
      </w:r>
      <w:r w:rsidR="00C46E60" w:rsidRPr="001C7F0C">
        <w:rPr>
          <w:rFonts w:cs="David" w:hint="cs"/>
          <w:sz w:val="28"/>
          <w:szCs w:val="28"/>
          <w:rtl/>
        </w:rPr>
        <w:t xml:space="preserve">). </w:t>
      </w:r>
      <w:r w:rsidR="00A249F4">
        <w:rPr>
          <w:rFonts w:cs="David" w:hint="cs"/>
          <w:sz w:val="28"/>
          <w:szCs w:val="28"/>
          <w:rtl/>
        </w:rPr>
        <w:t>מנגד יש להטעים, כי לנאשם</w:t>
      </w:r>
      <w:r w:rsidR="00C46E60" w:rsidRPr="001C7F0C">
        <w:rPr>
          <w:rFonts w:cs="David" w:hint="cs"/>
          <w:sz w:val="28"/>
          <w:szCs w:val="28"/>
          <w:rtl/>
        </w:rPr>
        <w:t xml:space="preserve"> קמה </w:t>
      </w:r>
      <w:r w:rsidR="004E53C5" w:rsidRPr="001C7F0C">
        <w:rPr>
          <w:rFonts w:cs="David" w:hint="cs"/>
          <w:sz w:val="28"/>
          <w:szCs w:val="28"/>
          <w:rtl/>
        </w:rPr>
        <w:t>הזכות לפי סעיף 74 לחוק סדר הדין הפלילי [נוסח משולב], תשמ"ב -1982 לקבל את מלוא חומרי החקירה בעניינו, לרבות רשימת חומר החקירה שנאסף ונרשם, עם הגשת כתב האישום</w:t>
      </w:r>
      <w:r w:rsidR="00C46E60" w:rsidRPr="001C7F0C">
        <w:rPr>
          <w:rFonts w:cs="David" w:hint="cs"/>
          <w:sz w:val="28"/>
          <w:szCs w:val="28"/>
          <w:rtl/>
        </w:rPr>
        <w:t xml:space="preserve">, וזאת כחלק מזכותו להליך הוגן. העיכובים בהעברת חומרי חקירה ובהוצאת תעודת החיסיון פוגעים בזכויותיו על פי דין, </w:t>
      </w:r>
      <w:r w:rsidR="004E53C5" w:rsidRPr="001C7F0C">
        <w:rPr>
          <w:rFonts w:cs="David" w:hint="cs"/>
          <w:sz w:val="28"/>
          <w:szCs w:val="28"/>
          <w:rtl/>
        </w:rPr>
        <w:t>ו</w:t>
      </w:r>
      <w:r w:rsidR="00A249F4">
        <w:rPr>
          <w:rFonts w:cs="David" w:hint="cs"/>
          <w:sz w:val="28"/>
          <w:szCs w:val="28"/>
          <w:rtl/>
        </w:rPr>
        <w:t xml:space="preserve">גם </w:t>
      </w:r>
      <w:r w:rsidR="00C46E60" w:rsidRPr="001C7F0C">
        <w:rPr>
          <w:rFonts w:cs="David" w:hint="cs"/>
          <w:sz w:val="28"/>
          <w:szCs w:val="28"/>
          <w:rtl/>
        </w:rPr>
        <w:t xml:space="preserve">בתיקים מורכבים </w:t>
      </w:r>
      <w:r w:rsidR="004E53C5" w:rsidRPr="001C7F0C">
        <w:rPr>
          <w:rFonts w:cs="David" w:hint="cs"/>
          <w:sz w:val="28"/>
          <w:szCs w:val="28"/>
          <w:rtl/>
        </w:rPr>
        <w:t>ראוי ל</w:t>
      </w:r>
      <w:r w:rsidR="00C46E60" w:rsidRPr="001C7F0C">
        <w:rPr>
          <w:rFonts w:cs="David" w:hint="cs"/>
          <w:sz w:val="28"/>
          <w:szCs w:val="28"/>
          <w:rtl/>
        </w:rPr>
        <w:t>צפות את המורכבות הכרוכה בהעברת חומרי החקירה ולה</w:t>
      </w:r>
      <w:r w:rsidR="004E53C5" w:rsidRPr="001C7F0C">
        <w:rPr>
          <w:rFonts w:cs="David" w:hint="cs"/>
          <w:sz w:val="28"/>
          <w:szCs w:val="28"/>
          <w:rtl/>
        </w:rPr>
        <w:t xml:space="preserve">יערך לעניין זה מראש (ראו </w:t>
      </w:r>
      <w:proofErr w:type="spellStart"/>
      <w:r w:rsidR="004E53C5" w:rsidRPr="001C7F0C">
        <w:rPr>
          <w:rFonts w:cs="David" w:hint="cs"/>
          <w:sz w:val="28"/>
          <w:szCs w:val="28"/>
          <w:rtl/>
        </w:rPr>
        <w:t>בש"פ</w:t>
      </w:r>
      <w:proofErr w:type="spellEnd"/>
      <w:r w:rsidR="004E53C5" w:rsidRPr="001C7F0C">
        <w:rPr>
          <w:rFonts w:cs="David" w:hint="cs"/>
          <w:sz w:val="28"/>
          <w:szCs w:val="28"/>
          <w:rtl/>
        </w:rPr>
        <w:t xml:space="preserve"> 3048/19 </w:t>
      </w:r>
      <w:r w:rsidR="004E53C5" w:rsidRPr="001C7F0C">
        <w:rPr>
          <w:rFonts w:cs="David" w:hint="cs"/>
          <w:b/>
          <w:bCs/>
          <w:sz w:val="28"/>
          <w:szCs w:val="28"/>
          <w:rtl/>
        </w:rPr>
        <w:t xml:space="preserve">פלוני נ' מדינת ישראל, </w:t>
      </w:r>
      <w:r w:rsidR="004E53C5" w:rsidRPr="001C7F0C">
        <w:rPr>
          <w:rFonts w:cs="David" w:hint="cs"/>
          <w:sz w:val="28"/>
          <w:szCs w:val="28"/>
          <w:rtl/>
        </w:rPr>
        <w:t>פסקאות 6-9 (8.5.2019))</w:t>
      </w:r>
      <w:r w:rsidR="00F7098A">
        <w:rPr>
          <w:rFonts w:cs="David" w:hint="cs"/>
          <w:sz w:val="28"/>
          <w:szCs w:val="28"/>
          <w:rtl/>
        </w:rPr>
        <w:t xml:space="preserve">. חזקה על התביעה, </w:t>
      </w:r>
      <w:r w:rsidR="002E073C">
        <w:rPr>
          <w:rFonts w:cs="David" w:hint="cs"/>
          <w:sz w:val="28"/>
          <w:szCs w:val="28"/>
          <w:rtl/>
        </w:rPr>
        <w:t xml:space="preserve">אפוא, </w:t>
      </w:r>
      <w:r w:rsidR="00F7098A">
        <w:rPr>
          <w:rFonts w:cs="David" w:hint="cs"/>
          <w:sz w:val="28"/>
          <w:szCs w:val="28"/>
          <w:rtl/>
        </w:rPr>
        <w:t xml:space="preserve">כי </w:t>
      </w:r>
      <w:r w:rsidR="00EF54BC">
        <w:rPr>
          <w:rFonts w:cs="David" w:hint="cs"/>
          <w:sz w:val="28"/>
          <w:szCs w:val="28"/>
          <w:rtl/>
        </w:rPr>
        <w:t xml:space="preserve">תעביר להגנה בהקדם </w:t>
      </w:r>
      <w:r w:rsidR="002D4EC6">
        <w:rPr>
          <w:rFonts w:cs="David" w:hint="cs"/>
          <w:sz w:val="28"/>
          <w:szCs w:val="28"/>
          <w:rtl/>
        </w:rPr>
        <w:t>את רשימת החומר שנאסף ונרשם כפי שהתבקשה, וכל חוסר אחר שקיים בחומרי החקירה; וכי ת</w:t>
      </w:r>
      <w:r w:rsidR="00EF54BC">
        <w:rPr>
          <w:rFonts w:cs="David" w:hint="cs"/>
          <w:sz w:val="28"/>
          <w:szCs w:val="28"/>
          <w:rtl/>
        </w:rPr>
        <w:t xml:space="preserve">פעל </w:t>
      </w:r>
      <w:r w:rsidR="002D4EC6">
        <w:rPr>
          <w:rFonts w:cs="David" w:hint="cs"/>
          <w:sz w:val="28"/>
          <w:szCs w:val="28"/>
          <w:rtl/>
        </w:rPr>
        <w:t xml:space="preserve">להשלמת הטיפול בהוצאת תעודת החיסיון. </w:t>
      </w:r>
    </w:p>
    <w:p w14:paraId="3B9FEEA7" w14:textId="77777777" w:rsidR="001C7F0C" w:rsidRDefault="001C7F0C" w:rsidP="00E41745">
      <w:pPr>
        <w:pStyle w:val="1"/>
        <w:numPr>
          <w:ilvl w:val="0"/>
          <w:numId w:val="3"/>
        </w:numPr>
        <w:tabs>
          <w:tab w:val="left" w:pos="283"/>
        </w:tabs>
        <w:spacing w:line="360" w:lineRule="auto"/>
        <w:ind w:firstLine="43"/>
        <w:jc w:val="both"/>
        <w:outlineLvl w:val="0"/>
        <w:rPr>
          <w:rFonts w:cs="David"/>
          <w:sz w:val="28"/>
          <w:szCs w:val="28"/>
        </w:rPr>
      </w:pPr>
      <w:r>
        <w:rPr>
          <w:rFonts w:cs="David" w:hint="cs"/>
          <w:sz w:val="28"/>
          <w:szCs w:val="28"/>
          <w:rtl/>
        </w:rPr>
        <w:t xml:space="preserve">הערעור נדחה אפוא. </w:t>
      </w:r>
    </w:p>
    <w:p w14:paraId="0193468D" w14:textId="77777777" w:rsidR="001C7F0C" w:rsidRPr="001C7F0C" w:rsidRDefault="001C7F0C" w:rsidP="001C7F0C">
      <w:pPr>
        <w:pStyle w:val="1"/>
        <w:tabs>
          <w:tab w:val="left" w:pos="283"/>
        </w:tabs>
        <w:spacing w:line="348" w:lineRule="auto"/>
        <w:ind w:left="353"/>
        <w:jc w:val="both"/>
        <w:outlineLvl w:val="0"/>
        <w:rPr>
          <w:rFonts w:cs="David"/>
          <w:sz w:val="28"/>
          <w:szCs w:val="28"/>
          <w:rtl/>
        </w:rPr>
      </w:pPr>
    </w:p>
    <w:p w14:paraId="2DC9583C" w14:textId="3F7BE50E" w:rsidR="00EC0D24" w:rsidRDefault="00B80A2F" w:rsidP="00C85B1C">
      <w:pPr>
        <w:spacing w:after="0" w:line="348" w:lineRule="auto"/>
        <w:contextualSpacing/>
        <w:jc w:val="both"/>
        <w:outlineLvl w:val="0"/>
        <w:rPr>
          <w:rtl/>
        </w:rPr>
      </w:pPr>
      <w:r>
        <w:rPr>
          <w:rFonts w:hint="cs"/>
          <w:rtl/>
        </w:rPr>
        <w:t xml:space="preserve">ההחלטה </w:t>
      </w:r>
      <w:r w:rsidR="003261B1" w:rsidRPr="00F80CBF">
        <w:rPr>
          <w:rFonts w:hint="cs"/>
          <w:rtl/>
        </w:rPr>
        <w:t>נית</w:t>
      </w:r>
      <w:r w:rsidR="000B5551">
        <w:rPr>
          <w:rFonts w:hint="cs"/>
          <w:rtl/>
        </w:rPr>
        <w:t>נה</w:t>
      </w:r>
      <w:r w:rsidR="003261B1" w:rsidRPr="00F80CBF">
        <w:rPr>
          <w:rFonts w:hint="cs"/>
          <w:rtl/>
        </w:rPr>
        <w:t xml:space="preserve"> </w:t>
      </w:r>
      <w:r w:rsidR="000A5BC5">
        <w:rPr>
          <w:rFonts w:hint="cs"/>
          <w:rtl/>
        </w:rPr>
        <w:t>בלשכה</w:t>
      </w:r>
      <w:r w:rsidR="00EE587A" w:rsidRPr="00F80CBF">
        <w:rPr>
          <w:rFonts w:hint="cs"/>
          <w:rtl/>
        </w:rPr>
        <w:t xml:space="preserve"> </w:t>
      </w:r>
      <w:r w:rsidR="00E5172B" w:rsidRPr="00F80CBF">
        <w:rPr>
          <w:rFonts w:hint="cs"/>
          <w:rtl/>
        </w:rPr>
        <w:t>ה</w:t>
      </w:r>
      <w:r w:rsidR="003261B1" w:rsidRPr="00F80CBF">
        <w:rPr>
          <w:rFonts w:hint="cs"/>
          <w:rtl/>
        </w:rPr>
        <w:t xml:space="preserve">יום, </w:t>
      </w:r>
      <w:r w:rsidR="001C7F0C">
        <w:rPr>
          <w:rFonts w:hint="cs"/>
          <w:rtl/>
        </w:rPr>
        <w:t>י</w:t>
      </w:r>
      <w:r w:rsidR="00F7098A">
        <w:rPr>
          <w:rFonts w:hint="cs"/>
          <w:rtl/>
        </w:rPr>
        <w:t>'</w:t>
      </w:r>
      <w:r w:rsidR="006E3BCB">
        <w:rPr>
          <w:rFonts w:hint="cs"/>
          <w:rtl/>
        </w:rPr>
        <w:t xml:space="preserve"> </w:t>
      </w:r>
      <w:r w:rsidR="000B5551">
        <w:rPr>
          <w:rFonts w:hint="cs"/>
          <w:rtl/>
        </w:rPr>
        <w:t>בטבת</w:t>
      </w:r>
      <w:r w:rsidR="00354F46">
        <w:rPr>
          <w:rFonts w:hint="cs"/>
          <w:rtl/>
        </w:rPr>
        <w:t xml:space="preserve"> </w:t>
      </w:r>
      <w:proofErr w:type="spellStart"/>
      <w:r w:rsidR="00FD47FB" w:rsidRPr="00F80CBF">
        <w:rPr>
          <w:rFonts w:hint="cs"/>
          <w:rtl/>
        </w:rPr>
        <w:t>התשפ"</w:t>
      </w:r>
      <w:r w:rsidR="000B5551">
        <w:rPr>
          <w:rFonts w:hint="cs"/>
          <w:rtl/>
        </w:rPr>
        <w:t>ו</w:t>
      </w:r>
      <w:proofErr w:type="spellEnd"/>
      <w:r w:rsidR="000B5551">
        <w:rPr>
          <w:rFonts w:hint="cs"/>
          <w:rtl/>
        </w:rPr>
        <w:t xml:space="preserve">, </w:t>
      </w:r>
      <w:r w:rsidR="001C7F0C">
        <w:rPr>
          <w:rFonts w:hint="cs"/>
          <w:rtl/>
        </w:rPr>
        <w:t xml:space="preserve">30 </w:t>
      </w:r>
      <w:r w:rsidR="000B5551">
        <w:rPr>
          <w:rFonts w:hint="cs"/>
          <w:rtl/>
        </w:rPr>
        <w:t>בדצמבר 2025</w:t>
      </w:r>
      <w:r w:rsidR="003261B1" w:rsidRPr="00F80CBF">
        <w:rPr>
          <w:rFonts w:hint="cs"/>
          <w:rtl/>
        </w:rPr>
        <w:t xml:space="preserve">, </w:t>
      </w:r>
      <w:r>
        <w:rPr>
          <w:rFonts w:hint="cs"/>
          <w:rtl/>
        </w:rPr>
        <w:t>ו</w:t>
      </w:r>
      <w:r w:rsidR="000B5551">
        <w:rPr>
          <w:rFonts w:hint="cs"/>
          <w:rtl/>
        </w:rPr>
        <w:t>ת</w:t>
      </w:r>
      <w:r>
        <w:rPr>
          <w:rFonts w:hint="cs"/>
          <w:rtl/>
        </w:rPr>
        <w:t xml:space="preserve">ועבר לידיעת הצדדים על ידי מזכירות בית הדין. </w:t>
      </w:r>
    </w:p>
    <w:p w14:paraId="204ACC74" w14:textId="77777777" w:rsidR="00D25A41" w:rsidRPr="00F80CBF" w:rsidRDefault="000958FA" w:rsidP="008C6C36">
      <w:pPr>
        <w:tabs>
          <w:tab w:val="center" w:pos="1599"/>
          <w:tab w:val="center" w:pos="4150"/>
          <w:tab w:val="center" w:pos="6702"/>
        </w:tabs>
        <w:spacing w:after="0" w:line="348" w:lineRule="auto"/>
        <w:contextualSpacing/>
        <w:jc w:val="right"/>
        <w:rPr>
          <w:b/>
          <w:bCs/>
          <w:rtl/>
        </w:rPr>
      </w:pPr>
      <w:r>
        <w:rPr>
          <w:rFonts w:hint="cs"/>
          <w:b/>
          <w:bCs/>
          <w:rtl/>
        </w:rPr>
        <w:t>____</w:t>
      </w:r>
      <w:r w:rsidR="00D25A41" w:rsidRPr="00F80CBF">
        <w:rPr>
          <w:b/>
          <w:bCs/>
          <w:rtl/>
        </w:rPr>
        <w:t>______________</w:t>
      </w:r>
    </w:p>
    <w:p w14:paraId="70924761" w14:textId="77777777" w:rsidR="00D25A41" w:rsidRDefault="000958FA" w:rsidP="008C6C36">
      <w:pPr>
        <w:tabs>
          <w:tab w:val="center" w:pos="1599"/>
          <w:tab w:val="center" w:pos="4150"/>
          <w:tab w:val="center" w:pos="6702"/>
        </w:tabs>
        <w:spacing w:after="0" w:line="348" w:lineRule="auto"/>
        <w:contextualSpacing/>
        <w:jc w:val="right"/>
        <w:rPr>
          <w:b/>
          <w:bCs/>
          <w:rtl/>
        </w:rPr>
      </w:pPr>
      <w:r>
        <w:rPr>
          <w:rFonts w:hint="cs"/>
          <w:b/>
          <w:bCs/>
          <w:rtl/>
        </w:rPr>
        <w:t>אל"ם מאיה גולדשמידט</w:t>
      </w:r>
    </w:p>
    <w:p w14:paraId="36C95681" w14:textId="77777777" w:rsidR="000958FA" w:rsidRDefault="000958FA" w:rsidP="008C6C36">
      <w:pPr>
        <w:tabs>
          <w:tab w:val="center" w:pos="1599"/>
          <w:tab w:val="center" w:pos="4150"/>
          <w:tab w:val="center" w:pos="6702"/>
        </w:tabs>
        <w:spacing w:after="0" w:line="348"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65085147" w14:textId="77777777" w:rsidR="000958FA" w:rsidRDefault="000958FA" w:rsidP="008C6C36">
      <w:pPr>
        <w:tabs>
          <w:tab w:val="center" w:pos="1599"/>
          <w:tab w:val="center" w:pos="4150"/>
          <w:tab w:val="center" w:pos="6702"/>
        </w:tabs>
        <w:spacing w:after="0" w:line="348" w:lineRule="auto"/>
        <w:contextualSpacing/>
        <w:jc w:val="right"/>
        <w:rPr>
          <w:b/>
          <w:bCs/>
          <w:rtl/>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p w14:paraId="0BE97491" w14:textId="77777777" w:rsidR="008B4DF2" w:rsidRDefault="008B4DF2" w:rsidP="008C6C36">
      <w:pPr>
        <w:tabs>
          <w:tab w:val="center" w:pos="1599"/>
          <w:tab w:val="center" w:pos="4150"/>
          <w:tab w:val="center" w:pos="6702"/>
        </w:tabs>
        <w:spacing w:after="0" w:line="348" w:lineRule="auto"/>
        <w:contextualSpacing/>
        <w:jc w:val="right"/>
        <w:rPr>
          <w:b/>
          <w:bCs/>
          <w:rtl/>
        </w:rPr>
      </w:pPr>
    </w:p>
    <w:p w14:paraId="57536638" w14:textId="77777777" w:rsidR="00E41745" w:rsidRPr="00405BC8" w:rsidRDefault="00E41745" w:rsidP="00E41745">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נאמן   </w:t>
      </w:r>
      <w:r>
        <w:rPr>
          <w:rFonts w:ascii="David" w:hAnsi="David" w:hint="cs"/>
          <w:b/>
          <w:bCs/>
          <w:rtl/>
        </w:rPr>
        <w:t xml:space="preserve"> </w:t>
      </w:r>
      <w:r w:rsidRPr="00405BC8">
        <w:rPr>
          <w:rFonts w:ascii="David" w:hAnsi="David"/>
          <w:b/>
          <w:bCs/>
          <w:rtl/>
        </w:rPr>
        <w:t xml:space="preserve">      למקור             </w:t>
      </w:r>
    </w:p>
    <w:p w14:paraId="358550E7" w14:textId="77777777" w:rsidR="00E41745" w:rsidRPr="00405BC8" w:rsidRDefault="00E41745" w:rsidP="00E41745">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1AC36A51" w14:textId="03E11681" w:rsidR="006025B0" w:rsidRPr="00C85B1C" w:rsidRDefault="00E41745" w:rsidP="00C85B1C">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הדין</w:t>
      </w:r>
      <w:bookmarkEnd w:id="2"/>
      <w:bookmarkEnd w:id="3"/>
    </w:p>
    <w:sectPr w:rsidR="006025B0" w:rsidRPr="00C85B1C" w:rsidSect="00E41745">
      <w:headerReference w:type="even" r:id="rId9"/>
      <w:headerReference w:type="default" r:id="rId10"/>
      <w:footerReference w:type="default" r:id="rId11"/>
      <w:headerReference w:type="first" r:id="rId12"/>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B55E" w14:textId="77777777" w:rsidR="009C2A72" w:rsidRDefault="009C2A72" w:rsidP="00FB4276">
      <w:pPr>
        <w:spacing w:after="0" w:line="240" w:lineRule="auto"/>
      </w:pPr>
      <w:r>
        <w:separator/>
      </w:r>
    </w:p>
  </w:endnote>
  <w:endnote w:type="continuationSeparator" w:id="0">
    <w:p w14:paraId="39BA07F7" w14:textId="77777777" w:rsidR="009C2A72" w:rsidRDefault="009C2A72"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TUR">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D8DF" w14:textId="77777777" w:rsidR="007E09F9" w:rsidRPr="009834EA" w:rsidRDefault="007E09F9">
    <w:pPr>
      <w:pStyle w:val="Footer"/>
      <w:jc w:val="center"/>
      <w:rPr>
        <w:rFonts w:ascii="David" w:hAnsi="David"/>
        <w:rtl/>
      </w:rPr>
    </w:pPr>
    <w:r w:rsidRPr="009834EA">
      <w:rPr>
        <w:rFonts w:ascii="David" w:hAnsi="David"/>
      </w:rPr>
      <w:fldChar w:fldCharType="begin"/>
    </w:r>
    <w:r w:rsidRPr="009834EA">
      <w:rPr>
        <w:rFonts w:ascii="David" w:hAnsi="David"/>
      </w:rPr>
      <w:instrText>PAGE</w:instrText>
    </w:r>
    <w:r w:rsidRPr="009834EA">
      <w:rPr>
        <w:rFonts w:ascii="David" w:hAnsi="David"/>
      </w:rPr>
      <w:fldChar w:fldCharType="separate"/>
    </w:r>
    <w:r w:rsidR="0068269D" w:rsidRPr="009834EA">
      <w:rPr>
        <w:rFonts w:ascii="David" w:hAnsi="David"/>
        <w:noProof/>
        <w:rtl/>
      </w:rPr>
      <w:t>1</w:t>
    </w:r>
    <w:r w:rsidR="0068269D" w:rsidRPr="009834EA">
      <w:rPr>
        <w:rFonts w:ascii="David" w:hAnsi="David"/>
        <w:noProof/>
        <w:rtl/>
      </w:rPr>
      <w:t>2</w:t>
    </w:r>
    <w:r w:rsidRPr="009834EA">
      <w:rPr>
        <w:rFonts w:ascii="David" w:hAnsi="David"/>
        <w:noProof/>
      </w:rPr>
      <w:fldChar w:fldCharType="end"/>
    </w:r>
  </w:p>
  <w:p w14:paraId="73D797AF" w14:textId="77777777" w:rsidR="007E09F9" w:rsidRDefault="007E09F9"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3B05" w14:textId="77777777" w:rsidR="009C2A72" w:rsidRDefault="009C2A72" w:rsidP="00FB4276">
      <w:pPr>
        <w:spacing w:after="0" w:line="240" w:lineRule="auto"/>
      </w:pPr>
      <w:r>
        <w:separator/>
      </w:r>
    </w:p>
  </w:footnote>
  <w:footnote w:type="continuationSeparator" w:id="0">
    <w:p w14:paraId="5F0F5AB1" w14:textId="77777777" w:rsidR="009C2A72" w:rsidRDefault="009C2A72"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A9B" w14:textId="029F5699" w:rsidR="007E09F9" w:rsidRDefault="00E563F9">
    <w:pPr>
      <w:pStyle w:val="Header"/>
    </w:pPr>
    <w:r>
      <w:rPr>
        <w:noProof/>
      </w:rPr>
      <mc:AlternateContent>
        <mc:Choice Requires="wps">
          <w:drawing>
            <wp:anchor distT="0" distB="0" distL="0" distR="0" simplePos="0" relativeHeight="251659776" behindDoc="0" locked="0" layoutInCell="1" allowOverlap="1" wp14:anchorId="35C9DA90" wp14:editId="37867CB6">
              <wp:simplePos x="635" y="635"/>
              <wp:positionH relativeFrom="page">
                <wp:align>center</wp:align>
              </wp:positionH>
              <wp:positionV relativeFrom="page">
                <wp:align>top</wp:align>
              </wp:positionV>
              <wp:extent cx="462280" cy="368935"/>
              <wp:effectExtent l="0" t="0" r="13970" b="12065"/>
              <wp:wrapNone/>
              <wp:docPr id="427653229" name="Text Box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644EFB06" w14:textId="4500F550" w:rsidR="00E563F9" w:rsidRPr="00E563F9" w:rsidRDefault="00E563F9" w:rsidP="00E563F9">
                          <w:pPr>
                            <w:spacing w:after="0"/>
                            <w:rPr>
                              <w:rFonts w:ascii="Aptos" w:eastAsia="Aptos" w:hAnsi="Aptos" w:cs="Aptos"/>
                              <w:noProof/>
                              <w:color w:val="000000"/>
                              <w:sz w:val="20"/>
                              <w:szCs w:val="20"/>
                            </w:rPr>
                          </w:pPr>
                          <w:r w:rsidRPr="00E563F9">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9DA90" id="_x0000_t202" coordsize="21600,21600" o:spt="202" path="m,l,21600r21600,l21600,xe">
              <v:stroke joinstyle="miter"/>
              <v:path gradientshapeok="t" o:connecttype="rect"/>
            </v:shapetype>
            <v:shape id="Text Box 4" o:spid="_x0000_s1026" type="#_x0000_t202" alt="- בלמ&quot;ס -" style="position:absolute;left:0;text-align:left;margin-left:0;margin-top:0;width:36.4pt;height:29.0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TwCQIAABU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Q9t7qM44jYN+0d7yTYM1t8yHF+Zws9gmqjU84yEV&#10;tCWFwaKkBvfjb/6Yj4RjlJIWlVJSg1KmRH0zuIgoqmRM7/LbHG9udO9Hwxz1A6D+pvgULE9mzAtq&#10;NKUD/YY6XsdCGGKGY7mShtF8CL1k8R1wsV6nJNSPZWFrdpZH6MhTJPG1e2PODkwHXNETjDJixTvC&#10;+9z4p7frY0Da0zYipz2RA9WovbTP4Z1Ecf96T1nX17z6CQAA//8DAFBLAwQUAAYACAAAACEAXpcv&#10;UtkAAAADAQAADwAAAGRycy9kb3ducmV2LnhtbEyPzU7DMBCE70i8g7VI3KjjSoEqxKkqpB56K+Xn&#10;vI2XJBCvo9htQ5+ehQu9jLSa1cw35XLyvTrSGLvAFswsA0VcB9dxY+H1ZX23ABUTssM+MFn4pgjL&#10;6vqqxMKFEz/TcZcaJSEcC7TQpjQUWse6JY9xFgZi8T7C6DHJOTbajXiScN/reZbda48dS0OLAz21&#10;VH/tDt5Cl69CMvS2WX++exPMebvJz1trb2+m1SOoRFP6f4ZffEGHSpj24cAuqt6CDEl/Kt7DXFbs&#10;LeQLA7oq9SV79QMAAP//AwBQSwECLQAUAAYACAAAACEAtoM4kv4AAADhAQAAEwAAAAAAAAAAAAAA&#10;AAAAAAAAW0NvbnRlbnRfVHlwZXNdLnhtbFBLAQItABQABgAIAAAAIQA4/SH/1gAAAJQBAAALAAAA&#10;AAAAAAAAAAAAAC8BAABfcmVscy8ucmVsc1BLAQItABQABgAIAAAAIQD9uDTwCQIAABUEAAAOAAAA&#10;AAAAAAAAAAAAAC4CAABkcnMvZTJvRG9jLnhtbFBLAQItABQABgAIAAAAIQBely9S2QAAAAMBAAAP&#10;AAAAAAAAAAAAAAAAAGMEAABkcnMvZG93bnJldi54bWxQSwUGAAAAAAQABADzAAAAaQUAAAAA&#10;" filled="f" stroked="f">
              <v:textbox style="mso-fit-shape-to-text:t" inset="0,15pt,0,0">
                <w:txbxContent>
                  <w:p w14:paraId="644EFB06" w14:textId="4500F550" w:rsidR="00E563F9" w:rsidRPr="00E563F9" w:rsidRDefault="00E563F9" w:rsidP="00E563F9">
                    <w:pPr>
                      <w:spacing w:after="0"/>
                      <w:rPr>
                        <w:rFonts w:ascii="Aptos" w:eastAsia="Aptos" w:hAnsi="Aptos" w:cs="Aptos"/>
                        <w:noProof/>
                        <w:color w:val="000000"/>
                        <w:sz w:val="20"/>
                        <w:szCs w:val="20"/>
                      </w:rPr>
                    </w:pPr>
                    <w:r w:rsidRPr="00E563F9">
                      <w:rPr>
                        <w:rFonts w:ascii="Aptos" w:eastAsia="Aptos" w:hAnsi="Aptos" w:cs="Aptos"/>
                        <w:noProof/>
                        <w:color w:val="000000"/>
                        <w:sz w:val="20"/>
                        <w:szCs w:val="20"/>
                        <w:rtl/>
                      </w:rPr>
                      <w:t>- בלמ"ס -</w:t>
                    </w:r>
                  </w:p>
                </w:txbxContent>
              </v:textbox>
              <w10:wrap anchorx="page" anchory="page"/>
            </v:shape>
          </w:pict>
        </mc:Fallback>
      </mc:AlternateContent>
    </w:r>
    <w:r w:rsidR="00853317">
      <w:rPr>
        <w:noProof/>
      </w:rPr>
      <mc:AlternateContent>
        <mc:Choice Requires="wps">
          <w:drawing>
            <wp:anchor distT="0" distB="0" distL="0" distR="0" simplePos="0" relativeHeight="251657728" behindDoc="0" locked="0" layoutInCell="1" allowOverlap="1" wp14:anchorId="0168E1A4" wp14:editId="2FA4FBAA">
              <wp:simplePos x="0" y="0"/>
              <wp:positionH relativeFrom="column">
                <wp:align>center</wp:align>
              </wp:positionH>
              <wp:positionV relativeFrom="paragraph">
                <wp:posOffset>635</wp:posOffset>
              </wp:positionV>
              <wp:extent cx="443865" cy="443865"/>
              <wp:effectExtent l="0" t="0" r="0" b="0"/>
              <wp:wrapSquare wrapText="bothSides"/>
              <wp:docPr id="2" name="An object" descr="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F71655A"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68E1A4" id="An object" o:spid="_x0000_s1027" type="#_x0000_t202" alt="An object"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3F71655A"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9108" w14:textId="4F85B596" w:rsidR="007E09F9" w:rsidRDefault="00E563F9" w:rsidP="00E41745">
    <w:pPr>
      <w:pStyle w:val="Header"/>
      <w:tabs>
        <w:tab w:val="clear" w:pos="4153"/>
        <w:tab w:val="clear" w:pos="8306"/>
        <w:tab w:val="center" w:pos="4748"/>
        <w:tab w:val="right" w:pos="8080"/>
        <w:tab w:val="right" w:pos="8222"/>
      </w:tabs>
      <w:bidi w:val="0"/>
      <w:spacing w:after="0"/>
      <w:contextualSpacing/>
      <w:jc w:val="both"/>
    </w:pPr>
    <w:r>
      <w:rPr>
        <w:rFonts w:hint="cs"/>
        <w:noProof/>
        <w:rtl/>
        <w:lang w:val="he-IL"/>
      </w:rPr>
      <mc:AlternateContent>
        <mc:Choice Requires="wps">
          <w:drawing>
            <wp:anchor distT="0" distB="0" distL="0" distR="0" simplePos="0" relativeHeight="251660800" behindDoc="0" locked="0" layoutInCell="1" allowOverlap="1" wp14:anchorId="57941A0D" wp14:editId="6BC060D3">
              <wp:simplePos x="904875" y="361950"/>
              <wp:positionH relativeFrom="page">
                <wp:align>center</wp:align>
              </wp:positionH>
              <wp:positionV relativeFrom="page">
                <wp:align>top</wp:align>
              </wp:positionV>
              <wp:extent cx="462280" cy="368935"/>
              <wp:effectExtent l="0" t="0" r="13970" b="12065"/>
              <wp:wrapNone/>
              <wp:docPr id="34677444" name="Text Box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1D92CB09" w14:textId="2383EC57" w:rsidR="00E563F9" w:rsidRPr="00E563F9" w:rsidRDefault="00E563F9" w:rsidP="00E563F9">
                          <w:pPr>
                            <w:spacing w:after="0"/>
                            <w:rPr>
                              <w:rFonts w:ascii="Aptos" w:eastAsia="Aptos" w:hAnsi="Aptos" w:cs="Aptos"/>
                              <w:noProof/>
                              <w:color w:val="000000"/>
                              <w:sz w:val="20"/>
                              <w:szCs w:val="20"/>
                            </w:rPr>
                          </w:pPr>
                          <w:r w:rsidRPr="00E563F9">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41A0D" id="_x0000_t202" coordsize="21600,21600" o:spt="202" path="m,l,21600r21600,l21600,xe">
              <v:stroke joinstyle="miter"/>
              <v:path gradientshapeok="t" o:connecttype="rect"/>
            </v:shapetype>
            <v:shape id="Text Box 5" o:spid="_x0000_s1028" type="#_x0000_t202" alt="- בלמ&quot;ס -" style="position:absolute;left:0;text-align:left;margin-left:0;margin-top:0;width:36.4pt;height:29.0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KXDg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lKOhu730N1xqEc9Pv2lm8aLL1lPrwwhwvGblG0&#10;4RkPqaAtKQwWJTW4H3/zx3zkHaOUtCiYkhpUNCXqm8F9RG0lY3qX3+Z4c6N7PxrmqB8AZTjFF2F5&#10;MmNeUKMpHeg3lPM6FsIQMxzLlTSM5kPolYvPgYv1OiWhjCwLW7OzPEJHuiKXr90bc3YgPOCmnmBU&#10;Eyve8d7nxj+9XR8Dsp+WEqntiRwYRwmmtQ7PJWr813vKuj7q1U8AAAD//wMAUEsDBBQABgAIAAAA&#10;IQBely9S2QAAAAMBAAAPAAAAZHJzL2Rvd25yZXYueG1sTI/NTsMwEITvSLyDtUjcqONKgSrEqSqk&#10;Hnor5ee8jZckEK+j2G1Dn56FC72MtJrVzDflcvK9OtIYu8AWzCwDRVwH13Fj4fVlfbcAFROywz4w&#10;WfimCMvq+qrEwoUTP9NxlxolIRwLtNCmNBRax7olj3EWBmLxPsLoMck5NtqNeJJw3+t5lt1rjx1L&#10;Q4sDPbVUf+0O3kKXr0Iy9LZZf757E8x5u8nPW2tvb6bVI6hEU/p/hl98QYdKmPbhwC6q3oIMSX8q&#10;3sNcVuwt5AsDuir1JXv1AwAA//8DAFBLAQItABQABgAIAAAAIQC2gziS/gAAAOEBAAATAAAAAAAA&#10;AAAAAAAAAAAAAABbQ29udGVudF9UeXBlc10ueG1sUEsBAi0AFAAGAAgAAAAhADj9If/WAAAAlAEA&#10;AAsAAAAAAAAAAAAAAAAALwEAAF9yZWxzLy5yZWxzUEsBAi0AFAAGAAgAAAAhAL1CUpcOAgAAHAQA&#10;AA4AAAAAAAAAAAAAAAAALgIAAGRycy9lMm9Eb2MueG1sUEsBAi0AFAAGAAgAAAAhAF6XL1LZAAAA&#10;AwEAAA8AAAAAAAAAAAAAAAAAaAQAAGRycy9kb3ducmV2LnhtbFBLBQYAAAAABAAEAPMAAABuBQAA&#10;AAA=&#10;" filled="f" stroked="f">
              <v:textbox style="mso-fit-shape-to-text:t" inset="0,15pt,0,0">
                <w:txbxContent>
                  <w:p w14:paraId="1D92CB09" w14:textId="2383EC57" w:rsidR="00E563F9" w:rsidRPr="00E563F9" w:rsidRDefault="00E563F9" w:rsidP="00E563F9">
                    <w:pPr>
                      <w:spacing w:after="0"/>
                      <w:rPr>
                        <w:rFonts w:ascii="Aptos" w:eastAsia="Aptos" w:hAnsi="Aptos" w:cs="Aptos"/>
                        <w:noProof/>
                        <w:color w:val="000000"/>
                        <w:sz w:val="20"/>
                        <w:szCs w:val="20"/>
                      </w:rPr>
                    </w:pPr>
                    <w:r w:rsidRPr="00E563F9">
                      <w:rPr>
                        <w:rFonts w:ascii="Aptos" w:eastAsia="Aptos" w:hAnsi="Aptos" w:cs="Aptos"/>
                        <w:noProof/>
                        <w:color w:val="000000"/>
                        <w:sz w:val="20"/>
                        <w:szCs w:val="20"/>
                        <w:rtl/>
                      </w:rPr>
                      <w:t>- בלמ"ס -</w:t>
                    </w:r>
                  </w:p>
                </w:txbxContent>
              </v:textbox>
              <w10:wrap anchorx="page" anchory="page"/>
            </v:shape>
          </w:pict>
        </mc:Fallback>
      </mc:AlternateContent>
    </w:r>
    <w:r w:rsidR="00D018A3">
      <w:rPr>
        <w:rFonts w:hint="cs"/>
        <w:rtl/>
      </w:rPr>
      <w:t>ב ל מ " ס</w:t>
    </w:r>
    <w:r w:rsidR="00E41745">
      <w:rPr>
        <w:rFonts w:hint="cs"/>
        <w:rtl/>
      </w:rPr>
      <w:t xml:space="preserve">                                        </w:t>
    </w:r>
    <w:r w:rsidR="000B5551">
      <w:rPr>
        <w:rFonts w:hint="cs"/>
        <w:rtl/>
      </w:rPr>
      <w:t>ע"מ 75301-12-25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9C6C" w14:textId="281322E5" w:rsidR="007E09F9" w:rsidRDefault="00E563F9">
    <w:pPr>
      <w:pStyle w:val="Header"/>
    </w:pPr>
    <w:r>
      <w:rPr>
        <w:noProof/>
      </w:rPr>
      <mc:AlternateContent>
        <mc:Choice Requires="wps">
          <w:drawing>
            <wp:anchor distT="0" distB="0" distL="0" distR="0" simplePos="0" relativeHeight="251658752" behindDoc="0" locked="0" layoutInCell="1" allowOverlap="1" wp14:anchorId="012E7394" wp14:editId="2F7076D9">
              <wp:simplePos x="635" y="635"/>
              <wp:positionH relativeFrom="page">
                <wp:align>center</wp:align>
              </wp:positionH>
              <wp:positionV relativeFrom="page">
                <wp:align>top</wp:align>
              </wp:positionV>
              <wp:extent cx="462280" cy="368935"/>
              <wp:effectExtent l="0" t="0" r="13970" b="12065"/>
              <wp:wrapNone/>
              <wp:docPr id="1140714218"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61969FCB" w14:textId="77777777" w:rsidR="00E563F9" w:rsidRPr="00E563F9" w:rsidRDefault="00E563F9" w:rsidP="00E563F9">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E7394" id="_x0000_t202" coordsize="21600,21600" o:spt="202" path="m,l,21600r21600,l21600,xe">
              <v:stroke joinstyle="miter"/>
              <v:path gradientshapeok="t" o:connecttype="rect"/>
            </v:shapetype>
            <v:shape id="Text Box 3" o:spid="_x0000_s1029" type="#_x0000_t202" alt="- בלמ&quot;ס -" style="position:absolute;left:0;text-align:left;margin-left:0;margin-top:0;width:36.4pt;height:29.0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qDQ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mw+Nj9HqozDuWg37e3fNNg6S3z4YU5XDB2i6IN&#10;z3hIBW1JYbAoqcH9+Js/5iPvGKWkRcGU1KCiKVHfDO4jaisZ07v8NsebG9370TBH/QAowym+CMuT&#10;GfOCGk3pQL+hnNexEIaY4ViupGE0H0KvXHwOXKzXKQllZFnYmp3lETrSFbl87d6YswPhATf1BKOa&#10;WPGO9z43/unt+hiQ/bSUSG1P5MA4SjCtdXguUeO/3lPW9VGvfgIAAP//AwBQSwMEFAAGAAgAAAAh&#10;AF6XL1LZAAAAAwEAAA8AAABkcnMvZG93bnJldi54bWxMj81OwzAQhO9IvIO1SNyo40qBKsSpKqQe&#10;eivl57yNlyQQr6PYbUOfnoULvYy0mtXMN+Vy8r060hi7wBbMLANFXAfXcWPh9WV9twAVE7LDPjBZ&#10;+KYIy+r6qsTChRM/03GXGiUhHAu00KY0FFrHuiWPcRYGYvE+wugxyTk22o14knDf63mW3WuPHUtD&#10;iwM9tVR/7Q7eQpevQjL0tll/vnsTzHm7yc9ba29vptUjqERT+n+GX3xBh0qY9uHALqreggxJfyre&#10;w1xW7C3kCwO6KvUle/UDAAD//wMAUEsBAi0AFAAGAAgAAAAhALaDOJL+AAAA4QEAABMAAAAAAAAA&#10;AAAAAAAAAAAAAFtDb250ZW50X1R5cGVzXS54bWxQSwECLQAUAAYACAAAACEAOP0h/9YAAACUAQAA&#10;CwAAAAAAAAAAAAAAAAAvAQAAX3JlbHMvLnJlbHNQSwECLQAUAAYACAAAACEA0P3gqg0CAAAcBAAA&#10;DgAAAAAAAAAAAAAAAAAuAgAAZHJzL2Uyb0RvYy54bWxQSwECLQAUAAYACAAAACEAXpcvUtkAAAAD&#10;AQAADwAAAAAAAAAAAAAAAABnBAAAZHJzL2Rvd25yZXYueG1sUEsFBgAAAAAEAAQA8wAAAG0FAAAA&#10;AA==&#10;" filled="f" stroked="f">
              <v:textbox style="mso-fit-shape-to-text:t" inset="0,15pt,0,0">
                <w:txbxContent>
                  <w:p w14:paraId="61969FCB" w14:textId="77777777" w:rsidR="00E563F9" w:rsidRPr="00E563F9" w:rsidRDefault="00E563F9" w:rsidP="00E563F9">
                    <w:pPr>
                      <w:spacing w:after="0"/>
                      <w:rPr>
                        <w:rFonts w:ascii="Aptos" w:eastAsia="Aptos" w:hAnsi="Aptos" w:cs="Aptos"/>
                        <w:noProof/>
                        <w:color w:val="000000"/>
                        <w:sz w:val="20"/>
                        <w:szCs w:val="20"/>
                      </w:rPr>
                    </w:pPr>
                  </w:p>
                </w:txbxContent>
              </v:textbox>
              <w10:wrap anchorx="page" anchory="page"/>
            </v:shape>
          </w:pict>
        </mc:Fallback>
      </mc:AlternateContent>
    </w:r>
    <w:r w:rsidR="00853317">
      <w:rPr>
        <w:noProof/>
      </w:rPr>
      <mc:AlternateContent>
        <mc:Choice Requires="wps">
          <w:drawing>
            <wp:anchor distT="0" distB="0" distL="0" distR="0" simplePos="0" relativeHeight="251656704" behindDoc="0" locked="0" layoutInCell="1" allowOverlap="1" wp14:anchorId="67576D3E" wp14:editId="2006C99E">
              <wp:simplePos x="0" y="0"/>
              <wp:positionH relativeFrom="column">
                <wp:align>center</wp:align>
              </wp:positionH>
              <wp:positionV relativeFrom="paragraph">
                <wp:posOffset>635</wp:posOffset>
              </wp:positionV>
              <wp:extent cx="443865" cy="443865"/>
              <wp:effectExtent l="0" t="0" r="0" b="0"/>
              <wp:wrapSquare wrapText="bothSides"/>
              <wp:docPr id="1" name="An object" descr="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D8DA852" w14:textId="77777777" w:rsidR="007E09F9" w:rsidRPr="00CF376D" w:rsidRDefault="007E09F9">
                          <w:pPr>
                            <w:rPr>
                              <w:rFonts w:cs="Calibri"/>
                              <w:noProof/>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7576D3E" id="_x0000_s1030" type="#_x0000_t202" alt="An object"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rOEAIAADA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1NTVPPCfPFuojbRvgJAT0ctVS&#10;67XA+CwCMU97kJrjEx3aQFdxGCzOGgg//uZP+UQIRTnrSEkVdyR1zsxXR0Ql0Y1GGI3taLi9vQeS&#10;5oxeiZfZpAshmtHUAewrSXyZelBIOEmdKh5H8z6e1ExPRKrlMieRtLyIa7fxcqQ0wfjSv4rgB6wj&#10;kfQIo8JE+QbyU27CGP1yHwn4zMcFwwFskmVmdHhCSfe//uesy0Nf/AQ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kMFazhACAAAwBAAA&#10;DgAAAAAAAAAAAAAAAAAuAgAAZHJzL2Uyb0RvYy54bWxQSwECLQAUAAYACAAAACEAhLDTKNYAAAAD&#10;AQAADwAAAAAAAAAAAAAAAABqBAAAZHJzL2Rvd25yZXYueG1sUEsFBgAAAAAEAAQA8wAAAG0FAAAA&#10;AA==&#10;" filled="f" stroked="f">
              <v:textbox style="mso-fit-shape-to-text:t" inset="0,0,0,0">
                <w:txbxContent>
                  <w:p w14:paraId="5D8DA852" w14:textId="77777777" w:rsidR="007E09F9" w:rsidRPr="00CF376D" w:rsidRDefault="007E09F9">
                    <w:pPr>
                      <w:rPr>
                        <w:rFonts w:cs="Calibri"/>
                        <w:noProof/>
                        <w:color w:val="000000"/>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F75B99"/>
    <w:multiLevelType w:val="hybridMultilevel"/>
    <w:tmpl w:val="51E070A0"/>
    <w:lvl w:ilvl="0" w:tplc="1E48128C">
      <w:start w:val="1"/>
      <w:numFmt w:val="decimal"/>
      <w:suff w:val="space"/>
      <w:lvlText w:val="%1."/>
      <w:lvlJc w:val="left"/>
      <w:pPr>
        <w:ind w:left="0" w:firstLine="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num w:numId="1" w16cid:durableId="1657876548">
    <w:abstractNumId w:val="1"/>
  </w:num>
  <w:num w:numId="2" w16cid:durableId="915435085">
    <w:abstractNumId w:val="0"/>
  </w:num>
  <w:num w:numId="3" w16cid:durableId="207214690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17EA"/>
    <w:rsid w:val="0000249C"/>
    <w:rsid w:val="00003594"/>
    <w:rsid w:val="00004247"/>
    <w:rsid w:val="000042C4"/>
    <w:rsid w:val="00004C8F"/>
    <w:rsid w:val="00006F90"/>
    <w:rsid w:val="00007455"/>
    <w:rsid w:val="00007FB5"/>
    <w:rsid w:val="00010078"/>
    <w:rsid w:val="0001014A"/>
    <w:rsid w:val="000104A7"/>
    <w:rsid w:val="0001214A"/>
    <w:rsid w:val="000121B9"/>
    <w:rsid w:val="00012A57"/>
    <w:rsid w:val="00012E4F"/>
    <w:rsid w:val="00013993"/>
    <w:rsid w:val="00014061"/>
    <w:rsid w:val="0001476B"/>
    <w:rsid w:val="0001516F"/>
    <w:rsid w:val="000162D4"/>
    <w:rsid w:val="00016983"/>
    <w:rsid w:val="000169BA"/>
    <w:rsid w:val="00016EB8"/>
    <w:rsid w:val="00017691"/>
    <w:rsid w:val="000177CA"/>
    <w:rsid w:val="00017B2B"/>
    <w:rsid w:val="00017BC1"/>
    <w:rsid w:val="000211A1"/>
    <w:rsid w:val="000216B0"/>
    <w:rsid w:val="00021840"/>
    <w:rsid w:val="00022BC6"/>
    <w:rsid w:val="000235A6"/>
    <w:rsid w:val="000243B0"/>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440"/>
    <w:rsid w:val="000416BA"/>
    <w:rsid w:val="0004177E"/>
    <w:rsid w:val="00042BE6"/>
    <w:rsid w:val="00043B3D"/>
    <w:rsid w:val="00043C87"/>
    <w:rsid w:val="00044E63"/>
    <w:rsid w:val="000453AD"/>
    <w:rsid w:val="00045457"/>
    <w:rsid w:val="00045CD6"/>
    <w:rsid w:val="00046047"/>
    <w:rsid w:val="000468F0"/>
    <w:rsid w:val="00047045"/>
    <w:rsid w:val="00047622"/>
    <w:rsid w:val="00047807"/>
    <w:rsid w:val="00050202"/>
    <w:rsid w:val="00050FB5"/>
    <w:rsid w:val="000515C6"/>
    <w:rsid w:val="00051AAF"/>
    <w:rsid w:val="00052CB1"/>
    <w:rsid w:val="00053981"/>
    <w:rsid w:val="00054D64"/>
    <w:rsid w:val="00055948"/>
    <w:rsid w:val="00055EFF"/>
    <w:rsid w:val="0005602E"/>
    <w:rsid w:val="00056057"/>
    <w:rsid w:val="0005789A"/>
    <w:rsid w:val="0006176F"/>
    <w:rsid w:val="00061ABA"/>
    <w:rsid w:val="0006240C"/>
    <w:rsid w:val="000625C6"/>
    <w:rsid w:val="00062DB8"/>
    <w:rsid w:val="00062E55"/>
    <w:rsid w:val="00063B06"/>
    <w:rsid w:val="000649E1"/>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2401"/>
    <w:rsid w:val="00082831"/>
    <w:rsid w:val="00083523"/>
    <w:rsid w:val="000847E7"/>
    <w:rsid w:val="000853C4"/>
    <w:rsid w:val="00085D90"/>
    <w:rsid w:val="00086CA8"/>
    <w:rsid w:val="00090C84"/>
    <w:rsid w:val="00091C2A"/>
    <w:rsid w:val="000958A5"/>
    <w:rsid w:val="000958FA"/>
    <w:rsid w:val="00096336"/>
    <w:rsid w:val="00097155"/>
    <w:rsid w:val="000A0718"/>
    <w:rsid w:val="000A08A2"/>
    <w:rsid w:val="000A0AC7"/>
    <w:rsid w:val="000A0B65"/>
    <w:rsid w:val="000A1699"/>
    <w:rsid w:val="000A16F3"/>
    <w:rsid w:val="000A1BFB"/>
    <w:rsid w:val="000A1EF8"/>
    <w:rsid w:val="000A2191"/>
    <w:rsid w:val="000A21E1"/>
    <w:rsid w:val="000A2C1C"/>
    <w:rsid w:val="000A405C"/>
    <w:rsid w:val="000A42A4"/>
    <w:rsid w:val="000A5BC5"/>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B5551"/>
    <w:rsid w:val="000C150E"/>
    <w:rsid w:val="000C19CE"/>
    <w:rsid w:val="000C2B08"/>
    <w:rsid w:val="000C2C79"/>
    <w:rsid w:val="000C34F9"/>
    <w:rsid w:val="000C3FD7"/>
    <w:rsid w:val="000C45A4"/>
    <w:rsid w:val="000C4863"/>
    <w:rsid w:val="000C4FF9"/>
    <w:rsid w:val="000C649D"/>
    <w:rsid w:val="000D05BF"/>
    <w:rsid w:val="000D0C63"/>
    <w:rsid w:val="000D2254"/>
    <w:rsid w:val="000D3075"/>
    <w:rsid w:val="000D3B61"/>
    <w:rsid w:val="000D3CB0"/>
    <w:rsid w:val="000D456A"/>
    <w:rsid w:val="000D4F1D"/>
    <w:rsid w:val="000D64E2"/>
    <w:rsid w:val="000D64F4"/>
    <w:rsid w:val="000D695F"/>
    <w:rsid w:val="000D793C"/>
    <w:rsid w:val="000E335E"/>
    <w:rsid w:val="000E62E2"/>
    <w:rsid w:val="000E68F9"/>
    <w:rsid w:val="000F20D9"/>
    <w:rsid w:val="000F7804"/>
    <w:rsid w:val="001001D3"/>
    <w:rsid w:val="001021F2"/>
    <w:rsid w:val="00103121"/>
    <w:rsid w:val="0010579D"/>
    <w:rsid w:val="001071F4"/>
    <w:rsid w:val="001101EA"/>
    <w:rsid w:val="001114EE"/>
    <w:rsid w:val="00111FA8"/>
    <w:rsid w:val="00112A46"/>
    <w:rsid w:val="0011320F"/>
    <w:rsid w:val="00114D37"/>
    <w:rsid w:val="00115497"/>
    <w:rsid w:val="00116229"/>
    <w:rsid w:val="00116C6E"/>
    <w:rsid w:val="001176C5"/>
    <w:rsid w:val="001200E6"/>
    <w:rsid w:val="0012097A"/>
    <w:rsid w:val="00120D4A"/>
    <w:rsid w:val="00121431"/>
    <w:rsid w:val="001225D4"/>
    <w:rsid w:val="00123179"/>
    <w:rsid w:val="00125366"/>
    <w:rsid w:val="0012562C"/>
    <w:rsid w:val="001258ED"/>
    <w:rsid w:val="001259B2"/>
    <w:rsid w:val="00125EC3"/>
    <w:rsid w:val="00127BF6"/>
    <w:rsid w:val="00127C03"/>
    <w:rsid w:val="00127FD6"/>
    <w:rsid w:val="0013033F"/>
    <w:rsid w:val="00131A1E"/>
    <w:rsid w:val="00131B65"/>
    <w:rsid w:val="00131EE0"/>
    <w:rsid w:val="001321AA"/>
    <w:rsid w:val="00133741"/>
    <w:rsid w:val="00135538"/>
    <w:rsid w:val="001357E9"/>
    <w:rsid w:val="00137066"/>
    <w:rsid w:val="001378DE"/>
    <w:rsid w:val="00140068"/>
    <w:rsid w:val="00142552"/>
    <w:rsid w:val="001425C3"/>
    <w:rsid w:val="0014279F"/>
    <w:rsid w:val="001434CA"/>
    <w:rsid w:val="0014356C"/>
    <w:rsid w:val="00143968"/>
    <w:rsid w:val="001449B2"/>
    <w:rsid w:val="00147932"/>
    <w:rsid w:val="00150685"/>
    <w:rsid w:val="001512BE"/>
    <w:rsid w:val="00151713"/>
    <w:rsid w:val="001519EF"/>
    <w:rsid w:val="00151FBC"/>
    <w:rsid w:val="001548EB"/>
    <w:rsid w:val="00155176"/>
    <w:rsid w:val="0015535F"/>
    <w:rsid w:val="00155CA9"/>
    <w:rsid w:val="001578B6"/>
    <w:rsid w:val="00160345"/>
    <w:rsid w:val="00160A2E"/>
    <w:rsid w:val="001636F6"/>
    <w:rsid w:val="00163713"/>
    <w:rsid w:val="0016376D"/>
    <w:rsid w:val="00163F8F"/>
    <w:rsid w:val="0016510B"/>
    <w:rsid w:val="00165406"/>
    <w:rsid w:val="00165922"/>
    <w:rsid w:val="00165974"/>
    <w:rsid w:val="00165D2C"/>
    <w:rsid w:val="0016761E"/>
    <w:rsid w:val="0016765A"/>
    <w:rsid w:val="001677F9"/>
    <w:rsid w:val="00167944"/>
    <w:rsid w:val="00170EF6"/>
    <w:rsid w:val="00170F4F"/>
    <w:rsid w:val="00172B96"/>
    <w:rsid w:val="00174482"/>
    <w:rsid w:val="00176AA8"/>
    <w:rsid w:val="001816D5"/>
    <w:rsid w:val="00182F4D"/>
    <w:rsid w:val="0018319B"/>
    <w:rsid w:val="00184B7E"/>
    <w:rsid w:val="001857BC"/>
    <w:rsid w:val="00185F5B"/>
    <w:rsid w:val="0018691F"/>
    <w:rsid w:val="001878D7"/>
    <w:rsid w:val="00187EE0"/>
    <w:rsid w:val="001903C4"/>
    <w:rsid w:val="00190A22"/>
    <w:rsid w:val="00190E03"/>
    <w:rsid w:val="001912CB"/>
    <w:rsid w:val="001920C5"/>
    <w:rsid w:val="00192526"/>
    <w:rsid w:val="00192D88"/>
    <w:rsid w:val="00192FA3"/>
    <w:rsid w:val="0019361A"/>
    <w:rsid w:val="00193A29"/>
    <w:rsid w:val="00194B60"/>
    <w:rsid w:val="0019612A"/>
    <w:rsid w:val="00196DD0"/>
    <w:rsid w:val="00197F64"/>
    <w:rsid w:val="001A11C5"/>
    <w:rsid w:val="001A1BC2"/>
    <w:rsid w:val="001A266A"/>
    <w:rsid w:val="001A3AA9"/>
    <w:rsid w:val="001A58CF"/>
    <w:rsid w:val="001A653F"/>
    <w:rsid w:val="001A6708"/>
    <w:rsid w:val="001A7493"/>
    <w:rsid w:val="001A7840"/>
    <w:rsid w:val="001A7FB2"/>
    <w:rsid w:val="001B005B"/>
    <w:rsid w:val="001B24DB"/>
    <w:rsid w:val="001B3CB0"/>
    <w:rsid w:val="001B40FD"/>
    <w:rsid w:val="001B417C"/>
    <w:rsid w:val="001C0609"/>
    <w:rsid w:val="001C071D"/>
    <w:rsid w:val="001C0E41"/>
    <w:rsid w:val="001C201A"/>
    <w:rsid w:val="001C2244"/>
    <w:rsid w:val="001C2291"/>
    <w:rsid w:val="001C2DC9"/>
    <w:rsid w:val="001C36D8"/>
    <w:rsid w:val="001C3E77"/>
    <w:rsid w:val="001C3EB1"/>
    <w:rsid w:val="001C3FA5"/>
    <w:rsid w:val="001C5C9B"/>
    <w:rsid w:val="001C73FA"/>
    <w:rsid w:val="001C7A6C"/>
    <w:rsid w:val="001C7C3C"/>
    <w:rsid w:val="001C7F0C"/>
    <w:rsid w:val="001C7F2A"/>
    <w:rsid w:val="001D0402"/>
    <w:rsid w:val="001D08E2"/>
    <w:rsid w:val="001D1425"/>
    <w:rsid w:val="001D38AC"/>
    <w:rsid w:val="001D3AC8"/>
    <w:rsid w:val="001D43FD"/>
    <w:rsid w:val="001D44ED"/>
    <w:rsid w:val="001D655E"/>
    <w:rsid w:val="001D70AF"/>
    <w:rsid w:val="001D712B"/>
    <w:rsid w:val="001D7326"/>
    <w:rsid w:val="001E0DAD"/>
    <w:rsid w:val="001E2519"/>
    <w:rsid w:val="001F05F9"/>
    <w:rsid w:val="001F0DF3"/>
    <w:rsid w:val="001F280C"/>
    <w:rsid w:val="001F2B3C"/>
    <w:rsid w:val="001F2B52"/>
    <w:rsid w:val="001F318B"/>
    <w:rsid w:val="001F486F"/>
    <w:rsid w:val="001F4DEA"/>
    <w:rsid w:val="001F68E5"/>
    <w:rsid w:val="001F6AB1"/>
    <w:rsid w:val="001F7AD9"/>
    <w:rsid w:val="002002A2"/>
    <w:rsid w:val="00201D80"/>
    <w:rsid w:val="00202C6E"/>
    <w:rsid w:val="002033CC"/>
    <w:rsid w:val="0020394F"/>
    <w:rsid w:val="00206160"/>
    <w:rsid w:val="0020640C"/>
    <w:rsid w:val="00206A46"/>
    <w:rsid w:val="002107B9"/>
    <w:rsid w:val="00211A37"/>
    <w:rsid w:val="00213232"/>
    <w:rsid w:val="00213752"/>
    <w:rsid w:val="0021502E"/>
    <w:rsid w:val="00215188"/>
    <w:rsid w:val="00217A31"/>
    <w:rsid w:val="00217FE8"/>
    <w:rsid w:val="00221ED6"/>
    <w:rsid w:val="002241B6"/>
    <w:rsid w:val="00224675"/>
    <w:rsid w:val="002246B1"/>
    <w:rsid w:val="002248D5"/>
    <w:rsid w:val="00225353"/>
    <w:rsid w:val="0023044D"/>
    <w:rsid w:val="00230715"/>
    <w:rsid w:val="00231459"/>
    <w:rsid w:val="00231FA5"/>
    <w:rsid w:val="0023219C"/>
    <w:rsid w:val="0023422D"/>
    <w:rsid w:val="002344D4"/>
    <w:rsid w:val="00235313"/>
    <w:rsid w:val="00235AF8"/>
    <w:rsid w:val="00235D18"/>
    <w:rsid w:val="00236E05"/>
    <w:rsid w:val="00237691"/>
    <w:rsid w:val="00237A70"/>
    <w:rsid w:val="002400A4"/>
    <w:rsid w:val="00241990"/>
    <w:rsid w:val="002448AC"/>
    <w:rsid w:val="002451B7"/>
    <w:rsid w:val="00245525"/>
    <w:rsid w:val="002467C7"/>
    <w:rsid w:val="00246A0C"/>
    <w:rsid w:val="00247061"/>
    <w:rsid w:val="0024769E"/>
    <w:rsid w:val="00247DB2"/>
    <w:rsid w:val="0025060A"/>
    <w:rsid w:val="00251C69"/>
    <w:rsid w:val="00252976"/>
    <w:rsid w:val="0025367F"/>
    <w:rsid w:val="002537B8"/>
    <w:rsid w:val="00254EF2"/>
    <w:rsid w:val="00256232"/>
    <w:rsid w:val="002566B0"/>
    <w:rsid w:val="00257BBD"/>
    <w:rsid w:val="00257D72"/>
    <w:rsid w:val="00257E29"/>
    <w:rsid w:val="00260D56"/>
    <w:rsid w:val="0026183E"/>
    <w:rsid w:val="00262C73"/>
    <w:rsid w:val="00262D88"/>
    <w:rsid w:val="002643E0"/>
    <w:rsid w:val="00265DEE"/>
    <w:rsid w:val="00265E86"/>
    <w:rsid w:val="0026628A"/>
    <w:rsid w:val="00266554"/>
    <w:rsid w:val="002669A8"/>
    <w:rsid w:val="00266B25"/>
    <w:rsid w:val="00267238"/>
    <w:rsid w:val="0026754E"/>
    <w:rsid w:val="0026755B"/>
    <w:rsid w:val="00270277"/>
    <w:rsid w:val="0027178C"/>
    <w:rsid w:val="00271C8F"/>
    <w:rsid w:val="00272F1C"/>
    <w:rsid w:val="00273D70"/>
    <w:rsid w:val="0027539D"/>
    <w:rsid w:val="00275C8A"/>
    <w:rsid w:val="0027647B"/>
    <w:rsid w:val="002770A0"/>
    <w:rsid w:val="00280744"/>
    <w:rsid w:val="00280F21"/>
    <w:rsid w:val="00281AA5"/>
    <w:rsid w:val="00281AFE"/>
    <w:rsid w:val="00282924"/>
    <w:rsid w:val="00282CB9"/>
    <w:rsid w:val="00282CBD"/>
    <w:rsid w:val="0028368C"/>
    <w:rsid w:val="0028413B"/>
    <w:rsid w:val="00284BE1"/>
    <w:rsid w:val="00286D8D"/>
    <w:rsid w:val="00286F4F"/>
    <w:rsid w:val="00287559"/>
    <w:rsid w:val="00287B39"/>
    <w:rsid w:val="00290446"/>
    <w:rsid w:val="00291068"/>
    <w:rsid w:val="002911E8"/>
    <w:rsid w:val="002928C6"/>
    <w:rsid w:val="00293284"/>
    <w:rsid w:val="002932A2"/>
    <w:rsid w:val="0029332F"/>
    <w:rsid w:val="00293DFA"/>
    <w:rsid w:val="002950A7"/>
    <w:rsid w:val="002952DB"/>
    <w:rsid w:val="00296710"/>
    <w:rsid w:val="0029680D"/>
    <w:rsid w:val="002A059A"/>
    <w:rsid w:val="002A0849"/>
    <w:rsid w:val="002A1012"/>
    <w:rsid w:val="002A32D5"/>
    <w:rsid w:val="002A3FD4"/>
    <w:rsid w:val="002A433F"/>
    <w:rsid w:val="002A4DE4"/>
    <w:rsid w:val="002A4E51"/>
    <w:rsid w:val="002A5C2D"/>
    <w:rsid w:val="002A63E5"/>
    <w:rsid w:val="002A6B00"/>
    <w:rsid w:val="002B26AB"/>
    <w:rsid w:val="002B2C28"/>
    <w:rsid w:val="002B4525"/>
    <w:rsid w:val="002B486E"/>
    <w:rsid w:val="002B4D3E"/>
    <w:rsid w:val="002B58A8"/>
    <w:rsid w:val="002B6795"/>
    <w:rsid w:val="002B756E"/>
    <w:rsid w:val="002B7B35"/>
    <w:rsid w:val="002C1F77"/>
    <w:rsid w:val="002C410E"/>
    <w:rsid w:val="002C46E0"/>
    <w:rsid w:val="002C47D3"/>
    <w:rsid w:val="002C4C3C"/>
    <w:rsid w:val="002C4C78"/>
    <w:rsid w:val="002C5533"/>
    <w:rsid w:val="002C6EF7"/>
    <w:rsid w:val="002C72B8"/>
    <w:rsid w:val="002C751E"/>
    <w:rsid w:val="002C753C"/>
    <w:rsid w:val="002C7E50"/>
    <w:rsid w:val="002C7FC2"/>
    <w:rsid w:val="002D07D1"/>
    <w:rsid w:val="002D0E9E"/>
    <w:rsid w:val="002D1344"/>
    <w:rsid w:val="002D14E2"/>
    <w:rsid w:val="002D1C97"/>
    <w:rsid w:val="002D371D"/>
    <w:rsid w:val="002D3B2D"/>
    <w:rsid w:val="002D3CBB"/>
    <w:rsid w:val="002D3CF6"/>
    <w:rsid w:val="002D3D86"/>
    <w:rsid w:val="002D4C85"/>
    <w:rsid w:val="002D4EC6"/>
    <w:rsid w:val="002D5E19"/>
    <w:rsid w:val="002D65B3"/>
    <w:rsid w:val="002D6735"/>
    <w:rsid w:val="002D6C0B"/>
    <w:rsid w:val="002E073C"/>
    <w:rsid w:val="002E0A76"/>
    <w:rsid w:val="002E12F3"/>
    <w:rsid w:val="002E1994"/>
    <w:rsid w:val="002E2139"/>
    <w:rsid w:val="002E288E"/>
    <w:rsid w:val="002E2AD8"/>
    <w:rsid w:val="002E389C"/>
    <w:rsid w:val="002E6EE1"/>
    <w:rsid w:val="002F11EC"/>
    <w:rsid w:val="002F155A"/>
    <w:rsid w:val="002F165A"/>
    <w:rsid w:val="002F1AA5"/>
    <w:rsid w:val="002F39A4"/>
    <w:rsid w:val="002F3C4A"/>
    <w:rsid w:val="002F464F"/>
    <w:rsid w:val="002F4C4D"/>
    <w:rsid w:val="002F53C1"/>
    <w:rsid w:val="002F71F2"/>
    <w:rsid w:val="002F78E6"/>
    <w:rsid w:val="002F7AFC"/>
    <w:rsid w:val="0030094E"/>
    <w:rsid w:val="00301059"/>
    <w:rsid w:val="00301142"/>
    <w:rsid w:val="003015D5"/>
    <w:rsid w:val="00302FFC"/>
    <w:rsid w:val="00303378"/>
    <w:rsid w:val="00303747"/>
    <w:rsid w:val="003052ED"/>
    <w:rsid w:val="0030562D"/>
    <w:rsid w:val="003057D6"/>
    <w:rsid w:val="00306354"/>
    <w:rsid w:val="003066C4"/>
    <w:rsid w:val="00306BE0"/>
    <w:rsid w:val="003126F9"/>
    <w:rsid w:val="00312B01"/>
    <w:rsid w:val="00312BB3"/>
    <w:rsid w:val="003130C9"/>
    <w:rsid w:val="00313808"/>
    <w:rsid w:val="00314025"/>
    <w:rsid w:val="00315892"/>
    <w:rsid w:val="003163F6"/>
    <w:rsid w:val="00316896"/>
    <w:rsid w:val="00316D72"/>
    <w:rsid w:val="00317B51"/>
    <w:rsid w:val="003207F3"/>
    <w:rsid w:val="00324459"/>
    <w:rsid w:val="003248B9"/>
    <w:rsid w:val="00324A0B"/>
    <w:rsid w:val="00324A1A"/>
    <w:rsid w:val="003251FF"/>
    <w:rsid w:val="003261B1"/>
    <w:rsid w:val="003270AA"/>
    <w:rsid w:val="003300FE"/>
    <w:rsid w:val="00331CC2"/>
    <w:rsid w:val="00332516"/>
    <w:rsid w:val="00332608"/>
    <w:rsid w:val="0033264C"/>
    <w:rsid w:val="00332D9D"/>
    <w:rsid w:val="003334A6"/>
    <w:rsid w:val="0033368F"/>
    <w:rsid w:val="00336B3F"/>
    <w:rsid w:val="00337D04"/>
    <w:rsid w:val="0034029F"/>
    <w:rsid w:val="00340481"/>
    <w:rsid w:val="00340C22"/>
    <w:rsid w:val="00340E6B"/>
    <w:rsid w:val="00342CDA"/>
    <w:rsid w:val="00343663"/>
    <w:rsid w:val="003437DE"/>
    <w:rsid w:val="003438A2"/>
    <w:rsid w:val="00343CFB"/>
    <w:rsid w:val="00344509"/>
    <w:rsid w:val="003447D0"/>
    <w:rsid w:val="00346566"/>
    <w:rsid w:val="003465B9"/>
    <w:rsid w:val="00346783"/>
    <w:rsid w:val="003475F2"/>
    <w:rsid w:val="00347935"/>
    <w:rsid w:val="003500B7"/>
    <w:rsid w:val="00350B98"/>
    <w:rsid w:val="00352584"/>
    <w:rsid w:val="00353D70"/>
    <w:rsid w:val="00354AE9"/>
    <w:rsid w:val="00354F46"/>
    <w:rsid w:val="00355432"/>
    <w:rsid w:val="00356534"/>
    <w:rsid w:val="00357FE0"/>
    <w:rsid w:val="0036129F"/>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049"/>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4DA3"/>
    <w:rsid w:val="003962DB"/>
    <w:rsid w:val="003969BA"/>
    <w:rsid w:val="003A12CE"/>
    <w:rsid w:val="003A1598"/>
    <w:rsid w:val="003A370C"/>
    <w:rsid w:val="003A3A82"/>
    <w:rsid w:val="003A4038"/>
    <w:rsid w:val="003A54F4"/>
    <w:rsid w:val="003A564E"/>
    <w:rsid w:val="003A5914"/>
    <w:rsid w:val="003A6778"/>
    <w:rsid w:val="003A68E5"/>
    <w:rsid w:val="003A7538"/>
    <w:rsid w:val="003A78D0"/>
    <w:rsid w:val="003A7B56"/>
    <w:rsid w:val="003B0371"/>
    <w:rsid w:val="003B3883"/>
    <w:rsid w:val="003B3B14"/>
    <w:rsid w:val="003B4002"/>
    <w:rsid w:val="003B4041"/>
    <w:rsid w:val="003B5FFE"/>
    <w:rsid w:val="003B6922"/>
    <w:rsid w:val="003B7041"/>
    <w:rsid w:val="003C0749"/>
    <w:rsid w:val="003C0BE9"/>
    <w:rsid w:val="003C1213"/>
    <w:rsid w:val="003C2545"/>
    <w:rsid w:val="003C3FDB"/>
    <w:rsid w:val="003C43CC"/>
    <w:rsid w:val="003C6A76"/>
    <w:rsid w:val="003C7522"/>
    <w:rsid w:val="003D0715"/>
    <w:rsid w:val="003D1B94"/>
    <w:rsid w:val="003D28E5"/>
    <w:rsid w:val="003D342A"/>
    <w:rsid w:val="003D4257"/>
    <w:rsid w:val="003D5D01"/>
    <w:rsid w:val="003D6060"/>
    <w:rsid w:val="003D6A7C"/>
    <w:rsid w:val="003E0AA8"/>
    <w:rsid w:val="003E1056"/>
    <w:rsid w:val="003E192D"/>
    <w:rsid w:val="003E1B52"/>
    <w:rsid w:val="003E215E"/>
    <w:rsid w:val="003E23D0"/>
    <w:rsid w:val="003E3524"/>
    <w:rsid w:val="003E45B5"/>
    <w:rsid w:val="003E4BF1"/>
    <w:rsid w:val="003E50B3"/>
    <w:rsid w:val="003E5FB9"/>
    <w:rsid w:val="003E6E69"/>
    <w:rsid w:val="003E7467"/>
    <w:rsid w:val="003E760B"/>
    <w:rsid w:val="003E7866"/>
    <w:rsid w:val="003E7E90"/>
    <w:rsid w:val="003F034C"/>
    <w:rsid w:val="003F0582"/>
    <w:rsid w:val="003F1042"/>
    <w:rsid w:val="003F209D"/>
    <w:rsid w:val="003F2612"/>
    <w:rsid w:val="003F3177"/>
    <w:rsid w:val="003F548B"/>
    <w:rsid w:val="003F5D54"/>
    <w:rsid w:val="003F5F34"/>
    <w:rsid w:val="003F6495"/>
    <w:rsid w:val="003F67EE"/>
    <w:rsid w:val="003F7346"/>
    <w:rsid w:val="003F7A01"/>
    <w:rsid w:val="0040015F"/>
    <w:rsid w:val="004011AF"/>
    <w:rsid w:val="0040137E"/>
    <w:rsid w:val="0040148F"/>
    <w:rsid w:val="004017E3"/>
    <w:rsid w:val="004021E3"/>
    <w:rsid w:val="00405199"/>
    <w:rsid w:val="00405FFE"/>
    <w:rsid w:val="00406B68"/>
    <w:rsid w:val="00407DE8"/>
    <w:rsid w:val="00410FD4"/>
    <w:rsid w:val="004116BE"/>
    <w:rsid w:val="00412916"/>
    <w:rsid w:val="00413704"/>
    <w:rsid w:val="00414DA5"/>
    <w:rsid w:val="004169CF"/>
    <w:rsid w:val="004204C1"/>
    <w:rsid w:val="004214FD"/>
    <w:rsid w:val="00422B1E"/>
    <w:rsid w:val="00422F65"/>
    <w:rsid w:val="00423903"/>
    <w:rsid w:val="004252AC"/>
    <w:rsid w:val="004260A4"/>
    <w:rsid w:val="004273C5"/>
    <w:rsid w:val="00430936"/>
    <w:rsid w:val="00430CF1"/>
    <w:rsid w:val="004314FE"/>
    <w:rsid w:val="004329CE"/>
    <w:rsid w:val="00433105"/>
    <w:rsid w:val="004336DD"/>
    <w:rsid w:val="00433EBE"/>
    <w:rsid w:val="004353CE"/>
    <w:rsid w:val="00435C54"/>
    <w:rsid w:val="00440110"/>
    <w:rsid w:val="00440180"/>
    <w:rsid w:val="0044020F"/>
    <w:rsid w:val="00440C49"/>
    <w:rsid w:val="0044134A"/>
    <w:rsid w:val="00441440"/>
    <w:rsid w:val="0044292A"/>
    <w:rsid w:val="00442C59"/>
    <w:rsid w:val="00443133"/>
    <w:rsid w:val="004431F4"/>
    <w:rsid w:val="00443AF6"/>
    <w:rsid w:val="004444FA"/>
    <w:rsid w:val="00445F71"/>
    <w:rsid w:val="004460F8"/>
    <w:rsid w:val="0044696C"/>
    <w:rsid w:val="00446CDD"/>
    <w:rsid w:val="00450552"/>
    <w:rsid w:val="00451540"/>
    <w:rsid w:val="00451E1D"/>
    <w:rsid w:val="0045220C"/>
    <w:rsid w:val="00452576"/>
    <w:rsid w:val="00452630"/>
    <w:rsid w:val="00454008"/>
    <w:rsid w:val="00454ABC"/>
    <w:rsid w:val="004556A3"/>
    <w:rsid w:val="004564AC"/>
    <w:rsid w:val="0045742A"/>
    <w:rsid w:val="004601EC"/>
    <w:rsid w:val="0046072B"/>
    <w:rsid w:val="00460885"/>
    <w:rsid w:val="00460D98"/>
    <w:rsid w:val="00461334"/>
    <w:rsid w:val="00461CFD"/>
    <w:rsid w:val="00463CBE"/>
    <w:rsid w:val="0046474E"/>
    <w:rsid w:val="0046489D"/>
    <w:rsid w:val="00464A31"/>
    <w:rsid w:val="00466843"/>
    <w:rsid w:val="00467A17"/>
    <w:rsid w:val="00467EA1"/>
    <w:rsid w:val="00470A1E"/>
    <w:rsid w:val="004718C7"/>
    <w:rsid w:val="00473001"/>
    <w:rsid w:val="00473103"/>
    <w:rsid w:val="0047414C"/>
    <w:rsid w:val="0047430E"/>
    <w:rsid w:val="00476EA8"/>
    <w:rsid w:val="00477E22"/>
    <w:rsid w:val="00481528"/>
    <w:rsid w:val="00482F3C"/>
    <w:rsid w:val="0048359B"/>
    <w:rsid w:val="00483BB9"/>
    <w:rsid w:val="00483C49"/>
    <w:rsid w:val="00483CDF"/>
    <w:rsid w:val="00484CE1"/>
    <w:rsid w:val="00484D1D"/>
    <w:rsid w:val="004863A9"/>
    <w:rsid w:val="00486770"/>
    <w:rsid w:val="00486F48"/>
    <w:rsid w:val="00487C65"/>
    <w:rsid w:val="00487EEB"/>
    <w:rsid w:val="00490467"/>
    <w:rsid w:val="004913A4"/>
    <w:rsid w:val="00491ED7"/>
    <w:rsid w:val="00493248"/>
    <w:rsid w:val="00494203"/>
    <w:rsid w:val="00494229"/>
    <w:rsid w:val="004943C9"/>
    <w:rsid w:val="00494954"/>
    <w:rsid w:val="00496674"/>
    <w:rsid w:val="004966BC"/>
    <w:rsid w:val="0049719B"/>
    <w:rsid w:val="00497D1C"/>
    <w:rsid w:val="00497D22"/>
    <w:rsid w:val="004A05BD"/>
    <w:rsid w:val="004A1168"/>
    <w:rsid w:val="004A27FA"/>
    <w:rsid w:val="004A2931"/>
    <w:rsid w:val="004A4B86"/>
    <w:rsid w:val="004A5F90"/>
    <w:rsid w:val="004A6753"/>
    <w:rsid w:val="004A76CD"/>
    <w:rsid w:val="004A7CA8"/>
    <w:rsid w:val="004A7CB7"/>
    <w:rsid w:val="004B059C"/>
    <w:rsid w:val="004B0921"/>
    <w:rsid w:val="004B0AAC"/>
    <w:rsid w:val="004B1B4E"/>
    <w:rsid w:val="004B1C51"/>
    <w:rsid w:val="004B2095"/>
    <w:rsid w:val="004B24CF"/>
    <w:rsid w:val="004B2827"/>
    <w:rsid w:val="004B2AF5"/>
    <w:rsid w:val="004B2B56"/>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7A8"/>
    <w:rsid w:val="004C2E52"/>
    <w:rsid w:val="004C46EA"/>
    <w:rsid w:val="004C6E94"/>
    <w:rsid w:val="004C71D4"/>
    <w:rsid w:val="004C7765"/>
    <w:rsid w:val="004D236C"/>
    <w:rsid w:val="004D2A49"/>
    <w:rsid w:val="004D433F"/>
    <w:rsid w:val="004D47C9"/>
    <w:rsid w:val="004D5FE7"/>
    <w:rsid w:val="004D62A0"/>
    <w:rsid w:val="004E02B3"/>
    <w:rsid w:val="004E0FED"/>
    <w:rsid w:val="004E1131"/>
    <w:rsid w:val="004E1165"/>
    <w:rsid w:val="004E1CF4"/>
    <w:rsid w:val="004E24E1"/>
    <w:rsid w:val="004E3B8A"/>
    <w:rsid w:val="004E3BCC"/>
    <w:rsid w:val="004E476B"/>
    <w:rsid w:val="004E4B78"/>
    <w:rsid w:val="004E53C5"/>
    <w:rsid w:val="004E5A16"/>
    <w:rsid w:val="004E721C"/>
    <w:rsid w:val="004F07FF"/>
    <w:rsid w:val="004F0817"/>
    <w:rsid w:val="004F14EC"/>
    <w:rsid w:val="004F1F75"/>
    <w:rsid w:val="004F2C57"/>
    <w:rsid w:val="004F2DBA"/>
    <w:rsid w:val="004F3C4D"/>
    <w:rsid w:val="004F4B03"/>
    <w:rsid w:val="004F56B6"/>
    <w:rsid w:val="004F63D1"/>
    <w:rsid w:val="004F6C74"/>
    <w:rsid w:val="004F6E23"/>
    <w:rsid w:val="004F6F77"/>
    <w:rsid w:val="004F73A2"/>
    <w:rsid w:val="00500150"/>
    <w:rsid w:val="005004AA"/>
    <w:rsid w:val="005004F9"/>
    <w:rsid w:val="0050225A"/>
    <w:rsid w:val="00502B89"/>
    <w:rsid w:val="00503A4E"/>
    <w:rsid w:val="00505228"/>
    <w:rsid w:val="005074DB"/>
    <w:rsid w:val="00510FC9"/>
    <w:rsid w:val="00511228"/>
    <w:rsid w:val="00511E13"/>
    <w:rsid w:val="0051340F"/>
    <w:rsid w:val="00513506"/>
    <w:rsid w:val="00514142"/>
    <w:rsid w:val="00514731"/>
    <w:rsid w:val="005148EF"/>
    <w:rsid w:val="00514DEE"/>
    <w:rsid w:val="00515B46"/>
    <w:rsid w:val="00515FA1"/>
    <w:rsid w:val="00516616"/>
    <w:rsid w:val="00516E9C"/>
    <w:rsid w:val="0051727E"/>
    <w:rsid w:val="005176E4"/>
    <w:rsid w:val="005216C9"/>
    <w:rsid w:val="00521F18"/>
    <w:rsid w:val="00521F7B"/>
    <w:rsid w:val="005226B3"/>
    <w:rsid w:val="0052324E"/>
    <w:rsid w:val="0052372F"/>
    <w:rsid w:val="005258B9"/>
    <w:rsid w:val="00526BDE"/>
    <w:rsid w:val="005271EE"/>
    <w:rsid w:val="0053294A"/>
    <w:rsid w:val="00532D2E"/>
    <w:rsid w:val="005337BA"/>
    <w:rsid w:val="0053478C"/>
    <w:rsid w:val="00534CF4"/>
    <w:rsid w:val="0053552F"/>
    <w:rsid w:val="005402B8"/>
    <w:rsid w:val="005408F6"/>
    <w:rsid w:val="005414C5"/>
    <w:rsid w:val="00541952"/>
    <w:rsid w:val="0054267F"/>
    <w:rsid w:val="00542F7B"/>
    <w:rsid w:val="00544052"/>
    <w:rsid w:val="00544297"/>
    <w:rsid w:val="00544C7F"/>
    <w:rsid w:val="00544CC9"/>
    <w:rsid w:val="00544E46"/>
    <w:rsid w:val="0054569E"/>
    <w:rsid w:val="00546E4A"/>
    <w:rsid w:val="0055012F"/>
    <w:rsid w:val="00550786"/>
    <w:rsid w:val="00550D79"/>
    <w:rsid w:val="00552AEA"/>
    <w:rsid w:val="00552BA4"/>
    <w:rsid w:val="00553B40"/>
    <w:rsid w:val="00553DE3"/>
    <w:rsid w:val="005543C7"/>
    <w:rsid w:val="00554413"/>
    <w:rsid w:val="00554972"/>
    <w:rsid w:val="005556D9"/>
    <w:rsid w:val="00555EF4"/>
    <w:rsid w:val="005565E5"/>
    <w:rsid w:val="0055761C"/>
    <w:rsid w:val="00560203"/>
    <w:rsid w:val="00561405"/>
    <w:rsid w:val="00561792"/>
    <w:rsid w:val="005621FA"/>
    <w:rsid w:val="00562FF0"/>
    <w:rsid w:val="00563972"/>
    <w:rsid w:val="00564265"/>
    <w:rsid w:val="00565749"/>
    <w:rsid w:val="005658CD"/>
    <w:rsid w:val="00565CEE"/>
    <w:rsid w:val="005663B9"/>
    <w:rsid w:val="00566525"/>
    <w:rsid w:val="00566693"/>
    <w:rsid w:val="005667D2"/>
    <w:rsid w:val="00566AE6"/>
    <w:rsid w:val="00567429"/>
    <w:rsid w:val="005676F6"/>
    <w:rsid w:val="00570297"/>
    <w:rsid w:val="00570914"/>
    <w:rsid w:val="005719F9"/>
    <w:rsid w:val="0057228D"/>
    <w:rsid w:val="00572733"/>
    <w:rsid w:val="0057322D"/>
    <w:rsid w:val="00573FE1"/>
    <w:rsid w:val="00574FB1"/>
    <w:rsid w:val="005755FA"/>
    <w:rsid w:val="00576118"/>
    <w:rsid w:val="0057661F"/>
    <w:rsid w:val="00576D96"/>
    <w:rsid w:val="0057769F"/>
    <w:rsid w:val="00580878"/>
    <w:rsid w:val="00580DDF"/>
    <w:rsid w:val="0058116C"/>
    <w:rsid w:val="00581CE5"/>
    <w:rsid w:val="00582DCA"/>
    <w:rsid w:val="00583D81"/>
    <w:rsid w:val="00583FA1"/>
    <w:rsid w:val="0058408E"/>
    <w:rsid w:val="00584126"/>
    <w:rsid w:val="005842E8"/>
    <w:rsid w:val="0058451C"/>
    <w:rsid w:val="00584ABF"/>
    <w:rsid w:val="005850A8"/>
    <w:rsid w:val="0058524A"/>
    <w:rsid w:val="0058597F"/>
    <w:rsid w:val="00585E1C"/>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52F"/>
    <w:rsid w:val="00594C7B"/>
    <w:rsid w:val="005965F7"/>
    <w:rsid w:val="00596650"/>
    <w:rsid w:val="00596A17"/>
    <w:rsid w:val="00596A32"/>
    <w:rsid w:val="00597932"/>
    <w:rsid w:val="00597FA1"/>
    <w:rsid w:val="005A0B67"/>
    <w:rsid w:val="005A1E64"/>
    <w:rsid w:val="005A30EA"/>
    <w:rsid w:val="005A393D"/>
    <w:rsid w:val="005A3BA2"/>
    <w:rsid w:val="005A51C6"/>
    <w:rsid w:val="005A5C6E"/>
    <w:rsid w:val="005A6274"/>
    <w:rsid w:val="005A657E"/>
    <w:rsid w:val="005A6801"/>
    <w:rsid w:val="005B052B"/>
    <w:rsid w:val="005B0C79"/>
    <w:rsid w:val="005B21C6"/>
    <w:rsid w:val="005B2E1C"/>
    <w:rsid w:val="005B304F"/>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CFB"/>
    <w:rsid w:val="005C64F2"/>
    <w:rsid w:val="005C6C07"/>
    <w:rsid w:val="005D05AA"/>
    <w:rsid w:val="005D1284"/>
    <w:rsid w:val="005D1481"/>
    <w:rsid w:val="005D2169"/>
    <w:rsid w:val="005D3F00"/>
    <w:rsid w:val="005D5909"/>
    <w:rsid w:val="005D5912"/>
    <w:rsid w:val="005D679B"/>
    <w:rsid w:val="005D6AE1"/>
    <w:rsid w:val="005D6E41"/>
    <w:rsid w:val="005E1D03"/>
    <w:rsid w:val="005E369B"/>
    <w:rsid w:val="005E36AF"/>
    <w:rsid w:val="005E41E3"/>
    <w:rsid w:val="005E54F6"/>
    <w:rsid w:val="005E6DCA"/>
    <w:rsid w:val="005E7ECF"/>
    <w:rsid w:val="005F180A"/>
    <w:rsid w:val="005F1A53"/>
    <w:rsid w:val="005F1EA2"/>
    <w:rsid w:val="005F20CE"/>
    <w:rsid w:val="005F3641"/>
    <w:rsid w:val="005F3E62"/>
    <w:rsid w:val="005F41DB"/>
    <w:rsid w:val="005F5128"/>
    <w:rsid w:val="005F51BD"/>
    <w:rsid w:val="005F51C6"/>
    <w:rsid w:val="005F6A1E"/>
    <w:rsid w:val="005F7053"/>
    <w:rsid w:val="005F7B96"/>
    <w:rsid w:val="006003ED"/>
    <w:rsid w:val="006010FB"/>
    <w:rsid w:val="006025B0"/>
    <w:rsid w:val="00602816"/>
    <w:rsid w:val="00604206"/>
    <w:rsid w:val="00604384"/>
    <w:rsid w:val="00604C17"/>
    <w:rsid w:val="00604DC5"/>
    <w:rsid w:val="00604DD9"/>
    <w:rsid w:val="00605CA3"/>
    <w:rsid w:val="00606072"/>
    <w:rsid w:val="00606084"/>
    <w:rsid w:val="0060626E"/>
    <w:rsid w:val="006068E7"/>
    <w:rsid w:val="00606C41"/>
    <w:rsid w:val="00607F33"/>
    <w:rsid w:val="00610854"/>
    <w:rsid w:val="006109A8"/>
    <w:rsid w:val="00610E51"/>
    <w:rsid w:val="00612E52"/>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35D"/>
    <w:rsid w:val="00627965"/>
    <w:rsid w:val="00630F3D"/>
    <w:rsid w:val="00631CD3"/>
    <w:rsid w:val="00633091"/>
    <w:rsid w:val="00633D90"/>
    <w:rsid w:val="00633E82"/>
    <w:rsid w:val="00635185"/>
    <w:rsid w:val="00637C49"/>
    <w:rsid w:val="00640B38"/>
    <w:rsid w:val="006411B1"/>
    <w:rsid w:val="006413BB"/>
    <w:rsid w:val="00641810"/>
    <w:rsid w:val="00643850"/>
    <w:rsid w:val="00643C6F"/>
    <w:rsid w:val="00644856"/>
    <w:rsid w:val="006457E4"/>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F96"/>
    <w:rsid w:val="00665351"/>
    <w:rsid w:val="006654D7"/>
    <w:rsid w:val="00665A51"/>
    <w:rsid w:val="00665A53"/>
    <w:rsid w:val="0066629D"/>
    <w:rsid w:val="006665F0"/>
    <w:rsid w:val="00667A4A"/>
    <w:rsid w:val="00670B7A"/>
    <w:rsid w:val="00672B2A"/>
    <w:rsid w:val="00672ECF"/>
    <w:rsid w:val="0067368C"/>
    <w:rsid w:val="00673F3E"/>
    <w:rsid w:val="0067485C"/>
    <w:rsid w:val="00674A8C"/>
    <w:rsid w:val="0067779B"/>
    <w:rsid w:val="0068033A"/>
    <w:rsid w:val="00680A6D"/>
    <w:rsid w:val="00680EC1"/>
    <w:rsid w:val="00682525"/>
    <w:rsid w:val="0068269D"/>
    <w:rsid w:val="00682772"/>
    <w:rsid w:val="00683057"/>
    <w:rsid w:val="0068309F"/>
    <w:rsid w:val="0068312D"/>
    <w:rsid w:val="006831D1"/>
    <w:rsid w:val="00683C77"/>
    <w:rsid w:val="00684FEC"/>
    <w:rsid w:val="00685268"/>
    <w:rsid w:val="00685478"/>
    <w:rsid w:val="0068570C"/>
    <w:rsid w:val="0068601D"/>
    <w:rsid w:val="0068768B"/>
    <w:rsid w:val="00687826"/>
    <w:rsid w:val="00692A08"/>
    <w:rsid w:val="00695AD7"/>
    <w:rsid w:val="00696340"/>
    <w:rsid w:val="006966DC"/>
    <w:rsid w:val="00696964"/>
    <w:rsid w:val="006A24C4"/>
    <w:rsid w:val="006A267A"/>
    <w:rsid w:val="006A2AE1"/>
    <w:rsid w:val="006A2DE4"/>
    <w:rsid w:val="006A3197"/>
    <w:rsid w:val="006A353A"/>
    <w:rsid w:val="006A3DA9"/>
    <w:rsid w:val="006A4B9F"/>
    <w:rsid w:val="006A4DAA"/>
    <w:rsid w:val="006A4F08"/>
    <w:rsid w:val="006A6E5E"/>
    <w:rsid w:val="006A713D"/>
    <w:rsid w:val="006A746C"/>
    <w:rsid w:val="006B0AB0"/>
    <w:rsid w:val="006B1859"/>
    <w:rsid w:val="006B1F1F"/>
    <w:rsid w:val="006B217E"/>
    <w:rsid w:val="006B2644"/>
    <w:rsid w:val="006B280D"/>
    <w:rsid w:val="006B30CB"/>
    <w:rsid w:val="006B367A"/>
    <w:rsid w:val="006B4741"/>
    <w:rsid w:val="006B5111"/>
    <w:rsid w:val="006B5CD4"/>
    <w:rsid w:val="006B7625"/>
    <w:rsid w:val="006C0E41"/>
    <w:rsid w:val="006C12D9"/>
    <w:rsid w:val="006C138F"/>
    <w:rsid w:val="006C1C87"/>
    <w:rsid w:val="006C1DC6"/>
    <w:rsid w:val="006C2D34"/>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D7C"/>
    <w:rsid w:val="006D5EFD"/>
    <w:rsid w:val="006D5F04"/>
    <w:rsid w:val="006D62DF"/>
    <w:rsid w:val="006D6F68"/>
    <w:rsid w:val="006D774C"/>
    <w:rsid w:val="006D7C4C"/>
    <w:rsid w:val="006E0469"/>
    <w:rsid w:val="006E0938"/>
    <w:rsid w:val="006E170E"/>
    <w:rsid w:val="006E19B9"/>
    <w:rsid w:val="006E1A41"/>
    <w:rsid w:val="006E1B96"/>
    <w:rsid w:val="006E2DBB"/>
    <w:rsid w:val="006E2EB7"/>
    <w:rsid w:val="006E3BCB"/>
    <w:rsid w:val="006E3D01"/>
    <w:rsid w:val="006E410A"/>
    <w:rsid w:val="006E535C"/>
    <w:rsid w:val="006E6079"/>
    <w:rsid w:val="006E61C0"/>
    <w:rsid w:val="006E75A5"/>
    <w:rsid w:val="006E76D5"/>
    <w:rsid w:val="006F1100"/>
    <w:rsid w:val="006F1A6E"/>
    <w:rsid w:val="006F2EE5"/>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1019F"/>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CC1"/>
    <w:rsid w:val="007212CC"/>
    <w:rsid w:val="007212D7"/>
    <w:rsid w:val="0072149E"/>
    <w:rsid w:val="00721B13"/>
    <w:rsid w:val="0072265D"/>
    <w:rsid w:val="00724CBA"/>
    <w:rsid w:val="00725EEB"/>
    <w:rsid w:val="00726E77"/>
    <w:rsid w:val="0072778F"/>
    <w:rsid w:val="007301C7"/>
    <w:rsid w:val="0073021E"/>
    <w:rsid w:val="007322AC"/>
    <w:rsid w:val="007328B9"/>
    <w:rsid w:val="00733A93"/>
    <w:rsid w:val="00733E34"/>
    <w:rsid w:val="0073447A"/>
    <w:rsid w:val="0073483D"/>
    <w:rsid w:val="00734EB0"/>
    <w:rsid w:val="007352AE"/>
    <w:rsid w:val="00737058"/>
    <w:rsid w:val="00737614"/>
    <w:rsid w:val="007377AD"/>
    <w:rsid w:val="00740C32"/>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6853"/>
    <w:rsid w:val="00757167"/>
    <w:rsid w:val="00757689"/>
    <w:rsid w:val="00757D2B"/>
    <w:rsid w:val="00757E75"/>
    <w:rsid w:val="00760A4F"/>
    <w:rsid w:val="00761816"/>
    <w:rsid w:val="0076246D"/>
    <w:rsid w:val="00763211"/>
    <w:rsid w:val="0076367D"/>
    <w:rsid w:val="0076371E"/>
    <w:rsid w:val="00763E1C"/>
    <w:rsid w:val="00764019"/>
    <w:rsid w:val="007642EC"/>
    <w:rsid w:val="00765027"/>
    <w:rsid w:val="007653D0"/>
    <w:rsid w:val="00765D5B"/>
    <w:rsid w:val="00765E12"/>
    <w:rsid w:val="0076624A"/>
    <w:rsid w:val="00767275"/>
    <w:rsid w:val="00767A4D"/>
    <w:rsid w:val="00767DD2"/>
    <w:rsid w:val="00767F14"/>
    <w:rsid w:val="00770608"/>
    <w:rsid w:val="007707A6"/>
    <w:rsid w:val="00770860"/>
    <w:rsid w:val="00771533"/>
    <w:rsid w:val="00771980"/>
    <w:rsid w:val="0077231B"/>
    <w:rsid w:val="00774199"/>
    <w:rsid w:val="0077478B"/>
    <w:rsid w:val="00777C6E"/>
    <w:rsid w:val="00777E10"/>
    <w:rsid w:val="0078028F"/>
    <w:rsid w:val="00780928"/>
    <w:rsid w:val="007814F6"/>
    <w:rsid w:val="007816E2"/>
    <w:rsid w:val="00782966"/>
    <w:rsid w:val="007836B6"/>
    <w:rsid w:val="00783C0C"/>
    <w:rsid w:val="00783E4A"/>
    <w:rsid w:val="00783F24"/>
    <w:rsid w:val="007849B3"/>
    <w:rsid w:val="00784E9B"/>
    <w:rsid w:val="007866F7"/>
    <w:rsid w:val="0078674E"/>
    <w:rsid w:val="007868E5"/>
    <w:rsid w:val="00786EC3"/>
    <w:rsid w:val="00787218"/>
    <w:rsid w:val="007872C0"/>
    <w:rsid w:val="007879E5"/>
    <w:rsid w:val="00787B42"/>
    <w:rsid w:val="007917C3"/>
    <w:rsid w:val="0079313C"/>
    <w:rsid w:val="0079452B"/>
    <w:rsid w:val="007946DF"/>
    <w:rsid w:val="00795967"/>
    <w:rsid w:val="00795BA4"/>
    <w:rsid w:val="00795EA5"/>
    <w:rsid w:val="00796853"/>
    <w:rsid w:val="00796EC2"/>
    <w:rsid w:val="0079708B"/>
    <w:rsid w:val="00797352"/>
    <w:rsid w:val="007976E6"/>
    <w:rsid w:val="007A00BB"/>
    <w:rsid w:val="007A06C3"/>
    <w:rsid w:val="007A1AA9"/>
    <w:rsid w:val="007A40F3"/>
    <w:rsid w:val="007A43F5"/>
    <w:rsid w:val="007A5056"/>
    <w:rsid w:val="007A6D8B"/>
    <w:rsid w:val="007A791F"/>
    <w:rsid w:val="007A79B2"/>
    <w:rsid w:val="007B0413"/>
    <w:rsid w:val="007B0519"/>
    <w:rsid w:val="007B0A0A"/>
    <w:rsid w:val="007B2CC0"/>
    <w:rsid w:val="007B3168"/>
    <w:rsid w:val="007B3281"/>
    <w:rsid w:val="007B562C"/>
    <w:rsid w:val="007B5C02"/>
    <w:rsid w:val="007B63DD"/>
    <w:rsid w:val="007B7F16"/>
    <w:rsid w:val="007C0246"/>
    <w:rsid w:val="007C1B92"/>
    <w:rsid w:val="007C1C1E"/>
    <w:rsid w:val="007C25CE"/>
    <w:rsid w:val="007C2BA4"/>
    <w:rsid w:val="007C40C4"/>
    <w:rsid w:val="007C58DC"/>
    <w:rsid w:val="007C5991"/>
    <w:rsid w:val="007C71D8"/>
    <w:rsid w:val="007D02DB"/>
    <w:rsid w:val="007D1E4E"/>
    <w:rsid w:val="007D45DC"/>
    <w:rsid w:val="007D56C3"/>
    <w:rsid w:val="007D5DB2"/>
    <w:rsid w:val="007D6D6A"/>
    <w:rsid w:val="007D6EFE"/>
    <w:rsid w:val="007E018A"/>
    <w:rsid w:val="007E03C1"/>
    <w:rsid w:val="007E092A"/>
    <w:rsid w:val="007E09F9"/>
    <w:rsid w:val="007E0E5C"/>
    <w:rsid w:val="007E123A"/>
    <w:rsid w:val="007E230C"/>
    <w:rsid w:val="007E285A"/>
    <w:rsid w:val="007E2C53"/>
    <w:rsid w:val="007E33F0"/>
    <w:rsid w:val="007E5339"/>
    <w:rsid w:val="007E73E1"/>
    <w:rsid w:val="007F0AAD"/>
    <w:rsid w:val="007F121E"/>
    <w:rsid w:val="007F172C"/>
    <w:rsid w:val="007F1872"/>
    <w:rsid w:val="007F1D66"/>
    <w:rsid w:val="007F2A4F"/>
    <w:rsid w:val="007F3A82"/>
    <w:rsid w:val="007F3BE2"/>
    <w:rsid w:val="007F3F05"/>
    <w:rsid w:val="007F41AF"/>
    <w:rsid w:val="007F7018"/>
    <w:rsid w:val="007F7C32"/>
    <w:rsid w:val="008016DF"/>
    <w:rsid w:val="0080241F"/>
    <w:rsid w:val="00803154"/>
    <w:rsid w:val="00804944"/>
    <w:rsid w:val="00804FBE"/>
    <w:rsid w:val="0080619C"/>
    <w:rsid w:val="0080631D"/>
    <w:rsid w:val="008067F4"/>
    <w:rsid w:val="00806D46"/>
    <w:rsid w:val="0080789A"/>
    <w:rsid w:val="00810A0B"/>
    <w:rsid w:val="00811154"/>
    <w:rsid w:val="00811389"/>
    <w:rsid w:val="008119F4"/>
    <w:rsid w:val="00812072"/>
    <w:rsid w:val="00813279"/>
    <w:rsid w:val="008139B3"/>
    <w:rsid w:val="00813B81"/>
    <w:rsid w:val="00814C64"/>
    <w:rsid w:val="00815F86"/>
    <w:rsid w:val="00816B4A"/>
    <w:rsid w:val="00817FB4"/>
    <w:rsid w:val="00820D83"/>
    <w:rsid w:val="00822B17"/>
    <w:rsid w:val="00822E14"/>
    <w:rsid w:val="00823377"/>
    <w:rsid w:val="00826E8D"/>
    <w:rsid w:val="00827D3E"/>
    <w:rsid w:val="00830DDF"/>
    <w:rsid w:val="008317DD"/>
    <w:rsid w:val="008317FF"/>
    <w:rsid w:val="00831956"/>
    <w:rsid w:val="00831C78"/>
    <w:rsid w:val="00833771"/>
    <w:rsid w:val="008339DC"/>
    <w:rsid w:val="00833E8D"/>
    <w:rsid w:val="00834889"/>
    <w:rsid w:val="00837715"/>
    <w:rsid w:val="0083782F"/>
    <w:rsid w:val="008378F7"/>
    <w:rsid w:val="00837ED9"/>
    <w:rsid w:val="008404A0"/>
    <w:rsid w:val="00840741"/>
    <w:rsid w:val="0084093E"/>
    <w:rsid w:val="00842F24"/>
    <w:rsid w:val="00843339"/>
    <w:rsid w:val="00843472"/>
    <w:rsid w:val="008434BF"/>
    <w:rsid w:val="00845140"/>
    <w:rsid w:val="00845253"/>
    <w:rsid w:val="00845B82"/>
    <w:rsid w:val="00845C52"/>
    <w:rsid w:val="008460DB"/>
    <w:rsid w:val="00846572"/>
    <w:rsid w:val="00846796"/>
    <w:rsid w:val="00846CE6"/>
    <w:rsid w:val="008478C7"/>
    <w:rsid w:val="00850306"/>
    <w:rsid w:val="00850EBA"/>
    <w:rsid w:val="008517CF"/>
    <w:rsid w:val="00851D56"/>
    <w:rsid w:val="0085214B"/>
    <w:rsid w:val="00853317"/>
    <w:rsid w:val="00854C4B"/>
    <w:rsid w:val="00856788"/>
    <w:rsid w:val="008568FF"/>
    <w:rsid w:val="00856DBD"/>
    <w:rsid w:val="00856E7A"/>
    <w:rsid w:val="00860DDF"/>
    <w:rsid w:val="00862BBF"/>
    <w:rsid w:val="00864AB5"/>
    <w:rsid w:val="00864C6B"/>
    <w:rsid w:val="00867DA2"/>
    <w:rsid w:val="00867FE0"/>
    <w:rsid w:val="00870372"/>
    <w:rsid w:val="008703B8"/>
    <w:rsid w:val="00870446"/>
    <w:rsid w:val="00870B0C"/>
    <w:rsid w:val="00872EBC"/>
    <w:rsid w:val="0087434A"/>
    <w:rsid w:val="00874906"/>
    <w:rsid w:val="0087727C"/>
    <w:rsid w:val="0087759F"/>
    <w:rsid w:val="00877A32"/>
    <w:rsid w:val="0088058B"/>
    <w:rsid w:val="008807F9"/>
    <w:rsid w:val="00881229"/>
    <w:rsid w:val="00881AC9"/>
    <w:rsid w:val="00882652"/>
    <w:rsid w:val="0088294E"/>
    <w:rsid w:val="00882D23"/>
    <w:rsid w:val="00883C85"/>
    <w:rsid w:val="008855CA"/>
    <w:rsid w:val="0088717E"/>
    <w:rsid w:val="00887536"/>
    <w:rsid w:val="00887DB3"/>
    <w:rsid w:val="0089031E"/>
    <w:rsid w:val="008915E0"/>
    <w:rsid w:val="00891A3B"/>
    <w:rsid w:val="00891E7B"/>
    <w:rsid w:val="00893E84"/>
    <w:rsid w:val="00895BEA"/>
    <w:rsid w:val="00895BF5"/>
    <w:rsid w:val="008960A2"/>
    <w:rsid w:val="00896592"/>
    <w:rsid w:val="00897974"/>
    <w:rsid w:val="008A1FFB"/>
    <w:rsid w:val="008A20C9"/>
    <w:rsid w:val="008A29FF"/>
    <w:rsid w:val="008A3A04"/>
    <w:rsid w:val="008A53DB"/>
    <w:rsid w:val="008A7D74"/>
    <w:rsid w:val="008B4ACD"/>
    <w:rsid w:val="008B4DF2"/>
    <w:rsid w:val="008B5737"/>
    <w:rsid w:val="008B5ACF"/>
    <w:rsid w:val="008B5D3F"/>
    <w:rsid w:val="008B5F40"/>
    <w:rsid w:val="008C12C0"/>
    <w:rsid w:val="008C3331"/>
    <w:rsid w:val="008C40E9"/>
    <w:rsid w:val="008C49BD"/>
    <w:rsid w:val="008C4A6F"/>
    <w:rsid w:val="008C5F0D"/>
    <w:rsid w:val="008C686D"/>
    <w:rsid w:val="008C6C36"/>
    <w:rsid w:val="008C76E4"/>
    <w:rsid w:val="008D1658"/>
    <w:rsid w:val="008D18CE"/>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B47"/>
    <w:rsid w:val="008E3558"/>
    <w:rsid w:val="008E35F1"/>
    <w:rsid w:val="008E364C"/>
    <w:rsid w:val="008E4CF6"/>
    <w:rsid w:val="008E504F"/>
    <w:rsid w:val="008E52A7"/>
    <w:rsid w:val="008E5C3F"/>
    <w:rsid w:val="008E72DB"/>
    <w:rsid w:val="008F00A1"/>
    <w:rsid w:val="008F08E5"/>
    <w:rsid w:val="008F1E70"/>
    <w:rsid w:val="008F1EB7"/>
    <w:rsid w:val="008F2318"/>
    <w:rsid w:val="008F460A"/>
    <w:rsid w:val="008F54E4"/>
    <w:rsid w:val="008F5B69"/>
    <w:rsid w:val="008F70F1"/>
    <w:rsid w:val="00900CA3"/>
    <w:rsid w:val="00901569"/>
    <w:rsid w:val="0090182C"/>
    <w:rsid w:val="009044FD"/>
    <w:rsid w:val="0090475C"/>
    <w:rsid w:val="00904D1E"/>
    <w:rsid w:val="00904E90"/>
    <w:rsid w:val="00905067"/>
    <w:rsid w:val="00905170"/>
    <w:rsid w:val="0090664A"/>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0852"/>
    <w:rsid w:val="009222C8"/>
    <w:rsid w:val="009223C9"/>
    <w:rsid w:val="00922556"/>
    <w:rsid w:val="00922730"/>
    <w:rsid w:val="00922827"/>
    <w:rsid w:val="009239DB"/>
    <w:rsid w:val="00925023"/>
    <w:rsid w:val="00925133"/>
    <w:rsid w:val="009258A4"/>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76E5"/>
    <w:rsid w:val="0093784C"/>
    <w:rsid w:val="00941503"/>
    <w:rsid w:val="00941A91"/>
    <w:rsid w:val="0094352F"/>
    <w:rsid w:val="00944ED2"/>
    <w:rsid w:val="009453AB"/>
    <w:rsid w:val="00945700"/>
    <w:rsid w:val="00947BCF"/>
    <w:rsid w:val="00950531"/>
    <w:rsid w:val="00951BEB"/>
    <w:rsid w:val="00952370"/>
    <w:rsid w:val="00952A7A"/>
    <w:rsid w:val="00953162"/>
    <w:rsid w:val="009535AA"/>
    <w:rsid w:val="0095368F"/>
    <w:rsid w:val="00953D5B"/>
    <w:rsid w:val="009540CF"/>
    <w:rsid w:val="0095472F"/>
    <w:rsid w:val="009556A0"/>
    <w:rsid w:val="00955782"/>
    <w:rsid w:val="00960947"/>
    <w:rsid w:val="0096187C"/>
    <w:rsid w:val="0096259C"/>
    <w:rsid w:val="009640A5"/>
    <w:rsid w:val="00964C25"/>
    <w:rsid w:val="00964F78"/>
    <w:rsid w:val="00965988"/>
    <w:rsid w:val="00965FE0"/>
    <w:rsid w:val="00966CBF"/>
    <w:rsid w:val="00967827"/>
    <w:rsid w:val="009708D8"/>
    <w:rsid w:val="00971385"/>
    <w:rsid w:val="00972681"/>
    <w:rsid w:val="0097349F"/>
    <w:rsid w:val="00973505"/>
    <w:rsid w:val="009744EC"/>
    <w:rsid w:val="00974866"/>
    <w:rsid w:val="00975D11"/>
    <w:rsid w:val="00976AC3"/>
    <w:rsid w:val="00977007"/>
    <w:rsid w:val="00977B1A"/>
    <w:rsid w:val="009800A8"/>
    <w:rsid w:val="00980A3D"/>
    <w:rsid w:val="009810D9"/>
    <w:rsid w:val="009817A2"/>
    <w:rsid w:val="009817B6"/>
    <w:rsid w:val="00982A9D"/>
    <w:rsid w:val="00983488"/>
    <w:rsid w:val="009834EA"/>
    <w:rsid w:val="009835D0"/>
    <w:rsid w:val="00983F40"/>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5961"/>
    <w:rsid w:val="00995B7F"/>
    <w:rsid w:val="009A170D"/>
    <w:rsid w:val="009A1C86"/>
    <w:rsid w:val="009A1DD3"/>
    <w:rsid w:val="009A221A"/>
    <w:rsid w:val="009A2D26"/>
    <w:rsid w:val="009A35F8"/>
    <w:rsid w:val="009A47DB"/>
    <w:rsid w:val="009A4AD6"/>
    <w:rsid w:val="009A521A"/>
    <w:rsid w:val="009A70FD"/>
    <w:rsid w:val="009A76FE"/>
    <w:rsid w:val="009A7C97"/>
    <w:rsid w:val="009B0CDD"/>
    <w:rsid w:val="009B13EE"/>
    <w:rsid w:val="009B257C"/>
    <w:rsid w:val="009B279B"/>
    <w:rsid w:val="009B2881"/>
    <w:rsid w:val="009B30CB"/>
    <w:rsid w:val="009B390B"/>
    <w:rsid w:val="009B421D"/>
    <w:rsid w:val="009B48FE"/>
    <w:rsid w:val="009B533F"/>
    <w:rsid w:val="009B543E"/>
    <w:rsid w:val="009B663C"/>
    <w:rsid w:val="009B6ABC"/>
    <w:rsid w:val="009B790C"/>
    <w:rsid w:val="009B7927"/>
    <w:rsid w:val="009C0106"/>
    <w:rsid w:val="009C02E8"/>
    <w:rsid w:val="009C0599"/>
    <w:rsid w:val="009C0C14"/>
    <w:rsid w:val="009C1C2E"/>
    <w:rsid w:val="009C2A72"/>
    <w:rsid w:val="009C2C3D"/>
    <w:rsid w:val="009C450E"/>
    <w:rsid w:val="009C4606"/>
    <w:rsid w:val="009C4A38"/>
    <w:rsid w:val="009C4AE7"/>
    <w:rsid w:val="009C506A"/>
    <w:rsid w:val="009C551A"/>
    <w:rsid w:val="009C55E5"/>
    <w:rsid w:val="009C5B71"/>
    <w:rsid w:val="009C5FD1"/>
    <w:rsid w:val="009C6614"/>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3E8E"/>
    <w:rsid w:val="009E4946"/>
    <w:rsid w:val="009E6127"/>
    <w:rsid w:val="009E67BA"/>
    <w:rsid w:val="009E6D0D"/>
    <w:rsid w:val="009E70CF"/>
    <w:rsid w:val="009E74CB"/>
    <w:rsid w:val="009E7E65"/>
    <w:rsid w:val="009E7EAD"/>
    <w:rsid w:val="009F0EE5"/>
    <w:rsid w:val="009F1203"/>
    <w:rsid w:val="009F1B93"/>
    <w:rsid w:val="009F25B9"/>
    <w:rsid w:val="009F25C5"/>
    <w:rsid w:val="009F2ADA"/>
    <w:rsid w:val="009F34E6"/>
    <w:rsid w:val="009F59B1"/>
    <w:rsid w:val="009F6442"/>
    <w:rsid w:val="009F72EE"/>
    <w:rsid w:val="009F750E"/>
    <w:rsid w:val="009F751C"/>
    <w:rsid w:val="009F785E"/>
    <w:rsid w:val="00A000A3"/>
    <w:rsid w:val="00A01252"/>
    <w:rsid w:val="00A0149F"/>
    <w:rsid w:val="00A0243E"/>
    <w:rsid w:val="00A02A85"/>
    <w:rsid w:val="00A02C84"/>
    <w:rsid w:val="00A02D5B"/>
    <w:rsid w:val="00A03B39"/>
    <w:rsid w:val="00A042B9"/>
    <w:rsid w:val="00A049D2"/>
    <w:rsid w:val="00A04AC0"/>
    <w:rsid w:val="00A05A78"/>
    <w:rsid w:val="00A06DC2"/>
    <w:rsid w:val="00A07069"/>
    <w:rsid w:val="00A1044A"/>
    <w:rsid w:val="00A132B7"/>
    <w:rsid w:val="00A13E6F"/>
    <w:rsid w:val="00A141C9"/>
    <w:rsid w:val="00A14B7B"/>
    <w:rsid w:val="00A15184"/>
    <w:rsid w:val="00A1605A"/>
    <w:rsid w:val="00A16A4E"/>
    <w:rsid w:val="00A17906"/>
    <w:rsid w:val="00A17AB1"/>
    <w:rsid w:val="00A21C08"/>
    <w:rsid w:val="00A21F7D"/>
    <w:rsid w:val="00A23406"/>
    <w:rsid w:val="00A23621"/>
    <w:rsid w:val="00A23EB8"/>
    <w:rsid w:val="00A249F4"/>
    <w:rsid w:val="00A255C5"/>
    <w:rsid w:val="00A257B0"/>
    <w:rsid w:val="00A3075E"/>
    <w:rsid w:val="00A30777"/>
    <w:rsid w:val="00A3370C"/>
    <w:rsid w:val="00A37CE8"/>
    <w:rsid w:val="00A4035B"/>
    <w:rsid w:val="00A41029"/>
    <w:rsid w:val="00A41177"/>
    <w:rsid w:val="00A42347"/>
    <w:rsid w:val="00A42E14"/>
    <w:rsid w:val="00A431CF"/>
    <w:rsid w:val="00A4450A"/>
    <w:rsid w:val="00A44962"/>
    <w:rsid w:val="00A4496C"/>
    <w:rsid w:val="00A45396"/>
    <w:rsid w:val="00A4558B"/>
    <w:rsid w:val="00A4572C"/>
    <w:rsid w:val="00A4667C"/>
    <w:rsid w:val="00A467CD"/>
    <w:rsid w:val="00A47498"/>
    <w:rsid w:val="00A476E9"/>
    <w:rsid w:val="00A506C1"/>
    <w:rsid w:val="00A50E45"/>
    <w:rsid w:val="00A512AF"/>
    <w:rsid w:val="00A5135E"/>
    <w:rsid w:val="00A51401"/>
    <w:rsid w:val="00A53576"/>
    <w:rsid w:val="00A56030"/>
    <w:rsid w:val="00A56273"/>
    <w:rsid w:val="00A57108"/>
    <w:rsid w:val="00A57868"/>
    <w:rsid w:val="00A60816"/>
    <w:rsid w:val="00A61197"/>
    <w:rsid w:val="00A611E4"/>
    <w:rsid w:val="00A6153A"/>
    <w:rsid w:val="00A617FF"/>
    <w:rsid w:val="00A61A65"/>
    <w:rsid w:val="00A62F45"/>
    <w:rsid w:val="00A63CA3"/>
    <w:rsid w:val="00A63E38"/>
    <w:rsid w:val="00A645AE"/>
    <w:rsid w:val="00A650D5"/>
    <w:rsid w:val="00A655A6"/>
    <w:rsid w:val="00A65A4F"/>
    <w:rsid w:val="00A65EA2"/>
    <w:rsid w:val="00A6648C"/>
    <w:rsid w:val="00A6652D"/>
    <w:rsid w:val="00A67715"/>
    <w:rsid w:val="00A70B33"/>
    <w:rsid w:val="00A71002"/>
    <w:rsid w:val="00A71A43"/>
    <w:rsid w:val="00A72170"/>
    <w:rsid w:val="00A727DE"/>
    <w:rsid w:val="00A72ABA"/>
    <w:rsid w:val="00A73BCF"/>
    <w:rsid w:val="00A73DBE"/>
    <w:rsid w:val="00A7521C"/>
    <w:rsid w:val="00A75520"/>
    <w:rsid w:val="00A761C6"/>
    <w:rsid w:val="00A776FD"/>
    <w:rsid w:val="00A77834"/>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797"/>
    <w:rsid w:val="00AA14D2"/>
    <w:rsid w:val="00AA1B26"/>
    <w:rsid w:val="00AA1C1D"/>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40EB"/>
    <w:rsid w:val="00AB4600"/>
    <w:rsid w:val="00AB4D5C"/>
    <w:rsid w:val="00AB4D5E"/>
    <w:rsid w:val="00AB686A"/>
    <w:rsid w:val="00AB7EB2"/>
    <w:rsid w:val="00AC21EF"/>
    <w:rsid w:val="00AC430F"/>
    <w:rsid w:val="00AC6822"/>
    <w:rsid w:val="00AC6A15"/>
    <w:rsid w:val="00AC6CFA"/>
    <w:rsid w:val="00AC749A"/>
    <w:rsid w:val="00AC79B2"/>
    <w:rsid w:val="00AD09D1"/>
    <w:rsid w:val="00AD11A1"/>
    <w:rsid w:val="00AD130A"/>
    <w:rsid w:val="00AD1890"/>
    <w:rsid w:val="00AD2474"/>
    <w:rsid w:val="00AD2993"/>
    <w:rsid w:val="00AD2BC7"/>
    <w:rsid w:val="00AD2EA0"/>
    <w:rsid w:val="00AD34A6"/>
    <w:rsid w:val="00AD4867"/>
    <w:rsid w:val="00AD630C"/>
    <w:rsid w:val="00AD741B"/>
    <w:rsid w:val="00AE1DA6"/>
    <w:rsid w:val="00AE2423"/>
    <w:rsid w:val="00AE2A15"/>
    <w:rsid w:val="00AE2B93"/>
    <w:rsid w:val="00AE3F64"/>
    <w:rsid w:val="00AE4F3D"/>
    <w:rsid w:val="00AE6D63"/>
    <w:rsid w:val="00AE7182"/>
    <w:rsid w:val="00AE73FD"/>
    <w:rsid w:val="00AE7766"/>
    <w:rsid w:val="00AE7C4E"/>
    <w:rsid w:val="00AF07F4"/>
    <w:rsid w:val="00AF1318"/>
    <w:rsid w:val="00AF18B8"/>
    <w:rsid w:val="00AF2041"/>
    <w:rsid w:val="00AF235B"/>
    <w:rsid w:val="00AF2D62"/>
    <w:rsid w:val="00AF3D69"/>
    <w:rsid w:val="00AF55FF"/>
    <w:rsid w:val="00AF5B2D"/>
    <w:rsid w:val="00AF5D73"/>
    <w:rsid w:val="00AF6272"/>
    <w:rsid w:val="00AF7275"/>
    <w:rsid w:val="00AF7B11"/>
    <w:rsid w:val="00B01395"/>
    <w:rsid w:val="00B01D0F"/>
    <w:rsid w:val="00B02F18"/>
    <w:rsid w:val="00B03531"/>
    <w:rsid w:val="00B037D2"/>
    <w:rsid w:val="00B04176"/>
    <w:rsid w:val="00B04366"/>
    <w:rsid w:val="00B04E8F"/>
    <w:rsid w:val="00B05733"/>
    <w:rsid w:val="00B06D67"/>
    <w:rsid w:val="00B07186"/>
    <w:rsid w:val="00B074EB"/>
    <w:rsid w:val="00B10176"/>
    <w:rsid w:val="00B12A72"/>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A76"/>
    <w:rsid w:val="00B27D68"/>
    <w:rsid w:val="00B31D97"/>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2283"/>
    <w:rsid w:val="00B42D37"/>
    <w:rsid w:val="00B432B0"/>
    <w:rsid w:val="00B46F78"/>
    <w:rsid w:val="00B47F45"/>
    <w:rsid w:val="00B50157"/>
    <w:rsid w:val="00B50ACA"/>
    <w:rsid w:val="00B512E2"/>
    <w:rsid w:val="00B517CE"/>
    <w:rsid w:val="00B5286C"/>
    <w:rsid w:val="00B53125"/>
    <w:rsid w:val="00B53286"/>
    <w:rsid w:val="00B53AAD"/>
    <w:rsid w:val="00B53BBB"/>
    <w:rsid w:val="00B551A7"/>
    <w:rsid w:val="00B55AA8"/>
    <w:rsid w:val="00B57564"/>
    <w:rsid w:val="00B57DDD"/>
    <w:rsid w:val="00B6019D"/>
    <w:rsid w:val="00B60582"/>
    <w:rsid w:val="00B61294"/>
    <w:rsid w:val="00B622AF"/>
    <w:rsid w:val="00B62F43"/>
    <w:rsid w:val="00B6393D"/>
    <w:rsid w:val="00B67763"/>
    <w:rsid w:val="00B71B38"/>
    <w:rsid w:val="00B71C2F"/>
    <w:rsid w:val="00B71FE8"/>
    <w:rsid w:val="00B73F64"/>
    <w:rsid w:val="00B74236"/>
    <w:rsid w:val="00B7679D"/>
    <w:rsid w:val="00B770FF"/>
    <w:rsid w:val="00B77E5C"/>
    <w:rsid w:val="00B80572"/>
    <w:rsid w:val="00B80A2F"/>
    <w:rsid w:val="00B81562"/>
    <w:rsid w:val="00B824C3"/>
    <w:rsid w:val="00B82BC3"/>
    <w:rsid w:val="00B83BFD"/>
    <w:rsid w:val="00B84475"/>
    <w:rsid w:val="00B84760"/>
    <w:rsid w:val="00B84D60"/>
    <w:rsid w:val="00B84F43"/>
    <w:rsid w:val="00B85090"/>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A1462"/>
    <w:rsid w:val="00BA1939"/>
    <w:rsid w:val="00BA2E9B"/>
    <w:rsid w:val="00BA2EC0"/>
    <w:rsid w:val="00BA36AA"/>
    <w:rsid w:val="00BA39C6"/>
    <w:rsid w:val="00BA5636"/>
    <w:rsid w:val="00BA6BCB"/>
    <w:rsid w:val="00BA77F5"/>
    <w:rsid w:val="00BB2755"/>
    <w:rsid w:val="00BB31D4"/>
    <w:rsid w:val="00BB3C01"/>
    <w:rsid w:val="00BB742C"/>
    <w:rsid w:val="00BC066D"/>
    <w:rsid w:val="00BC1321"/>
    <w:rsid w:val="00BC13F9"/>
    <w:rsid w:val="00BC1DED"/>
    <w:rsid w:val="00BC1E83"/>
    <w:rsid w:val="00BC1F4E"/>
    <w:rsid w:val="00BC2E1E"/>
    <w:rsid w:val="00BC3116"/>
    <w:rsid w:val="00BC3D45"/>
    <w:rsid w:val="00BC42AF"/>
    <w:rsid w:val="00BC44E5"/>
    <w:rsid w:val="00BC5DA6"/>
    <w:rsid w:val="00BC64AD"/>
    <w:rsid w:val="00BC6B21"/>
    <w:rsid w:val="00BC7A8D"/>
    <w:rsid w:val="00BD1A9A"/>
    <w:rsid w:val="00BD3117"/>
    <w:rsid w:val="00BD3359"/>
    <w:rsid w:val="00BD3496"/>
    <w:rsid w:val="00BD3FCF"/>
    <w:rsid w:val="00BD4123"/>
    <w:rsid w:val="00BD5690"/>
    <w:rsid w:val="00BD5F6D"/>
    <w:rsid w:val="00BD6029"/>
    <w:rsid w:val="00BD6D37"/>
    <w:rsid w:val="00BD6E6F"/>
    <w:rsid w:val="00BD789A"/>
    <w:rsid w:val="00BE0AE1"/>
    <w:rsid w:val="00BE0BE7"/>
    <w:rsid w:val="00BE0C85"/>
    <w:rsid w:val="00BE0E35"/>
    <w:rsid w:val="00BE1116"/>
    <w:rsid w:val="00BE1233"/>
    <w:rsid w:val="00BE1B8E"/>
    <w:rsid w:val="00BE1F54"/>
    <w:rsid w:val="00BE255C"/>
    <w:rsid w:val="00BE3693"/>
    <w:rsid w:val="00BE375F"/>
    <w:rsid w:val="00BE3E7F"/>
    <w:rsid w:val="00BE482F"/>
    <w:rsid w:val="00BE61AD"/>
    <w:rsid w:val="00BE690D"/>
    <w:rsid w:val="00BE7098"/>
    <w:rsid w:val="00BE75C3"/>
    <w:rsid w:val="00BF0545"/>
    <w:rsid w:val="00BF0711"/>
    <w:rsid w:val="00BF1BBC"/>
    <w:rsid w:val="00BF1C44"/>
    <w:rsid w:val="00BF1EFB"/>
    <w:rsid w:val="00BF23D8"/>
    <w:rsid w:val="00BF2DC7"/>
    <w:rsid w:val="00BF32D9"/>
    <w:rsid w:val="00BF33D5"/>
    <w:rsid w:val="00BF40FA"/>
    <w:rsid w:val="00BF4DAD"/>
    <w:rsid w:val="00BF6024"/>
    <w:rsid w:val="00BF6B71"/>
    <w:rsid w:val="00BF7647"/>
    <w:rsid w:val="00C00919"/>
    <w:rsid w:val="00C0146F"/>
    <w:rsid w:val="00C01899"/>
    <w:rsid w:val="00C02818"/>
    <w:rsid w:val="00C03316"/>
    <w:rsid w:val="00C0339F"/>
    <w:rsid w:val="00C039CF"/>
    <w:rsid w:val="00C068E8"/>
    <w:rsid w:val="00C06999"/>
    <w:rsid w:val="00C06A35"/>
    <w:rsid w:val="00C06AEC"/>
    <w:rsid w:val="00C104A2"/>
    <w:rsid w:val="00C1132A"/>
    <w:rsid w:val="00C11E71"/>
    <w:rsid w:val="00C128BB"/>
    <w:rsid w:val="00C12BC4"/>
    <w:rsid w:val="00C134B8"/>
    <w:rsid w:val="00C141B7"/>
    <w:rsid w:val="00C1441B"/>
    <w:rsid w:val="00C14B18"/>
    <w:rsid w:val="00C16485"/>
    <w:rsid w:val="00C1775A"/>
    <w:rsid w:val="00C1787F"/>
    <w:rsid w:val="00C206AC"/>
    <w:rsid w:val="00C20DB7"/>
    <w:rsid w:val="00C23583"/>
    <w:rsid w:val="00C25AEE"/>
    <w:rsid w:val="00C270A4"/>
    <w:rsid w:val="00C270AA"/>
    <w:rsid w:val="00C27DBE"/>
    <w:rsid w:val="00C31A59"/>
    <w:rsid w:val="00C332CF"/>
    <w:rsid w:val="00C354B7"/>
    <w:rsid w:val="00C370FD"/>
    <w:rsid w:val="00C37857"/>
    <w:rsid w:val="00C40259"/>
    <w:rsid w:val="00C4171E"/>
    <w:rsid w:val="00C423C8"/>
    <w:rsid w:val="00C4414B"/>
    <w:rsid w:val="00C45CA9"/>
    <w:rsid w:val="00C46E60"/>
    <w:rsid w:val="00C5139D"/>
    <w:rsid w:val="00C5220B"/>
    <w:rsid w:val="00C53298"/>
    <w:rsid w:val="00C54107"/>
    <w:rsid w:val="00C54240"/>
    <w:rsid w:val="00C54418"/>
    <w:rsid w:val="00C54806"/>
    <w:rsid w:val="00C54B7E"/>
    <w:rsid w:val="00C566D3"/>
    <w:rsid w:val="00C6018C"/>
    <w:rsid w:val="00C60DC2"/>
    <w:rsid w:val="00C626B0"/>
    <w:rsid w:val="00C62895"/>
    <w:rsid w:val="00C64036"/>
    <w:rsid w:val="00C647EB"/>
    <w:rsid w:val="00C64876"/>
    <w:rsid w:val="00C65979"/>
    <w:rsid w:val="00C66024"/>
    <w:rsid w:val="00C6693D"/>
    <w:rsid w:val="00C673B2"/>
    <w:rsid w:val="00C67E8B"/>
    <w:rsid w:val="00C710E4"/>
    <w:rsid w:val="00C714AF"/>
    <w:rsid w:val="00C719D5"/>
    <w:rsid w:val="00C71A55"/>
    <w:rsid w:val="00C721F5"/>
    <w:rsid w:val="00C72B57"/>
    <w:rsid w:val="00C7300F"/>
    <w:rsid w:val="00C73818"/>
    <w:rsid w:val="00C73F42"/>
    <w:rsid w:val="00C74CE4"/>
    <w:rsid w:val="00C75260"/>
    <w:rsid w:val="00C75726"/>
    <w:rsid w:val="00C75D8A"/>
    <w:rsid w:val="00C77832"/>
    <w:rsid w:val="00C81244"/>
    <w:rsid w:val="00C81A22"/>
    <w:rsid w:val="00C824CA"/>
    <w:rsid w:val="00C83221"/>
    <w:rsid w:val="00C83470"/>
    <w:rsid w:val="00C84559"/>
    <w:rsid w:val="00C846C0"/>
    <w:rsid w:val="00C85B1C"/>
    <w:rsid w:val="00C85C09"/>
    <w:rsid w:val="00C85DA9"/>
    <w:rsid w:val="00C85DF8"/>
    <w:rsid w:val="00C86006"/>
    <w:rsid w:val="00C8648F"/>
    <w:rsid w:val="00C865E7"/>
    <w:rsid w:val="00C869CC"/>
    <w:rsid w:val="00C903EB"/>
    <w:rsid w:val="00C90D50"/>
    <w:rsid w:val="00C91131"/>
    <w:rsid w:val="00C919AA"/>
    <w:rsid w:val="00C91FB0"/>
    <w:rsid w:val="00C9263D"/>
    <w:rsid w:val="00C93234"/>
    <w:rsid w:val="00C948FD"/>
    <w:rsid w:val="00C95AF8"/>
    <w:rsid w:val="00C9603A"/>
    <w:rsid w:val="00C96082"/>
    <w:rsid w:val="00C967E2"/>
    <w:rsid w:val="00C97929"/>
    <w:rsid w:val="00CA03FD"/>
    <w:rsid w:val="00CA0A59"/>
    <w:rsid w:val="00CA1182"/>
    <w:rsid w:val="00CA173F"/>
    <w:rsid w:val="00CA1EF5"/>
    <w:rsid w:val="00CA4EE9"/>
    <w:rsid w:val="00CA5E08"/>
    <w:rsid w:val="00CA6196"/>
    <w:rsid w:val="00CA641B"/>
    <w:rsid w:val="00CA74A3"/>
    <w:rsid w:val="00CA7794"/>
    <w:rsid w:val="00CB10A2"/>
    <w:rsid w:val="00CB3A6A"/>
    <w:rsid w:val="00CB3CB2"/>
    <w:rsid w:val="00CB3DEA"/>
    <w:rsid w:val="00CB4054"/>
    <w:rsid w:val="00CB455D"/>
    <w:rsid w:val="00CB45C2"/>
    <w:rsid w:val="00CB5368"/>
    <w:rsid w:val="00CB66E9"/>
    <w:rsid w:val="00CB6F8F"/>
    <w:rsid w:val="00CB74BF"/>
    <w:rsid w:val="00CB7748"/>
    <w:rsid w:val="00CB77F9"/>
    <w:rsid w:val="00CC0019"/>
    <w:rsid w:val="00CC23D5"/>
    <w:rsid w:val="00CC2629"/>
    <w:rsid w:val="00CC3A25"/>
    <w:rsid w:val="00CC4652"/>
    <w:rsid w:val="00CC4C72"/>
    <w:rsid w:val="00CC4CDA"/>
    <w:rsid w:val="00CC5349"/>
    <w:rsid w:val="00CC5F73"/>
    <w:rsid w:val="00CC6464"/>
    <w:rsid w:val="00CC6811"/>
    <w:rsid w:val="00CC7FF1"/>
    <w:rsid w:val="00CD14CD"/>
    <w:rsid w:val="00CD19B6"/>
    <w:rsid w:val="00CD1E74"/>
    <w:rsid w:val="00CD238E"/>
    <w:rsid w:val="00CD293E"/>
    <w:rsid w:val="00CD4710"/>
    <w:rsid w:val="00CD704D"/>
    <w:rsid w:val="00CE0A31"/>
    <w:rsid w:val="00CE21DB"/>
    <w:rsid w:val="00CE2353"/>
    <w:rsid w:val="00CE24C8"/>
    <w:rsid w:val="00CE29A9"/>
    <w:rsid w:val="00CE2AAE"/>
    <w:rsid w:val="00CE2FF6"/>
    <w:rsid w:val="00CE31A5"/>
    <w:rsid w:val="00CE3DD2"/>
    <w:rsid w:val="00CE414E"/>
    <w:rsid w:val="00CE49DE"/>
    <w:rsid w:val="00CE589A"/>
    <w:rsid w:val="00CE59C3"/>
    <w:rsid w:val="00CE5DA4"/>
    <w:rsid w:val="00CE779F"/>
    <w:rsid w:val="00CE77E0"/>
    <w:rsid w:val="00CF0961"/>
    <w:rsid w:val="00CF0C46"/>
    <w:rsid w:val="00CF0F70"/>
    <w:rsid w:val="00CF16CB"/>
    <w:rsid w:val="00CF2279"/>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37D"/>
    <w:rsid w:val="00D008D4"/>
    <w:rsid w:val="00D018A3"/>
    <w:rsid w:val="00D03475"/>
    <w:rsid w:val="00D044BB"/>
    <w:rsid w:val="00D045A6"/>
    <w:rsid w:val="00D04C41"/>
    <w:rsid w:val="00D05D09"/>
    <w:rsid w:val="00D06FFE"/>
    <w:rsid w:val="00D110BE"/>
    <w:rsid w:val="00D11518"/>
    <w:rsid w:val="00D11A03"/>
    <w:rsid w:val="00D122F2"/>
    <w:rsid w:val="00D12DD5"/>
    <w:rsid w:val="00D15B26"/>
    <w:rsid w:val="00D15DF4"/>
    <w:rsid w:val="00D20D05"/>
    <w:rsid w:val="00D211AA"/>
    <w:rsid w:val="00D22BE6"/>
    <w:rsid w:val="00D22F60"/>
    <w:rsid w:val="00D23294"/>
    <w:rsid w:val="00D2384D"/>
    <w:rsid w:val="00D23962"/>
    <w:rsid w:val="00D24635"/>
    <w:rsid w:val="00D2560E"/>
    <w:rsid w:val="00D25A41"/>
    <w:rsid w:val="00D26DF5"/>
    <w:rsid w:val="00D2750D"/>
    <w:rsid w:val="00D27702"/>
    <w:rsid w:val="00D27D87"/>
    <w:rsid w:val="00D30331"/>
    <w:rsid w:val="00D30890"/>
    <w:rsid w:val="00D31ED8"/>
    <w:rsid w:val="00D31F5E"/>
    <w:rsid w:val="00D3310B"/>
    <w:rsid w:val="00D3391E"/>
    <w:rsid w:val="00D33BAD"/>
    <w:rsid w:val="00D348F3"/>
    <w:rsid w:val="00D3570F"/>
    <w:rsid w:val="00D3685B"/>
    <w:rsid w:val="00D36FAA"/>
    <w:rsid w:val="00D37A27"/>
    <w:rsid w:val="00D414DE"/>
    <w:rsid w:val="00D41FF7"/>
    <w:rsid w:val="00D426E4"/>
    <w:rsid w:val="00D43B43"/>
    <w:rsid w:val="00D44454"/>
    <w:rsid w:val="00D44873"/>
    <w:rsid w:val="00D457C4"/>
    <w:rsid w:val="00D45F98"/>
    <w:rsid w:val="00D46262"/>
    <w:rsid w:val="00D463A4"/>
    <w:rsid w:val="00D46CB4"/>
    <w:rsid w:val="00D47D02"/>
    <w:rsid w:val="00D47EC7"/>
    <w:rsid w:val="00D5078A"/>
    <w:rsid w:val="00D50A32"/>
    <w:rsid w:val="00D51274"/>
    <w:rsid w:val="00D51425"/>
    <w:rsid w:val="00D51B5F"/>
    <w:rsid w:val="00D524BD"/>
    <w:rsid w:val="00D52715"/>
    <w:rsid w:val="00D52ED1"/>
    <w:rsid w:val="00D54982"/>
    <w:rsid w:val="00D553E8"/>
    <w:rsid w:val="00D57531"/>
    <w:rsid w:val="00D617DC"/>
    <w:rsid w:val="00D62129"/>
    <w:rsid w:val="00D62422"/>
    <w:rsid w:val="00D628CE"/>
    <w:rsid w:val="00D63219"/>
    <w:rsid w:val="00D63846"/>
    <w:rsid w:val="00D65AFE"/>
    <w:rsid w:val="00D65DB0"/>
    <w:rsid w:val="00D66691"/>
    <w:rsid w:val="00D666DB"/>
    <w:rsid w:val="00D67223"/>
    <w:rsid w:val="00D67D77"/>
    <w:rsid w:val="00D7065C"/>
    <w:rsid w:val="00D70A39"/>
    <w:rsid w:val="00D70E90"/>
    <w:rsid w:val="00D718BD"/>
    <w:rsid w:val="00D72F6F"/>
    <w:rsid w:val="00D73E9F"/>
    <w:rsid w:val="00D75005"/>
    <w:rsid w:val="00D7537C"/>
    <w:rsid w:val="00D769D9"/>
    <w:rsid w:val="00D800F7"/>
    <w:rsid w:val="00D803E5"/>
    <w:rsid w:val="00D80753"/>
    <w:rsid w:val="00D80FC4"/>
    <w:rsid w:val="00D817E0"/>
    <w:rsid w:val="00D82ADA"/>
    <w:rsid w:val="00D83B25"/>
    <w:rsid w:val="00D83C1A"/>
    <w:rsid w:val="00D83C2A"/>
    <w:rsid w:val="00D843D3"/>
    <w:rsid w:val="00D85C71"/>
    <w:rsid w:val="00D85E0F"/>
    <w:rsid w:val="00D86B8C"/>
    <w:rsid w:val="00D870CA"/>
    <w:rsid w:val="00D876B4"/>
    <w:rsid w:val="00D90710"/>
    <w:rsid w:val="00D90CCA"/>
    <w:rsid w:val="00D914FA"/>
    <w:rsid w:val="00D91FDD"/>
    <w:rsid w:val="00D92E49"/>
    <w:rsid w:val="00D93123"/>
    <w:rsid w:val="00D939ED"/>
    <w:rsid w:val="00D957B4"/>
    <w:rsid w:val="00D95D79"/>
    <w:rsid w:val="00D95EBB"/>
    <w:rsid w:val="00D97B00"/>
    <w:rsid w:val="00D97FF5"/>
    <w:rsid w:val="00DA0CF0"/>
    <w:rsid w:val="00DA16DB"/>
    <w:rsid w:val="00DA2D46"/>
    <w:rsid w:val="00DA339A"/>
    <w:rsid w:val="00DB0538"/>
    <w:rsid w:val="00DB1C11"/>
    <w:rsid w:val="00DB1E30"/>
    <w:rsid w:val="00DB3AA4"/>
    <w:rsid w:val="00DB45D9"/>
    <w:rsid w:val="00DB48A6"/>
    <w:rsid w:val="00DB5272"/>
    <w:rsid w:val="00DB7FBC"/>
    <w:rsid w:val="00DC2776"/>
    <w:rsid w:val="00DC3E93"/>
    <w:rsid w:val="00DC3EA5"/>
    <w:rsid w:val="00DC444B"/>
    <w:rsid w:val="00DC497C"/>
    <w:rsid w:val="00DC72DC"/>
    <w:rsid w:val="00DD1E30"/>
    <w:rsid w:val="00DD2A12"/>
    <w:rsid w:val="00DD38BC"/>
    <w:rsid w:val="00DD4010"/>
    <w:rsid w:val="00DD6427"/>
    <w:rsid w:val="00DD6B5F"/>
    <w:rsid w:val="00DD6D4E"/>
    <w:rsid w:val="00DD7F75"/>
    <w:rsid w:val="00DE0DFD"/>
    <w:rsid w:val="00DE21DD"/>
    <w:rsid w:val="00DE2E88"/>
    <w:rsid w:val="00DE3095"/>
    <w:rsid w:val="00DE30D7"/>
    <w:rsid w:val="00DE4368"/>
    <w:rsid w:val="00DE48FE"/>
    <w:rsid w:val="00DE5573"/>
    <w:rsid w:val="00DE5996"/>
    <w:rsid w:val="00DF0367"/>
    <w:rsid w:val="00DF0F14"/>
    <w:rsid w:val="00DF1028"/>
    <w:rsid w:val="00DF2F83"/>
    <w:rsid w:val="00DF3CC3"/>
    <w:rsid w:val="00DF476B"/>
    <w:rsid w:val="00DF4D00"/>
    <w:rsid w:val="00DF5079"/>
    <w:rsid w:val="00DF50FF"/>
    <w:rsid w:val="00DF547D"/>
    <w:rsid w:val="00DF697F"/>
    <w:rsid w:val="00DF7591"/>
    <w:rsid w:val="00E006AE"/>
    <w:rsid w:val="00E02C1A"/>
    <w:rsid w:val="00E03603"/>
    <w:rsid w:val="00E0397C"/>
    <w:rsid w:val="00E04B05"/>
    <w:rsid w:val="00E05D2C"/>
    <w:rsid w:val="00E0617D"/>
    <w:rsid w:val="00E067F2"/>
    <w:rsid w:val="00E07514"/>
    <w:rsid w:val="00E10767"/>
    <w:rsid w:val="00E10925"/>
    <w:rsid w:val="00E11AE0"/>
    <w:rsid w:val="00E121BD"/>
    <w:rsid w:val="00E128F5"/>
    <w:rsid w:val="00E12BC2"/>
    <w:rsid w:val="00E13DAE"/>
    <w:rsid w:val="00E14097"/>
    <w:rsid w:val="00E14380"/>
    <w:rsid w:val="00E15281"/>
    <w:rsid w:val="00E15491"/>
    <w:rsid w:val="00E15E02"/>
    <w:rsid w:val="00E163A3"/>
    <w:rsid w:val="00E1670E"/>
    <w:rsid w:val="00E17E4F"/>
    <w:rsid w:val="00E2013E"/>
    <w:rsid w:val="00E2021A"/>
    <w:rsid w:val="00E20323"/>
    <w:rsid w:val="00E21C85"/>
    <w:rsid w:val="00E21DB6"/>
    <w:rsid w:val="00E21E0D"/>
    <w:rsid w:val="00E2211E"/>
    <w:rsid w:val="00E23904"/>
    <w:rsid w:val="00E243DF"/>
    <w:rsid w:val="00E24CB4"/>
    <w:rsid w:val="00E25146"/>
    <w:rsid w:val="00E26536"/>
    <w:rsid w:val="00E315BE"/>
    <w:rsid w:val="00E32CE9"/>
    <w:rsid w:val="00E3392B"/>
    <w:rsid w:val="00E33E6C"/>
    <w:rsid w:val="00E35A32"/>
    <w:rsid w:val="00E35E6E"/>
    <w:rsid w:val="00E36F8F"/>
    <w:rsid w:val="00E3722C"/>
    <w:rsid w:val="00E3737B"/>
    <w:rsid w:val="00E375C9"/>
    <w:rsid w:val="00E3785C"/>
    <w:rsid w:val="00E41745"/>
    <w:rsid w:val="00E42083"/>
    <w:rsid w:val="00E44063"/>
    <w:rsid w:val="00E44289"/>
    <w:rsid w:val="00E444F3"/>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3F9"/>
    <w:rsid w:val="00E567A1"/>
    <w:rsid w:val="00E61411"/>
    <w:rsid w:val="00E61AA0"/>
    <w:rsid w:val="00E61C90"/>
    <w:rsid w:val="00E61CC9"/>
    <w:rsid w:val="00E61DCE"/>
    <w:rsid w:val="00E61F4C"/>
    <w:rsid w:val="00E636C8"/>
    <w:rsid w:val="00E65AC6"/>
    <w:rsid w:val="00E662AF"/>
    <w:rsid w:val="00E670B2"/>
    <w:rsid w:val="00E67C75"/>
    <w:rsid w:val="00E67C9E"/>
    <w:rsid w:val="00E7038E"/>
    <w:rsid w:val="00E706FA"/>
    <w:rsid w:val="00E72430"/>
    <w:rsid w:val="00E72821"/>
    <w:rsid w:val="00E72D2A"/>
    <w:rsid w:val="00E73AA7"/>
    <w:rsid w:val="00E7468E"/>
    <w:rsid w:val="00E75027"/>
    <w:rsid w:val="00E750E3"/>
    <w:rsid w:val="00E75B6B"/>
    <w:rsid w:val="00E75DFF"/>
    <w:rsid w:val="00E76C19"/>
    <w:rsid w:val="00E77E95"/>
    <w:rsid w:val="00E801A9"/>
    <w:rsid w:val="00E802FF"/>
    <w:rsid w:val="00E80D0D"/>
    <w:rsid w:val="00E81024"/>
    <w:rsid w:val="00E82D64"/>
    <w:rsid w:val="00E83243"/>
    <w:rsid w:val="00E874B3"/>
    <w:rsid w:val="00E90FAB"/>
    <w:rsid w:val="00E92927"/>
    <w:rsid w:val="00E929B1"/>
    <w:rsid w:val="00E93531"/>
    <w:rsid w:val="00E93542"/>
    <w:rsid w:val="00E93627"/>
    <w:rsid w:val="00E93B3F"/>
    <w:rsid w:val="00E94B38"/>
    <w:rsid w:val="00E95F92"/>
    <w:rsid w:val="00E96ABF"/>
    <w:rsid w:val="00E96B62"/>
    <w:rsid w:val="00E978DD"/>
    <w:rsid w:val="00E9794D"/>
    <w:rsid w:val="00E97978"/>
    <w:rsid w:val="00E97AE9"/>
    <w:rsid w:val="00EA02DB"/>
    <w:rsid w:val="00EA07B3"/>
    <w:rsid w:val="00EA0987"/>
    <w:rsid w:val="00EA1039"/>
    <w:rsid w:val="00EA1ED2"/>
    <w:rsid w:val="00EA2EFE"/>
    <w:rsid w:val="00EA31DE"/>
    <w:rsid w:val="00EA3210"/>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2066"/>
    <w:rsid w:val="00EB429C"/>
    <w:rsid w:val="00EB44DB"/>
    <w:rsid w:val="00EB618F"/>
    <w:rsid w:val="00EB622C"/>
    <w:rsid w:val="00EB657E"/>
    <w:rsid w:val="00EB6C55"/>
    <w:rsid w:val="00EB753E"/>
    <w:rsid w:val="00EB75C7"/>
    <w:rsid w:val="00EB791B"/>
    <w:rsid w:val="00EC0D24"/>
    <w:rsid w:val="00EC1C11"/>
    <w:rsid w:val="00EC25D0"/>
    <w:rsid w:val="00EC331D"/>
    <w:rsid w:val="00EC38EF"/>
    <w:rsid w:val="00EC4840"/>
    <w:rsid w:val="00EC6086"/>
    <w:rsid w:val="00EC620D"/>
    <w:rsid w:val="00EC7809"/>
    <w:rsid w:val="00EC7880"/>
    <w:rsid w:val="00ED0B24"/>
    <w:rsid w:val="00ED1F2C"/>
    <w:rsid w:val="00ED3446"/>
    <w:rsid w:val="00ED387E"/>
    <w:rsid w:val="00ED3D04"/>
    <w:rsid w:val="00ED60A9"/>
    <w:rsid w:val="00ED7E08"/>
    <w:rsid w:val="00EE0251"/>
    <w:rsid w:val="00EE06BF"/>
    <w:rsid w:val="00EE1133"/>
    <w:rsid w:val="00EE1589"/>
    <w:rsid w:val="00EE17A5"/>
    <w:rsid w:val="00EE1BCB"/>
    <w:rsid w:val="00EE2568"/>
    <w:rsid w:val="00EE298D"/>
    <w:rsid w:val="00EE36FB"/>
    <w:rsid w:val="00EE3C46"/>
    <w:rsid w:val="00EE3C4D"/>
    <w:rsid w:val="00EE3E2C"/>
    <w:rsid w:val="00EE444C"/>
    <w:rsid w:val="00EE4CD3"/>
    <w:rsid w:val="00EE560F"/>
    <w:rsid w:val="00EE587A"/>
    <w:rsid w:val="00EE5F70"/>
    <w:rsid w:val="00EE6311"/>
    <w:rsid w:val="00EE6580"/>
    <w:rsid w:val="00EE6B30"/>
    <w:rsid w:val="00EE70D8"/>
    <w:rsid w:val="00EE7C16"/>
    <w:rsid w:val="00EE7C1E"/>
    <w:rsid w:val="00EE7F29"/>
    <w:rsid w:val="00EF1C3C"/>
    <w:rsid w:val="00EF1DB0"/>
    <w:rsid w:val="00EF2B36"/>
    <w:rsid w:val="00EF31DE"/>
    <w:rsid w:val="00EF43DE"/>
    <w:rsid w:val="00EF5365"/>
    <w:rsid w:val="00EF546B"/>
    <w:rsid w:val="00EF54BC"/>
    <w:rsid w:val="00EF5B6A"/>
    <w:rsid w:val="00EF632B"/>
    <w:rsid w:val="00EF6A97"/>
    <w:rsid w:val="00EF714D"/>
    <w:rsid w:val="00EF728F"/>
    <w:rsid w:val="00F00C44"/>
    <w:rsid w:val="00F00DE1"/>
    <w:rsid w:val="00F00FDB"/>
    <w:rsid w:val="00F0122D"/>
    <w:rsid w:val="00F01B43"/>
    <w:rsid w:val="00F02445"/>
    <w:rsid w:val="00F02846"/>
    <w:rsid w:val="00F0287F"/>
    <w:rsid w:val="00F02A3D"/>
    <w:rsid w:val="00F02D47"/>
    <w:rsid w:val="00F03023"/>
    <w:rsid w:val="00F058BD"/>
    <w:rsid w:val="00F06B5E"/>
    <w:rsid w:val="00F06D53"/>
    <w:rsid w:val="00F10B26"/>
    <w:rsid w:val="00F10FBD"/>
    <w:rsid w:val="00F126D6"/>
    <w:rsid w:val="00F13DD4"/>
    <w:rsid w:val="00F1430B"/>
    <w:rsid w:val="00F143C0"/>
    <w:rsid w:val="00F1464A"/>
    <w:rsid w:val="00F14AC8"/>
    <w:rsid w:val="00F14B19"/>
    <w:rsid w:val="00F15BC0"/>
    <w:rsid w:val="00F1600B"/>
    <w:rsid w:val="00F16376"/>
    <w:rsid w:val="00F16919"/>
    <w:rsid w:val="00F16CAC"/>
    <w:rsid w:val="00F2065E"/>
    <w:rsid w:val="00F206D1"/>
    <w:rsid w:val="00F212EE"/>
    <w:rsid w:val="00F217CE"/>
    <w:rsid w:val="00F2260D"/>
    <w:rsid w:val="00F228F1"/>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0AA5"/>
    <w:rsid w:val="00F43B4A"/>
    <w:rsid w:val="00F4410F"/>
    <w:rsid w:val="00F443A6"/>
    <w:rsid w:val="00F4495D"/>
    <w:rsid w:val="00F459FB"/>
    <w:rsid w:val="00F467CB"/>
    <w:rsid w:val="00F46E3B"/>
    <w:rsid w:val="00F46F6C"/>
    <w:rsid w:val="00F47294"/>
    <w:rsid w:val="00F475B9"/>
    <w:rsid w:val="00F479F2"/>
    <w:rsid w:val="00F51358"/>
    <w:rsid w:val="00F515F1"/>
    <w:rsid w:val="00F52FB5"/>
    <w:rsid w:val="00F544A8"/>
    <w:rsid w:val="00F548C9"/>
    <w:rsid w:val="00F54A72"/>
    <w:rsid w:val="00F55C91"/>
    <w:rsid w:val="00F56202"/>
    <w:rsid w:val="00F56B2C"/>
    <w:rsid w:val="00F5701E"/>
    <w:rsid w:val="00F5787B"/>
    <w:rsid w:val="00F57A78"/>
    <w:rsid w:val="00F60530"/>
    <w:rsid w:val="00F60A77"/>
    <w:rsid w:val="00F623B1"/>
    <w:rsid w:val="00F6268B"/>
    <w:rsid w:val="00F635B7"/>
    <w:rsid w:val="00F64C53"/>
    <w:rsid w:val="00F64EA2"/>
    <w:rsid w:val="00F65417"/>
    <w:rsid w:val="00F6599B"/>
    <w:rsid w:val="00F668CA"/>
    <w:rsid w:val="00F708DD"/>
    <w:rsid w:val="00F7098A"/>
    <w:rsid w:val="00F70AB7"/>
    <w:rsid w:val="00F72129"/>
    <w:rsid w:val="00F72EAD"/>
    <w:rsid w:val="00F75B7D"/>
    <w:rsid w:val="00F7617C"/>
    <w:rsid w:val="00F77400"/>
    <w:rsid w:val="00F77EF1"/>
    <w:rsid w:val="00F804B8"/>
    <w:rsid w:val="00F80AB6"/>
    <w:rsid w:val="00F80CBF"/>
    <w:rsid w:val="00F81C59"/>
    <w:rsid w:val="00F81E15"/>
    <w:rsid w:val="00F81E7A"/>
    <w:rsid w:val="00F82F6C"/>
    <w:rsid w:val="00F83C26"/>
    <w:rsid w:val="00F83FE8"/>
    <w:rsid w:val="00F849DA"/>
    <w:rsid w:val="00F8671C"/>
    <w:rsid w:val="00F86975"/>
    <w:rsid w:val="00F86A5B"/>
    <w:rsid w:val="00F874F2"/>
    <w:rsid w:val="00F9131F"/>
    <w:rsid w:val="00F92981"/>
    <w:rsid w:val="00F92FF3"/>
    <w:rsid w:val="00F93F41"/>
    <w:rsid w:val="00F94E14"/>
    <w:rsid w:val="00F9586B"/>
    <w:rsid w:val="00F963E3"/>
    <w:rsid w:val="00F96FB0"/>
    <w:rsid w:val="00F979AA"/>
    <w:rsid w:val="00F97C09"/>
    <w:rsid w:val="00FA040D"/>
    <w:rsid w:val="00FA07AF"/>
    <w:rsid w:val="00FA0BD3"/>
    <w:rsid w:val="00FA129D"/>
    <w:rsid w:val="00FA1B34"/>
    <w:rsid w:val="00FA4BBC"/>
    <w:rsid w:val="00FA57E8"/>
    <w:rsid w:val="00FA6C2E"/>
    <w:rsid w:val="00FA6F60"/>
    <w:rsid w:val="00FA72CE"/>
    <w:rsid w:val="00FA7386"/>
    <w:rsid w:val="00FA7AAF"/>
    <w:rsid w:val="00FB0AA4"/>
    <w:rsid w:val="00FB10C3"/>
    <w:rsid w:val="00FB25BC"/>
    <w:rsid w:val="00FB2757"/>
    <w:rsid w:val="00FB4276"/>
    <w:rsid w:val="00FB4C78"/>
    <w:rsid w:val="00FB5522"/>
    <w:rsid w:val="00FB71D2"/>
    <w:rsid w:val="00FC14E5"/>
    <w:rsid w:val="00FC1CAE"/>
    <w:rsid w:val="00FC2E8C"/>
    <w:rsid w:val="00FC33DB"/>
    <w:rsid w:val="00FC3BC1"/>
    <w:rsid w:val="00FC5450"/>
    <w:rsid w:val="00FC5481"/>
    <w:rsid w:val="00FC672E"/>
    <w:rsid w:val="00FC7EE8"/>
    <w:rsid w:val="00FD0022"/>
    <w:rsid w:val="00FD11D7"/>
    <w:rsid w:val="00FD15BB"/>
    <w:rsid w:val="00FD1ADE"/>
    <w:rsid w:val="00FD2B4D"/>
    <w:rsid w:val="00FD2D8E"/>
    <w:rsid w:val="00FD3A36"/>
    <w:rsid w:val="00FD47FB"/>
    <w:rsid w:val="00FD4B7C"/>
    <w:rsid w:val="00FD5347"/>
    <w:rsid w:val="00FD6A1F"/>
    <w:rsid w:val="00FD7468"/>
    <w:rsid w:val="00FD7B1D"/>
    <w:rsid w:val="00FE1382"/>
    <w:rsid w:val="00FE2583"/>
    <w:rsid w:val="00FE2A1D"/>
    <w:rsid w:val="00FE2E42"/>
    <w:rsid w:val="00FE4079"/>
    <w:rsid w:val="00FE4DAC"/>
    <w:rsid w:val="00FE668B"/>
    <w:rsid w:val="00FE6B12"/>
    <w:rsid w:val="00FE754E"/>
    <w:rsid w:val="00FE7AA8"/>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5A73"/>
  <w15:chartTrackingRefBased/>
  <w15:docId w15:val="{9AE32391-1111-4495-8F10-B20FBC42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27B699"/>
        </a:dk1>
        <a:lt1>
          <a:srgbClr val="7CF3F2"/>
        </a:lt1>
        <a:dk2>
          <a:srgbClr val="F0310F"/>
        </a:dk2>
        <a:lt2>
          <a:srgbClr val="ECAE33"/>
        </a:lt2>
        <a:accent1>
          <a:srgbClr val="17EFE2"/>
        </a:accent1>
        <a:accent2>
          <a:srgbClr val="E30464"/>
        </a:accent2>
        <a:accent3>
          <a:srgbClr val="EF4CF6"/>
        </a:accent3>
        <a:accent4>
          <a:srgbClr val="BA9A34"/>
        </a:accent4>
        <a:accent5>
          <a:srgbClr val="949529"/>
        </a:accent5>
        <a:accent6>
          <a:srgbClr val="CDF6FB"/>
        </a:accent6>
        <a:hlink>
          <a:srgbClr val="FDB8F6"/>
        </a:hlink>
        <a:folHlink>
          <a:srgbClr val="5C61D9"/>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2339</Words>
  <Characters>11017</Characters>
  <Application>Microsoft Office Word</Application>
  <DocSecurity>0</DocSecurity>
  <Lines>216</Lines>
  <Paragraphs>49</Paragraphs>
  <ScaleCrop>false</ScaleCrop>
  <Company>MOD</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נאיה שלום</cp:lastModifiedBy>
  <cp:revision>10</cp:revision>
  <dcterms:created xsi:type="dcterms:W3CDTF">2026-01-05T07:28:00Z</dcterms:created>
  <dcterms:modified xsi:type="dcterms:W3CDTF">2026-01-05T11:00:00Z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43fdeaea,197d786d,21122c4</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2026-01-05T10:32:50Z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d97ab3f0-1d88-41c1-8456-22da0e894225</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