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6ED83" w14:textId="77777777" w:rsidR="0057411C" w:rsidRPr="0057411C" w:rsidRDefault="0057411C" w:rsidP="0057411C">
      <w:pPr>
        <w:jc w:val="center"/>
        <w:rPr>
          <w:rFonts w:ascii="David" w:hAnsi="David" w:hint="cs"/>
          <w:b/>
          <w:bCs/>
          <w:sz w:val="28"/>
          <w:szCs w:val="28"/>
          <w:rtl/>
        </w:rPr>
      </w:pPr>
      <w:r w:rsidRPr="0057411C">
        <w:rPr>
          <w:rFonts w:ascii="David" w:hAnsi="David"/>
          <w:noProof/>
          <w:sz w:val="28"/>
          <w:szCs w:val="28"/>
        </w:rPr>
        <w:drawing>
          <wp:inline distT="0" distB="0" distL="0" distR="0" wp14:anchorId="0EB79B21" wp14:editId="34C707A6">
            <wp:extent cx="800100" cy="790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11C">
        <w:rPr>
          <w:rFonts w:ascii="David" w:hAnsi="David"/>
          <w:sz w:val="28"/>
          <w:szCs w:val="28"/>
        </w:rPr>
        <w:tab/>
      </w:r>
      <w:r w:rsidRPr="0057411C">
        <w:rPr>
          <w:rFonts w:ascii="David" w:hAnsi="David"/>
          <w:sz w:val="28"/>
          <w:szCs w:val="28"/>
        </w:rPr>
        <w:tab/>
      </w:r>
      <w:r w:rsidRPr="0057411C">
        <w:rPr>
          <w:rFonts w:ascii="David" w:hAnsi="David"/>
          <w:noProof/>
          <w:sz w:val="28"/>
          <w:szCs w:val="28"/>
          <w:rtl/>
        </w:rPr>
        <w:t xml:space="preserve">                                                 </w:t>
      </w:r>
      <w:r w:rsidRPr="0057411C">
        <w:rPr>
          <w:rFonts w:ascii="David" w:hAnsi="David"/>
          <w:noProof/>
          <w:sz w:val="28"/>
          <w:szCs w:val="28"/>
        </w:rPr>
        <w:drawing>
          <wp:inline distT="0" distB="0" distL="0" distR="0" wp14:anchorId="527D29CB" wp14:editId="26B93D52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11C">
        <w:rPr>
          <w:rFonts w:ascii="David" w:hAnsi="David"/>
          <w:noProof/>
          <w:sz w:val="28"/>
          <w:szCs w:val="28"/>
          <w:rtl/>
        </w:rPr>
        <w:t xml:space="preserve">   </w:t>
      </w:r>
    </w:p>
    <w:p w14:paraId="75527448" w14:textId="77777777" w:rsidR="0057411C" w:rsidRPr="0057411C" w:rsidRDefault="0057411C" w:rsidP="0057411C">
      <w:pPr>
        <w:rPr>
          <w:rFonts w:ascii="David" w:hAnsi="David"/>
          <w:b/>
          <w:bCs/>
          <w:sz w:val="28"/>
          <w:szCs w:val="28"/>
        </w:rPr>
      </w:pPr>
      <w:r w:rsidRPr="0057411C">
        <w:rPr>
          <w:rFonts w:ascii="David" w:hAnsi="David"/>
          <w:b/>
          <w:bCs/>
          <w:sz w:val="28"/>
          <w:szCs w:val="28"/>
          <w:rtl/>
        </w:rPr>
        <w:t>בבית הדין הצבאי המחוזי</w:t>
      </w:r>
    </w:p>
    <w:p w14:paraId="7743E91C" w14:textId="77777777" w:rsidR="0057411C" w:rsidRPr="0057411C" w:rsidRDefault="0057411C" w:rsidP="0057411C">
      <w:pPr>
        <w:rPr>
          <w:rFonts w:ascii="David" w:hAnsi="David"/>
          <w:b/>
          <w:bCs/>
          <w:sz w:val="28"/>
          <w:szCs w:val="28"/>
        </w:rPr>
      </w:pPr>
      <w:r w:rsidRPr="0057411C">
        <w:rPr>
          <w:rFonts w:ascii="David" w:hAnsi="David"/>
          <w:b/>
          <w:bCs/>
          <w:sz w:val="28"/>
          <w:szCs w:val="28"/>
          <w:rtl/>
        </w:rPr>
        <w:t>במחוז שיפוטי מטכ"ל</w:t>
      </w:r>
    </w:p>
    <w:p w14:paraId="0352DA3A" w14:textId="2B8A5FBB" w:rsidR="0057411C" w:rsidRPr="0057411C" w:rsidRDefault="0057411C" w:rsidP="0057411C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</w:rPr>
      </w:pPr>
      <w:r w:rsidRPr="0057411C">
        <w:rPr>
          <w:rFonts w:ascii="David" w:hAnsi="David"/>
          <w:b/>
          <w:bCs/>
          <w:sz w:val="28"/>
          <w:szCs w:val="28"/>
          <w:rtl/>
        </w:rPr>
        <w:t xml:space="preserve">בפני כבוד השופט:                 </w:t>
      </w:r>
      <w:r w:rsidRPr="0057411C">
        <w:rPr>
          <w:rFonts w:ascii="David" w:hAnsi="David"/>
          <w:b/>
          <w:bCs/>
          <w:sz w:val="28"/>
          <w:szCs w:val="28"/>
          <w:u w:val="single"/>
          <w:rtl/>
        </w:rPr>
        <w:t xml:space="preserve">סא"ל סבסטיאן </w:t>
      </w:r>
      <w:proofErr w:type="spellStart"/>
      <w:r w:rsidRPr="0057411C">
        <w:rPr>
          <w:rFonts w:ascii="David" w:hAnsi="David"/>
          <w:b/>
          <w:bCs/>
          <w:sz w:val="28"/>
          <w:szCs w:val="28"/>
          <w:u w:val="single"/>
          <w:rtl/>
        </w:rPr>
        <w:t>אוסובסקי</w:t>
      </w:r>
      <w:proofErr w:type="spellEnd"/>
    </w:p>
    <w:p w14:paraId="3AAD8656" w14:textId="77777777" w:rsidR="0039474F" w:rsidRDefault="0039474F" w:rsidP="0057411C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</w:p>
    <w:p w14:paraId="1C8A8AB6" w14:textId="7D26202E" w:rsidR="0057411C" w:rsidRPr="0057411C" w:rsidRDefault="0057411C" w:rsidP="0057411C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</w:rPr>
      </w:pPr>
      <w:r w:rsidRPr="0057411C">
        <w:rPr>
          <w:rFonts w:ascii="David" w:hAnsi="David"/>
          <w:b/>
          <w:bCs/>
          <w:sz w:val="28"/>
          <w:szCs w:val="28"/>
          <w:rtl/>
        </w:rPr>
        <w:t>בעניין:</w:t>
      </w:r>
      <w:r w:rsidR="0039474F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57411C">
        <w:rPr>
          <w:rFonts w:ascii="David" w:hAnsi="David"/>
          <w:b/>
          <w:bCs/>
          <w:sz w:val="28"/>
          <w:szCs w:val="28"/>
          <w:rtl/>
        </w:rPr>
        <w:t>התובע הצבאי:                                                       (ע"י ב"כ,</w:t>
      </w:r>
      <w:r w:rsidRPr="0057411C">
        <w:rPr>
          <w:rFonts w:ascii="David" w:hAnsi="David"/>
          <w:sz w:val="28"/>
          <w:szCs w:val="28"/>
          <w:rtl/>
        </w:rPr>
        <w:t xml:space="preserve"> </w:t>
      </w:r>
      <w:r w:rsidRPr="0057411C">
        <w:rPr>
          <w:rFonts w:ascii="David" w:hAnsi="David"/>
          <w:b/>
          <w:bCs/>
          <w:sz w:val="28"/>
          <w:szCs w:val="28"/>
          <w:rtl/>
        </w:rPr>
        <w:t>סגן קייט בזז)</w:t>
      </w:r>
    </w:p>
    <w:p w14:paraId="09F81EF8" w14:textId="77777777" w:rsidR="0057411C" w:rsidRPr="0057411C" w:rsidRDefault="0057411C" w:rsidP="0057411C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sz w:val="28"/>
          <w:szCs w:val="28"/>
        </w:rPr>
      </w:pPr>
      <w:r w:rsidRPr="0057411C">
        <w:rPr>
          <w:rFonts w:ascii="David" w:hAnsi="David"/>
          <w:b/>
          <w:bCs/>
          <w:sz w:val="28"/>
          <w:szCs w:val="28"/>
          <w:rtl/>
        </w:rPr>
        <w:t>נגד</w:t>
      </w:r>
    </w:p>
    <w:p w14:paraId="0EC8D914" w14:textId="43C3CEDF" w:rsidR="0057411C" w:rsidRPr="0057411C" w:rsidRDefault="0057411C" w:rsidP="0057411C">
      <w:pPr>
        <w:pStyle w:val="BodyText"/>
        <w:jc w:val="both"/>
        <w:rPr>
          <w:rFonts w:ascii="David" w:hAnsi="David" w:cs="David"/>
          <w:sz w:val="28"/>
          <w:u w:val="single"/>
        </w:rPr>
      </w:pPr>
      <w:r w:rsidRPr="0057411C">
        <w:rPr>
          <w:rFonts w:ascii="David" w:hAnsi="David" w:cs="David"/>
          <w:sz w:val="28"/>
          <w:rtl/>
        </w:rPr>
        <w:t xml:space="preserve">נאשם: ח/ </w:t>
      </w:r>
      <w:r w:rsidRPr="0057411C">
        <w:rPr>
          <w:rFonts w:ascii="David" w:hAnsi="David" w:cs="David"/>
          <w:sz w:val="28"/>
        </w:rPr>
        <w:t>XXX</w:t>
      </w:r>
      <w:r w:rsidRPr="0057411C">
        <w:rPr>
          <w:rFonts w:ascii="David" w:hAnsi="David" w:cs="David"/>
          <w:sz w:val="28"/>
          <w:rtl/>
        </w:rPr>
        <w:t xml:space="preserve"> טוראי </w:t>
      </w:r>
      <w:r w:rsidR="0043224A">
        <w:rPr>
          <w:rFonts w:ascii="David" w:hAnsi="David" w:cs="David" w:hint="cs"/>
          <w:sz w:val="28"/>
          <w:rtl/>
        </w:rPr>
        <w:t xml:space="preserve">ל' מ' </w:t>
      </w:r>
      <w:r w:rsidRPr="0057411C">
        <w:rPr>
          <w:rFonts w:ascii="David" w:hAnsi="David" w:cs="David"/>
          <w:sz w:val="28"/>
          <w:rtl/>
        </w:rPr>
        <w:t xml:space="preserve">                                    (ע"י ב"כ, עו"ד משה שאול</w:t>
      </w:r>
      <w:r w:rsidRPr="0057411C">
        <w:rPr>
          <w:rFonts w:ascii="David" w:hAnsi="David" w:cs="David"/>
          <w:sz w:val="28"/>
          <w:u w:val="single"/>
          <w:rtl/>
        </w:rPr>
        <w:t>)</w:t>
      </w:r>
    </w:p>
    <w:p w14:paraId="4A3C8498" w14:textId="77777777" w:rsidR="0057411C" w:rsidRPr="0057411C" w:rsidRDefault="0057411C" w:rsidP="0057411C">
      <w:pPr>
        <w:pStyle w:val="Title"/>
        <w:rPr>
          <w:rFonts w:ascii="David" w:hAnsi="David"/>
          <w:sz w:val="28"/>
          <w:szCs w:val="28"/>
          <w:rtl/>
        </w:rPr>
      </w:pPr>
      <w:r w:rsidRPr="0057411C">
        <w:rPr>
          <w:rFonts w:ascii="David" w:hAnsi="David"/>
          <w:sz w:val="28"/>
          <w:szCs w:val="28"/>
          <w:rtl/>
        </w:rPr>
        <w:t xml:space="preserve"> </w:t>
      </w:r>
    </w:p>
    <w:p w14:paraId="79B13223" w14:textId="77777777" w:rsidR="0057411C" w:rsidRPr="0057411C" w:rsidRDefault="0057411C" w:rsidP="000A32B1">
      <w:pPr>
        <w:pStyle w:val="Title"/>
        <w:rPr>
          <w:rFonts w:ascii="David" w:hAnsi="David"/>
          <w:sz w:val="28"/>
          <w:szCs w:val="28"/>
          <w:rtl/>
        </w:rPr>
      </w:pPr>
    </w:p>
    <w:p w14:paraId="4EF478B6" w14:textId="77777777" w:rsidR="0057411C" w:rsidRPr="0057411C" w:rsidRDefault="0057411C" w:rsidP="000A32B1">
      <w:pPr>
        <w:pStyle w:val="Title"/>
        <w:rPr>
          <w:rFonts w:ascii="David" w:hAnsi="David"/>
          <w:sz w:val="28"/>
          <w:szCs w:val="28"/>
          <w:rtl/>
        </w:rPr>
      </w:pPr>
    </w:p>
    <w:p w14:paraId="4B5DE977" w14:textId="58F1CA8D" w:rsidR="000A32B1" w:rsidRPr="0057411C" w:rsidRDefault="000A32B1" w:rsidP="000A32B1">
      <w:pPr>
        <w:pStyle w:val="Title"/>
        <w:rPr>
          <w:rFonts w:ascii="David" w:hAnsi="David"/>
          <w:sz w:val="28"/>
          <w:szCs w:val="28"/>
          <w:rtl/>
        </w:rPr>
      </w:pPr>
      <w:r w:rsidRPr="0057411C">
        <w:rPr>
          <w:rFonts w:ascii="David" w:hAnsi="David"/>
          <w:sz w:val="28"/>
          <w:szCs w:val="28"/>
          <w:rtl/>
        </w:rPr>
        <w:t>הכרעת - דין</w:t>
      </w:r>
    </w:p>
    <w:p w14:paraId="6CD26108" w14:textId="5129D495" w:rsidR="000A32B1" w:rsidRPr="0057411C" w:rsidRDefault="000A32B1" w:rsidP="000A32B1">
      <w:pPr>
        <w:pStyle w:val="BodyText"/>
        <w:jc w:val="both"/>
        <w:rPr>
          <w:rFonts w:ascii="David" w:hAnsi="David" w:cs="David"/>
          <w:sz w:val="28"/>
          <w:rtl/>
        </w:rPr>
      </w:pPr>
      <w:r w:rsidRPr="0057411C">
        <w:rPr>
          <w:rFonts w:ascii="David" w:hAnsi="David" w:cs="David"/>
          <w:b w:val="0"/>
          <w:bCs w:val="0"/>
          <w:sz w:val="28"/>
          <w:rtl/>
        </w:rPr>
        <w:t xml:space="preserve">על פי הודאתו, מורשע הנאשם בעבירה של היעדר מן השירות שלא ברשות, לפי סעיף 94 לחוק השיפוט הצבאי, </w:t>
      </w:r>
      <w:proofErr w:type="spellStart"/>
      <w:r w:rsidRPr="0057411C">
        <w:rPr>
          <w:rFonts w:ascii="David" w:hAnsi="David" w:cs="David"/>
          <w:b w:val="0"/>
          <w:bCs w:val="0"/>
          <w:sz w:val="28"/>
          <w:rtl/>
        </w:rPr>
        <w:t>התשט"ו</w:t>
      </w:r>
      <w:proofErr w:type="spellEnd"/>
      <w:r w:rsidRPr="0057411C">
        <w:rPr>
          <w:rFonts w:ascii="David" w:hAnsi="David" w:cs="David"/>
          <w:b w:val="0"/>
          <w:bCs w:val="0"/>
          <w:sz w:val="28"/>
          <w:rtl/>
        </w:rPr>
        <w:t xml:space="preserve"> - 1955, בגין כך שנעדר מיחידתו </w:t>
      </w:r>
      <w:r w:rsidR="0057411C">
        <w:rPr>
          <w:rFonts w:ascii="David" w:hAnsi="David" w:cs="David" w:hint="cs"/>
          <w:b w:val="0"/>
          <w:bCs w:val="0"/>
          <w:sz w:val="28"/>
        </w:rPr>
        <w:t>XXX</w:t>
      </w:r>
      <w:r w:rsidRPr="0057411C">
        <w:rPr>
          <w:rFonts w:ascii="David" w:hAnsi="David" w:cs="David"/>
          <w:b w:val="0"/>
          <w:bCs w:val="0"/>
          <w:sz w:val="28"/>
          <w:rtl/>
        </w:rPr>
        <w:t>מיום 06.10.2022 ועד יום 04.11.2023 למשך 395 ימים, בהתאם לכתב האישום.</w:t>
      </w:r>
      <w:r w:rsidRPr="0057411C">
        <w:rPr>
          <w:rFonts w:ascii="David" w:hAnsi="David" w:cs="David"/>
          <w:sz w:val="28"/>
          <w:rtl/>
        </w:rPr>
        <w:t xml:space="preserve"> </w:t>
      </w:r>
    </w:p>
    <w:p w14:paraId="5DE151D6" w14:textId="2405C7A4" w:rsidR="000A32B1" w:rsidRPr="0057411C" w:rsidRDefault="000A32B1" w:rsidP="000A32B1">
      <w:pPr>
        <w:pStyle w:val="BodyText"/>
        <w:numPr>
          <w:ilvl w:val="0"/>
          <w:numId w:val="3"/>
        </w:numPr>
        <w:jc w:val="both"/>
        <w:rPr>
          <w:rFonts w:ascii="David" w:hAnsi="David" w:cs="David"/>
          <w:sz w:val="28"/>
          <w:rtl/>
        </w:rPr>
      </w:pPr>
      <w:r w:rsidRPr="0057411C">
        <w:rPr>
          <w:rFonts w:ascii="David" w:hAnsi="David" w:cs="David"/>
          <w:sz w:val="28"/>
          <w:rtl/>
        </w:rPr>
        <w:t>ניתנה היום, יד' בטבת תשפ"ד, 26.12.2023, והודעה בפומבי ובמעמד הצדדים.</w:t>
      </w:r>
    </w:p>
    <w:p w14:paraId="280D682B" w14:textId="77777777" w:rsidR="000A32B1" w:rsidRPr="0057411C" w:rsidRDefault="000A32B1" w:rsidP="000A32B1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57411C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256202E7" w14:textId="0429275A" w:rsidR="000A32B1" w:rsidRPr="0057411C" w:rsidRDefault="0057411C" w:rsidP="000A32B1">
      <w:pPr>
        <w:pStyle w:val="BodyText"/>
        <w:jc w:val="center"/>
        <w:rPr>
          <w:rFonts w:ascii="David" w:hAnsi="David" w:cs="David"/>
          <w:sz w:val="28"/>
          <w:rtl/>
        </w:rPr>
      </w:pPr>
      <w:r>
        <w:rPr>
          <w:rFonts w:ascii="David" w:hAnsi="David" w:cs="David" w:hint="cs"/>
          <w:sz w:val="28"/>
          <w:rtl/>
        </w:rPr>
        <w:t>שופט</w:t>
      </w:r>
    </w:p>
    <w:p w14:paraId="3C16241F" w14:textId="178BE6AB" w:rsidR="0057411C" w:rsidRPr="0057411C" w:rsidRDefault="000A32B1" w:rsidP="0057411C">
      <w:pPr>
        <w:pStyle w:val="BodyText"/>
        <w:jc w:val="both"/>
        <w:rPr>
          <w:rFonts w:ascii="David" w:hAnsi="David"/>
          <w:sz w:val="28"/>
        </w:rPr>
      </w:pPr>
      <w:r w:rsidRPr="0057411C">
        <w:rPr>
          <w:rFonts w:ascii="David" w:hAnsi="David" w:cs="David"/>
          <w:b w:val="0"/>
          <w:bCs w:val="0"/>
          <w:sz w:val="28"/>
          <w:rtl/>
        </w:rPr>
        <w:br w:type="page"/>
      </w:r>
      <w:r w:rsidR="0057411C" w:rsidRPr="0057411C">
        <w:rPr>
          <w:rFonts w:ascii="David" w:hAnsi="David"/>
          <w:sz w:val="28"/>
        </w:rPr>
        <w:lastRenderedPageBreak/>
        <w:t xml:space="preserve"> </w:t>
      </w:r>
    </w:p>
    <w:p w14:paraId="18E739FB" w14:textId="39D75088" w:rsidR="000A32B1" w:rsidRPr="0057411C" w:rsidRDefault="000A32B1" w:rsidP="000A32B1">
      <w:pPr>
        <w:pStyle w:val="Title"/>
        <w:rPr>
          <w:rFonts w:ascii="David" w:hAnsi="David"/>
          <w:sz w:val="28"/>
          <w:szCs w:val="28"/>
          <w:rtl/>
        </w:rPr>
      </w:pPr>
      <w:r w:rsidRPr="0057411C">
        <w:rPr>
          <w:rFonts w:ascii="David" w:hAnsi="David"/>
          <w:sz w:val="28"/>
          <w:szCs w:val="28"/>
          <w:rtl/>
        </w:rPr>
        <w:t>גזר - דין</w:t>
      </w:r>
    </w:p>
    <w:p w14:paraId="79A803DC" w14:textId="34500AF7" w:rsidR="000A32B1" w:rsidRPr="0057411C" w:rsidRDefault="000A32B1" w:rsidP="000A32B1">
      <w:pPr>
        <w:spacing w:line="360" w:lineRule="auto"/>
        <w:rPr>
          <w:rFonts w:ascii="David" w:hAnsi="David"/>
          <w:sz w:val="28"/>
          <w:szCs w:val="28"/>
          <w:rtl/>
        </w:rPr>
      </w:pPr>
      <w:r w:rsidRPr="0057411C">
        <w:rPr>
          <w:rFonts w:ascii="David" w:hAnsi="David"/>
          <w:sz w:val="28"/>
          <w:szCs w:val="28"/>
          <w:rtl/>
        </w:rPr>
        <w:t xml:space="preserve">הנאשם הורשע על פי הודאתו בעבירה של היעדר מן השירות שלא ברשות, על כי נעדר מיחידתו </w:t>
      </w:r>
      <w:r w:rsidR="0057411C">
        <w:rPr>
          <w:rFonts w:ascii="David" w:hAnsi="David"/>
          <w:sz w:val="28"/>
          <w:szCs w:val="28"/>
        </w:rPr>
        <w:t>XXX</w:t>
      </w:r>
      <w:r w:rsidRPr="0057411C">
        <w:rPr>
          <w:rFonts w:ascii="David" w:hAnsi="David"/>
          <w:sz w:val="28"/>
          <w:szCs w:val="28"/>
          <w:rtl/>
        </w:rPr>
        <w:t xml:space="preserve"> לתקופה בת 395 ימים, אשר הסתיימה בהתייצבותו.</w:t>
      </w:r>
    </w:p>
    <w:p w14:paraId="3DA8F92C" w14:textId="77777777" w:rsidR="000A32B1" w:rsidRPr="0057411C" w:rsidRDefault="000A32B1" w:rsidP="000A32B1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166BD658" w14:textId="06BC8272" w:rsidR="000A32B1" w:rsidRPr="0057411C" w:rsidRDefault="000A32B1" w:rsidP="000A32B1">
      <w:pPr>
        <w:spacing w:line="360" w:lineRule="auto"/>
        <w:rPr>
          <w:rFonts w:ascii="David" w:hAnsi="David"/>
          <w:sz w:val="28"/>
          <w:szCs w:val="28"/>
          <w:rtl/>
        </w:rPr>
      </w:pPr>
      <w:r w:rsidRPr="0057411C">
        <w:rPr>
          <w:rFonts w:ascii="David" w:hAnsi="David"/>
          <w:sz w:val="28"/>
          <w:szCs w:val="28"/>
          <w:rtl/>
        </w:rPr>
        <w:t xml:space="preserve">הנאשם גויס לצה"ל בחודש אפריל 2021 ולחובתו היעדרות נוספת בת 74 ימים. </w:t>
      </w:r>
      <w:proofErr w:type="spellStart"/>
      <w:r w:rsidRPr="0057411C">
        <w:rPr>
          <w:rFonts w:ascii="David" w:hAnsi="David"/>
          <w:sz w:val="28"/>
          <w:szCs w:val="28"/>
          <w:rtl/>
        </w:rPr>
        <w:t>יצויין</w:t>
      </w:r>
      <w:proofErr w:type="spellEnd"/>
      <w:r w:rsidRPr="0057411C">
        <w:rPr>
          <w:rFonts w:ascii="David" w:hAnsi="David"/>
          <w:sz w:val="28"/>
          <w:szCs w:val="28"/>
          <w:rtl/>
        </w:rPr>
        <w:t xml:space="preserve"> כי חלק מתקופת ההיעדרות בתקופת לחימה. </w:t>
      </w:r>
    </w:p>
    <w:p w14:paraId="4C82A140" w14:textId="7A3A8C6B" w:rsidR="000A32B1" w:rsidRPr="0057411C" w:rsidRDefault="000A32B1" w:rsidP="000A32B1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3329D351" w14:textId="56436D04" w:rsidR="000A32B1" w:rsidRPr="0057411C" w:rsidRDefault="000A32B1" w:rsidP="000A32B1">
      <w:pPr>
        <w:spacing w:line="360" w:lineRule="auto"/>
        <w:rPr>
          <w:rFonts w:ascii="David" w:hAnsi="David"/>
          <w:sz w:val="28"/>
          <w:szCs w:val="28"/>
          <w:rtl/>
        </w:rPr>
      </w:pPr>
      <w:r w:rsidRPr="0057411C">
        <w:rPr>
          <w:rFonts w:ascii="David" w:hAnsi="David"/>
          <w:sz w:val="28"/>
          <w:szCs w:val="28"/>
          <w:rtl/>
        </w:rPr>
        <w:t>הנאשם פוטר משירות בגין התנהגות רעה וחמורה לאחר שבבחינה קודמת שונה שיבוצו לשירות בתנאים מקלים. הסנגור פירט גם את נסיבותיו האישיות המורכבות של הנאשם</w:t>
      </w:r>
      <w:r w:rsidR="00C65A20" w:rsidRPr="0057411C">
        <w:rPr>
          <w:rFonts w:ascii="David" w:hAnsi="David"/>
          <w:sz w:val="28"/>
          <w:szCs w:val="28"/>
          <w:rtl/>
        </w:rPr>
        <w:t>. כמו כן, הדגיש הסנגור את תקופת שירותו הלא מבוטלת.</w:t>
      </w:r>
    </w:p>
    <w:p w14:paraId="420A9AC7" w14:textId="77777777" w:rsidR="000A32B1" w:rsidRPr="0057411C" w:rsidRDefault="000A32B1" w:rsidP="000A32B1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2BE08F99" w14:textId="77777777" w:rsidR="000A32B1" w:rsidRPr="0057411C" w:rsidRDefault="000A32B1" w:rsidP="000A32B1">
      <w:pPr>
        <w:spacing w:line="360" w:lineRule="auto"/>
        <w:rPr>
          <w:rFonts w:ascii="David" w:hAnsi="David"/>
          <w:sz w:val="28"/>
          <w:szCs w:val="28"/>
          <w:rtl/>
        </w:rPr>
      </w:pPr>
      <w:r w:rsidRPr="0057411C">
        <w:rPr>
          <w:rFonts w:ascii="David" w:hAnsi="David"/>
          <w:sz w:val="28"/>
          <w:szCs w:val="28"/>
          <w:rtl/>
        </w:rPr>
        <w:t xml:space="preserve">בנסיבות אלה מצאתי לכבד את עתירתם המשותפת של הצדדים ולאמץ את הסדר הטיעון שהוצג. </w:t>
      </w:r>
    </w:p>
    <w:p w14:paraId="60F1A91C" w14:textId="77777777" w:rsidR="000A32B1" w:rsidRPr="0057411C" w:rsidRDefault="000A32B1" w:rsidP="000A32B1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31F190C8" w14:textId="77777777" w:rsidR="000A32B1" w:rsidRPr="0057411C" w:rsidRDefault="000A32B1" w:rsidP="000A32B1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57411C">
        <w:rPr>
          <w:rFonts w:ascii="David" w:hAnsi="David"/>
          <w:b/>
          <w:bCs/>
          <w:sz w:val="28"/>
          <w:szCs w:val="28"/>
          <w:rtl/>
        </w:rPr>
        <w:t>על הנאשם נגזרים, אפוא, העונשים הבאים:</w:t>
      </w:r>
    </w:p>
    <w:p w14:paraId="1B4C1AEE" w14:textId="77777777" w:rsidR="000A32B1" w:rsidRPr="0057411C" w:rsidRDefault="000A32B1" w:rsidP="000A32B1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</w:p>
    <w:p w14:paraId="51B1E0DF" w14:textId="265F5757" w:rsidR="000A32B1" w:rsidRPr="0057411C" w:rsidRDefault="0057411C" w:rsidP="000A32B1">
      <w:pPr>
        <w:pStyle w:val="ListParagraph"/>
        <w:numPr>
          <w:ilvl w:val="0"/>
          <w:numId w:val="2"/>
        </w:numPr>
        <w:spacing w:after="200" w:line="360" w:lineRule="auto"/>
        <w:rPr>
          <w:rFonts w:ascii="David" w:hAnsi="David"/>
          <w:b/>
          <w:bCs/>
          <w:sz w:val="28"/>
          <w:szCs w:val="28"/>
        </w:rPr>
      </w:pPr>
      <w:r>
        <w:rPr>
          <w:rFonts w:ascii="David" w:hAnsi="David" w:hint="cs"/>
          <w:b/>
          <w:bCs/>
          <w:sz w:val="28"/>
          <w:szCs w:val="28"/>
          <w:rtl/>
        </w:rPr>
        <w:t xml:space="preserve">מאה שישים וחמישה (165) </w:t>
      </w:r>
      <w:r w:rsidR="000A32B1" w:rsidRPr="0057411C">
        <w:rPr>
          <w:rFonts w:ascii="David" w:hAnsi="David"/>
          <w:b/>
          <w:bCs/>
          <w:sz w:val="28"/>
          <w:szCs w:val="28"/>
          <w:rtl/>
        </w:rPr>
        <w:t>ימי מאסר לריצוי בפועל, שיימנו החל מיום מעצרו.</w:t>
      </w:r>
    </w:p>
    <w:p w14:paraId="2D26C32E" w14:textId="71F6E8D7" w:rsidR="000A32B1" w:rsidRPr="0057411C" w:rsidRDefault="000A32B1" w:rsidP="000A32B1">
      <w:pPr>
        <w:pStyle w:val="ListParagraph"/>
        <w:numPr>
          <w:ilvl w:val="0"/>
          <w:numId w:val="2"/>
        </w:numPr>
        <w:spacing w:after="200" w:line="360" w:lineRule="auto"/>
        <w:rPr>
          <w:rFonts w:ascii="David" w:hAnsi="David"/>
          <w:sz w:val="28"/>
          <w:szCs w:val="28"/>
        </w:rPr>
      </w:pPr>
      <w:r w:rsidRPr="0057411C">
        <w:rPr>
          <w:rFonts w:ascii="David" w:hAnsi="David"/>
          <w:b/>
          <w:bCs/>
          <w:sz w:val="28"/>
          <w:szCs w:val="28"/>
          <w:rtl/>
        </w:rPr>
        <w:t>עונש מאסר מותנה בן</w:t>
      </w:r>
      <w:r w:rsidR="00C65A20" w:rsidRPr="0057411C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57411C">
        <w:rPr>
          <w:rFonts w:ascii="David" w:hAnsi="David" w:hint="cs"/>
          <w:b/>
          <w:bCs/>
          <w:sz w:val="28"/>
          <w:szCs w:val="28"/>
          <w:rtl/>
        </w:rPr>
        <w:t>שלושים (30)</w:t>
      </w:r>
      <w:r w:rsidRPr="0057411C">
        <w:rPr>
          <w:rFonts w:ascii="David" w:hAnsi="David"/>
          <w:b/>
          <w:bCs/>
          <w:sz w:val="28"/>
          <w:szCs w:val="28"/>
          <w:rtl/>
        </w:rPr>
        <w:t xml:space="preserve"> ימים למשך שנתיים</w:t>
      </w:r>
      <w:r w:rsidR="0057411C">
        <w:rPr>
          <w:rFonts w:ascii="David" w:hAnsi="David" w:hint="cs"/>
          <w:b/>
          <w:bCs/>
          <w:sz w:val="28"/>
          <w:szCs w:val="28"/>
          <w:rtl/>
        </w:rPr>
        <w:t xml:space="preserve"> (2)</w:t>
      </w:r>
      <w:r w:rsidRPr="0057411C">
        <w:rPr>
          <w:rFonts w:ascii="David" w:hAnsi="David"/>
          <w:b/>
          <w:bCs/>
          <w:sz w:val="28"/>
          <w:szCs w:val="28"/>
          <w:rtl/>
        </w:rPr>
        <w:t xml:space="preserve">, שלא יעבור עבירה לפי סעיף 92 או 94 לחוק השיפוט הצבאי, </w:t>
      </w:r>
      <w:proofErr w:type="spellStart"/>
      <w:r w:rsidRPr="0057411C">
        <w:rPr>
          <w:rFonts w:ascii="David" w:hAnsi="David"/>
          <w:b/>
          <w:bCs/>
          <w:sz w:val="28"/>
          <w:szCs w:val="28"/>
          <w:rtl/>
        </w:rPr>
        <w:t>התשט"ו</w:t>
      </w:r>
      <w:proofErr w:type="spellEnd"/>
      <w:r w:rsidRPr="0057411C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C65A20" w:rsidRPr="0057411C">
        <w:rPr>
          <w:rFonts w:ascii="David" w:hAnsi="David"/>
          <w:b/>
          <w:bCs/>
          <w:sz w:val="28"/>
          <w:szCs w:val="28"/>
          <w:rtl/>
        </w:rPr>
        <w:t>–</w:t>
      </w:r>
      <w:r w:rsidRPr="0057411C">
        <w:rPr>
          <w:rFonts w:ascii="David" w:hAnsi="David"/>
          <w:b/>
          <w:bCs/>
          <w:sz w:val="28"/>
          <w:szCs w:val="28"/>
          <w:rtl/>
        </w:rPr>
        <w:t xml:space="preserve"> 1955</w:t>
      </w:r>
      <w:r w:rsidR="00C65A20" w:rsidRPr="0057411C">
        <w:rPr>
          <w:rFonts w:ascii="David" w:hAnsi="David"/>
          <w:b/>
          <w:bCs/>
          <w:sz w:val="28"/>
          <w:szCs w:val="28"/>
          <w:rtl/>
        </w:rPr>
        <w:t>, לצורך הסדרת הליכי הפטור</w:t>
      </w:r>
      <w:r w:rsidRPr="0057411C">
        <w:rPr>
          <w:rFonts w:ascii="David" w:hAnsi="David"/>
          <w:sz w:val="28"/>
          <w:szCs w:val="28"/>
          <w:rtl/>
        </w:rPr>
        <w:t xml:space="preserve">. </w:t>
      </w:r>
    </w:p>
    <w:p w14:paraId="6BB1CD5F" w14:textId="77777777" w:rsidR="000A32B1" w:rsidRPr="0057411C" w:rsidRDefault="000A32B1" w:rsidP="000A32B1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57411C">
        <w:rPr>
          <w:rFonts w:ascii="David" w:hAnsi="David"/>
          <w:b/>
          <w:bCs/>
          <w:sz w:val="28"/>
          <w:szCs w:val="28"/>
          <w:rtl/>
        </w:rPr>
        <w:t>זכות ערעור כחוק.</w:t>
      </w:r>
    </w:p>
    <w:p w14:paraId="1F20951F" w14:textId="0CE70FD0" w:rsidR="000A32B1" w:rsidRPr="0057411C" w:rsidRDefault="000A32B1" w:rsidP="000A32B1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" w:hAnsi="David"/>
          <w:sz w:val="28"/>
          <w:szCs w:val="28"/>
          <w:rtl/>
        </w:rPr>
      </w:pPr>
      <w:r w:rsidRPr="0057411C">
        <w:rPr>
          <w:rFonts w:ascii="David" w:hAnsi="David"/>
          <w:b/>
          <w:bCs/>
          <w:sz w:val="28"/>
          <w:szCs w:val="28"/>
          <w:rtl/>
        </w:rPr>
        <w:t>ניתן היום, יד' בטבת תשפ"ד, 26.12.2023</w:t>
      </w:r>
      <w:r w:rsidR="0039474F">
        <w:rPr>
          <w:rFonts w:ascii="David" w:hAnsi="David" w:hint="cs"/>
          <w:b/>
          <w:bCs/>
          <w:sz w:val="28"/>
          <w:szCs w:val="28"/>
          <w:rtl/>
        </w:rPr>
        <w:t xml:space="preserve">, </w:t>
      </w:r>
      <w:r w:rsidRPr="0057411C">
        <w:rPr>
          <w:rFonts w:ascii="David" w:hAnsi="David"/>
          <w:b/>
          <w:bCs/>
          <w:sz w:val="28"/>
          <w:szCs w:val="28"/>
          <w:rtl/>
        </w:rPr>
        <w:t>והודע בפומבי ובמעמד הצדדים.</w:t>
      </w:r>
    </w:p>
    <w:p w14:paraId="40059769" w14:textId="77777777" w:rsidR="000A32B1" w:rsidRPr="0057411C" w:rsidRDefault="000A32B1" w:rsidP="000A32B1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57411C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318E661F" w14:textId="3E47D216" w:rsidR="000A32B1" w:rsidRPr="0057411C" w:rsidRDefault="0057411C" w:rsidP="000A32B1">
      <w:pPr>
        <w:pStyle w:val="BodyText"/>
        <w:jc w:val="center"/>
        <w:rPr>
          <w:rFonts w:ascii="David" w:hAnsi="David" w:cs="David"/>
          <w:sz w:val="28"/>
          <w:rtl/>
        </w:rPr>
      </w:pPr>
      <w:r>
        <w:rPr>
          <w:rFonts w:ascii="David" w:hAnsi="David" w:cs="David" w:hint="cs"/>
          <w:sz w:val="28"/>
          <w:rtl/>
        </w:rPr>
        <w:t>שופט</w:t>
      </w:r>
    </w:p>
    <w:p w14:paraId="7F2DD86D" w14:textId="77777777" w:rsidR="0049238A" w:rsidRPr="0057411C" w:rsidRDefault="0049238A" w:rsidP="0049238A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118DC55C" w14:textId="77777777" w:rsidR="0049238A" w:rsidRPr="0057411C" w:rsidRDefault="0049238A" w:rsidP="0049238A">
      <w:pPr>
        <w:bidi w:val="0"/>
        <w:spacing w:after="160" w:line="360" w:lineRule="auto"/>
        <w:jc w:val="left"/>
        <w:rPr>
          <w:rFonts w:ascii="David" w:eastAsiaTheme="majorEastAsia" w:hAnsi="David"/>
          <w:color w:val="2F5496" w:themeColor="accent1" w:themeShade="BF"/>
          <w:sz w:val="28"/>
          <w:szCs w:val="28"/>
        </w:rPr>
      </w:pPr>
    </w:p>
    <w:p w14:paraId="100624D2" w14:textId="67A12FD5" w:rsidR="00BE0490" w:rsidRPr="0057411C" w:rsidRDefault="0057411C" w:rsidP="0049238A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57411C">
        <w:rPr>
          <w:rFonts w:ascii="David" w:hAnsi="David" w:hint="cs"/>
          <w:b/>
          <w:bCs/>
          <w:sz w:val="28"/>
          <w:szCs w:val="28"/>
          <w:rtl/>
        </w:rPr>
        <w:t>נערך על ידי : ס.ש</w:t>
      </w:r>
    </w:p>
    <w:p w14:paraId="2DB4E7F4" w14:textId="56DD943B" w:rsidR="0057411C" w:rsidRPr="0057411C" w:rsidRDefault="0057411C" w:rsidP="0049238A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57411C">
        <w:rPr>
          <w:rFonts w:ascii="David" w:hAnsi="David" w:hint="cs"/>
          <w:b/>
          <w:bCs/>
          <w:sz w:val="28"/>
          <w:szCs w:val="28"/>
          <w:rtl/>
        </w:rPr>
        <w:t>בתאריך: 01.01.2024</w:t>
      </w:r>
    </w:p>
    <w:p w14:paraId="0D8C6EAF" w14:textId="175643F4" w:rsidR="0057411C" w:rsidRPr="0057411C" w:rsidRDefault="0057411C" w:rsidP="0057411C">
      <w:pPr>
        <w:spacing w:line="360" w:lineRule="auto"/>
        <w:ind w:left="720" w:hanging="720"/>
        <w:jc w:val="left"/>
        <w:rPr>
          <w:rFonts w:ascii="David" w:hAnsi="David"/>
          <w:b/>
          <w:bCs/>
          <w:sz w:val="28"/>
          <w:szCs w:val="28"/>
        </w:rPr>
      </w:pPr>
      <w:r w:rsidRPr="0057411C">
        <w:rPr>
          <w:rFonts w:ascii="David" w:hAnsi="David" w:hint="cs"/>
          <w:b/>
          <w:bCs/>
          <w:sz w:val="28"/>
          <w:szCs w:val="28"/>
          <w:rtl/>
        </w:rPr>
        <w:t xml:space="preserve">חתימת </w:t>
      </w:r>
      <w:proofErr w:type="spellStart"/>
      <w:r w:rsidRPr="0057411C">
        <w:rPr>
          <w:rFonts w:ascii="David" w:hAnsi="David" w:hint="cs"/>
          <w:b/>
          <w:bCs/>
          <w:sz w:val="28"/>
          <w:szCs w:val="28"/>
          <w:rtl/>
        </w:rPr>
        <w:t>המגייה</w:t>
      </w:r>
      <w:proofErr w:type="spellEnd"/>
      <w:r w:rsidRPr="0057411C">
        <w:rPr>
          <w:rFonts w:ascii="David" w:hAnsi="David" w:hint="cs"/>
          <w:b/>
          <w:bCs/>
          <w:sz w:val="28"/>
          <w:szCs w:val="28"/>
          <w:rtl/>
        </w:rPr>
        <w:t xml:space="preserve"> : סגן שיר בן-ארמון </w:t>
      </w:r>
    </w:p>
    <w:sectPr w:rsidR="0057411C" w:rsidRPr="0057411C" w:rsidSect="0057411C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18F2B" w14:textId="77777777" w:rsidR="0049238A" w:rsidRDefault="0049238A" w:rsidP="0049238A">
      <w:r>
        <w:separator/>
      </w:r>
    </w:p>
  </w:endnote>
  <w:endnote w:type="continuationSeparator" w:id="0">
    <w:p w14:paraId="3E68D1E3" w14:textId="77777777" w:rsidR="0049238A" w:rsidRDefault="0049238A" w:rsidP="0049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C7954" w14:textId="77777777" w:rsidR="0049238A" w:rsidRDefault="0049238A" w:rsidP="0049238A">
      <w:r>
        <w:separator/>
      </w:r>
    </w:p>
  </w:footnote>
  <w:footnote w:type="continuationSeparator" w:id="0">
    <w:p w14:paraId="3DAF2908" w14:textId="77777777" w:rsidR="0049238A" w:rsidRDefault="0049238A" w:rsidP="00492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CB38E" w14:textId="77C47D4A" w:rsidR="0049238A" w:rsidRPr="0057411C" w:rsidRDefault="0057411C" w:rsidP="0057411C">
    <w:pPr>
      <w:pStyle w:val="Header"/>
      <w:jc w:val="center"/>
      <w:rPr>
        <w:b/>
        <w:bCs/>
        <w:rtl/>
      </w:rPr>
    </w:pPr>
    <w:r>
      <w:rPr>
        <w:rFonts w:hint="cs"/>
        <w:b/>
        <w:bCs/>
        <w:rtl/>
      </w:rPr>
      <w:t>-בלמ"ס-</w:t>
    </w:r>
  </w:p>
  <w:p w14:paraId="0A1F8786" w14:textId="28F7AB7A" w:rsidR="0049238A" w:rsidRPr="004C5F50" w:rsidRDefault="004C5F50" w:rsidP="0057411C">
    <w:pPr>
      <w:pStyle w:val="Header"/>
      <w:jc w:val="right"/>
      <w:rPr>
        <w:rtl/>
      </w:rPr>
    </w:pPr>
    <w:r w:rsidRPr="004C5F50">
      <w:rPr>
        <w:rtl/>
      </w:rPr>
      <w:t xml:space="preserve">מטכ"ל (מחוזי) 548/23 </w:t>
    </w:r>
  </w:p>
  <w:p w14:paraId="44992867" w14:textId="6D65A5F3" w:rsidR="0049238A" w:rsidRDefault="0057411C" w:rsidP="0057411C">
    <w:pPr>
      <w:pStyle w:val="Header"/>
      <w:jc w:val="right"/>
      <w:rPr>
        <w:rtl/>
      </w:rPr>
    </w:pPr>
    <w:r>
      <w:rPr>
        <w:rFonts w:hint="cs"/>
        <w:rtl/>
      </w:rPr>
      <w:t xml:space="preserve"> התובע הצבאי נ' </w:t>
    </w:r>
    <w:r w:rsidR="0049238A">
      <w:rPr>
        <w:rFonts w:hint="cs"/>
        <w:rtl/>
      </w:rPr>
      <w:t>ח/</w:t>
    </w:r>
    <w:r>
      <w:rPr>
        <w:rFonts w:hint="cs"/>
      </w:rPr>
      <w:t>XXX</w:t>
    </w:r>
    <w:r w:rsidR="004C5F50" w:rsidRPr="004C5F50">
      <w:rPr>
        <w:rtl/>
      </w:rPr>
      <w:t xml:space="preserve">טוראי </w:t>
    </w:r>
    <w:r w:rsidR="0043224A">
      <w:rPr>
        <w:rFonts w:hint="cs"/>
        <w:rtl/>
      </w:rPr>
      <w:t>ל' מ'</w:t>
    </w:r>
    <w:r>
      <w:rPr>
        <w:rFonts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90"/>
    <w:rsid w:val="000A32B1"/>
    <w:rsid w:val="0039474F"/>
    <w:rsid w:val="0043224A"/>
    <w:rsid w:val="0049238A"/>
    <w:rsid w:val="004C5F50"/>
    <w:rsid w:val="0057411C"/>
    <w:rsid w:val="005F4376"/>
    <w:rsid w:val="009F5888"/>
    <w:rsid w:val="00BE0490"/>
    <w:rsid w:val="00C65A20"/>
    <w:rsid w:val="00E908BC"/>
    <w:rsid w:val="00F4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76AEF"/>
  <w15:chartTrackingRefBased/>
  <w15:docId w15:val="{5EED0D17-4A11-4D3C-AADC-081955F5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38A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9238A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49238A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49238A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49238A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49238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38A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238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38A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9F5888"/>
  </w:style>
  <w:style w:type="paragraph" w:styleId="ListParagraph">
    <w:name w:val="List Paragraph"/>
    <w:basedOn w:val="Normal"/>
    <w:link w:val="ListParagraphChar"/>
    <w:uiPriority w:val="34"/>
    <w:qFormat/>
    <w:rsid w:val="000A32B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A32B1"/>
    <w:rPr>
      <w:rFonts w:ascii="Times New Roman" w:eastAsia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ארין או אבנטל - יבד"ץ 205/רשמת משפטית/ארין או אבנטל</dc:creator>
  <cp:keywords/>
  <dc:description/>
  <cp:lastModifiedBy>סתיו שמחי - יבד"ץ 205/בית הדין מרכז וח"א/רשמת משפטית</cp:lastModifiedBy>
  <cp:revision>4</cp:revision>
  <dcterms:created xsi:type="dcterms:W3CDTF">2024-01-01T08:40:00Z</dcterms:created>
  <dcterms:modified xsi:type="dcterms:W3CDTF">2024-01-16T14:00:00Z</dcterms:modified>
</cp:coreProperties>
</file>