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731CE" w14:textId="4766E849" w:rsidR="00DF7465" w:rsidRPr="00DF7465" w:rsidRDefault="00DF7465" w:rsidP="00DF7465">
      <w:pPr>
        <w:tabs>
          <w:tab w:val="right" w:pos="6328"/>
        </w:tabs>
        <w:spacing w:line="360" w:lineRule="auto"/>
        <w:ind w:left="1985" w:right="1985"/>
        <w:rPr>
          <w:rFonts w:ascii="David" w:hAnsi="David"/>
          <w:sz w:val="28"/>
          <w:szCs w:val="28"/>
        </w:rPr>
      </w:pPr>
      <w:bookmarkStart w:id="0" w:name="_Hlk112853714"/>
      <w:bookmarkStart w:id="1" w:name="_Hlk141950454"/>
      <w:r w:rsidRPr="00DF7465">
        <w:rPr>
          <w:rFonts w:ascii="David" w:hAnsi="David"/>
          <w:noProof/>
          <w:sz w:val="28"/>
          <w:szCs w:val="28"/>
        </w:rPr>
        <w:drawing>
          <wp:inline distT="0" distB="0" distL="0" distR="0" wp14:anchorId="17CE5C0B" wp14:editId="3170973E">
            <wp:extent cx="802005" cy="7937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DF7465">
        <w:rPr>
          <w:rFonts w:ascii="David" w:hAnsi="David"/>
          <w:sz w:val="28"/>
          <w:szCs w:val="28"/>
        </w:rPr>
        <w:tab/>
      </w:r>
      <w:r w:rsidRPr="00DF7465">
        <w:rPr>
          <w:rFonts w:ascii="David" w:hAnsi="David"/>
          <w:noProof/>
          <w:sz w:val="28"/>
          <w:szCs w:val="28"/>
        </w:rPr>
        <w:drawing>
          <wp:inline distT="0" distB="0" distL="0" distR="0" wp14:anchorId="62ADE2EB" wp14:editId="7BA7B9F6">
            <wp:extent cx="603885" cy="810895"/>
            <wp:effectExtent l="0" t="0" r="5715"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176E7CE9" w14:textId="77777777" w:rsidR="00DF7465" w:rsidRPr="00DF7465" w:rsidRDefault="00DF7465" w:rsidP="00DF7465">
      <w:pPr>
        <w:spacing w:line="252" w:lineRule="auto"/>
        <w:rPr>
          <w:rFonts w:ascii="David" w:hAnsi="David"/>
          <w:b/>
          <w:bCs/>
          <w:sz w:val="28"/>
          <w:szCs w:val="28"/>
        </w:rPr>
      </w:pPr>
    </w:p>
    <w:p w14:paraId="04BABEA8" w14:textId="77777777" w:rsidR="00DF7465" w:rsidRPr="00DF7465" w:rsidRDefault="00DF7465" w:rsidP="00DF7465">
      <w:pPr>
        <w:spacing w:line="252" w:lineRule="auto"/>
        <w:rPr>
          <w:rFonts w:ascii="David" w:hAnsi="David"/>
          <w:b/>
          <w:bCs/>
          <w:sz w:val="28"/>
          <w:szCs w:val="28"/>
          <w:rtl/>
        </w:rPr>
      </w:pPr>
      <w:r w:rsidRPr="00DF7465">
        <w:rPr>
          <w:rFonts w:ascii="David" w:hAnsi="David"/>
          <w:b/>
          <w:bCs/>
          <w:sz w:val="28"/>
          <w:szCs w:val="28"/>
          <w:rtl/>
        </w:rPr>
        <w:t>בבית הדין הצבאי המחוזי</w:t>
      </w:r>
    </w:p>
    <w:p w14:paraId="0B30D580" w14:textId="77777777" w:rsidR="00DF7465" w:rsidRPr="00DF7465" w:rsidRDefault="00DF7465" w:rsidP="00DF7465">
      <w:pPr>
        <w:spacing w:line="252" w:lineRule="auto"/>
        <w:rPr>
          <w:rFonts w:ascii="David" w:hAnsi="David"/>
          <w:b/>
          <w:bCs/>
          <w:sz w:val="28"/>
          <w:szCs w:val="28"/>
        </w:rPr>
      </w:pPr>
      <w:r w:rsidRPr="00DF7465">
        <w:rPr>
          <w:rFonts w:ascii="David" w:hAnsi="David"/>
          <w:b/>
          <w:bCs/>
          <w:sz w:val="28"/>
          <w:szCs w:val="28"/>
          <w:rtl/>
        </w:rPr>
        <w:t>במחוז שיפוטי מטכ"ל</w:t>
      </w:r>
    </w:p>
    <w:p w14:paraId="6B7B5841" w14:textId="3DAD2FF3" w:rsidR="00DF7465" w:rsidRDefault="00DF7465" w:rsidP="00DF7465">
      <w:pPr>
        <w:rPr>
          <w:rFonts w:ascii="David" w:hAnsi="David"/>
          <w:b/>
          <w:bCs/>
          <w:sz w:val="28"/>
          <w:szCs w:val="28"/>
          <w:rtl/>
        </w:rPr>
      </w:pPr>
      <w:r w:rsidRPr="00DF7465">
        <w:rPr>
          <w:rFonts w:ascii="David" w:hAnsi="David"/>
          <w:b/>
          <w:bCs/>
          <w:sz w:val="28"/>
          <w:szCs w:val="28"/>
          <w:rtl/>
        </w:rPr>
        <w:t xml:space="preserve">בפני כבוד השופט:               </w:t>
      </w:r>
      <w:r w:rsidRPr="00DF7465">
        <w:rPr>
          <w:rFonts w:ascii="David" w:hAnsi="David"/>
          <w:b/>
          <w:bCs/>
          <w:sz w:val="28"/>
          <w:szCs w:val="28"/>
          <w:u w:val="single"/>
          <w:rtl/>
        </w:rPr>
        <w:t>סא"ל סבסטיאן אוסובסקי</w:t>
      </w:r>
    </w:p>
    <w:p w14:paraId="38154EBA" w14:textId="77777777" w:rsidR="00DF7465" w:rsidRPr="00DF7465" w:rsidRDefault="00DF7465" w:rsidP="00DF7465">
      <w:pPr>
        <w:rPr>
          <w:rFonts w:ascii="David" w:hAnsi="David"/>
          <w:b/>
          <w:bCs/>
          <w:sz w:val="28"/>
          <w:szCs w:val="28"/>
          <w:rtl/>
        </w:rPr>
      </w:pPr>
    </w:p>
    <w:p w14:paraId="75F59DC3" w14:textId="4D2AE621" w:rsidR="00DF7465" w:rsidRPr="00DF7465" w:rsidRDefault="00DF7465" w:rsidP="00DF7465">
      <w:pPr>
        <w:rPr>
          <w:rFonts w:ascii="David" w:hAnsi="David"/>
          <w:b/>
          <w:bCs/>
          <w:sz w:val="28"/>
          <w:szCs w:val="28"/>
          <w:rtl/>
        </w:rPr>
      </w:pPr>
      <w:r w:rsidRPr="00DF7465">
        <w:rPr>
          <w:rFonts w:ascii="David" w:hAnsi="David"/>
          <w:b/>
          <w:bCs/>
          <w:sz w:val="28"/>
          <w:szCs w:val="28"/>
          <w:rtl/>
        </w:rPr>
        <w:t>בעניין: התובע הצבאי                                             (ע"י ב"כ</w:t>
      </w:r>
      <w:r w:rsidRPr="00DF7465">
        <w:rPr>
          <w:rFonts w:ascii="David" w:hAnsi="David"/>
          <w:sz w:val="28"/>
          <w:szCs w:val="28"/>
          <w:rtl/>
        </w:rPr>
        <w:t>,</w:t>
      </w:r>
      <w:r w:rsidRPr="00DF7465">
        <w:rPr>
          <w:rFonts w:ascii="David" w:hAnsi="David"/>
          <w:b/>
          <w:bCs/>
          <w:sz w:val="28"/>
          <w:szCs w:val="28"/>
          <w:rtl/>
        </w:rPr>
        <w:t xml:space="preserve"> רס"ן (במיל') מלי גבאי)</w:t>
      </w:r>
    </w:p>
    <w:p w14:paraId="6AB22E42" w14:textId="39615AD7" w:rsidR="00DF7465" w:rsidRDefault="00DF7465" w:rsidP="00DF7465">
      <w:pPr>
        <w:tabs>
          <w:tab w:val="center" w:pos="4153"/>
          <w:tab w:val="left" w:pos="5036"/>
          <w:tab w:val="left" w:pos="6686"/>
        </w:tabs>
        <w:spacing w:line="252" w:lineRule="auto"/>
        <w:jc w:val="center"/>
        <w:rPr>
          <w:rFonts w:ascii="David" w:hAnsi="David"/>
          <w:b/>
          <w:bCs/>
          <w:sz w:val="28"/>
          <w:szCs w:val="28"/>
          <w:rtl/>
        </w:rPr>
      </w:pPr>
      <w:r w:rsidRPr="00DF7465">
        <w:rPr>
          <w:rFonts w:ascii="David" w:hAnsi="David"/>
          <w:b/>
          <w:bCs/>
          <w:sz w:val="28"/>
          <w:szCs w:val="28"/>
          <w:rtl/>
        </w:rPr>
        <w:t>נגד</w:t>
      </w:r>
    </w:p>
    <w:p w14:paraId="66E6C1FF" w14:textId="77777777" w:rsidR="00DF7465" w:rsidRPr="00DF7465" w:rsidRDefault="00DF7465" w:rsidP="00DF7465">
      <w:pPr>
        <w:tabs>
          <w:tab w:val="center" w:pos="4153"/>
          <w:tab w:val="left" w:pos="5036"/>
          <w:tab w:val="left" w:pos="6686"/>
        </w:tabs>
        <w:spacing w:line="252" w:lineRule="auto"/>
        <w:jc w:val="center"/>
        <w:rPr>
          <w:rFonts w:ascii="David" w:hAnsi="David"/>
          <w:b/>
          <w:bCs/>
          <w:sz w:val="28"/>
          <w:szCs w:val="28"/>
          <w:rtl/>
        </w:rPr>
      </w:pPr>
    </w:p>
    <w:p w14:paraId="50A593E2" w14:textId="41D5927B" w:rsidR="00DF7465" w:rsidRPr="00DF7465" w:rsidRDefault="00DF7465" w:rsidP="00DF7465">
      <w:pPr>
        <w:spacing w:line="252" w:lineRule="auto"/>
        <w:rPr>
          <w:rFonts w:ascii="David" w:hAnsi="David"/>
          <w:b/>
          <w:bCs/>
          <w:sz w:val="28"/>
          <w:szCs w:val="28"/>
          <w:rtl/>
        </w:rPr>
      </w:pPr>
      <w:r w:rsidRPr="00DF7465">
        <w:rPr>
          <w:rFonts w:ascii="David" w:hAnsi="David"/>
          <w:b/>
          <w:bCs/>
          <w:sz w:val="28"/>
          <w:szCs w:val="28"/>
          <w:rtl/>
        </w:rPr>
        <w:t xml:space="preserve">הנאשם: ח/ </w:t>
      </w:r>
      <w:r w:rsidRPr="00DF7465">
        <w:rPr>
          <w:rFonts w:ascii="David" w:hAnsi="David"/>
          <w:b/>
          <w:bCs/>
          <w:sz w:val="28"/>
          <w:szCs w:val="28"/>
        </w:rPr>
        <w:t>XXX</w:t>
      </w:r>
      <w:r w:rsidRPr="00DF7465">
        <w:rPr>
          <w:rFonts w:ascii="David" w:hAnsi="David"/>
          <w:b/>
          <w:bCs/>
          <w:sz w:val="28"/>
          <w:szCs w:val="28"/>
          <w:rtl/>
        </w:rPr>
        <w:t xml:space="preserve"> טוראי ל</w:t>
      </w:r>
      <w:r>
        <w:rPr>
          <w:rFonts w:ascii="David" w:hAnsi="David" w:hint="cs"/>
          <w:b/>
          <w:bCs/>
          <w:sz w:val="28"/>
          <w:szCs w:val="28"/>
          <w:rtl/>
        </w:rPr>
        <w:t>'</w:t>
      </w:r>
      <w:r w:rsidRPr="00DF7465">
        <w:rPr>
          <w:rFonts w:ascii="David" w:hAnsi="David"/>
          <w:b/>
          <w:bCs/>
          <w:sz w:val="28"/>
          <w:szCs w:val="28"/>
          <w:rtl/>
        </w:rPr>
        <w:t xml:space="preserve"> ו</w:t>
      </w:r>
      <w:r>
        <w:rPr>
          <w:rFonts w:ascii="David" w:hAnsi="David" w:hint="cs"/>
          <w:b/>
          <w:bCs/>
          <w:sz w:val="28"/>
          <w:szCs w:val="28"/>
          <w:rtl/>
        </w:rPr>
        <w:t>'</w:t>
      </w:r>
      <w:r w:rsidRPr="00DF7465">
        <w:rPr>
          <w:rFonts w:ascii="David" w:hAnsi="David"/>
          <w:b/>
          <w:bCs/>
          <w:sz w:val="28"/>
          <w:szCs w:val="28"/>
          <w:rtl/>
        </w:rPr>
        <w:t xml:space="preserve">         (ע"י ב"כ, עו"ד שגיא </w:t>
      </w:r>
      <w:proofErr w:type="spellStart"/>
      <w:r w:rsidRPr="00DF7465">
        <w:rPr>
          <w:rFonts w:ascii="David" w:hAnsi="David"/>
          <w:b/>
          <w:bCs/>
          <w:sz w:val="28"/>
          <w:szCs w:val="28"/>
          <w:rtl/>
        </w:rPr>
        <w:t>גרינפלד</w:t>
      </w:r>
      <w:proofErr w:type="spellEnd"/>
      <w:r w:rsidRPr="00DF7465">
        <w:rPr>
          <w:rFonts w:ascii="David" w:hAnsi="David"/>
          <w:b/>
          <w:bCs/>
          <w:sz w:val="28"/>
          <w:szCs w:val="28"/>
          <w:rtl/>
        </w:rPr>
        <w:t xml:space="preserve"> ועו"ד מאי ג'רבי)</w:t>
      </w:r>
      <w:bookmarkEnd w:id="0"/>
      <w:bookmarkEnd w:id="1"/>
    </w:p>
    <w:p w14:paraId="17EA377E" w14:textId="77777777" w:rsidR="00DF7465" w:rsidRPr="00DF7465" w:rsidRDefault="00DF7465" w:rsidP="001B7AF2">
      <w:pPr>
        <w:pStyle w:val="Title"/>
        <w:rPr>
          <w:rFonts w:ascii="David" w:hAnsi="David"/>
          <w:sz w:val="28"/>
          <w:szCs w:val="28"/>
          <w:rtl/>
        </w:rPr>
      </w:pPr>
    </w:p>
    <w:p w14:paraId="27AF64C1" w14:textId="4F91655B" w:rsidR="00175EC1" w:rsidRPr="00DF7465" w:rsidRDefault="00175EC1" w:rsidP="001B7AF2">
      <w:pPr>
        <w:pStyle w:val="Title"/>
        <w:rPr>
          <w:rFonts w:ascii="David" w:hAnsi="David"/>
          <w:sz w:val="28"/>
          <w:szCs w:val="28"/>
          <w:rtl/>
        </w:rPr>
      </w:pPr>
      <w:r w:rsidRPr="00DF7465">
        <w:rPr>
          <w:rFonts w:ascii="David" w:hAnsi="David"/>
          <w:sz w:val="28"/>
          <w:szCs w:val="28"/>
          <w:rtl/>
        </w:rPr>
        <w:t>הכרעת - דין</w:t>
      </w:r>
    </w:p>
    <w:p w14:paraId="0EB9165C" w14:textId="5C09F005" w:rsidR="00175EC1" w:rsidRPr="00DF7465" w:rsidRDefault="00175EC1" w:rsidP="001B7AF2">
      <w:pPr>
        <w:pStyle w:val="BodyText"/>
        <w:jc w:val="both"/>
        <w:rPr>
          <w:rFonts w:ascii="David" w:hAnsi="David" w:cs="David"/>
          <w:sz w:val="28"/>
          <w:rtl/>
        </w:rPr>
      </w:pPr>
      <w:r w:rsidRPr="00DF7465">
        <w:rPr>
          <w:rFonts w:ascii="David" w:hAnsi="David" w:cs="David"/>
          <w:b w:val="0"/>
          <w:bCs w:val="0"/>
          <w:sz w:val="28"/>
          <w:rtl/>
        </w:rPr>
        <w:t xml:space="preserve">על פי הודאתו, מורשע הנאשם בעבירה של היעדר מן השירות שלא ברשות, לפי סעיף 94 לחוק השיפוט הצבאי, </w:t>
      </w:r>
      <w:proofErr w:type="spellStart"/>
      <w:r w:rsidRPr="00DF7465">
        <w:rPr>
          <w:rFonts w:ascii="David" w:hAnsi="David" w:cs="David"/>
          <w:b w:val="0"/>
          <w:bCs w:val="0"/>
          <w:sz w:val="28"/>
          <w:rtl/>
        </w:rPr>
        <w:t>התשט"ו</w:t>
      </w:r>
      <w:proofErr w:type="spellEnd"/>
      <w:r w:rsidRPr="00DF7465">
        <w:rPr>
          <w:rFonts w:ascii="David" w:hAnsi="David" w:cs="David"/>
          <w:b w:val="0"/>
          <w:bCs w:val="0"/>
          <w:sz w:val="28"/>
          <w:rtl/>
        </w:rPr>
        <w:t xml:space="preserve"> - 1955, בגין כך שנעדר מיחידתו </w:t>
      </w:r>
      <w:r w:rsidR="00DF7465" w:rsidRPr="00DF7465">
        <w:rPr>
          <w:rFonts w:ascii="David" w:hAnsi="David" w:cs="David"/>
          <w:b w:val="0"/>
          <w:bCs w:val="0"/>
          <w:sz w:val="28"/>
        </w:rPr>
        <w:t>XXX</w:t>
      </w:r>
      <w:r w:rsidRPr="00DF7465">
        <w:rPr>
          <w:rFonts w:ascii="David" w:hAnsi="David" w:cs="David"/>
          <w:b w:val="0"/>
          <w:bCs w:val="0"/>
          <w:sz w:val="28"/>
          <w:rtl/>
        </w:rPr>
        <w:t xml:space="preserve"> מיום 02.01.2022  ועד יום 07.08.2023 למשך 583 ימים, בהתאם לכתב האישום ולפרטים הנוספים.</w:t>
      </w:r>
      <w:r w:rsidRPr="00DF7465">
        <w:rPr>
          <w:rFonts w:ascii="David" w:hAnsi="David" w:cs="David"/>
          <w:sz w:val="28"/>
          <w:rtl/>
        </w:rPr>
        <w:t xml:space="preserve"> </w:t>
      </w:r>
    </w:p>
    <w:p w14:paraId="182BA72C" w14:textId="77777777" w:rsidR="00175EC1" w:rsidRPr="00DF7465" w:rsidRDefault="00175EC1" w:rsidP="00175EC1">
      <w:pPr>
        <w:numPr>
          <w:ilvl w:val="0"/>
          <w:numId w:val="1"/>
        </w:numPr>
        <w:autoSpaceDE w:val="0"/>
        <w:autoSpaceDN w:val="0"/>
        <w:spacing w:line="360" w:lineRule="auto"/>
        <w:rPr>
          <w:rFonts w:ascii="David" w:hAnsi="David"/>
          <w:b/>
          <w:bCs/>
          <w:sz w:val="28"/>
          <w:szCs w:val="28"/>
          <w:rtl/>
        </w:rPr>
      </w:pPr>
      <w:r w:rsidRPr="00DF7465">
        <w:rPr>
          <w:rFonts w:ascii="David" w:hAnsi="David"/>
          <w:b/>
          <w:bCs/>
          <w:sz w:val="28"/>
          <w:szCs w:val="28"/>
          <w:rtl/>
        </w:rPr>
        <w:t xml:space="preserve">ניתנה היום, ב'  בחשון </w:t>
      </w:r>
      <w:proofErr w:type="spellStart"/>
      <w:r w:rsidRPr="00DF7465">
        <w:rPr>
          <w:rFonts w:ascii="David" w:hAnsi="David"/>
          <w:b/>
          <w:bCs/>
          <w:sz w:val="28"/>
          <w:szCs w:val="28"/>
          <w:rtl/>
        </w:rPr>
        <w:t>התשפ"ד</w:t>
      </w:r>
      <w:proofErr w:type="spellEnd"/>
      <w:r w:rsidRPr="00DF7465">
        <w:rPr>
          <w:rFonts w:ascii="David" w:hAnsi="David"/>
          <w:b/>
          <w:bCs/>
          <w:sz w:val="28"/>
          <w:szCs w:val="28"/>
          <w:rtl/>
        </w:rPr>
        <w:t xml:space="preserve">, 17.10.2023, והודעה בפומבי ובמעמד הצדדים. </w:t>
      </w:r>
    </w:p>
    <w:p w14:paraId="6D9B7D85" w14:textId="25ED7044" w:rsidR="00175EC1" w:rsidRPr="00DF7465" w:rsidRDefault="00175EC1" w:rsidP="00175EC1">
      <w:pPr>
        <w:pStyle w:val="BodyText"/>
        <w:jc w:val="both"/>
        <w:rPr>
          <w:rFonts w:ascii="David" w:hAnsi="David" w:cs="David"/>
          <w:sz w:val="28"/>
          <w:rtl/>
        </w:rPr>
      </w:pPr>
    </w:p>
    <w:p w14:paraId="012B36B4" w14:textId="77777777" w:rsidR="00175EC1" w:rsidRPr="00DF7465" w:rsidRDefault="00175EC1" w:rsidP="001B7AF2">
      <w:pPr>
        <w:spacing w:line="360" w:lineRule="auto"/>
        <w:jc w:val="center"/>
        <w:rPr>
          <w:rFonts w:ascii="David" w:hAnsi="David"/>
          <w:b/>
          <w:bCs/>
          <w:sz w:val="28"/>
          <w:szCs w:val="28"/>
          <w:rtl/>
        </w:rPr>
      </w:pPr>
      <w:r w:rsidRPr="00DF7465">
        <w:rPr>
          <w:rFonts w:ascii="David" w:hAnsi="David"/>
          <w:b/>
          <w:bCs/>
          <w:sz w:val="28"/>
          <w:szCs w:val="28"/>
          <w:rtl/>
        </w:rPr>
        <w:t>___________</w:t>
      </w:r>
    </w:p>
    <w:p w14:paraId="71DE53B5" w14:textId="0B5B448D" w:rsidR="00175EC1" w:rsidRPr="00DF7465" w:rsidRDefault="00DF7465" w:rsidP="001B7AF2">
      <w:pPr>
        <w:pStyle w:val="BodyText"/>
        <w:jc w:val="center"/>
        <w:rPr>
          <w:rFonts w:ascii="David" w:hAnsi="David" w:cs="David"/>
          <w:sz w:val="28"/>
          <w:rtl/>
        </w:rPr>
      </w:pPr>
      <w:r w:rsidRPr="00DF7465">
        <w:rPr>
          <w:rFonts w:ascii="David" w:hAnsi="David" w:cs="David"/>
          <w:sz w:val="28"/>
          <w:rtl/>
        </w:rPr>
        <w:t>שופט</w:t>
      </w:r>
    </w:p>
    <w:p w14:paraId="6B91F9FA" w14:textId="0BDFB985" w:rsidR="00175EC1" w:rsidRPr="00DF7465" w:rsidRDefault="00175EC1" w:rsidP="00DF7465">
      <w:pPr>
        <w:pStyle w:val="BodyText"/>
        <w:jc w:val="both"/>
        <w:rPr>
          <w:rFonts w:ascii="David" w:hAnsi="David" w:cs="David"/>
          <w:sz w:val="28"/>
          <w:rtl/>
        </w:rPr>
      </w:pPr>
    </w:p>
    <w:p w14:paraId="5A2FD159" w14:textId="77777777" w:rsidR="00175EC1" w:rsidRPr="00DF7465" w:rsidRDefault="00175EC1" w:rsidP="001B7AF2">
      <w:pPr>
        <w:pStyle w:val="Title"/>
        <w:rPr>
          <w:rFonts w:ascii="David" w:hAnsi="David"/>
          <w:sz w:val="28"/>
          <w:szCs w:val="28"/>
          <w:rtl/>
        </w:rPr>
      </w:pPr>
      <w:r w:rsidRPr="00DF7465">
        <w:rPr>
          <w:rFonts w:ascii="David" w:hAnsi="David"/>
          <w:b w:val="0"/>
          <w:bCs w:val="0"/>
          <w:sz w:val="28"/>
          <w:szCs w:val="28"/>
          <w:rtl/>
        </w:rPr>
        <w:br w:type="page"/>
      </w:r>
      <w:r w:rsidRPr="00DF7465">
        <w:rPr>
          <w:rFonts w:ascii="David" w:hAnsi="David"/>
          <w:sz w:val="28"/>
          <w:szCs w:val="28"/>
          <w:rtl/>
        </w:rPr>
        <w:lastRenderedPageBreak/>
        <w:t>גזר - דין</w:t>
      </w:r>
    </w:p>
    <w:p w14:paraId="777F21F7" w14:textId="3D0F359C" w:rsidR="00175EC1" w:rsidRPr="00DF7465" w:rsidRDefault="00175EC1" w:rsidP="001B7AF2">
      <w:pPr>
        <w:spacing w:line="360" w:lineRule="auto"/>
        <w:rPr>
          <w:rFonts w:ascii="David" w:hAnsi="David"/>
          <w:sz w:val="28"/>
          <w:szCs w:val="28"/>
          <w:rtl/>
        </w:rPr>
      </w:pPr>
      <w:r w:rsidRPr="00DF7465">
        <w:rPr>
          <w:rFonts w:ascii="David" w:hAnsi="David"/>
          <w:sz w:val="28"/>
          <w:szCs w:val="28"/>
          <w:rtl/>
        </w:rPr>
        <w:t xml:space="preserve">הנאשם הורשע על פי הודאתו בעבירה של היעדר מן השירות שלא ברשות, על כי נעדר מיחידתו לתקופה בת  </w:t>
      </w:r>
      <w:r w:rsidR="000E2B65" w:rsidRPr="00DF7465">
        <w:rPr>
          <w:rFonts w:ascii="David" w:hAnsi="David"/>
          <w:sz w:val="28"/>
          <w:szCs w:val="28"/>
          <w:rtl/>
        </w:rPr>
        <w:t>583</w:t>
      </w:r>
      <w:r w:rsidRPr="00DF7465">
        <w:rPr>
          <w:rFonts w:ascii="David" w:hAnsi="David"/>
          <w:sz w:val="28"/>
          <w:szCs w:val="28"/>
          <w:rtl/>
        </w:rPr>
        <w:t xml:space="preserve"> ימים, אשר הסתיימה בהתייצבותו</w:t>
      </w:r>
      <w:r w:rsidR="000E2B65" w:rsidRPr="00DF7465">
        <w:rPr>
          <w:rFonts w:ascii="David" w:hAnsi="David"/>
          <w:sz w:val="28"/>
          <w:szCs w:val="28"/>
          <w:rtl/>
        </w:rPr>
        <w:t>.</w:t>
      </w:r>
    </w:p>
    <w:p w14:paraId="6346EA61" w14:textId="77777777" w:rsidR="00175EC1" w:rsidRPr="00DF7465" w:rsidRDefault="00175EC1" w:rsidP="001B7AF2">
      <w:pPr>
        <w:spacing w:line="360" w:lineRule="auto"/>
        <w:rPr>
          <w:rFonts w:ascii="David" w:hAnsi="David"/>
          <w:sz w:val="28"/>
          <w:szCs w:val="28"/>
          <w:rtl/>
        </w:rPr>
      </w:pPr>
    </w:p>
    <w:p w14:paraId="329A6993" w14:textId="4F33F232" w:rsidR="00175EC1" w:rsidRPr="00DF7465" w:rsidRDefault="00175EC1" w:rsidP="001B7AF2">
      <w:pPr>
        <w:spacing w:line="360" w:lineRule="auto"/>
        <w:rPr>
          <w:rFonts w:ascii="David" w:hAnsi="David"/>
          <w:sz w:val="28"/>
          <w:szCs w:val="28"/>
          <w:rtl/>
        </w:rPr>
      </w:pPr>
      <w:r w:rsidRPr="00DF7465">
        <w:rPr>
          <w:rFonts w:ascii="David" w:hAnsi="David"/>
          <w:sz w:val="28"/>
          <w:szCs w:val="28"/>
          <w:rtl/>
        </w:rPr>
        <w:t>הנאשם גויס לצה"ל בחודש</w:t>
      </w:r>
      <w:r w:rsidR="000E2B65" w:rsidRPr="00DF7465">
        <w:rPr>
          <w:rFonts w:ascii="David" w:hAnsi="David"/>
          <w:sz w:val="28"/>
          <w:szCs w:val="28"/>
          <w:rtl/>
        </w:rPr>
        <w:t xml:space="preserve"> נובמבר 2021 והחל בהיעדרות כחודשיים לאחר מכן. במהלך התקופה הקצרה הזו נשפט בדין משמעתי בגין נפקדות ונדון לעונש מחבוש מותנה של 6 ימים אשר אין חולק כי הוא בר הפעלה בעניינו. </w:t>
      </w:r>
    </w:p>
    <w:p w14:paraId="16DF576F" w14:textId="541C9D97" w:rsidR="000E2B65" w:rsidRPr="00DF7465" w:rsidRDefault="000E2B65" w:rsidP="001B7AF2">
      <w:pPr>
        <w:spacing w:line="360" w:lineRule="auto"/>
        <w:rPr>
          <w:rFonts w:ascii="David" w:hAnsi="David"/>
          <w:sz w:val="28"/>
          <w:szCs w:val="28"/>
          <w:rtl/>
        </w:rPr>
      </w:pPr>
    </w:p>
    <w:p w14:paraId="68D685A4" w14:textId="73096B6B" w:rsidR="000E2B65" w:rsidRPr="00DF7465" w:rsidRDefault="000E2B65" w:rsidP="001B7AF2">
      <w:pPr>
        <w:spacing w:line="360" w:lineRule="auto"/>
        <w:rPr>
          <w:rFonts w:ascii="David" w:hAnsi="David"/>
          <w:sz w:val="28"/>
          <w:szCs w:val="28"/>
          <w:rtl/>
        </w:rPr>
      </w:pPr>
      <w:r w:rsidRPr="00DF7465">
        <w:rPr>
          <w:rFonts w:ascii="David" w:hAnsi="David"/>
          <w:sz w:val="28"/>
          <w:szCs w:val="28"/>
          <w:rtl/>
        </w:rPr>
        <w:t>ברקע הסדר הטיעון עמדו מהצד האחד חומרת העבירה, משך ההיעדרות והיעדרות הקודמת עליה נתן את הדין בדין משמעתי. מהצד השני, התחשבו הצדדים בנסיבות ביצוע העבירה, במצבו המשפחתי המורכב, בהודאתו בהזדמנות הראשונה ובחיסכון בזמן שיפוטי. צוין כי הוא מצוי בחובות של מאות אלפי שקלים. עוד נמסר, כי ועדת התאמה לשירות דנה בעניינו והחליטה לפטור אותו מן השירות.</w:t>
      </w:r>
    </w:p>
    <w:p w14:paraId="68D0FA2D" w14:textId="77777777" w:rsidR="00175EC1" w:rsidRPr="00DF7465" w:rsidRDefault="00175EC1" w:rsidP="001B7AF2">
      <w:pPr>
        <w:spacing w:line="360" w:lineRule="auto"/>
        <w:rPr>
          <w:rFonts w:ascii="David" w:hAnsi="David"/>
          <w:sz w:val="28"/>
          <w:szCs w:val="28"/>
          <w:rtl/>
        </w:rPr>
      </w:pPr>
    </w:p>
    <w:p w14:paraId="341A7F05" w14:textId="77777777" w:rsidR="00175EC1" w:rsidRPr="00DF7465" w:rsidRDefault="00175EC1" w:rsidP="001B7AF2">
      <w:pPr>
        <w:spacing w:line="360" w:lineRule="auto"/>
        <w:rPr>
          <w:rFonts w:ascii="David" w:hAnsi="David"/>
          <w:sz w:val="28"/>
          <w:szCs w:val="28"/>
          <w:rtl/>
        </w:rPr>
      </w:pPr>
      <w:r w:rsidRPr="00DF7465">
        <w:rPr>
          <w:rFonts w:ascii="David" w:hAnsi="David"/>
          <w:sz w:val="28"/>
          <w:szCs w:val="28"/>
          <w:rtl/>
        </w:rPr>
        <w:t xml:space="preserve">בנסיבות אלה מצאתי לכבד את עתירתם המשותפת של הצדדים ולאמץ את הסדר הטיעון שהוצג. </w:t>
      </w:r>
    </w:p>
    <w:p w14:paraId="7787A127" w14:textId="77777777" w:rsidR="00175EC1" w:rsidRPr="00DF7465" w:rsidRDefault="00175EC1" w:rsidP="001B7AF2">
      <w:pPr>
        <w:spacing w:line="360" w:lineRule="auto"/>
        <w:rPr>
          <w:rFonts w:ascii="David" w:hAnsi="David"/>
          <w:sz w:val="28"/>
          <w:szCs w:val="28"/>
          <w:rtl/>
        </w:rPr>
      </w:pPr>
    </w:p>
    <w:p w14:paraId="293E5A2B" w14:textId="77777777" w:rsidR="00175EC1" w:rsidRPr="00DF7465" w:rsidRDefault="00175EC1" w:rsidP="001B7AF2">
      <w:pPr>
        <w:spacing w:line="360" w:lineRule="auto"/>
        <w:rPr>
          <w:rFonts w:ascii="David" w:hAnsi="David"/>
          <w:sz w:val="28"/>
          <w:szCs w:val="28"/>
          <w:rtl/>
        </w:rPr>
      </w:pPr>
      <w:r w:rsidRPr="00DF7465">
        <w:rPr>
          <w:rFonts w:ascii="David" w:hAnsi="David"/>
          <w:sz w:val="28"/>
          <w:szCs w:val="28"/>
          <w:rtl/>
        </w:rPr>
        <w:t>על הנאשם נגזרים, אפוא, העונשים הבאים:</w:t>
      </w:r>
    </w:p>
    <w:p w14:paraId="5815E6FB" w14:textId="77777777" w:rsidR="00175EC1" w:rsidRPr="00DF7465" w:rsidRDefault="00175EC1" w:rsidP="001B7AF2">
      <w:pPr>
        <w:spacing w:line="360" w:lineRule="auto"/>
        <w:rPr>
          <w:rFonts w:ascii="David" w:hAnsi="David"/>
          <w:sz w:val="28"/>
          <w:szCs w:val="28"/>
          <w:rtl/>
        </w:rPr>
      </w:pPr>
    </w:p>
    <w:p w14:paraId="5B4B1056" w14:textId="6363E223" w:rsidR="00175EC1" w:rsidRPr="00DF7465" w:rsidRDefault="00DF7465" w:rsidP="00175EC1">
      <w:pPr>
        <w:pStyle w:val="ListParagraph"/>
        <w:numPr>
          <w:ilvl w:val="0"/>
          <w:numId w:val="3"/>
        </w:numPr>
        <w:spacing w:after="200" w:line="360" w:lineRule="auto"/>
        <w:rPr>
          <w:rFonts w:ascii="David" w:hAnsi="David"/>
          <w:b/>
          <w:bCs/>
          <w:sz w:val="28"/>
          <w:szCs w:val="28"/>
        </w:rPr>
      </w:pPr>
      <w:r>
        <w:rPr>
          <w:rFonts w:ascii="David" w:hAnsi="David" w:hint="cs"/>
          <w:b/>
          <w:bCs/>
          <w:sz w:val="28"/>
          <w:szCs w:val="28"/>
          <w:rtl/>
        </w:rPr>
        <w:t>תשעים (</w:t>
      </w:r>
      <w:r w:rsidR="000E2B65" w:rsidRPr="00DF7465">
        <w:rPr>
          <w:rFonts w:ascii="David" w:hAnsi="David"/>
          <w:b/>
          <w:bCs/>
          <w:sz w:val="28"/>
          <w:szCs w:val="28"/>
          <w:rtl/>
        </w:rPr>
        <w:t>90</w:t>
      </w:r>
      <w:r>
        <w:rPr>
          <w:rFonts w:ascii="David" w:hAnsi="David" w:hint="cs"/>
          <w:b/>
          <w:bCs/>
          <w:sz w:val="28"/>
          <w:szCs w:val="28"/>
          <w:rtl/>
        </w:rPr>
        <w:t>)</w:t>
      </w:r>
      <w:r w:rsidR="00175EC1" w:rsidRPr="00DF7465">
        <w:rPr>
          <w:rFonts w:ascii="David" w:hAnsi="David"/>
          <w:b/>
          <w:bCs/>
          <w:sz w:val="28"/>
          <w:szCs w:val="28"/>
          <w:rtl/>
        </w:rPr>
        <w:t xml:space="preserve"> ימי מאסר לריצוי בפועל, שיימנו החל מיום מעצרו.</w:t>
      </w:r>
    </w:p>
    <w:p w14:paraId="69BE9552" w14:textId="6B575C74" w:rsidR="00175EC1" w:rsidRPr="00DF7465" w:rsidRDefault="00175EC1" w:rsidP="00175EC1">
      <w:pPr>
        <w:pStyle w:val="ListParagraph"/>
        <w:numPr>
          <w:ilvl w:val="0"/>
          <w:numId w:val="3"/>
        </w:numPr>
        <w:spacing w:after="200" w:line="360" w:lineRule="auto"/>
        <w:rPr>
          <w:rFonts w:ascii="David" w:hAnsi="David"/>
          <w:b/>
          <w:bCs/>
          <w:sz w:val="28"/>
          <w:szCs w:val="28"/>
        </w:rPr>
      </w:pPr>
      <w:r w:rsidRPr="00DF7465">
        <w:rPr>
          <w:rFonts w:ascii="David" w:hAnsi="David"/>
          <w:b/>
          <w:bCs/>
          <w:sz w:val="28"/>
          <w:szCs w:val="28"/>
          <w:rtl/>
        </w:rPr>
        <w:t>הפעלה של עונש המחבוש המותנה (</w:t>
      </w:r>
      <w:r w:rsidR="000E2B65" w:rsidRPr="00DF7465">
        <w:rPr>
          <w:rFonts w:ascii="David" w:hAnsi="David"/>
          <w:b/>
          <w:bCs/>
          <w:sz w:val="28"/>
          <w:szCs w:val="28"/>
          <w:rtl/>
        </w:rPr>
        <w:t>המפורט ב</w:t>
      </w:r>
      <w:r w:rsidRPr="00DF7465">
        <w:rPr>
          <w:rFonts w:ascii="David" w:hAnsi="David"/>
          <w:b/>
          <w:bCs/>
          <w:sz w:val="28"/>
          <w:szCs w:val="28"/>
          <w:rtl/>
        </w:rPr>
        <w:t>ת/</w:t>
      </w:r>
      <w:r w:rsidR="000E2B65" w:rsidRPr="00DF7465">
        <w:rPr>
          <w:rFonts w:ascii="David" w:hAnsi="David"/>
          <w:b/>
          <w:bCs/>
          <w:sz w:val="28"/>
          <w:szCs w:val="28"/>
          <w:rtl/>
        </w:rPr>
        <w:t>1</w:t>
      </w:r>
      <w:r w:rsidRPr="00DF7465">
        <w:rPr>
          <w:rFonts w:ascii="David" w:hAnsi="David"/>
          <w:b/>
          <w:bCs/>
          <w:sz w:val="28"/>
          <w:szCs w:val="28"/>
          <w:rtl/>
        </w:rPr>
        <w:t>) שהוטל בהליך משמעתי מתאריך</w:t>
      </w:r>
      <w:r w:rsidR="000E2B65" w:rsidRPr="00DF7465">
        <w:rPr>
          <w:rFonts w:ascii="David" w:hAnsi="David"/>
          <w:b/>
          <w:bCs/>
          <w:sz w:val="28"/>
          <w:szCs w:val="28"/>
          <w:rtl/>
        </w:rPr>
        <w:t xml:space="preserve"> </w:t>
      </w:r>
      <w:r w:rsidRPr="00DF7465">
        <w:rPr>
          <w:rFonts w:ascii="David" w:hAnsi="David"/>
          <w:b/>
          <w:bCs/>
          <w:sz w:val="28"/>
          <w:szCs w:val="28"/>
          <w:rtl/>
        </w:rPr>
        <w:t xml:space="preserve"> </w:t>
      </w:r>
      <w:r w:rsidR="000E2B65" w:rsidRPr="00DF7465">
        <w:rPr>
          <w:rFonts w:ascii="David" w:hAnsi="David"/>
          <w:b/>
          <w:bCs/>
          <w:sz w:val="28"/>
          <w:szCs w:val="28"/>
          <w:rtl/>
        </w:rPr>
        <w:t xml:space="preserve">14.11.2021 </w:t>
      </w:r>
      <w:r w:rsidRPr="00DF7465">
        <w:rPr>
          <w:rFonts w:ascii="David" w:hAnsi="David"/>
          <w:b/>
          <w:bCs/>
          <w:sz w:val="28"/>
          <w:szCs w:val="28"/>
          <w:rtl/>
        </w:rPr>
        <w:t xml:space="preserve">בחופף לעונש המאסר המוטל בסעיף 1. </w:t>
      </w:r>
    </w:p>
    <w:p w14:paraId="7437DB50" w14:textId="09FD449B" w:rsidR="00175EC1" w:rsidRPr="00DF7465" w:rsidRDefault="00175EC1" w:rsidP="00175EC1">
      <w:pPr>
        <w:pStyle w:val="ListParagraph"/>
        <w:numPr>
          <w:ilvl w:val="0"/>
          <w:numId w:val="3"/>
        </w:numPr>
        <w:spacing w:after="200" w:line="360" w:lineRule="auto"/>
        <w:rPr>
          <w:rFonts w:ascii="David" w:hAnsi="David"/>
          <w:b/>
          <w:bCs/>
          <w:sz w:val="28"/>
          <w:szCs w:val="28"/>
        </w:rPr>
      </w:pPr>
      <w:r w:rsidRPr="00DF7465">
        <w:rPr>
          <w:rFonts w:ascii="David" w:hAnsi="David"/>
          <w:b/>
          <w:bCs/>
          <w:sz w:val="28"/>
          <w:szCs w:val="28"/>
          <w:rtl/>
        </w:rPr>
        <w:t>עונש מאסר מותנה בן</w:t>
      </w:r>
      <w:r w:rsidR="00DF7465">
        <w:rPr>
          <w:rFonts w:ascii="David" w:hAnsi="David" w:hint="cs"/>
          <w:b/>
          <w:bCs/>
          <w:sz w:val="28"/>
          <w:szCs w:val="28"/>
          <w:rtl/>
        </w:rPr>
        <w:t xml:space="preserve"> שלושים</w:t>
      </w:r>
      <w:r w:rsidR="000E2B65" w:rsidRPr="00DF7465">
        <w:rPr>
          <w:rFonts w:ascii="David" w:hAnsi="David"/>
          <w:b/>
          <w:bCs/>
          <w:sz w:val="28"/>
          <w:szCs w:val="28"/>
          <w:rtl/>
        </w:rPr>
        <w:t xml:space="preserve"> </w:t>
      </w:r>
      <w:r w:rsidR="00DF7465">
        <w:rPr>
          <w:rFonts w:ascii="David" w:hAnsi="David" w:hint="cs"/>
          <w:b/>
          <w:bCs/>
          <w:sz w:val="28"/>
          <w:szCs w:val="28"/>
          <w:rtl/>
        </w:rPr>
        <w:t>(</w:t>
      </w:r>
      <w:r w:rsidR="000E2B65" w:rsidRPr="00DF7465">
        <w:rPr>
          <w:rFonts w:ascii="David" w:hAnsi="David"/>
          <w:b/>
          <w:bCs/>
          <w:sz w:val="28"/>
          <w:szCs w:val="28"/>
          <w:rtl/>
        </w:rPr>
        <w:t>30</w:t>
      </w:r>
      <w:r w:rsidR="00DF7465">
        <w:rPr>
          <w:rFonts w:ascii="David" w:hAnsi="David" w:hint="cs"/>
          <w:b/>
          <w:bCs/>
          <w:sz w:val="28"/>
          <w:szCs w:val="28"/>
          <w:rtl/>
        </w:rPr>
        <w:t>)</w:t>
      </w:r>
      <w:r w:rsidRPr="00DF7465">
        <w:rPr>
          <w:rFonts w:ascii="David" w:hAnsi="David"/>
          <w:b/>
          <w:bCs/>
          <w:sz w:val="28"/>
          <w:szCs w:val="28"/>
          <w:rtl/>
        </w:rPr>
        <w:t xml:space="preserve"> ימים למשך </w:t>
      </w:r>
      <w:r w:rsidR="000E2B65" w:rsidRPr="00DF7465">
        <w:rPr>
          <w:rFonts w:ascii="David" w:hAnsi="David"/>
          <w:b/>
          <w:bCs/>
          <w:sz w:val="28"/>
          <w:szCs w:val="28"/>
          <w:rtl/>
        </w:rPr>
        <w:t>שנה</w:t>
      </w:r>
      <w:r w:rsidR="00DF7465">
        <w:rPr>
          <w:rFonts w:ascii="David" w:hAnsi="David" w:hint="cs"/>
          <w:b/>
          <w:bCs/>
          <w:sz w:val="28"/>
          <w:szCs w:val="28"/>
          <w:rtl/>
        </w:rPr>
        <w:t xml:space="preserve"> (1)</w:t>
      </w:r>
      <w:r w:rsidRPr="00DF7465">
        <w:rPr>
          <w:rFonts w:ascii="David" w:hAnsi="David"/>
          <w:b/>
          <w:bCs/>
          <w:sz w:val="28"/>
          <w:szCs w:val="28"/>
          <w:rtl/>
        </w:rPr>
        <w:t xml:space="preserve">, שלא יעבור עבירה לפי סעיף 92 או 94 לחוק השיפוט הצבאי, </w:t>
      </w:r>
      <w:proofErr w:type="spellStart"/>
      <w:r w:rsidRPr="00DF7465">
        <w:rPr>
          <w:rFonts w:ascii="David" w:hAnsi="David"/>
          <w:b/>
          <w:bCs/>
          <w:sz w:val="28"/>
          <w:szCs w:val="28"/>
          <w:rtl/>
        </w:rPr>
        <w:t>התשט"ו</w:t>
      </w:r>
      <w:proofErr w:type="spellEnd"/>
      <w:r w:rsidRPr="00DF7465">
        <w:rPr>
          <w:rFonts w:ascii="David" w:hAnsi="David"/>
          <w:b/>
          <w:bCs/>
          <w:sz w:val="28"/>
          <w:szCs w:val="28"/>
          <w:rtl/>
        </w:rPr>
        <w:t xml:space="preserve"> - 1955. </w:t>
      </w:r>
    </w:p>
    <w:p w14:paraId="0796BD3C" w14:textId="77777777" w:rsidR="00175EC1" w:rsidRPr="00DF7465" w:rsidRDefault="00175EC1" w:rsidP="00175EC1">
      <w:pPr>
        <w:numPr>
          <w:ilvl w:val="0"/>
          <w:numId w:val="1"/>
        </w:numPr>
        <w:autoSpaceDE w:val="0"/>
        <w:autoSpaceDN w:val="0"/>
        <w:spacing w:line="360" w:lineRule="auto"/>
        <w:jc w:val="left"/>
        <w:rPr>
          <w:rFonts w:ascii="David" w:hAnsi="David"/>
          <w:b/>
          <w:bCs/>
          <w:sz w:val="28"/>
          <w:szCs w:val="28"/>
          <w:rtl/>
        </w:rPr>
      </w:pPr>
      <w:r w:rsidRPr="00DF7465">
        <w:rPr>
          <w:rFonts w:ascii="David" w:hAnsi="David"/>
          <w:b/>
          <w:bCs/>
          <w:sz w:val="28"/>
          <w:szCs w:val="28"/>
          <w:rtl/>
        </w:rPr>
        <w:t>זכות ערעור כחוק.</w:t>
      </w:r>
    </w:p>
    <w:p w14:paraId="3CE65028" w14:textId="4E12109A" w:rsidR="00175EC1" w:rsidRPr="00DF7465" w:rsidRDefault="000E2B65" w:rsidP="00DF7465">
      <w:pPr>
        <w:numPr>
          <w:ilvl w:val="0"/>
          <w:numId w:val="1"/>
        </w:numPr>
        <w:autoSpaceDE w:val="0"/>
        <w:autoSpaceDN w:val="0"/>
        <w:spacing w:line="360" w:lineRule="auto"/>
        <w:rPr>
          <w:rFonts w:ascii="David" w:hAnsi="David"/>
          <w:b/>
          <w:bCs/>
          <w:sz w:val="28"/>
          <w:szCs w:val="28"/>
          <w:rtl/>
        </w:rPr>
      </w:pPr>
      <w:r w:rsidRPr="00DF7465">
        <w:rPr>
          <w:rFonts w:ascii="David" w:hAnsi="David"/>
          <w:b/>
          <w:bCs/>
          <w:sz w:val="28"/>
          <w:szCs w:val="28"/>
          <w:rtl/>
        </w:rPr>
        <w:t xml:space="preserve">ניתן היום, ב'  בחשון </w:t>
      </w:r>
      <w:proofErr w:type="spellStart"/>
      <w:r w:rsidRPr="00DF7465">
        <w:rPr>
          <w:rFonts w:ascii="David" w:hAnsi="David"/>
          <w:b/>
          <w:bCs/>
          <w:sz w:val="28"/>
          <w:szCs w:val="28"/>
          <w:rtl/>
        </w:rPr>
        <w:t>התשפ"ד</w:t>
      </w:r>
      <w:proofErr w:type="spellEnd"/>
      <w:r w:rsidRPr="00DF7465">
        <w:rPr>
          <w:rFonts w:ascii="David" w:hAnsi="David"/>
          <w:b/>
          <w:bCs/>
          <w:sz w:val="28"/>
          <w:szCs w:val="28"/>
          <w:rtl/>
        </w:rPr>
        <w:t xml:space="preserve">, 17.10.2023, והודע בפומבי ובמעמד הצדדים. </w:t>
      </w:r>
    </w:p>
    <w:p w14:paraId="6A9DF28F" w14:textId="77777777" w:rsidR="00175EC1" w:rsidRPr="00DF7465" w:rsidRDefault="00175EC1" w:rsidP="001B7AF2">
      <w:pPr>
        <w:spacing w:line="360" w:lineRule="auto"/>
        <w:jc w:val="center"/>
        <w:rPr>
          <w:rFonts w:ascii="David" w:hAnsi="David"/>
          <w:b/>
          <w:bCs/>
          <w:sz w:val="28"/>
          <w:szCs w:val="28"/>
          <w:rtl/>
        </w:rPr>
      </w:pPr>
      <w:r w:rsidRPr="00DF7465">
        <w:rPr>
          <w:rFonts w:ascii="David" w:hAnsi="David"/>
          <w:b/>
          <w:bCs/>
          <w:sz w:val="28"/>
          <w:szCs w:val="28"/>
          <w:rtl/>
        </w:rPr>
        <w:t>___________</w:t>
      </w:r>
    </w:p>
    <w:p w14:paraId="486F4498" w14:textId="13A003A1" w:rsidR="00175EC1" w:rsidRDefault="00DF7465" w:rsidP="001B7AF2">
      <w:pPr>
        <w:pStyle w:val="BodyText"/>
        <w:jc w:val="center"/>
        <w:rPr>
          <w:rFonts w:ascii="David" w:hAnsi="David" w:cs="David"/>
          <w:sz w:val="28"/>
          <w:rtl/>
        </w:rPr>
      </w:pPr>
      <w:r>
        <w:rPr>
          <w:rFonts w:ascii="David" w:hAnsi="David" w:cs="David" w:hint="cs"/>
          <w:sz w:val="28"/>
          <w:rtl/>
        </w:rPr>
        <w:t>שופט</w:t>
      </w:r>
    </w:p>
    <w:p w14:paraId="7CB7EA96" w14:textId="1CDD25F5" w:rsidR="00DF7465" w:rsidRDefault="00DF7465" w:rsidP="00DF7465">
      <w:pPr>
        <w:pStyle w:val="BodyText"/>
        <w:rPr>
          <w:rFonts w:ascii="David" w:hAnsi="David" w:cs="David"/>
          <w:sz w:val="28"/>
          <w:rtl/>
        </w:rPr>
      </w:pPr>
      <w:r>
        <w:rPr>
          <w:rFonts w:ascii="David" w:hAnsi="David" w:cs="David" w:hint="cs"/>
          <w:sz w:val="28"/>
          <w:rtl/>
        </w:rPr>
        <w:t xml:space="preserve">נערך על-ידי: </w:t>
      </w:r>
      <w:proofErr w:type="spellStart"/>
      <w:r>
        <w:rPr>
          <w:rFonts w:ascii="David" w:hAnsi="David" w:cs="David" w:hint="cs"/>
          <w:sz w:val="28"/>
          <w:rtl/>
        </w:rPr>
        <w:t>ש.ר</w:t>
      </w:r>
      <w:proofErr w:type="spellEnd"/>
    </w:p>
    <w:p w14:paraId="673AE718" w14:textId="4CB4833A" w:rsidR="00DF7465" w:rsidRDefault="00DF7465" w:rsidP="00DF7465">
      <w:pPr>
        <w:pStyle w:val="BodyText"/>
        <w:rPr>
          <w:rFonts w:ascii="David" w:hAnsi="David" w:cs="David"/>
          <w:sz w:val="28"/>
          <w:rtl/>
        </w:rPr>
      </w:pPr>
      <w:r>
        <w:rPr>
          <w:rFonts w:ascii="David" w:hAnsi="David" w:cs="David" w:hint="cs"/>
          <w:sz w:val="28"/>
          <w:rtl/>
        </w:rPr>
        <w:t>בתאריך: 30/10/2023</w:t>
      </w:r>
    </w:p>
    <w:p w14:paraId="441B2EF2" w14:textId="2E35669B" w:rsidR="00DF7465" w:rsidRPr="00DF7465" w:rsidRDefault="00DF7465" w:rsidP="00DF7465">
      <w:pPr>
        <w:pStyle w:val="BodyText"/>
        <w:rPr>
          <w:rFonts w:ascii="David" w:hAnsi="David" w:cs="David"/>
          <w:sz w:val="28"/>
          <w:rtl/>
        </w:rPr>
      </w:pPr>
      <w:r>
        <w:rPr>
          <w:rFonts w:ascii="David" w:hAnsi="David" w:cs="David" w:hint="cs"/>
          <w:sz w:val="28"/>
          <w:rtl/>
        </w:rPr>
        <w:t>חתימת המגיה: סגן שיר בן-ארמון</w:t>
      </w:r>
    </w:p>
    <w:p w14:paraId="6A7F6CB1" w14:textId="0449CCCE" w:rsidR="002420EE" w:rsidRPr="00CE6F17" w:rsidRDefault="00175EC1" w:rsidP="00CE6F17">
      <w:pPr>
        <w:spacing w:line="360" w:lineRule="auto"/>
        <w:ind w:hanging="58"/>
        <w:rPr>
          <w:rFonts w:ascii="David" w:hAnsi="David"/>
          <w:b/>
          <w:bCs/>
          <w:sz w:val="28"/>
          <w:szCs w:val="28"/>
          <w:u w:val="single"/>
        </w:rPr>
      </w:pPr>
      <w:r w:rsidRPr="00DF7465">
        <w:rPr>
          <w:rFonts w:ascii="David" w:hAnsi="David"/>
          <w:b/>
          <w:bCs/>
          <w:sz w:val="28"/>
          <w:szCs w:val="28"/>
          <w:u w:val="single"/>
          <w:rtl/>
        </w:rPr>
        <w:t xml:space="preserve"> </w:t>
      </w:r>
    </w:p>
    <w:sectPr w:rsidR="002420EE" w:rsidRPr="00CE6F17" w:rsidSect="00DF7465">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F9576" w14:textId="77777777" w:rsidR="00677FC1" w:rsidRDefault="00677FC1" w:rsidP="00A76F49">
      <w:r>
        <w:separator/>
      </w:r>
    </w:p>
  </w:endnote>
  <w:endnote w:type="continuationSeparator" w:id="0">
    <w:p w14:paraId="3913DE13" w14:textId="77777777" w:rsidR="00677FC1" w:rsidRDefault="00677FC1" w:rsidP="00A7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304900804"/>
      <w:docPartObj>
        <w:docPartGallery w:val="Page Numbers (Bottom of Page)"/>
        <w:docPartUnique/>
      </w:docPartObj>
    </w:sdtPr>
    <w:sdtEndPr>
      <w:rPr>
        <w:noProof/>
      </w:rPr>
    </w:sdtEndPr>
    <w:sdtContent>
      <w:p w14:paraId="5585D150" w14:textId="03F27F9C" w:rsidR="00175EC1" w:rsidRDefault="00175E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3A2CD3" w14:textId="77777777" w:rsidR="00175EC1" w:rsidRDefault="00175E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A5A4F" w14:textId="77777777" w:rsidR="00677FC1" w:rsidRDefault="00677FC1" w:rsidP="00A76F49">
      <w:r>
        <w:separator/>
      </w:r>
    </w:p>
  </w:footnote>
  <w:footnote w:type="continuationSeparator" w:id="0">
    <w:p w14:paraId="4F83DB9D" w14:textId="77777777" w:rsidR="00677FC1" w:rsidRDefault="00677FC1" w:rsidP="00A7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BA11" w14:textId="22A4D76D" w:rsidR="00A76F49" w:rsidRPr="00DF7465" w:rsidRDefault="00DF7465" w:rsidP="00DF7465">
    <w:pPr>
      <w:pStyle w:val="Header"/>
      <w:jc w:val="center"/>
      <w:rPr>
        <w:b/>
        <w:bCs/>
        <w:rtl/>
      </w:rPr>
    </w:pPr>
    <w:r>
      <w:rPr>
        <w:rFonts w:hint="cs"/>
        <w:b/>
        <w:bCs/>
        <w:rtl/>
      </w:rPr>
      <w:t>-בלמ"ס-</w:t>
    </w:r>
  </w:p>
  <w:p w14:paraId="532F2387" w14:textId="58D588C2" w:rsidR="00A76F49" w:rsidRPr="00E75387" w:rsidRDefault="00E75387" w:rsidP="00DF7465">
    <w:pPr>
      <w:pStyle w:val="Header"/>
      <w:jc w:val="right"/>
      <w:rPr>
        <w:rtl/>
      </w:rPr>
    </w:pPr>
    <w:r w:rsidRPr="00E75387">
      <w:rPr>
        <w:rtl/>
      </w:rPr>
      <w:t xml:space="preserve">מטכ"ל (מחוזי) 431/23 </w:t>
    </w:r>
  </w:p>
  <w:p w14:paraId="1A044344" w14:textId="2ED21C2D" w:rsidR="00A76F49" w:rsidRDefault="00DF7465" w:rsidP="00DF7465">
    <w:pPr>
      <w:pStyle w:val="Header"/>
      <w:jc w:val="right"/>
    </w:pPr>
    <w:r>
      <w:rPr>
        <w:rFonts w:hint="cs"/>
        <w:rtl/>
      </w:rPr>
      <w:t xml:space="preserve">התובע הצבאי נ' </w:t>
    </w:r>
    <w:r w:rsidR="00A76F49">
      <w:rPr>
        <w:rFonts w:hint="cs"/>
        <w:rtl/>
      </w:rPr>
      <w:t>ח/</w:t>
    </w:r>
    <w:r>
      <w:t>XXX</w:t>
    </w:r>
    <w:r w:rsidR="00E75387" w:rsidRPr="00E75387">
      <w:rPr>
        <w:rtl/>
      </w:rPr>
      <w:t xml:space="preserve"> טוראי ל</w:t>
    </w:r>
    <w:r w:rsidR="00301192">
      <w:rPr>
        <w:rFonts w:hint="cs"/>
        <w:rtl/>
      </w:rPr>
      <w:t>'</w:t>
    </w:r>
    <w:r w:rsidR="00E75387" w:rsidRPr="00E75387">
      <w:rPr>
        <w:rtl/>
      </w:rPr>
      <w:t xml:space="preserve"> ו</w:t>
    </w:r>
    <w:r w:rsidR="00301192">
      <w:rPr>
        <w:rFonts w:hint="cs"/>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50A89"/>
    <w:multiLevelType w:val="hybridMultilevel"/>
    <w:tmpl w:val="BCD85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7F35E00"/>
    <w:multiLevelType w:val="hybridMultilevel"/>
    <w:tmpl w:val="D3701322"/>
    <w:lvl w:ilvl="0" w:tplc="769E2A54">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default"/>
        <w:sz w:val="28"/>
      </w:rPr>
    </w:lvl>
  </w:abstractNum>
  <w:abstractNum w:abstractNumId="3" w15:restartNumberingAfterBreak="0">
    <w:nsid w:val="57B74586"/>
    <w:multiLevelType w:val="singleLevel"/>
    <w:tmpl w:val="C9CE5E8C"/>
    <w:lvl w:ilvl="0">
      <w:numFmt w:val="bullet"/>
      <w:lvlText w:val=""/>
      <w:lvlJc w:val="left"/>
      <w:pPr>
        <w:tabs>
          <w:tab w:val="num" w:pos="360"/>
        </w:tabs>
        <w:ind w:left="360" w:hanging="360"/>
      </w:pPr>
      <w:rPr>
        <w:rFonts w:ascii="Symbol" w:hAnsi="Symbol" w:hint="default"/>
        <w:sz w:val="28"/>
      </w:r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74A"/>
    <w:rsid w:val="000E2B65"/>
    <w:rsid w:val="00175EC1"/>
    <w:rsid w:val="002420EE"/>
    <w:rsid w:val="00301192"/>
    <w:rsid w:val="003B3A82"/>
    <w:rsid w:val="004F0251"/>
    <w:rsid w:val="00542095"/>
    <w:rsid w:val="00677FC1"/>
    <w:rsid w:val="0079174A"/>
    <w:rsid w:val="007E10CD"/>
    <w:rsid w:val="00A67DAC"/>
    <w:rsid w:val="00A76F49"/>
    <w:rsid w:val="00B72102"/>
    <w:rsid w:val="00C075EF"/>
    <w:rsid w:val="00C347CA"/>
    <w:rsid w:val="00C407B9"/>
    <w:rsid w:val="00C452E1"/>
    <w:rsid w:val="00CE6F17"/>
    <w:rsid w:val="00D52C66"/>
    <w:rsid w:val="00DF7465"/>
    <w:rsid w:val="00E753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81B7"/>
  <w15:chartTrackingRefBased/>
  <w15:docId w15:val="{CAD6431C-9FBC-4ED3-BBD8-F42EDD7E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4"/>
        <w:szCs w:val="24"/>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F49"/>
    <w:pPr>
      <w:bidi/>
      <w:spacing w:after="0" w:line="240" w:lineRule="auto"/>
      <w:jc w:val="both"/>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76F49"/>
    <w:pPr>
      <w:spacing w:line="360" w:lineRule="auto"/>
      <w:jc w:val="center"/>
    </w:pPr>
    <w:rPr>
      <w:b/>
      <w:bCs/>
      <w:sz w:val="20"/>
      <w:szCs w:val="30"/>
      <w:u w:val="single"/>
    </w:rPr>
  </w:style>
  <w:style w:type="character" w:customStyle="1" w:styleId="TitleChar">
    <w:name w:val="Title Char"/>
    <w:basedOn w:val="DefaultParagraphFont"/>
    <w:link w:val="Title"/>
    <w:rsid w:val="00A76F49"/>
    <w:rPr>
      <w:rFonts w:ascii="Times New Roman" w:eastAsia="Times New Roman" w:hAnsi="Times New Roman"/>
      <w:b/>
      <w:bCs/>
      <w:sz w:val="20"/>
      <w:szCs w:val="30"/>
      <w:u w:val="single"/>
    </w:rPr>
  </w:style>
  <w:style w:type="paragraph" w:styleId="BodyText">
    <w:name w:val="Body Text"/>
    <w:basedOn w:val="Normal"/>
    <w:link w:val="BodyTextChar"/>
    <w:unhideWhenUsed/>
    <w:rsid w:val="00A76F4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A76F49"/>
    <w:rPr>
      <w:rFonts w:ascii="Times New Roman" w:eastAsia="Times New Roman" w:hAnsi="Times New Roman" w:cs="Narkisim"/>
      <w:b/>
      <w:bCs/>
      <w:sz w:val="20"/>
      <w:szCs w:val="28"/>
    </w:rPr>
  </w:style>
  <w:style w:type="character" w:styleId="LineNumber">
    <w:name w:val="line number"/>
    <w:basedOn w:val="DefaultParagraphFont"/>
    <w:uiPriority w:val="99"/>
    <w:semiHidden/>
    <w:unhideWhenUsed/>
    <w:rsid w:val="00A76F49"/>
  </w:style>
  <w:style w:type="paragraph" w:styleId="Header">
    <w:name w:val="header"/>
    <w:basedOn w:val="Normal"/>
    <w:link w:val="HeaderChar"/>
    <w:uiPriority w:val="99"/>
    <w:unhideWhenUsed/>
    <w:rsid w:val="00A76F49"/>
    <w:pPr>
      <w:tabs>
        <w:tab w:val="center" w:pos="4153"/>
        <w:tab w:val="right" w:pos="8306"/>
      </w:tabs>
    </w:pPr>
  </w:style>
  <w:style w:type="character" w:customStyle="1" w:styleId="HeaderChar">
    <w:name w:val="Header Char"/>
    <w:basedOn w:val="DefaultParagraphFont"/>
    <w:link w:val="Header"/>
    <w:uiPriority w:val="99"/>
    <w:rsid w:val="00A76F49"/>
    <w:rPr>
      <w:rFonts w:ascii="Times New Roman" w:eastAsia="Times New Roman" w:hAnsi="Times New Roman"/>
    </w:rPr>
  </w:style>
  <w:style w:type="paragraph" w:styleId="Footer">
    <w:name w:val="footer"/>
    <w:basedOn w:val="Normal"/>
    <w:link w:val="FooterChar"/>
    <w:uiPriority w:val="99"/>
    <w:unhideWhenUsed/>
    <w:rsid w:val="00A76F49"/>
    <w:pPr>
      <w:tabs>
        <w:tab w:val="center" w:pos="4153"/>
        <w:tab w:val="right" w:pos="8306"/>
      </w:tabs>
    </w:pPr>
  </w:style>
  <w:style w:type="character" w:customStyle="1" w:styleId="FooterChar">
    <w:name w:val="Footer Char"/>
    <w:basedOn w:val="DefaultParagraphFont"/>
    <w:link w:val="Footer"/>
    <w:uiPriority w:val="99"/>
    <w:rsid w:val="00A76F49"/>
    <w:rPr>
      <w:rFonts w:ascii="Times New Roman" w:eastAsia="Times New Roman" w:hAnsi="Times New Roman"/>
    </w:rPr>
  </w:style>
  <w:style w:type="paragraph" w:styleId="ListParagraph">
    <w:name w:val="List Paragraph"/>
    <w:basedOn w:val="Normal"/>
    <w:link w:val="ListParagraphChar"/>
    <w:uiPriority w:val="34"/>
    <w:qFormat/>
    <w:rsid w:val="00175EC1"/>
    <w:pPr>
      <w:ind w:left="720"/>
      <w:contextualSpacing/>
    </w:pPr>
  </w:style>
  <w:style w:type="character" w:customStyle="1" w:styleId="ListParagraphChar">
    <w:name w:val="List Paragraph Char"/>
    <w:link w:val="ListParagraph"/>
    <w:uiPriority w:val="34"/>
    <w:locked/>
    <w:rsid w:val="00175EC1"/>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959503">
      <w:bodyDiv w:val="1"/>
      <w:marLeft w:val="0"/>
      <w:marRight w:val="0"/>
      <w:marTop w:val="0"/>
      <w:marBottom w:val="0"/>
      <w:divBdr>
        <w:top w:val="none" w:sz="0" w:space="0" w:color="auto"/>
        <w:left w:val="none" w:sz="0" w:space="0" w:color="auto"/>
        <w:bottom w:val="none" w:sz="0" w:space="0" w:color="auto"/>
        <w:right w:val="none" w:sz="0" w:space="0" w:color="auto"/>
      </w:divBdr>
    </w:div>
    <w:div w:id="1352414353">
      <w:bodyDiv w:val="1"/>
      <w:marLeft w:val="0"/>
      <w:marRight w:val="0"/>
      <w:marTop w:val="0"/>
      <w:marBottom w:val="0"/>
      <w:divBdr>
        <w:top w:val="none" w:sz="0" w:space="0" w:color="auto"/>
        <w:left w:val="none" w:sz="0" w:space="0" w:color="auto"/>
        <w:bottom w:val="none" w:sz="0" w:space="0" w:color="auto"/>
        <w:right w:val="none" w:sz="0" w:space="0" w:color="auto"/>
      </w:divBdr>
    </w:div>
    <w:div w:id="1538355423">
      <w:bodyDiv w:val="1"/>
      <w:marLeft w:val="0"/>
      <w:marRight w:val="0"/>
      <w:marTop w:val="0"/>
      <w:marBottom w:val="0"/>
      <w:divBdr>
        <w:top w:val="none" w:sz="0" w:space="0" w:color="auto"/>
        <w:left w:val="none" w:sz="0" w:space="0" w:color="auto"/>
        <w:bottom w:val="none" w:sz="0" w:space="0" w:color="auto"/>
        <w:right w:val="none" w:sz="0" w:space="0" w:color="auto"/>
      </w:divBdr>
    </w:div>
    <w:div w:id="171319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310</Words>
  <Characters>1551</Characters>
  <Application>Microsoft Office Word</Application>
  <DocSecurity>0</DocSecurity>
  <Lines>12</Lines>
  <Paragraphs>3</Paragraphs>
  <ScaleCrop>false</ScaleCrop>
  <Company>MOD</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דין דרום -ז"י/רשמת משפטית/ארין סעדון</dc:creator>
  <cp:keywords/>
  <dc:description/>
  <cp:lastModifiedBy>שיר מימון - יבד"ץ 205 / בית דין צפון / עוזרת משפטית</cp:lastModifiedBy>
  <cp:revision>4</cp:revision>
  <dcterms:created xsi:type="dcterms:W3CDTF">2023-10-30T08:21:00Z</dcterms:created>
  <dcterms:modified xsi:type="dcterms:W3CDTF">2023-11-06T11:59:00Z</dcterms:modified>
</cp:coreProperties>
</file>