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1435" w14:textId="77777777" w:rsidR="003B4AC4" w:rsidRPr="003B4AC4" w:rsidRDefault="003B4AC4" w:rsidP="003B4AC4">
      <w:pPr>
        <w:jc w:val="center"/>
        <w:rPr>
          <w:rFonts w:ascii="David" w:hAnsi="David" w:hint="cs"/>
          <w:b/>
          <w:bCs/>
          <w:sz w:val="28"/>
          <w:szCs w:val="28"/>
          <w:rtl/>
        </w:rPr>
      </w:pPr>
      <w:bookmarkStart w:id="0" w:name="_Hlk157939157"/>
      <w:r w:rsidRPr="003B4AC4">
        <w:rPr>
          <w:rFonts w:ascii="David" w:hAnsi="David"/>
          <w:noProof/>
          <w:sz w:val="28"/>
          <w:szCs w:val="28"/>
        </w:rPr>
        <w:drawing>
          <wp:inline distT="0" distB="0" distL="0" distR="0" wp14:anchorId="1CE9092D" wp14:editId="3311C79C">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3B4AC4">
        <w:rPr>
          <w:rFonts w:ascii="David" w:hAnsi="David"/>
          <w:noProof/>
          <w:sz w:val="28"/>
          <w:szCs w:val="28"/>
          <w:rtl/>
        </w:rPr>
        <w:t xml:space="preserve">                                                 </w:t>
      </w:r>
      <w:r w:rsidRPr="003B4AC4">
        <w:rPr>
          <w:rFonts w:ascii="David" w:hAnsi="David"/>
          <w:noProof/>
          <w:sz w:val="28"/>
          <w:szCs w:val="28"/>
        </w:rPr>
        <w:drawing>
          <wp:inline distT="0" distB="0" distL="0" distR="0" wp14:anchorId="4C23715B" wp14:editId="06C0870E">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3B4AC4">
        <w:rPr>
          <w:rFonts w:ascii="David" w:hAnsi="David"/>
          <w:noProof/>
          <w:sz w:val="28"/>
          <w:szCs w:val="28"/>
          <w:rtl/>
        </w:rPr>
        <w:t xml:space="preserve">   </w:t>
      </w:r>
    </w:p>
    <w:bookmarkEnd w:id="0"/>
    <w:p w14:paraId="3BE68511" w14:textId="611C78CE" w:rsidR="002B1951" w:rsidRPr="003B4AC4" w:rsidRDefault="002B1951" w:rsidP="003B4AC4">
      <w:pPr>
        <w:rPr>
          <w:rFonts w:ascii="David" w:hAnsi="David"/>
          <w:b/>
          <w:bCs/>
          <w:sz w:val="28"/>
          <w:szCs w:val="28"/>
          <w:rtl/>
        </w:rPr>
      </w:pPr>
      <w:r w:rsidRPr="003B4AC4">
        <w:rPr>
          <w:rFonts w:ascii="David" w:hAnsi="David"/>
          <w:b/>
          <w:bCs/>
          <w:sz w:val="28"/>
          <w:szCs w:val="28"/>
          <w:rtl/>
        </w:rPr>
        <w:t>בית הדין הצבאי המחוזי</w:t>
      </w:r>
    </w:p>
    <w:p w14:paraId="158BB599" w14:textId="77777777" w:rsidR="002B1951" w:rsidRPr="003B4AC4" w:rsidRDefault="002B1951" w:rsidP="002B1951">
      <w:pPr>
        <w:rPr>
          <w:rFonts w:ascii="David" w:hAnsi="David"/>
          <w:b/>
          <w:bCs/>
          <w:sz w:val="28"/>
          <w:szCs w:val="28"/>
          <w:u w:val="single"/>
          <w:rtl/>
        </w:rPr>
      </w:pPr>
    </w:p>
    <w:p w14:paraId="2BC25F96" w14:textId="77777777" w:rsidR="002B1951" w:rsidRPr="003B4AC4" w:rsidRDefault="002B1951" w:rsidP="002B1951">
      <w:pPr>
        <w:rPr>
          <w:rFonts w:ascii="David" w:hAnsi="David"/>
          <w:b/>
          <w:bCs/>
          <w:sz w:val="28"/>
          <w:szCs w:val="28"/>
          <w:rtl/>
        </w:rPr>
      </w:pPr>
      <w:r w:rsidRPr="003B4AC4">
        <w:rPr>
          <w:rFonts w:ascii="David" w:hAnsi="David"/>
          <w:b/>
          <w:bCs/>
          <w:sz w:val="28"/>
          <w:szCs w:val="28"/>
          <w:rtl/>
        </w:rPr>
        <w:t>מחוז    שיפוטי   ז"י</w:t>
      </w:r>
    </w:p>
    <w:p w14:paraId="5AD9CF63" w14:textId="77777777" w:rsidR="002B1951" w:rsidRPr="003B4AC4" w:rsidRDefault="002B1951" w:rsidP="002B1951">
      <w:pPr>
        <w:rPr>
          <w:rFonts w:ascii="David" w:hAnsi="David"/>
          <w:b/>
          <w:bCs/>
          <w:sz w:val="28"/>
          <w:szCs w:val="28"/>
          <w:u w:val="single"/>
          <w:rtl/>
        </w:rPr>
      </w:pPr>
    </w:p>
    <w:p w14:paraId="70F5F742" w14:textId="3C4BD4E1" w:rsidR="002B1951" w:rsidRPr="003B4AC4" w:rsidRDefault="002B1951" w:rsidP="002B1951">
      <w:pPr>
        <w:rPr>
          <w:rFonts w:ascii="David" w:hAnsi="David"/>
          <w:b/>
          <w:bCs/>
          <w:sz w:val="28"/>
          <w:szCs w:val="28"/>
          <w:rtl/>
        </w:rPr>
      </w:pPr>
      <w:r w:rsidRPr="003B4AC4">
        <w:rPr>
          <w:rFonts w:ascii="David" w:hAnsi="David"/>
          <w:b/>
          <w:bCs/>
          <w:sz w:val="28"/>
          <w:szCs w:val="28"/>
          <w:rtl/>
        </w:rPr>
        <w:t xml:space="preserve">בפני השופט:           </w:t>
      </w:r>
      <w:r w:rsidR="000746D8" w:rsidRPr="003B4AC4">
        <w:rPr>
          <w:rFonts w:ascii="David" w:hAnsi="David"/>
          <w:b/>
          <w:bCs/>
          <w:sz w:val="28"/>
          <w:szCs w:val="28"/>
          <w:rtl/>
        </w:rPr>
        <w:t xml:space="preserve">             </w:t>
      </w:r>
      <w:r w:rsidRPr="003B4AC4">
        <w:rPr>
          <w:rFonts w:ascii="David" w:hAnsi="David"/>
          <w:b/>
          <w:bCs/>
          <w:sz w:val="28"/>
          <w:szCs w:val="28"/>
          <w:rtl/>
        </w:rPr>
        <w:t xml:space="preserve">   </w:t>
      </w:r>
      <w:r w:rsidRPr="005E0F03">
        <w:rPr>
          <w:rFonts w:ascii="David" w:hAnsi="David"/>
          <w:b/>
          <w:bCs/>
          <w:sz w:val="28"/>
          <w:szCs w:val="28"/>
          <w:u w:val="single"/>
          <w:rtl/>
        </w:rPr>
        <w:t xml:space="preserve">רס"ן (במיל') שאול </w:t>
      </w:r>
      <w:proofErr w:type="spellStart"/>
      <w:r w:rsidRPr="005E0F03">
        <w:rPr>
          <w:rFonts w:ascii="David" w:hAnsi="David"/>
          <w:b/>
          <w:bCs/>
          <w:sz w:val="28"/>
          <w:szCs w:val="28"/>
          <w:u w:val="single"/>
          <w:rtl/>
        </w:rPr>
        <w:t>אבינור</w:t>
      </w:r>
      <w:proofErr w:type="spellEnd"/>
    </w:p>
    <w:p w14:paraId="271B8734" w14:textId="77777777" w:rsidR="002B1951" w:rsidRPr="003B4AC4" w:rsidRDefault="002B1951" w:rsidP="002B1951">
      <w:pPr>
        <w:rPr>
          <w:rFonts w:ascii="David" w:hAnsi="David"/>
          <w:b/>
          <w:bCs/>
          <w:sz w:val="28"/>
          <w:szCs w:val="28"/>
        </w:rPr>
      </w:pPr>
    </w:p>
    <w:p w14:paraId="661EA2D7" w14:textId="46205E63" w:rsidR="002B1951" w:rsidRPr="003B4AC4" w:rsidRDefault="002B1951" w:rsidP="002B1951">
      <w:pPr>
        <w:rPr>
          <w:rFonts w:ascii="David" w:hAnsi="David"/>
          <w:b/>
          <w:bCs/>
          <w:sz w:val="28"/>
          <w:szCs w:val="28"/>
        </w:rPr>
      </w:pPr>
      <w:r w:rsidRPr="003B4AC4">
        <w:rPr>
          <w:rFonts w:ascii="David" w:hAnsi="David"/>
          <w:b/>
          <w:bCs/>
          <w:sz w:val="28"/>
          <w:szCs w:val="28"/>
          <w:rtl/>
        </w:rPr>
        <w:t xml:space="preserve">בעניין: התובע הצבאי </w:t>
      </w:r>
      <w:r w:rsidR="000746D8" w:rsidRPr="003B4AC4">
        <w:rPr>
          <w:rFonts w:ascii="David" w:hAnsi="David"/>
          <w:b/>
          <w:bCs/>
          <w:sz w:val="28"/>
          <w:szCs w:val="28"/>
          <w:rtl/>
        </w:rPr>
        <w:t xml:space="preserve">                 </w:t>
      </w:r>
      <w:r w:rsidR="00A93300" w:rsidRPr="003B4AC4">
        <w:rPr>
          <w:rFonts w:ascii="David" w:hAnsi="David"/>
          <w:b/>
          <w:bCs/>
          <w:sz w:val="28"/>
          <w:szCs w:val="28"/>
          <w:rtl/>
        </w:rPr>
        <w:t xml:space="preserve">  </w:t>
      </w:r>
      <w:r w:rsidR="000746D8" w:rsidRPr="003B4AC4">
        <w:rPr>
          <w:rFonts w:ascii="David" w:hAnsi="David"/>
          <w:b/>
          <w:bCs/>
          <w:sz w:val="28"/>
          <w:szCs w:val="28"/>
          <w:rtl/>
        </w:rPr>
        <w:t xml:space="preserve">                  </w:t>
      </w:r>
      <w:r w:rsidR="003B4AC4" w:rsidRPr="003B4AC4">
        <w:rPr>
          <w:rFonts w:ascii="David" w:hAnsi="David"/>
          <w:b/>
          <w:bCs/>
          <w:sz w:val="28"/>
          <w:szCs w:val="28"/>
          <w:rtl/>
        </w:rPr>
        <w:t xml:space="preserve">   </w:t>
      </w:r>
      <w:r w:rsidR="000746D8" w:rsidRPr="003B4AC4">
        <w:rPr>
          <w:rFonts w:ascii="David" w:hAnsi="David"/>
          <w:b/>
          <w:bCs/>
          <w:sz w:val="28"/>
          <w:szCs w:val="28"/>
          <w:rtl/>
        </w:rPr>
        <w:t xml:space="preserve">   </w:t>
      </w:r>
      <w:r w:rsidRPr="003B4AC4">
        <w:rPr>
          <w:rFonts w:ascii="David" w:hAnsi="David"/>
          <w:b/>
          <w:bCs/>
          <w:sz w:val="28"/>
          <w:szCs w:val="28"/>
          <w:rtl/>
        </w:rPr>
        <w:t>(ע"י ב"כ, סגן קשת יוסף)</w:t>
      </w:r>
    </w:p>
    <w:p w14:paraId="405A00DA" w14:textId="77777777" w:rsidR="002B1951" w:rsidRPr="003B4AC4" w:rsidRDefault="002B1951" w:rsidP="002B1951">
      <w:pPr>
        <w:rPr>
          <w:rFonts w:ascii="David" w:hAnsi="David"/>
          <w:b/>
          <w:bCs/>
          <w:sz w:val="28"/>
          <w:szCs w:val="28"/>
          <w:rtl/>
        </w:rPr>
      </w:pPr>
    </w:p>
    <w:p w14:paraId="57DF7081" w14:textId="12B28B43" w:rsidR="002B1951" w:rsidRPr="003B4AC4" w:rsidRDefault="002B1951" w:rsidP="00A93300">
      <w:pPr>
        <w:jc w:val="center"/>
        <w:rPr>
          <w:rFonts w:ascii="David" w:hAnsi="David"/>
          <w:b/>
          <w:bCs/>
          <w:sz w:val="28"/>
          <w:szCs w:val="28"/>
          <w:rtl/>
        </w:rPr>
      </w:pPr>
      <w:r w:rsidRPr="003B4AC4">
        <w:rPr>
          <w:rFonts w:ascii="David" w:hAnsi="David"/>
          <w:b/>
          <w:bCs/>
          <w:sz w:val="28"/>
          <w:szCs w:val="28"/>
          <w:rtl/>
        </w:rPr>
        <w:t>נגד</w:t>
      </w:r>
    </w:p>
    <w:p w14:paraId="31EBDF61" w14:textId="77777777" w:rsidR="002B1951" w:rsidRPr="003B4AC4" w:rsidRDefault="002B1951" w:rsidP="002B1951">
      <w:pPr>
        <w:rPr>
          <w:rFonts w:ascii="David" w:hAnsi="David"/>
          <w:b/>
          <w:bCs/>
          <w:sz w:val="28"/>
          <w:szCs w:val="28"/>
          <w:rtl/>
        </w:rPr>
      </w:pPr>
    </w:p>
    <w:p w14:paraId="40E54FE6" w14:textId="18612663" w:rsidR="002B1951" w:rsidRPr="003B4AC4" w:rsidRDefault="002B1951" w:rsidP="002B1951">
      <w:pPr>
        <w:rPr>
          <w:rFonts w:ascii="David" w:hAnsi="David"/>
          <w:b/>
          <w:bCs/>
          <w:sz w:val="28"/>
          <w:szCs w:val="28"/>
          <w:rtl/>
        </w:rPr>
      </w:pPr>
      <w:r w:rsidRPr="003B4AC4">
        <w:rPr>
          <w:rFonts w:ascii="David" w:hAnsi="David"/>
          <w:b/>
          <w:bCs/>
          <w:sz w:val="28"/>
          <w:szCs w:val="28"/>
          <w:rtl/>
        </w:rPr>
        <w:t xml:space="preserve">הנאשם: </w:t>
      </w:r>
      <w:r w:rsidR="003B4AC4" w:rsidRPr="003B4AC4">
        <w:rPr>
          <w:rFonts w:ascii="David" w:hAnsi="David"/>
          <w:b/>
          <w:bCs/>
          <w:sz w:val="28"/>
          <w:szCs w:val="28"/>
        </w:rPr>
        <w:t>X</w:t>
      </w:r>
      <w:r w:rsidRPr="003B4AC4">
        <w:rPr>
          <w:rFonts w:ascii="David" w:hAnsi="David"/>
          <w:b/>
          <w:bCs/>
          <w:sz w:val="28"/>
          <w:szCs w:val="28"/>
          <w:rtl/>
        </w:rPr>
        <w:t>/</w:t>
      </w:r>
      <w:r w:rsidR="003B4AC4" w:rsidRPr="003B4AC4">
        <w:rPr>
          <w:rFonts w:ascii="David" w:hAnsi="David"/>
          <w:b/>
          <w:bCs/>
          <w:sz w:val="28"/>
          <w:szCs w:val="28"/>
        </w:rPr>
        <w:t>XXX</w:t>
      </w:r>
      <w:r w:rsidRPr="003B4AC4">
        <w:rPr>
          <w:rFonts w:ascii="David" w:hAnsi="David"/>
          <w:b/>
          <w:bCs/>
          <w:sz w:val="28"/>
          <w:szCs w:val="28"/>
          <w:rtl/>
        </w:rPr>
        <w:t xml:space="preserve">טוראי </w:t>
      </w:r>
      <w:r w:rsidR="00355B90">
        <w:rPr>
          <w:rFonts w:ascii="David" w:hAnsi="David" w:hint="cs"/>
          <w:b/>
          <w:bCs/>
          <w:sz w:val="28"/>
          <w:szCs w:val="28"/>
          <w:rtl/>
        </w:rPr>
        <w:t xml:space="preserve">א' ב'       </w:t>
      </w:r>
      <w:r w:rsidRPr="003B4AC4">
        <w:rPr>
          <w:rFonts w:ascii="David" w:hAnsi="David"/>
          <w:b/>
          <w:bCs/>
          <w:sz w:val="28"/>
          <w:szCs w:val="28"/>
          <w:rtl/>
        </w:rPr>
        <w:t xml:space="preserve"> </w:t>
      </w:r>
      <w:r w:rsidR="000746D8" w:rsidRPr="003B4AC4">
        <w:rPr>
          <w:rFonts w:ascii="David" w:hAnsi="David"/>
          <w:b/>
          <w:bCs/>
          <w:sz w:val="28"/>
          <w:szCs w:val="28"/>
          <w:rtl/>
        </w:rPr>
        <w:t xml:space="preserve">                </w:t>
      </w:r>
      <w:r w:rsidR="003B4AC4" w:rsidRPr="003B4AC4">
        <w:rPr>
          <w:rFonts w:ascii="David" w:hAnsi="David"/>
          <w:b/>
          <w:bCs/>
          <w:sz w:val="28"/>
          <w:szCs w:val="28"/>
          <w:rtl/>
        </w:rPr>
        <w:t xml:space="preserve">  </w:t>
      </w:r>
      <w:r w:rsidR="000746D8" w:rsidRPr="003B4AC4">
        <w:rPr>
          <w:rFonts w:ascii="David" w:hAnsi="David"/>
          <w:b/>
          <w:bCs/>
          <w:sz w:val="28"/>
          <w:szCs w:val="28"/>
          <w:rtl/>
        </w:rPr>
        <w:t xml:space="preserve"> </w:t>
      </w:r>
      <w:r w:rsidRPr="003B4AC4">
        <w:rPr>
          <w:rFonts w:ascii="David" w:hAnsi="David"/>
          <w:b/>
          <w:bCs/>
          <w:sz w:val="28"/>
          <w:szCs w:val="28"/>
          <w:rtl/>
        </w:rPr>
        <w:t xml:space="preserve">(ע"י ב"כ, סרן שאדי </w:t>
      </w:r>
      <w:proofErr w:type="spellStart"/>
      <w:r w:rsidRPr="003B4AC4">
        <w:rPr>
          <w:rFonts w:ascii="David" w:hAnsi="David"/>
          <w:b/>
          <w:bCs/>
          <w:sz w:val="28"/>
          <w:szCs w:val="28"/>
          <w:rtl/>
        </w:rPr>
        <w:t>חניפס</w:t>
      </w:r>
      <w:proofErr w:type="spellEnd"/>
      <w:r w:rsidRPr="003B4AC4">
        <w:rPr>
          <w:rFonts w:ascii="David" w:hAnsi="David"/>
          <w:b/>
          <w:bCs/>
          <w:sz w:val="28"/>
          <w:szCs w:val="28"/>
          <w:rtl/>
        </w:rPr>
        <w:t>)</w:t>
      </w:r>
    </w:p>
    <w:p w14:paraId="38370538" w14:textId="77777777" w:rsidR="002B1951" w:rsidRPr="003B4AC4" w:rsidRDefault="002B1951" w:rsidP="002B1951">
      <w:pPr>
        <w:rPr>
          <w:rFonts w:ascii="David" w:hAnsi="David"/>
          <w:sz w:val="28"/>
          <w:szCs w:val="28"/>
          <w:rtl/>
        </w:rPr>
      </w:pPr>
    </w:p>
    <w:p w14:paraId="31D006F1" w14:textId="77777777" w:rsidR="002B1951" w:rsidRPr="003B4AC4" w:rsidRDefault="002B1951" w:rsidP="002B1951">
      <w:pPr>
        <w:rPr>
          <w:rFonts w:ascii="David" w:hAnsi="David"/>
          <w:sz w:val="28"/>
          <w:szCs w:val="28"/>
          <w:rtl/>
        </w:rPr>
      </w:pPr>
    </w:p>
    <w:p w14:paraId="14A71DFA" w14:textId="77777777" w:rsidR="002B1951" w:rsidRPr="003B4AC4" w:rsidRDefault="002B1951" w:rsidP="002B1951">
      <w:pPr>
        <w:rPr>
          <w:rFonts w:ascii="David" w:hAnsi="David"/>
          <w:sz w:val="28"/>
          <w:szCs w:val="28"/>
          <w:rtl/>
        </w:rPr>
      </w:pPr>
    </w:p>
    <w:p w14:paraId="6A35ABCD" w14:textId="77777777" w:rsidR="002B1951" w:rsidRPr="003B4AC4" w:rsidRDefault="002B1951" w:rsidP="002B1951">
      <w:pPr>
        <w:rPr>
          <w:rFonts w:ascii="David" w:hAnsi="David"/>
          <w:sz w:val="28"/>
          <w:szCs w:val="28"/>
          <w:rtl/>
        </w:rPr>
      </w:pPr>
    </w:p>
    <w:p w14:paraId="280CC937" w14:textId="77777777" w:rsidR="002B1951" w:rsidRPr="003B4AC4" w:rsidRDefault="002B1951" w:rsidP="002B1951">
      <w:pPr>
        <w:autoSpaceDE w:val="0"/>
        <w:autoSpaceDN w:val="0"/>
        <w:spacing w:line="360" w:lineRule="auto"/>
        <w:jc w:val="center"/>
        <w:rPr>
          <w:rFonts w:ascii="David" w:hAnsi="David"/>
          <w:b/>
          <w:bCs/>
          <w:sz w:val="28"/>
          <w:szCs w:val="28"/>
          <w:u w:val="single"/>
          <w:rtl/>
        </w:rPr>
      </w:pPr>
      <w:r w:rsidRPr="003B4AC4">
        <w:rPr>
          <w:rFonts w:ascii="David" w:hAnsi="David"/>
          <w:b/>
          <w:bCs/>
          <w:sz w:val="28"/>
          <w:szCs w:val="28"/>
          <w:u w:val="single"/>
          <w:rtl/>
        </w:rPr>
        <w:t>הכרעת - דין</w:t>
      </w:r>
    </w:p>
    <w:p w14:paraId="0D90127C" w14:textId="3C8D4D9E" w:rsidR="002B1951" w:rsidRPr="003B4AC4" w:rsidRDefault="002B1951" w:rsidP="002B1951">
      <w:pPr>
        <w:autoSpaceDE w:val="0"/>
        <w:autoSpaceDN w:val="0"/>
        <w:spacing w:line="360" w:lineRule="auto"/>
        <w:rPr>
          <w:rFonts w:ascii="David" w:hAnsi="David"/>
          <w:b/>
          <w:bCs/>
          <w:sz w:val="28"/>
          <w:szCs w:val="28"/>
          <w:rtl/>
        </w:rPr>
      </w:pPr>
      <w:r w:rsidRPr="003B4AC4">
        <w:rPr>
          <w:rFonts w:ascii="David" w:hAnsi="David"/>
          <w:sz w:val="28"/>
          <w:szCs w:val="28"/>
          <w:rtl/>
        </w:rPr>
        <w:t xml:space="preserve">על פי הודאתו, מורשע הנאשם בעבירה של היעדר מן השירות שלא ברשות, לפי סעיף 94 לחוק השיפוט הצבאי, </w:t>
      </w:r>
      <w:proofErr w:type="spellStart"/>
      <w:r w:rsidRPr="003B4AC4">
        <w:rPr>
          <w:rFonts w:ascii="David" w:hAnsi="David"/>
          <w:sz w:val="28"/>
          <w:szCs w:val="28"/>
          <w:rtl/>
        </w:rPr>
        <w:t>התשט"ו</w:t>
      </w:r>
      <w:proofErr w:type="spellEnd"/>
      <w:r w:rsidRPr="003B4AC4">
        <w:rPr>
          <w:rFonts w:ascii="David" w:hAnsi="David"/>
          <w:sz w:val="28"/>
          <w:szCs w:val="28"/>
          <w:rtl/>
        </w:rPr>
        <w:t xml:space="preserve"> - 1955, בגין כך שנעדר מיחידתו </w:t>
      </w:r>
      <w:r w:rsidR="003B4AC4" w:rsidRPr="003B4AC4">
        <w:rPr>
          <w:rFonts w:ascii="David" w:hAnsi="David"/>
          <w:sz w:val="28"/>
          <w:szCs w:val="28"/>
        </w:rPr>
        <w:t>XXX</w:t>
      </w:r>
      <w:r w:rsidR="003B4AC4" w:rsidRPr="003B4AC4">
        <w:rPr>
          <w:rFonts w:ascii="David" w:hAnsi="David"/>
          <w:sz w:val="28"/>
          <w:szCs w:val="28"/>
          <w:rtl/>
        </w:rPr>
        <w:t>,</w:t>
      </w:r>
      <w:r w:rsidRPr="003B4AC4">
        <w:rPr>
          <w:rFonts w:ascii="David" w:hAnsi="David"/>
          <w:sz w:val="28"/>
          <w:szCs w:val="28"/>
          <w:rtl/>
        </w:rPr>
        <w:t xml:space="preserve"> שלא ברשות מיום 05.12.2021 ועד יום 28.11.2023 למשך 724 ימים, בהתאם לכתב האישום ולפרטים הנוספים.</w:t>
      </w:r>
      <w:r w:rsidRPr="003B4AC4">
        <w:rPr>
          <w:rFonts w:ascii="David" w:hAnsi="David"/>
          <w:b/>
          <w:bCs/>
          <w:sz w:val="28"/>
          <w:szCs w:val="28"/>
          <w:rtl/>
        </w:rPr>
        <w:t xml:space="preserve"> </w:t>
      </w:r>
    </w:p>
    <w:p w14:paraId="6B21C7CE" w14:textId="300A9A0B" w:rsidR="002B1951" w:rsidRPr="003B4AC4" w:rsidRDefault="002B1951" w:rsidP="002B1951">
      <w:pPr>
        <w:pStyle w:val="ListParagraph"/>
        <w:numPr>
          <w:ilvl w:val="0"/>
          <w:numId w:val="7"/>
        </w:numPr>
        <w:spacing w:line="360" w:lineRule="auto"/>
        <w:rPr>
          <w:rFonts w:ascii="David" w:hAnsi="David"/>
          <w:sz w:val="28"/>
          <w:szCs w:val="28"/>
          <w:rtl/>
        </w:rPr>
      </w:pPr>
      <w:r w:rsidRPr="003B4AC4">
        <w:rPr>
          <w:rFonts w:ascii="David" w:hAnsi="David"/>
          <w:b/>
          <w:bCs/>
          <w:sz w:val="28"/>
          <w:szCs w:val="28"/>
          <w:rtl/>
        </w:rPr>
        <w:t>ניתנה היום, ח' בשבט תשפ"ד,</w:t>
      </w:r>
      <w:r w:rsidR="005E0F03">
        <w:rPr>
          <w:rFonts w:ascii="David" w:hAnsi="David" w:hint="cs"/>
          <w:b/>
          <w:bCs/>
          <w:sz w:val="28"/>
          <w:szCs w:val="28"/>
          <w:rtl/>
        </w:rPr>
        <w:t xml:space="preserve"> </w:t>
      </w:r>
      <w:r w:rsidRPr="003B4AC4">
        <w:rPr>
          <w:rFonts w:ascii="David" w:hAnsi="David"/>
          <w:b/>
          <w:bCs/>
          <w:sz w:val="28"/>
          <w:szCs w:val="28"/>
          <w:rtl/>
        </w:rPr>
        <w:t>18.01.2024</w:t>
      </w:r>
      <w:r w:rsidR="00A93300" w:rsidRPr="003B4AC4">
        <w:rPr>
          <w:rFonts w:ascii="David" w:hAnsi="David"/>
          <w:b/>
          <w:bCs/>
          <w:sz w:val="28"/>
          <w:szCs w:val="28"/>
          <w:rtl/>
        </w:rPr>
        <w:t>,</w:t>
      </w:r>
      <w:r w:rsidRPr="003B4AC4">
        <w:rPr>
          <w:rFonts w:ascii="David" w:hAnsi="David"/>
          <w:b/>
          <w:bCs/>
          <w:sz w:val="28"/>
          <w:szCs w:val="28"/>
          <w:rtl/>
        </w:rPr>
        <w:t xml:space="preserve"> והודעה בפומבי ובמעמד הצדדים. </w:t>
      </w:r>
    </w:p>
    <w:p w14:paraId="09FB22D9" w14:textId="77777777" w:rsidR="002B1951" w:rsidRPr="003B4AC4" w:rsidRDefault="002B1951" w:rsidP="002B1951">
      <w:pPr>
        <w:autoSpaceDE w:val="0"/>
        <w:autoSpaceDN w:val="0"/>
        <w:spacing w:line="360" w:lineRule="auto"/>
        <w:rPr>
          <w:rFonts w:ascii="David" w:hAnsi="David"/>
          <w:sz w:val="28"/>
          <w:szCs w:val="28"/>
          <w:rtl/>
        </w:rPr>
      </w:pPr>
    </w:p>
    <w:p w14:paraId="02749FCD" w14:textId="196F12B8" w:rsidR="002B1951" w:rsidRPr="003B4AC4" w:rsidRDefault="002B1951" w:rsidP="002B1951">
      <w:pPr>
        <w:jc w:val="center"/>
        <w:rPr>
          <w:rFonts w:ascii="David" w:hAnsi="David"/>
          <w:b/>
          <w:bCs/>
          <w:sz w:val="28"/>
          <w:szCs w:val="28"/>
          <w:u w:val="single"/>
        </w:rPr>
      </w:pPr>
      <w:r w:rsidRPr="003B4AC4">
        <w:rPr>
          <w:rFonts w:ascii="David" w:hAnsi="David"/>
          <w:b/>
          <w:bCs/>
          <w:sz w:val="28"/>
          <w:szCs w:val="28"/>
          <w:u w:val="single"/>
          <w:rtl/>
        </w:rPr>
        <w:t>__________</w:t>
      </w:r>
    </w:p>
    <w:p w14:paraId="4F231B18" w14:textId="77777777" w:rsidR="002B1951" w:rsidRPr="003B4AC4" w:rsidRDefault="002B1951" w:rsidP="002B1951">
      <w:pPr>
        <w:jc w:val="center"/>
        <w:rPr>
          <w:rFonts w:ascii="David" w:hAnsi="David"/>
          <w:b/>
          <w:bCs/>
          <w:sz w:val="28"/>
          <w:szCs w:val="28"/>
          <w:rtl/>
        </w:rPr>
      </w:pPr>
      <w:r w:rsidRPr="003B4AC4">
        <w:rPr>
          <w:rFonts w:ascii="David" w:hAnsi="David"/>
          <w:b/>
          <w:bCs/>
          <w:sz w:val="28"/>
          <w:szCs w:val="28"/>
          <w:rtl/>
        </w:rPr>
        <w:t>שופט</w:t>
      </w:r>
    </w:p>
    <w:p w14:paraId="10D3343A" w14:textId="77777777" w:rsidR="002B1951" w:rsidRPr="003B4AC4" w:rsidRDefault="002B1951" w:rsidP="002B1951">
      <w:pPr>
        <w:spacing w:line="360" w:lineRule="auto"/>
        <w:rPr>
          <w:rFonts w:ascii="David" w:hAnsi="David"/>
          <w:b/>
          <w:bCs/>
          <w:sz w:val="28"/>
          <w:szCs w:val="28"/>
          <w:u w:val="single"/>
          <w:rtl/>
        </w:rPr>
      </w:pPr>
    </w:p>
    <w:p w14:paraId="11874AA6" w14:textId="2CE097D0" w:rsidR="002B1951" w:rsidRPr="003B4AC4" w:rsidRDefault="002B1951" w:rsidP="002B1951">
      <w:pPr>
        <w:spacing w:line="360" w:lineRule="auto"/>
        <w:rPr>
          <w:rFonts w:ascii="David" w:hAnsi="David"/>
          <w:b/>
          <w:bCs/>
          <w:sz w:val="28"/>
          <w:szCs w:val="28"/>
          <w:u w:val="single"/>
          <w:rtl/>
        </w:rPr>
      </w:pPr>
    </w:p>
    <w:p w14:paraId="3F2CCCD8" w14:textId="34BB62D8" w:rsidR="003B4AC4" w:rsidRPr="003B4AC4" w:rsidRDefault="003B4AC4" w:rsidP="002B1951">
      <w:pPr>
        <w:spacing w:line="360" w:lineRule="auto"/>
        <w:rPr>
          <w:rFonts w:ascii="David" w:hAnsi="David"/>
          <w:b/>
          <w:bCs/>
          <w:sz w:val="28"/>
          <w:szCs w:val="28"/>
          <w:u w:val="single"/>
          <w:rtl/>
        </w:rPr>
      </w:pPr>
    </w:p>
    <w:p w14:paraId="13CBD349" w14:textId="0D7550B1" w:rsidR="003B4AC4" w:rsidRPr="003B4AC4" w:rsidRDefault="003B4AC4" w:rsidP="002B1951">
      <w:pPr>
        <w:spacing w:line="360" w:lineRule="auto"/>
        <w:rPr>
          <w:rFonts w:ascii="David" w:hAnsi="David"/>
          <w:b/>
          <w:bCs/>
          <w:sz w:val="28"/>
          <w:szCs w:val="28"/>
          <w:u w:val="single"/>
          <w:rtl/>
        </w:rPr>
      </w:pPr>
    </w:p>
    <w:p w14:paraId="68A5607A" w14:textId="2B7321C8" w:rsidR="003B4AC4" w:rsidRPr="003B4AC4" w:rsidRDefault="003B4AC4" w:rsidP="002B1951">
      <w:pPr>
        <w:spacing w:line="360" w:lineRule="auto"/>
        <w:rPr>
          <w:rFonts w:ascii="David" w:hAnsi="David"/>
          <w:b/>
          <w:bCs/>
          <w:sz w:val="28"/>
          <w:szCs w:val="28"/>
          <w:u w:val="single"/>
          <w:rtl/>
        </w:rPr>
      </w:pPr>
    </w:p>
    <w:p w14:paraId="7AE3B9FD" w14:textId="00A5AFA7" w:rsidR="003B4AC4" w:rsidRDefault="003B4AC4" w:rsidP="002B1951">
      <w:pPr>
        <w:spacing w:line="360" w:lineRule="auto"/>
        <w:rPr>
          <w:rFonts w:ascii="David" w:hAnsi="David"/>
          <w:b/>
          <w:bCs/>
          <w:sz w:val="28"/>
          <w:szCs w:val="28"/>
          <w:u w:val="single"/>
          <w:rtl/>
        </w:rPr>
      </w:pPr>
    </w:p>
    <w:p w14:paraId="6F503876" w14:textId="77777777" w:rsidR="00355B90" w:rsidRPr="003B4AC4" w:rsidRDefault="00355B90" w:rsidP="002B1951">
      <w:pPr>
        <w:spacing w:line="360" w:lineRule="auto"/>
        <w:rPr>
          <w:rFonts w:ascii="David" w:hAnsi="David"/>
          <w:b/>
          <w:bCs/>
          <w:sz w:val="28"/>
          <w:szCs w:val="28"/>
          <w:u w:val="single"/>
          <w:rtl/>
        </w:rPr>
      </w:pPr>
    </w:p>
    <w:p w14:paraId="2CB3840B" w14:textId="7DDD76C1" w:rsidR="003B4AC4" w:rsidRPr="003B4AC4" w:rsidRDefault="003B4AC4" w:rsidP="002B1951">
      <w:pPr>
        <w:spacing w:line="360" w:lineRule="auto"/>
        <w:rPr>
          <w:rFonts w:ascii="David" w:hAnsi="David"/>
          <w:b/>
          <w:bCs/>
          <w:sz w:val="28"/>
          <w:szCs w:val="28"/>
          <w:u w:val="single"/>
          <w:rtl/>
        </w:rPr>
      </w:pPr>
    </w:p>
    <w:p w14:paraId="0B9C466C" w14:textId="683AC4F5" w:rsidR="003B4AC4" w:rsidRPr="003B4AC4" w:rsidRDefault="003B4AC4" w:rsidP="002B1951">
      <w:pPr>
        <w:spacing w:line="360" w:lineRule="auto"/>
        <w:rPr>
          <w:rFonts w:ascii="David" w:hAnsi="David"/>
          <w:b/>
          <w:bCs/>
          <w:sz w:val="28"/>
          <w:szCs w:val="28"/>
          <w:u w:val="single"/>
          <w:rtl/>
        </w:rPr>
      </w:pPr>
    </w:p>
    <w:p w14:paraId="31A2D507" w14:textId="4ED34835" w:rsidR="003B4AC4" w:rsidRPr="003B4AC4" w:rsidRDefault="003B4AC4" w:rsidP="002B1951">
      <w:pPr>
        <w:spacing w:line="360" w:lineRule="auto"/>
        <w:rPr>
          <w:rFonts w:ascii="David" w:hAnsi="David"/>
          <w:b/>
          <w:bCs/>
          <w:sz w:val="28"/>
          <w:szCs w:val="28"/>
          <w:u w:val="single"/>
          <w:rtl/>
        </w:rPr>
      </w:pPr>
    </w:p>
    <w:p w14:paraId="1A85EADA" w14:textId="1E8F7F9E" w:rsidR="003B4AC4" w:rsidRPr="003B4AC4" w:rsidRDefault="003B4AC4" w:rsidP="002B1951">
      <w:pPr>
        <w:spacing w:line="360" w:lineRule="auto"/>
        <w:rPr>
          <w:rFonts w:ascii="David" w:hAnsi="David"/>
          <w:b/>
          <w:bCs/>
          <w:sz w:val="28"/>
          <w:szCs w:val="28"/>
          <w:u w:val="single"/>
          <w:rtl/>
        </w:rPr>
      </w:pPr>
    </w:p>
    <w:p w14:paraId="774DD3DF" w14:textId="77777777" w:rsidR="003B4AC4" w:rsidRPr="003B4AC4" w:rsidRDefault="003B4AC4" w:rsidP="002B1951">
      <w:pPr>
        <w:spacing w:line="360" w:lineRule="auto"/>
        <w:rPr>
          <w:rFonts w:ascii="David" w:hAnsi="David"/>
          <w:b/>
          <w:bCs/>
          <w:sz w:val="28"/>
          <w:szCs w:val="28"/>
          <w:u w:val="single"/>
          <w:rtl/>
        </w:rPr>
      </w:pPr>
    </w:p>
    <w:p w14:paraId="0E4770EA" w14:textId="77777777" w:rsidR="002B1951" w:rsidRPr="003B4AC4" w:rsidRDefault="002B1951" w:rsidP="002B1951">
      <w:pPr>
        <w:spacing w:line="360" w:lineRule="auto"/>
        <w:jc w:val="center"/>
        <w:rPr>
          <w:rFonts w:ascii="David" w:hAnsi="David"/>
          <w:b/>
          <w:bCs/>
          <w:sz w:val="28"/>
          <w:szCs w:val="28"/>
          <w:u w:val="single"/>
          <w:rtl/>
        </w:rPr>
      </w:pPr>
      <w:r w:rsidRPr="003B4AC4">
        <w:rPr>
          <w:rFonts w:ascii="David" w:hAnsi="David"/>
          <w:b/>
          <w:bCs/>
          <w:sz w:val="28"/>
          <w:szCs w:val="28"/>
          <w:u w:val="single"/>
          <w:rtl/>
        </w:rPr>
        <w:lastRenderedPageBreak/>
        <w:t>גזר - דין</w:t>
      </w:r>
    </w:p>
    <w:p w14:paraId="65C373BB" w14:textId="2DF82424" w:rsidR="002B1951" w:rsidRPr="003B4AC4" w:rsidRDefault="002B1951" w:rsidP="002B1951">
      <w:pPr>
        <w:spacing w:line="360" w:lineRule="auto"/>
        <w:rPr>
          <w:rFonts w:ascii="David" w:hAnsi="David"/>
          <w:sz w:val="28"/>
          <w:szCs w:val="28"/>
          <w:rtl/>
        </w:rPr>
      </w:pPr>
      <w:r w:rsidRPr="003B4AC4">
        <w:rPr>
          <w:rFonts w:ascii="David" w:hAnsi="David"/>
          <w:sz w:val="28"/>
          <w:szCs w:val="28"/>
          <w:rtl/>
        </w:rPr>
        <w:t xml:space="preserve">הנאשם הורשע על פי הודאתו בעבירה של היעדר מן השירות שלא ברשות, על כי נעדר מיחידתו </w:t>
      </w:r>
      <w:r w:rsidR="003B4AC4" w:rsidRPr="003B4AC4">
        <w:rPr>
          <w:rFonts w:ascii="David" w:hAnsi="David"/>
          <w:sz w:val="28"/>
          <w:szCs w:val="28"/>
        </w:rPr>
        <w:t>XXX</w:t>
      </w:r>
      <w:r w:rsidRPr="003B4AC4">
        <w:rPr>
          <w:rFonts w:ascii="David" w:hAnsi="David"/>
          <w:sz w:val="28"/>
          <w:szCs w:val="28"/>
          <w:rtl/>
        </w:rPr>
        <w:t xml:space="preserve"> לתקופה בת 724 ימים, אשר הסתיימה בהתייצבותו.</w:t>
      </w:r>
    </w:p>
    <w:p w14:paraId="163BCC04" w14:textId="77777777" w:rsidR="002B1951" w:rsidRPr="003B4AC4" w:rsidRDefault="002B1951" w:rsidP="002B1951">
      <w:pPr>
        <w:spacing w:line="360" w:lineRule="auto"/>
        <w:rPr>
          <w:rFonts w:ascii="David" w:hAnsi="David"/>
          <w:sz w:val="28"/>
          <w:szCs w:val="28"/>
          <w:rtl/>
        </w:rPr>
      </w:pPr>
    </w:p>
    <w:p w14:paraId="0F0E6B54" w14:textId="2320FC2F" w:rsidR="002B1951" w:rsidRPr="003B4AC4" w:rsidRDefault="002B1951" w:rsidP="002B1951">
      <w:pPr>
        <w:spacing w:line="360" w:lineRule="auto"/>
        <w:rPr>
          <w:rFonts w:ascii="David" w:hAnsi="David"/>
          <w:sz w:val="28"/>
          <w:szCs w:val="28"/>
          <w:rtl/>
        </w:rPr>
      </w:pPr>
      <w:r w:rsidRPr="003B4AC4">
        <w:rPr>
          <w:rFonts w:ascii="David" w:hAnsi="David"/>
          <w:sz w:val="28"/>
          <w:szCs w:val="28"/>
          <w:rtl/>
        </w:rPr>
        <w:t>הנאשם נעדר מהשירות למשך תקופה ממושכת ביותר, כאמור, אשר הסתיימה בזמן המלחמה. כידוע, להיעדרות מן השירות ישנה חומרה מיוחדת בזמן מלחמה, אך יש לציין כי כאן מדובר בהיעדרות שהחלה זמן רב מאוד לפני פרוץ המלחמה. עוד יש לציין כי לנאשם מצב נפשי מורכב, כעולה מהמסמכים שהציג לפני הסנגור, והוא אף פוטר מן השירות</w:t>
      </w:r>
      <w:r w:rsidR="005E0F03">
        <w:rPr>
          <w:rFonts w:ascii="David" w:hAnsi="David" w:hint="cs"/>
          <w:sz w:val="28"/>
          <w:szCs w:val="28"/>
          <w:rtl/>
        </w:rPr>
        <w:t xml:space="preserve"> </w:t>
      </w:r>
      <w:r w:rsidRPr="003B4AC4">
        <w:rPr>
          <w:rFonts w:ascii="David" w:hAnsi="David"/>
          <w:sz w:val="28"/>
          <w:szCs w:val="28"/>
          <w:rtl/>
        </w:rPr>
        <w:t>עם פרופיל 21.</w:t>
      </w:r>
    </w:p>
    <w:p w14:paraId="37383FFF" w14:textId="77777777" w:rsidR="002B1951" w:rsidRPr="003B4AC4" w:rsidRDefault="002B1951" w:rsidP="002B1951">
      <w:pPr>
        <w:spacing w:line="360" w:lineRule="auto"/>
        <w:rPr>
          <w:rFonts w:ascii="David" w:hAnsi="David"/>
          <w:sz w:val="28"/>
          <w:szCs w:val="28"/>
          <w:rtl/>
        </w:rPr>
      </w:pPr>
    </w:p>
    <w:p w14:paraId="03FBE23F" w14:textId="77777777" w:rsidR="002B1951" w:rsidRPr="003B4AC4" w:rsidRDefault="002B1951" w:rsidP="002B1951">
      <w:pPr>
        <w:spacing w:line="360" w:lineRule="auto"/>
        <w:rPr>
          <w:rFonts w:ascii="David" w:hAnsi="David"/>
          <w:sz w:val="28"/>
          <w:szCs w:val="28"/>
          <w:rtl/>
        </w:rPr>
      </w:pPr>
      <w:r w:rsidRPr="003B4AC4">
        <w:rPr>
          <w:rFonts w:ascii="David" w:hAnsi="David"/>
          <w:sz w:val="28"/>
          <w:szCs w:val="28"/>
          <w:rtl/>
        </w:rPr>
        <w:t xml:space="preserve">בנסיבות אלה מצאתי לכבד את עתירתם המשותפת של הצדדים ולאמץ את הסדר הטיעון שהוצג. </w:t>
      </w:r>
    </w:p>
    <w:p w14:paraId="71233EBC" w14:textId="77777777" w:rsidR="002B1951" w:rsidRPr="003B4AC4" w:rsidRDefault="002B1951" w:rsidP="002B1951">
      <w:pPr>
        <w:spacing w:line="360" w:lineRule="auto"/>
        <w:rPr>
          <w:rFonts w:ascii="David" w:hAnsi="David"/>
          <w:sz w:val="28"/>
          <w:szCs w:val="28"/>
          <w:rtl/>
        </w:rPr>
      </w:pPr>
    </w:p>
    <w:p w14:paraId="702AA6CF" w14:textId="77777777" w:rsidR="002B1951" w:rsidRPr="003B4AC4" w:rsidRDefault="002B1951" w:rsidP="002B1951">
      <w:pPr>
        <w:spacing w:line="360" w:lineRule="auto"/>
        <w:rPr>
          <w:rFonts w:ascii="David" w:hAnsi="David"/>
          <w:b/>
          <w:bCs/>
          <w:sz w:val="28"/>
          <w:szCs w:val="28"/>
          <w:rtl/>
        </w:rPr>
      </w:pPr>
      <w:r w:rsidRPr="003B4AC4">
        <w:rPr>
          <w:rFonts w:ascii="David" w:hAnsi="David"/>
          <w:b/>
          <w:bCs/>
          <w:sz w:val="28"/>
          <w:szCs w:val="28"/>
          <w:rtl/>
        </w:rPr>
        <w:t>על הנאשם נגזרים, אפוא, העונשים הבאים:</w:t>
      </w:r>
    </w:p>
    <w:p w14:paraId="2F4E3E6C" w14:textId="77777777" w:rsidR="002B1951" w:rsidRPr="003B4AC4" w:rsidRDefault="002B1951" w:rsidP="002B1951">
      <w:pPr>
        <w:spacing w:line="360" w:lineRule="auto"/>
        <w:rPr>
          <w:rFonts w:ascii="David" w:hAnsi="David"/>
          <w:b/>
          <w:bCs/>
          <w:sz w:val="28"/>
          <w:szCs w:val="28"/>
          <w:rtl/>
        </w:rPr>
      </w:pPr>
    </w:p>
    <w:p w14:paraId="67BD8C60" w14:textId="77777777" w:rsidR="002B1951" w:rsidRPr="003B4AC4" w:rsidRDefault="002B1951" w:rsidP="002B1951">
      <w:pPr>
        <w:numPr>
          <w:ilvl w:val="0"/>
          <w:numId w:val="6"/>
        </w:numPr>
        <w:spacing w:after="200" w:line="360" w:lineRule="auto"/>
        <w:contextualSpacing/>
        <w:rPr>
          <w:rFonts w:ascii="David" w:hAnsi="David"/>
          <w:b/>
          <w:bCs/>
          <w:sz w:val="28"/>
          <w:szCs w:val="28"/>
        </w:rPr>
      </w:pPr>
      <w:r w:rsidRPr="003B4AC4">
        <w:rPr>
          <w:rFonts w:ascii="David" w:hAnsi="David"/>
          <w:b/>
          <w:bCs/>
          <w:sz w:val="28"/>
          <w:szCs w:val="28"/>
          <w:rtl/>
        </w:rPr>
        <w:t>מאה וחמישים (150) ימי מאסר לריצוי בפועל, שיימנו החל מיום מעצרו.</w:t>
      </w:r>
    </w:p>
    <w:p w14:paraId="6DBF223A" w14:textId="36DB62F1" w:rsidR="002B1951" w:rsidRPr="003B4AC4" w:rsidRDefault="002B1951" w:rsidP="002B1951">
      <w:pPr>
        <w:numPr>
          <w:ilvl w:val="0"/>
          <w:numId w:val="6"/>
        </w:numPr>
        <w:spacing w:after="200" w:line="360" w:lineRule="auto"/>
        <w:contextualSpacing/>
        <w:rPr>
          <w:rFonts w:ascii="David" w:hAnsi="David"/>
          <w:b/>
          <w:bCs/>
          <w:sz w:val="28"/>
          <w:szCs w:val="28"/>
        </w:rPr>
      </w:pPr>
      <w:r w:rsidRPr="003B4AC4">
        <w:rPr>
          <w:rFonts w:ascii="David" w:hAnsi="David"/>
          <w:b/>
          <w:bCs/>
          <w:sz w:val="28"/>
          <w:szCs w:val="28"/>
          <w:rtl/>
        </w:rPr>
        <w:t xml:space="preserve">עונש מאסר מותנה בן שישים (60) ימים למשך שנתיים (2), שלא יעבור עבירה לפי סעיף 92 או 94 לחוק השיפוט הצבאי, </w:t>
      </w:r>
      <w:proofErr w:type="spellStart"/>
      <w:r w:rsidRPr="003B4AC4">
        <w:rPr>
          <w:rFonts w:ascii="David" w:hAnsi="David"/>
          <w:b/>
          <w:bCs/>
          <w:sz w:val="28"/>
          <w:szCs w:val="28"/>
          <w:rtl/>
        </w:rPr>
        <w:t>התשט"ו</w:t>
      </w:r>
      <w:proofErr w:type="spellEnd"/>
      <w:r w:rsidRPr="003B4AC4">
        <w:rPr>
          <w:rFonts w:ascii="David" w:hAnsi="David"/>
          <w:b/>
          <w:bCs/>
          <w:sz w:val="28"/>
          <w:szCs w:val="28"/>
          <w:rtl/>
        </w:rPr>
        <w:t xml:space="preserve"> - 1955. </w:t>
      </w:r>
    </w:p>
    <w:p w14:paraId="589105BA" w14:textId="77777777" w:rsidR="002B1951" w:rsidRPr="003B4AC4" w:rsidRDefault="002B1951" w:rsidP="002B1951">
      <w:pPr>
        <w:numPr>
          <w:ilvl w:val="0"/>
          <w:numId w:val="5"/>
        </w:numPr>
        <w:autoSpaceDE w:val="0"/>
        <w:autoSpaceDN w:val="0"/>
        <w:spacing w:line="360" w:lineRule="auto"/>
        <w:rPr>
          <w:rFonts w:ascii="David" w:hAnsi="David"/>
          <w:b/>
          <w:bCs/>
          <w:sz w:val="28"/>
          <w:szCs w:val="28"/>
          <w:rtl/>
        </w:rPr>
      </w:pPr>
      <w:r w:rsidRPr="003B4AC4">
        <w:rPr>
          <w:rFonts w:ascii="David" w:hAnsi="David"/>
          <w:b/>
          <w:bCs/>
          <w:sz w:val="28"/>
          <w:szCs w:val="28"/>
          <w:rtl/>
        </w:rPr>
        <w:t>זכות ערעור כחוק.</w:t>
      </w:r>
    </w:p>
    <w:p w14:paraId="4E9597BF" w14:textId="45D898D2" w:rsidR="002B1951" w:rsidRPr="003B4AC4" w:rsidRDefault="002B1951" w:rsidP="00A93300">
      <w:pPr>
        <w:numPr>
          <w:ilvl w:val="0"/>
          <w:numId w:val="5"/>
        </w:numPr>
        <w:autoSpaceDE w:val="0"/>
        <w:autoSpaceDN w:val="0"/>
        <w:spacing w:line="360" w:lineRule="auto"/>
        <w:rPr>
          <w:rFonts w:ascii="David" w:hAnsi="David"/>
          <w:sz w:val="28"/>
          <w:szCs w:val="28"/>
          <w:rtl/>
        </w:rPr>
      </w:pPr>
      <w:r w:rsidRPr="003B4AC4">
        <w:rPr>
          <w:rFonts w:ascii="David" w:hAnsi="David"/>
          <w:b/>
          <w:bCs/>
          <w:sz w:val="28"/>
          <w:szCs w:val="28"/>
          <w:rtl/>
        </w:rPr>
        <w:t>ניתן היום, ח' בשבט תשפ"ד, 18.01.2024</w:t>
      </w:r>
      <w:r w:rsidR="00A93300" w:rsidRPr="003B4AC4">
        <w:rPr>
          <w:rFonts w:ascii="David" w:hAnsi="David"/>
          <w:b/>
          <w:bCs/>
          <w:sz w:val="28"/>
          <w:szCs w:val="28"/>
          <w:rtl/>
        </w:rPr>
        <w:t>,</w:t>
      </w:r>
      <w:r w:rsidRPr="003B4AC4">
        <w:rPr>
          <w:rFonts w:ascii="David" w:hAnsi="David"/>
          <w:b/>
          <w:bCs/>
          <w:sz w:val="28"/>
          <w:szCs w:val="28"/>
          <w:rtl/>
        </w:rPr>
        <w:t xml:space="preserve"> והודע בפומבי ובמעמד הצדדים. </w:t>
      </w:r>
    </w:p>
    <w:p w14:paraId="5BEB58CC" w14:textId="77777777" w:rsidR="002B1951" w:rsidRPr="003B4AC4" w:rsidRDefault="002B1951" w:rsidP="002B1951">
      <w:pPr>
        <w:autoSpaceDE w:val="0"/>
        <w:autoSpaceDN w:val="0"/>
        <w:spacing w:line="360" w:lineRule="auto"/>
        <w:jc w:val="left"/>
        <w:rPr>
          <w:rFonts w:ascii="David" w:hAnsi="David"/>
          <w:sz w:val="28"/>
          <w:szCs w:val="28"/>
          <w:rtl/>
        </w:rPr>
      </w:pPr>
    </w:p>
    <w:p w14:paraId="6EBA5EDA" w14:textId="64327B0F" w:rsidR="002B1951" w:rsidRPr="003B4AC4" w:rsidRDefault="002B1951" w:rsidP="002B1951">
      <w:pPr>
        <w:jc w:val="center"/>
        <w:rPr>
          <w:rFonts w:ascii="David" w:hAnsi="David"/>
          <w:b/>
          <w:bCs/>
          <w:sz w:val="28"/>
          <w:szCs w:val="28"/>
          <w:u w:val="single"/>
          <w:rtl/>
        </w:rPr>
      </w:pPr>
      <w:r w:rsidRPr="003B4AC4">
        <w:rPr>
          <w:rFonts w:ascii="David" w:hAnsi="David"/>
          <w:b/>
          <w:bCs/>
          <w:sz w:val="28"/>
          <w:szCs w:val="28"/>
          <w:u w:val="single"/>
          <w:rtl/>
        </w:rPr>
        <w:t>__________</w:t>
      </w:r>
    </w:p>
    <w:p w14:paraId="7ED5BBBD" w14:textId="77777777" w:rsidR="002B1951" w:rsidRPr="003B4AC4" w:rsidRDefault="002B1951" w:rsidP="002B1951">
      <w:pPr>
        <w:jc w:val="center"/>
        <w:rPr>
          <w:rFonts w:ascii="David" w:hAnsi="David"/>
          <w:b/>
          <w:bCs/>
          <w:sz w:val="28"/>
          <w:szCs w:val="28"/>
          <w:rtl/>
        </w:rPr>
      </w:pPr>
      <w:r w:rsidRPr="003B4AC4">
        <w:rPr>
          <w:rFonts w:ascii="David" w:hAnsi="David"/>
          <w:b/>
          <w:bCs/>
          <w:sz w:val="28"/>
          <w:szCs w:val="28"/>
          <w:rtl/>
        </w:rPr>
        <w:t>שופט</w:t>
      </w:r>
    </w:p>
    <w:p w14:paraId="68904D40" w14:textId="77777777" w:rsidR="002B1951" w:rsidRPr="003B4AC4" w:rsidRDefault="002B1951" w:rsidP="002B1951">
      <w:pPr>
        <w:rPr>
          <w:rFonts w:ascii="David" w:hAnsi="David"/>
          <w:sz w:val="28"/>
          <w:szCs w:val="28"/>
          <w:rtl/>
        </w:rPr>
      </w:pPr>
    </w:p>
    <w:p w14:paraId="02F07961" w14:textId="77777777" w:rsidR="002B1951" w:rsidRPr="003B4AC4" w:rsidRDefault="002B1951" w:rsidP="002B1951">
      <w:pPr>
        <w:rPr>
          <w:rFonts w:ascii="David" w:hAnsi="David"/>
          <w:sz w:val="28"/>
          <w:szCs w:val="28"/>
          <w:rtl/>
        </w:rPr>
      </w:pPr>
    </w:p>
    <w:p w14:paraId="5E6D2BA5" w14:textId="77777777" w:rsidR="002B1951" w:rsidRPr="003B4AC4" w:rsidRDefault="002B1951" w:rsidP="002B1951">
      <w:pPr>
        <w:jc w:val="right"/>
        <w:rPr>
          <w:rFonts w:ascii="David" w:hAnsi="David"/>
          <w:b/>
          <w:bCs/>
          <w:sz w:val="28"/>
          <w:szCs w:val="28"/>
          <w:rtl/>
        </w:rPr>
      </w:pPr>
      <w:r w:rsidRPr="003B4AC4">
        <w:rPr>
          <w:rFonts w:ascii="David" w:hAnsi="David"/>
          <w:b/>
          <w:bCs/>
          <w:sz w:val="28"/>
          <w:szCs w:val="28"/>
          <w:rtl/>
        </w:rPr>
        <w:t>העתק נכון מן המקור</w:t>
      </w:r>
    </w:p>
    <w:p w14:paraId="1D3035A2" w14:textId="77777777" w:rsidR="002B1951" w:rsidRPr="003B4AC4" w:rsidRDefault="002B1951" w:rsidP="002B1951">
      <w:pPr>
        <w:jc w:val="right"/>
        <w:rPr>
          <w:rFonts w:ascii="David" w:hAnsi="David"/>
          <w:b/>
          <w:bCs/>
          <w:sz w:val="28"/>
          <w:szCs w:val="28"/>
        </w:rPr>
      </w:pPr>
      <w:r w:rsidRPr="003B4AC4">
        <w:rPr>
          <w:rFonts w:ascii="David" w:hAnsi="David"/>
          <w:b/>
          <w:bCs/>
          <w:sz w:val="28"/>
          <w:szCs w:val="28"/>
          <w:rtl/>
        </w:rPr>
        <w:t xml:space="preserve">רס"ן </w:t>
      </w:r>
      <w:proofErr w:type="spellStart"/>
      <w:r w:rsidRPr="003B4AC4">
        <w:rPr>
          <w:rFonts w:ascii="David" w:hAnsi="David"/>
          <w:b/>
          <w:bCs/>
          <w:sz w:val="28"/>
          <w:szCs w:val="28"/>
          <w:rtl/>
        </w:rPr>
        <w:t>לייה</w:t>
      </w:r>
      <w:proofErr w:type="spellEnd"/>
      <w:r w:rsidRPr="003B4AC4">
        <w:rPr>
          <w:rFonts w:ascii="David" w:hAnsi="David"/>
          <w:b/>
          <w:bCs/>
          <w:sz w:val="28"/>
          <w:szCs w:val="28"/>
          <w:rtl/>
        </w:rPr>
        <w:t xml:space="preserve"> קריצר </w:t>
      </w:r>
      <w:proofErr w:type="spellStart"/>
      <w:r w:rsidRPr="003B4AC4">
        <w:rPr>
          <w:rFonts w:ascii="David" w:hAnsi="David"/>
          <w:b/>
          <w:bCs/>
          <w:sz w:val="28"/>
          <w:szCs w:val="28"/>
          <w:rtl/>
        </w:rPr>
        <w:t>אללוף</w:t>
      </w:r>
      <w:proofErr w:type="spellEnd"/>
    </w:p>
    <w:p w14:paraId="5D86466A" w14:textId="77777777" w:rsidR="002B1951" w:rsidRPr="003B4AC4" w:rsidRDefault="002B1951" w:rsidP="002B1951">
      <w:pPr>
        <w:jc w:val="right"/>
        <w:rPr>
          <w:rFonts w:ascii="David" w:hAnsi="David"/>
          <w:b/>
          <w:bCs/>
          <w:sz w:val="28"/>
          <w:szCs w:val="28"/>
          <w:rtl/>
        </w:rPr>
      </w:pPr>
      <w:r w:rsidRPr="003B4AC4">
        <w:rPr>
          <w:rFonts w:ascii="David" w:hAnsi="David"/>
          <w:b/>
          <w:bCs/>
          <w:sz w:val="28"/>
          <w:szCs w:val="28"/>
          <w:rtl/>
        </w:rPr>
        <w:t>קצינת בית הדין</w:t>
      </w:r>
    </w:p>
    <w:p w14:paraId="0348440D" w14:textId="77777777" w:rsidR="002B1951" w:rsidRPr="003B4AC4" w:rsidRDefault="002B1951" w:rsidP="002B1951">
      <w:pPr>
        <w:rPr>
          <w:rFonts w:ascii="David" w:hAnsi="David"/>
          <w:sz w:val="28"/>
          <w:szCs w:val="28"/>
        </w:rPr>
      </w:pPr>
    </w:p>
    <w:p w14:paraId="06675DA6" w14:textId="77777777" w:rsidR="002B1951" w:rsidRPr="003B4AC4" w:rsidRDefault="002B1951" w:rsidP="002B1951">
      <w:pPr>
        <w:rPr>
          <w:rFonts w:ascii="David" w:hAnsi="David"/>
          <w:sz w:val="28"/>
          <w:szCs w:val="28"/>
          <w:rtl/>
        </w:rPr>
      </w:pPr>
    </w:p>
    <w:p w14:paraId="46806241" w14:textId="77777777" w:rsidR="002B1951" w:rsidRPr="003B4AC4" w:rsidRDefault="002B1951" w:rsidP="002B1951">
      <w:pPr>
        <w:rPr>
          <w:rFonts w:ascii="David" w:hAnsi="David"/>
          <w:sz w:val="28"/>
          <w:szCs w:val="28"/>
          <w:rtl/>
        </w:rPr>
      </w:pPr>
    </w:p>
    <w:p w14:paraId="464623E1" w14:textId="77777777" w:rsidR="002B1951" w:rsidRPr="003B4AC4" w:rsidRDefault="002B1951" w:rsidP="002B1951">
      <w:pPr>
        <w:rPr>
          <w:rFonts w:ascii="David" w:hAnsi="David"/>
          <w:sz w:val="28"/>
          <w:szCs w:val="28"/>
          <w:rtl/>
        </w:rPr>
      </w:pPr>
    </w:p>
    <w:p w14:paraId="0BDB5C36" w14:textId="71D26218" w:rsidR="002B1951" w:rsidRPr="003B4AC4" w:rsidRDefault="002B1951" w:rsidP="002B1951">
      <w:pPr>
        <w:rPr>
          <w:rFonts w:ascii="David" w:hAnsi="David"/>
          <w:sz w:val="28"/>
          <w:szCs w:val="28"/>
          <w:rtl/>
        </w:rPr>
      </w:pPr>
      <w:r w:rsidRPr="003B4AC4">
        <w:rPr>
          <w:rFonts w:ascii="David" w:hAnsi="David"/>
          <w:sz w:val="28"/>
          <w:szCs w:val="28"/>
          <w:rtl/>
        </w:rPr>
        <w:t>נערך על ידי</w:t>
      </w:r>
      <w:r w:rsidR="003B4AC4" w:rsidRPr="003B4AC4">
        <w:rPr>
          <w:rFonts w:ascii="David" w:hAnsi="David"/>
          <w:sz w:val="28"/>
          <w:szCs w:val="28"/>
          <w:rtl/>
        </w:rPr>
        <w:t>: ק.ג</w:t>
      </w:r>
    </w:p>
    <w:p w14:paraId="796D458D" w14:textId="2EB3F085" w:rsidR="002B1951" w:rsidRPr="003B4AC4" w:rsidRDefault="002B1951" w:rsidP="002B1951">
      <w:pPr>
        <w:rPr>
          <w:rFonts w:ascii="David" w:hAnsi="David"/>
          <w:sz w:val="28"/>
          <w:szCs w:val="28"/>
          <w:rtl/>
        </w:rPr>
      </w:pPr>
      <w:r w:rsidRPr="003B4AC4">
        <w:rPr>
          <w:rFonts w:ascii="David" w:hAnsi="David"/>
          <w:sz w:val="28"/>
          <w:szCs w:val="28"/>
          <w:rtl/>
        </w:rPr>
        <w:t>בתאריך:</w:t>
      </w:r>
      <w:r w:rsidR="003B4AC4" w:rsidRPr="003B4AC4">
        <w:rPr>
          <w:rFonts w:ascii="David" w:hAnsi="David"/>
          <w:sz w:val="28"/>
          <w:szCs w:val="28"/>
          <w:rtl/>
        </w:rPr>
        <w:t>04.02.2024</w:t>
      </w:r>
    </w:p>
    <w:p w14:paraId="70122C6E" w14:textId="07215C71" w:rsidR="002B1951" w:rsidRPr="003B4AC4" w:rsidRDefault="002B1951" w:rsidP="002B1951">
      <w:pPr>
        <w:rPr>
          <w:rFonts w:ascii="David" w:hAnsi="David"/>
          <w:sz w:val="28"/>
          <w:szCs w:val="28"/>
          <w:rtl/>
        </w:rPr>
      </w:pPr>
      <w:r w:rsidRPr="003B4AC4">
        <w:rPr>
          <w:rFonts w:ascii="David" w:hAnsi="David"/>
          <w:sz w:val="28"/>
          <w:szCs w:val="28"/>
          <w:rtl/>
        </w:rPr>
        <w:t>חתימת המגיה:</w:t>
      </w:r>
      <w:r w:rsidR="003B4AC4" w:rsidRPr="003B4AC4">
        <w:rPr>
          <w:rFonts w:ascii="David" w:hAnsi="David"/>
          <w:sz w:val="28"/>
          <w:szCs w:val="28"/>
          <w:rtl/>
        </w:rPr>
        <w:t xml:space="preserve"> סגן שיר בן-ארמון</w:t>
      </w:r>
      <w:r w:rsidRPr="003B4AC4">
        <w:rPr>
          <w:rFonts w:ascii="David" w:hAnsi="David"/>
          <w:sz w:val="28"/>
          <w:szCs w:val="28"/>
          <w:rtl/>
        </w:rPr>
        <w:t xml:space="preserve">                  </w:t>
      </w:r>
      <w:r w:rsidRPr="003B4AC4">
        <w:rPr>
          <w:rFonts w:ascii="David" w:hAnsi="David"/>
          <w:sz w:val="28"/>
          <w:szCs w:val="28"/>
          <w:rtl/>
        </w:rPr>
        <w:tab/>
      </w:r>
      <w:r w:rsidRPr="003B4AC4">
        <w:rPr>
          <w:rFonts w:ascii="David" w:hAnsi="David"/>
          <w:sz w:val="28"/>
          <w:szCs w:val="28"/>
          <w:rtl/>
        </w:rPr>
        <w:tab/>
      </w:r>
      <w:r w:rsidRPr="003B4AC4">
        <w:rPr>
          <w:rFonts w:ascii="David" w:hAnsi="David"/>
          <w:sz w:val="28"/>
          <w:szCs w:val="28"/>
          <w:rtl/>
        </w:rPr>
        <w:tab/>
        <w:t xml:space="preserve">                        </w:t>
      </w:r>
    </w:p>
    <w:p w14:paraId="043F5BB2" w14:textId="77777777" w:rsidR="002B1951" w:rsidRPr="003B4AC4" w:rsidRDefault="002B1951" w:rsidP="002B1951">
      <w:pPr>
        <w:rPr>
          <w:rFonts w:ascii="David" w:hAnsi="David"/>
          <w:sz w:val="28"/>
          <w:szCs w:val="28"/>
          <w:rtl/>
        </w:rPr>
      </w:pPr>
    </w:p>
    <w:p w14:paraId="584AEEF8" w14:textId="77777777" w:rsidR="002B1951" w:rsidRPr="003B4AC4" w:rsidRDefault="002B1951" w:rsidP="002B1951">
      <w:pPr>
        <w:rPr>
          <w:rFonts w:ascii="David" w:hAnsi="David"/>
          <w:sz w:val="28"/>
          <w:szCs w:val="28"/>
          <w:rtl/>
        </w:rPr>
      </w:pPr>
    </w:p>
    <w:p w14:paraId="2C4F2035" w14:textId="77777777" w:rsidR="00B82938" w:rsidRPr="003B4AC4" w:rsidRDefault="00B82938" w:rsidP="002B1951">
      <w:pPr>
        <w:rPr>
          <w:rFonts w:ascii="David" w:hAnsi="David"/>
          <w:sz w:val="28"/>
          <w:szCs w:val="28"/>
          <w:rtl/>
        </w:rPr>
      </w:pPr>
    </w:p>
    <w:sectPr w:rsidR="00B82938" w:rsidRPr="003B4AC4"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A424" w14:textId="77777777" w:rsidR="006E2740" w:rsidRDefault="006E2740">
      <w:r>
        <w:separator/>
      </w:r>
    </w:p>
  </w:endnote>
  <w:endnote w:type="continuationSeparator" w:id="0">
    <w:p w14:paraId="245645CD" w14:textId="77777777" w:rsidR="006E2740" w:rsidRDefault="006E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D6AF"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52DA0DC"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31F4"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4E01F48"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8162"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94A0" w14:textId="77777777" w:rsidR="006E2740" w:rsidRDefault="006E2740">
      <w:r>
        <w:separator/>
      </w:r>
    </w:p>
  </w:footnote>
  <w:footnote w:type="continuationSeparator" w:id="0">
    <w:p w14:paraId="19034AD8" w14:textId="77777777" w:rsidR="006E2740" w:rsidRDefault="006E2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B059" w14:textId="4DC386F0" w:rsidR="002B1951" w:rsidRPr="003B4AC4" w:rsidRDefault="002B1951" w:rsidP="002B1951">
    <w:pPr>
      <w:pStyle w:val="Header"/>
      <w:jc w:val="center"/>
      <w:rPr>
        <w:rFonts w:ascii="David" w:hAnsi="David"/>
        <w:rtl/>
      </w:rPr>
    </w:pPr>
    <w:r w:rsidRPr="003B4AC4">
      <w:rPr>
        <w:rFonts w:ascii="David" w:hAnsi="David"/>
        <w:rtl/>
      </w:rPr>
      <w:t>-</w:t>
    </w:r>
    <w:r w:rsidR="003B4AC4" w:rsidRPr="003B4AC4">
      <w:rPr>
        <w:rFonts w:ascii="David" w:hAnsi="David"/>
        <w:rtl/>
      </w:rPr>
      <w:t>בלמ"ס-</w:t>
    </w:r>
  </w:p>
  <w:p w14:paraId="26BF4350" w14:textId="77777777" w:rsidR="00950E87" w:rsidRPr="003B4AC4" w:rsidRDefault="00950E87" w:rsidP="00441DB8">
    <w:pPr>
      <w:pStyle w:val="Header"/>
      <w:jc w:val="right"/>
      <w:rPr>
        <w:rFonts w:ascii="David" w:hAnsi="David"/>
        <w:rtl/>
      </w:rPr>
    </w:pPr>
    <w:r w:rsidRPr="003B4AC4">
      <w:rPr>
        <w:rFonts w:ascii="David" w:hAnsi="David"/>
        <w:rtl/>
      </w:rPr>
      <w:fldChar w:fldCharType="begin"/>
    </w:r>
    <w:r w:rsidRPr="003B4AC4">
      <w:rPr>
        <w:rFonts w:ascii="David" w:hAnsi="David"/>
        <w:rtl/>
      </w:rPr>
      <w:instrText xml:space="preserve"> </w:instrText>
    </w:r>
    <w:r w:rsidRPr="003B4AC4">
      <w:rPr>
        <w:rFonts w:ascii="David" w:hAnsi="David"/>
      </w:rPr>
      <w:instrText>DOCPROPERTY  mispartik  \* MERGEFORMAT</w:instrText>
    </w:r>
    <w:r w:rsidRPr="003B4AC4">
      <w:rPr>
        <w:rFonts w:ascii="David" w:hAnsi="David"/>
        <w:rtl/>
      </w:rPr>
      <w:instrText xml:space="preserve"> </w:instrText>
    </w:r>
    <w:r w:rsidRPr="003B4AC4">
      <w:rPr>
        <w:rFonts w:ascii="David" w:hAnsi="David"/>
        <w:rtl/>
      </w:rPr>
      <w:fldChar w:fldCharType="separate"/>
    </w:r>
    <w:proofErr w:type="spellStart"/>
    <w:r w:rsidR="002B1951" w:rsidRPr="003B4AC4">
      <w:rPr>
        <w:rFonts w:ascii="David" w:hAnsi="David"/>
        <w:rtl/>
      </w:rPr>
      <w:t>ז"י</w:t>
    </w:r>
    <w:proofErr w:type="spellEnd"/>
    <w:r w:rsidR="002B1951" w:rsidRPr="003B4AC4">
      <w:rPr>
        <w:rFonts w:ascii="David" w:hAnsi="David"/>
        <w:rtl/>
      </w:rPr>
      <w:t xml:space="preserve"> (מחוזי) 274/23</w:t>
    </w:r>
    <w:r w:rsidRPr="003B4AC4">
      <w:rPr>
        <w:rFonts w:ascii="David" w:hAnsi="David"/>
        <w:rtl/>
      </w:rPr>
      <w:fldChar w:fldCharType="end"/>
    </w:r>
  </w:p>
  <w:p w14:paraId="12862D01" w14:textId="2DC1658B" w:rsidR="0011094D" w:rsidRPr="003B4AC4" w:rsidRDefault="00B82938" w:rsidP="007F51C4">
    <w:pPr>
      <w:pStyle w:val="Header"/>
      <w:jc w:val="right"/>
      <w:rPr>
        <w:rFonts w:ascii="David" w:hAnsi="David"/>
        <w:rtl/>
      </w:rPr>
    </w:pPr>
    <w:r w:rsidRPr="003B4AC4">
      <w:rPr>
        <w:rFonts w:ascii="David" w:hAnsi="David"/>
        <w:rtl/>
      </w:rPr>
      <w:t>התובע הצבאי נ'</w:t>
    </w:r>
    <w:r w:rsidR="0011094D" w:rsidRPr="003B4AC4">
      <w:rPr>
        <w:rFonts w:ascii="David" w:hAnsi="David"/>
        <w:rtl/>
      </w:rPr>
      <w:t xml:space="preserve"> </w:t>
    </w:r>
    <w:r w:rsidR="003B4AC4">
      <w:rPr>
        <w:rFonts w:ascii="David" w:hAnsi="David" w:hint="cs"/>
      </w:rPr>
      <w:t>X</w:t>
    </w:r>
    <w:r w:rsidR="001E6971" w:rsidRPr="003B4AC4">
      <w:rPr>
        <w:rFonts w:ascii="David" w:hAnsi="David"/>
        <w:rtl/>
      </w:rPr>
      <w:t>/</w:t>
    </w:r>
    <w:r w:rsidR="003B4AC4" w:rsidRPr="003B4AC4">
      <w:rPr>
        <w:rFonts w:ascii="David" w:hAnsi="David"/>
      </w:rPr>
      <w:t>XXX</w:t>
    </w:r>
    <w:r w:rsidR="001E6971" w:rsidRPr="003B4AC4">
      <w:rPr>
        <w:rFonts w:ascii="David" w:hAnsi="David"/>
        <w:rtl/>
      </w:rPr>
      <w:t xml:space="preserve"> </w:t>
    </w:r>
    <w:r w:rsidR="007F51C4" w:rsidRPr="003B4AC4">
      <w:rPr>
        <w:rFonts w:ascii="David" w:hAnsi="David"/>
        <w:rtl/>
      </w:rPr>
      <w:fldChar w:fldCharType="begin"/>
    </w:r>
    <w:r w:rsidR="007F51C4" w:rsidRPr="003B4AC4">
      <w:rPr>
        <w:rFonts w:ascii="David" w:hAnsi="David"/>
        <w:rtl/>
      </w:rPr>
      <w:instrText xml:space="preserve"> </w:instrText>
    </w:r>
    <w:r w:rsidR="007F51C4" w:rsidRPr="003B4AC4">
      <w:rPr>
        <w:rFonts w:ascii="David" w:hAnsi="David"/>
      </w:rPr>
      <w:instrText>DOCPROPERTY  dargagorem  \* MERGEFORMAT</w:instrText>
    </w:r>
    <w:r w:rsidR="007F51C4" w:rsidRPr="003B4AC4">
      <w:rPr>
        <w:rFonts w:ascii="David" w:hAnsi="David"/>
        <w:rtl/>
      </w:rPr>
      <w:instrText xml:space="preserve"> </w:instrText>
    </w:r>
    <w:r w:rsidR="007F51C4" w:rsidRPr="003B4AC4">
      <w:rPr>
        <w:rFonts w:ascii="David" w:hAnsi="David"/>
        <w:rtl/>
      </w:rPr>
      <w:fldChar w:fldCharType="separate"/>
    </w:r>
    <w:r w:rsidR="002B1951" w:rsidRPr="003B4AC4">
      <w:rPr>
        <w:rFonts w:ascii="David" w:hAnsi="David"/>
        <w:rtl/>
      </w:rPr>
      <w:t>טוראי</w:t>
    </w:r>
    <w:r w:rsidR="007F51C4" w:rsidRPr="003B4AC4">
      <w:rPr>
        <w:rFonts w:ascii="David" w:hAnsi="David"/>
        <w:rtl/>
      </w:rPr>
      <w:fldChar w:fldCharType="end"/>
    </w:r>
    <w:r w:rsidR="001E6971" w:rsidRPr="003B4AC4">
      <w:rPr>
        <w:rFonts w:ascii="David" w:hAnsi="David"/>
        <w:rtl/>
      </w:rPr>
      <w:t xml:space="preserve"> </w:t>
    </w:r>
    <w:r w:rsidR="00355B90">
      <w:rPr>
        <w:rFonts w:ascii="David" w:hAnsi="David" w:hint="cs"/>
        <w:rtl/>
      </w:rPr>
      <w:t>א' ב'</w:t>
    </w:r>
  </w:p>
  <w:p w14:paraId="40794A24" w14:textId="77777777" w:rsidR="0011094D" w:rsidRPr="003B4AC4" w:rsidRDefault="0011094D">
    <w:pPr>
      <w:pStyle w:val="Header"/>
      <w:rPr>
        <w:rFonts w:ascii="David" w:hAnsi="Dav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C910" w14:textId="77777777" w:rsidR="0011094D" w:rsidRDefault="006F6E0E" w:rsidP="00697E26">
    <w:pPr>
      <w:tabs>
        <w:tab w:val="right" w:pos="6328"/>
      </w:tabs>
      <w:ind w:left="1985" w:right="1985"/>
      <w:rPr>
        <w:rtl/>
      </w:rPr>
    </w:pPr>
    <w:r w:rsidRPr="00732250">
      <w:rPr>
        <w:noProof/>
      </w:rPr>
      <w:drawing>
        <wp:inline distT="0" distB="0" distL="0" distR="0" wp14:anchorId="5336DF79" wp14:editId="7B280A1B">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A18B641" wp14:editId="3114AC9D">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D6F33F2"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3C9B3C4F"/>
    <w:multiLevelType w:val="hybridMultilevel"/>
    <w:tmpl w:val="D1EC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746D8"/>
    <w:rsid w:val="000838F6"/>
    <w:rsid w:val="00092E50"/>
    <w:rsid w:val="0011094D"/>
    <w:rsid w:val="00112126"/>
    <w:rsid w:val="001C7675"/>
    <w:rsid w:val="001D759C"/>
    <w:rsid w:val="001E4FB7"/>
    <w:rsid w:val="001E6971"/>
    <w:rsid w:val="002709C4"/>
    <w:rsid w:val="0027299E"/>
    <w:rsid w:val="002A2C9C"/>
    <w:rsid w:val="002B1951"/>
    <w:rsid w:val="002C04D8"/>
    <w:rsid w:val="002E097C"/>
    <w:rsid w:val="00302582"/>
    <w:rsid w:val="0032529A"/>
    <w:rsid w:val="00331BE8"/>
    <w:rsid w:val="00347F48"/>
    <w:rsid w:val="00355B90"/>
    <w:rsid w:val="003808D7"/>
    <w:rsid w:val="003A68DD"/>
    <w:rsid w:val="003B4AC4"/>
    <w:rsid w:val="003E4AFA"/>
    <w:rsid w:val="003F6A0F"/>
    <w:rsid w:val="00441DB8"/>
    <w:rsid w:val="004A2F8E"/>
    <w:rsid w:val="004D70C7"/>
    <w:rsid w:val="00517A2E"/>
    <w:rsid w:val="00527FE7"/>
    <w:rsid w:val="00582023"/>
    <w:rsid w:val="005E0F03"/>
    <w:rsid w:val="005F7A46"/>
    <w:rsid w:val="006406AB"/>
    <w:rsid w:val="00644A9C"/>
    <w:rsid w:val="00652075"/>
    <w:rsid w:val="006634A9"/>
    <w:rsid w:val="00692B28"/>
    <w:rsid w:val="00697E26"/>
    <w:rsid w:val="006C1D5D"/>
    <w:rsid w:val="006C5095"/>
    <w:rsid w:val="006E2740"/>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93300"/>
    <w:rsid w:val="00AD60A9"/>
    <w:rsid w:val="00AF3274"/>
    <w:rsid w:val="00B13897"/>
    <w:rsid w:val="00B14EE9"/>
    <w:rsid w:val="00B82938"/>
    <w:rsid w:val="00B93F66"/>
    <w:rsid w:val="00BA4583"/>
    <w:rsid w:val="00BC3E3C"/>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4D9DA"/>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2B1951"/>
    <w:pPr>
      <w:ind w:left="720"/>
      <w:contextualSpacing/>
    </w:pPr>
  </w:style>
  <w:style w:type="character" w:customStyle="1" w:styleId="ListParagraphChar">
    <w:name w:val="List Paragraph Char"/>
    <w:link w:val="ListParagraph"/>
    <w:uiPriority w:val="34"/>
    <w:locked/>
    <w:rsid w:val="002B1951"/>
    <w:rPr>
      <w:rFonts w:cs="David"/>
      <w:sz w:val="24"/>
      <w:szCs w:val="24"/>
    </w:rPr>
  </w:style>
  <w:style w:type="paragraph" w:styleId="BodyText">
    <w:name w:val="Body Text"/>
    <w:basedOn w:val="Normal"/>
    <w:link w:val="BodyTextChar"/>
    <w:unhideWhenUsed/>
    <w:rsid w:val="002B1951"/>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B1951"/>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285</Words>
  <Characters>1427</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cp:lastPrinted>2024-01-18T13:53:00Z</cp:lastPrinted>
  <dcterms:created xsi:type="dcterms:W3CDTF">2024-02-04T10:06:00Z</dcterms:created>
  <dcterms:modified xsi:type="dcterms:W3CDTF">2024-02-13T12:11:00Z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274/23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9002048</vt:lpwstr>
  </property>
  <property fmtid="{D5CDD505-2E9C-101B-9397-08002B2CF9AE}" pid="7" name="shempratigorem">
    <vt:lpwstr>אדיר</vt:lpwstr>
  </property>
  <property fmtid="{D5CDD505-2E9C-101B-9397-08002B2CF9AE}" pid="8" name="shemmishpachagorem">
    <vt:lpwstr>בינה</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ז"י</vt:lpwstr>
  </property>
  <property fmtid="{D5CDD505-2E9C-101B-9397-08002B2CF9AE}" pid="12" name="kabidbeitdin">
    <vt:lpwstr/>
  </property>
  <property fmtid="{D5CDD505-2E9C-101B-9397-08002B2CF9AE}" pid="13" name="avbeitdin">
    <vt:lpwstr/>
  </property>
  <property fmtid="{D5CDD505-2E9C-101B-9397-08002B2CF9AE}" pid="14" name="taarichnochechievri">
    <vt:lpwstr>ח' בשבט התשפ"ד</vt:lpwstr>
  </property>
  <property fmtid="{D5CDD505-2E9C-101B-9397-08002B2CF9AE}" pid="15" name="taarichnochechi">
    <vt:lpwstr>18 בינואר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