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D6E" w:rsidRPr="0087603A" w:rsidRDefault="006C4D6E" w:rsidP="006C4D6E">
      <w:pPr>
        <w:tabs>
          <w:tab w:val="right" w:pos="6328"/>
        </w:tabs>
        <w:spacing w:line="480" w:lineRule="auto"/>
        <w:ind w:left="1985" w:right="1985"/>
        <w:rPr>
          <w:rFonts w:cs="Monotype Hadassah"/>
          <w:sz w:val="20"/>
          <w:szCs w:val="20"/>
          <w:rtl/>
        </w:rPr>
      </w:pPr>
      <w:r w:rsidRPr="0087603A">
        <w:rPr>
          <w:rFonts w:cs="Monotype Hadassah"/>
          <w:noProof/>
          <w:sz w:val="20"/>
          <w:szCs w:val="20"/>
        </w:rPr>
        <w:drawing>
          <wp:inline distT="0" distB="0" distL="0" distR="0" wp14:anchorId="65EF6966" wp14:editId="2CAB5B27">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Pr="0087603A">
        <w:rPr>
          <w:rFonts w:cs="Monotype Hadassah"/>
          <w:sz w:val="20"/>
          <w:szCs w:val="20"/>
        </w:rPr>
        <w:tab/>
      </w:r>
      <w:r w:rsidRPr="0087603A">
        <w:rPr>
          <w:rFonts w:cs="Monotype Hadassah"/>
          <w:noProof/>
          <w:sz w:val="20"/>
          <w:szCs w:val="20"/>
        </w:rPr>
        <w:drawing>
          <wp:inline distT="0" distB="0" distL="0" distR="0" wp14:anchorId="44D4ACA0" wp14:editId="2DEF5E94">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6C4D6E" w:rsidRPr="0087603A" w:rsidRDefault="006C4D6E" w:rsidP="006C4D6E">
      <w:pPr>
        <w:rPr>
          <w:rFonts w:cs="Monotype Hadassah"/>
          <w:b/>
          <w:bCs/>
          <w:sz w:val="20"/>
          <w:szCs w:val="20"/>
          <w:rtl/>
        </w:rPr>
      </w:pPr>
      <w:r w:rsidRPr="0087603A">
        <w:rPr>
          <w:rFonts w:cs="Monotype Hadassah" w:hint="cs"/>
          <w:b/>
          <w:bCs/>
          <w:sz w:val="20"/>
          <w:szCs w:val="20"/>
          <w:rtl/>
        </w:rPr>
        <w:t xml:space="preserve">בבית הדין הצבאי </w:t>
      </w:r>
      <w:r w:rsidRPr="0087603A">
        <w:rPr>
          <w:rFonts w:cs="Monotype Hadassah"/>
          <w:b/>
          <w:bCs/>
          <w:sz w:val="20"/>
          <w:szCs w:val="20"/>
          <w:rtl/>
        </w:rPr>
        <w:t>המחוזי</w:t>
      </w:r>
    </w:p>
    <w:p w:rsidR="006C4D6E" w:rsidRPr="0087603A" w:rsidRDefault="006C4D6E" w:rsidP="006C4D6E">
      <w:pPr>
        <w:rPr>
          <w:rFonts w:cs="Monotype Hadassah" w:hint="cs"/>
          <w:b/>
          <w:bCs/>
          <w:sz w:val="20"/>
          <w:szCs w:val="20"/>
          <w:rtl/>
        </w:rPr>
      </w:pPr>
      <w:r w:rsidRPr="0087603A">
        <w:rPr>
          <w:rFonts w:cs="Monotype Hadassah" w:hint="cs"/>
          <w:b/>
          <w:bCs/>
          <w:sz w:val="20"/>
          <w:szCs w:val="20"/>
          <w:rtl/>
        </w:rPr>
        <w:t xml:space="preserve">במחוז שיפוטי </w:t>
      </w:r>
      <w:r w:rsidRPr="0087603A">
        <w:rPr>
          <w:rFonts w:cs="Monotype Hadassah"/>
          <w:b/>
          <w:bCs/>
          <w:sz w:val="20"/>
          <w:szCs w:val="20"/>
          <w:rtl/>
        </w:rPr>
        <w:fldChar w:fldCharType="begin"/>
      </w:r>
      <w:r w:rsidRPr="0087603A">
        <w:rPr>
          <w:rFonts w:cs="Monotype Hadassah"/>
          <w:b/>
          <w:bCs/>
          <w:sz w:val="20"/>
          <w:szCs w:val="20"/>
          <w:rtl/>
        </w:rPr>
        <w:instrText xml:space="preserve"> </w:instrText>
      </w:r>
      <w:r w:rsidRPr="0087603A">
        <w:rPr>
          <w:rFonts w:cs="Monotype Hadassah"/>
          <w:b/>
          <w:bCs/>
          <w:sz w:val="20"/>
          <w:szCs w:val="20"/>
        </w:rPr>
        <w:instrText>DOCPROPERTY  machoz  \* MERGEFORMAT</w:instrText>
      </w:r>
      <w:r w:rsidRPr="0087603A">
        <w:rPr>
          <w:rFonts w:cs="Monotype Hadassah"/>
          <w:b/>
          <w:bCs/>
          <w:sz w:val="20"/>
          <w:szCs w:val="20"/>
          <w:rtl/>
        </w:rPr>
        <w:instrText xml:space="preserve"> </w:instrText>
      </w:r>
      <w:r w:rsidRPr="0087603A">
        <w:rPr>
          <w:rFonts w:cs="Monotype Hadassah"/>
          <w:b/>
          <w:bCs/>
          <w:sz w:val="20"/>
          <w:szCs w:val="20"/>
          <w:rtl/>
        </w:rPr>
        <w:fldChar w:fldCharType="separate"/>
      </w:r>
      <w:r w:rsidRPr="0087603A">
        <w:rPr>
          <w:rFonts w:cs="Monotype Hadassah"/>
          <w:b/>
          <w:bCs/>
          <w:sz w:val="20"/>
          <w:szCs w:val="20"/>
          <w:rtl/>
        </w:rPr>
        <w:t>צפון</w:t>
      </w:r>
      <w:r w:rsidRPr="0087603A">
        <w:rPr>
          <w:rFonts w:cs="Monotype Hadassah"/>
          <w:b/>
          <w:bCs/>
          <w:sz w:val="20"/>
          <w:szCs w:val="20"/>
          <w:rtl/>
        </w:rPr>
        <w:fldChar w:fldCharType="end"/>
      </w:r>
      <w:bookmarkStart w:id="0" w:name="_GoBack"/>
      <w:bookmarkEnd w:id="0"/>
    </w:p>
    <w:p w:rsidR="006C4D6E" w:rsidRPr="0087603A" w:rsidRDefault="006C4D6E" w:rsidP="006C4D6E">
      <w:pPr>
        <w:jc w:val="left"/>
        <w:rPr>
          <w:rFonts w:cs="Monotype Hadassah"/>
          <w:b/>
          <w:bCs/>
          <w:sz w:val="20"/>
          <w:szCs w:val="20"/>
          <w:rtl/>
        </w:rPr>
      </w:pPr>
      <w:r w:rsidRPr="0087603A">
        <w:rPr>
          <w:rFonts w:cs="Monotype Hadassah" w:hint="cs"/>
          <w:b/>
          <w:bCs/>
          <w:sz w:val="20"/>
          <w:szCs w:val="20"/>
          <w:rtl/>
        </w:rPr>
        <w:t>בפני השופטים:</w:t>
      </w:r>
      <w:r w:rsidRPr="0087603A">
        <w:rPr>
          <w:rFonts w:cs="Monotype Hadassah" w:hint="cs"/>
          <w:b/>
          <w:bCs/>
          <w:sz w:val="20"/>
          <w:szCs w:val="20"/>
          <w:rtl/>
        </w:rPr>
        <w:tab/>
        <w:t xml:space="preserve">                           </w:t>
      </w:r>
      <w:r w:rsidRPr="0087603A">
        <w:rPr>
          <w:rFonts w:cs="Monotype Hadassah"/>
          <w:b/>
          <w:bCs/>
          <w:sz w:val="20"/>
          <w:szCs w:val="20"/>
          <w:rtl/>
        </w:rPr>
        <w:t>רס"ן חיים בלילטי</w:t>
      </w:r>
      <w:r w:rsidRPr="0087603A">
        <w:rPr>
          <w:rFonts w:cs="Monotype Hadassah"/>
          <w:b/>
          <w:bCs/>
          <w:sz w:val="20"/>
          <w:szCs w:val="20"/>
          <w:rtl/>
        </w:rPr>
        <w:fldChar w:fldCharType="begin"/>
      </w:r>
      <w:r w:rsidRPr="0087603A">
        <w:rPr>
          <w:rFonts w:cs="Monotype Hadassah"/>
          <w:b/>
          <w:bCs/>
          <w:sz w:val="20"/>
          <w:szCs w:val="20"/>
          <w:rtl/>
        </w:rPr>
        <w:instrText xml:space="preserve"> </w:instrText>
      </w:r>
      <w:r w:rsidRPr="0087603A">
        <w:rPr>
          <w:rFonts w:cs="Monotype Hadassah" w:hint="cs"/>
          <w:b/>
          <w:bCs/>
          <w:sz w:val="20"/>
          <w:szCs w:val="20"/>
        </w:rPr>
        <w:instrText>DOCPROPERTY  avbeitdin  \* MERGEFORMAT</w:instrText>
      </w:r>
      <w:r w:rsidRPr="0087603A">
        <w:rPr>
          <w:rFonts w:cs="Monotype Hadassah"/>
          <w:b/>
          <w:bCs/>
          <w:sz w:val="20"/>
          <w:szCs w:val="20"/>
          <w:rtl/>
        </w:rPr>
        <w:instrText xml:space="preserve"> </w:instrText>
      </w:r>
      <w:r w:rsidRPr="0087603A">
        <w:rPr>
          <w:rFonts w:cs="Monotype Hadassah"/>
          <w:b/>
          <w:bCs/>
          <w:sz w:val="20"/>
          <w:szCs w:val="20"/>
          <w:rtl/>
        </w:rPr>
        <w:fldChar w:fldCharType="end"/>
      </w:r>
      <w:r w:rsidRPr="0087603A">
        <w:rPr>
          <w:rFonts w:cs="Monotype Hadassah" w:hint="cs"/>
          <w:b/>
          <w:bCs/>
          <w:sz w:val="20"/>
          <w:szCs w:val="20"/>
          <w:rtl/>
        </w:rPr>
        <w:t xml:space="preserve"> </w:t>
      </w:r>
      <w:r w:rsidRPr="0087603A">
        <w:rPr>
          <w:rFonts w:cs="Monotype Hadassah"/>
          <w:b/>
          <w:bCs/>
          <w:sz w:val="20"/>
          <w:szCs w:val="20"/>
          <w:rtl/>
        </w:rPr>
        <w:t>–</w:t>
      </w:r>
      <w:r w:rsidRPr="0087603A">
        <w:rPr>
          <w:rFonts w:cs="Monotype Hadassah" w:hint="cs"/>
          <w:b/>
          <w:bCs/>
          <w:sz w:val="20"/>
          <w:szCs w:val="20"/>
          <w:rtl/>
        </w:rPr>
        <w:t xml:space="preserve"> אב"ד</w:t>
      </w:r>
    </w:p>
    <w:p w:rsidR="006C4D6E" w:rsidRPr="0087603A" w:rsidRDefault="006C4D6E" w:rsidP="006C4D6E">
      <w:pPr>
        <w:jc w:val="center"/>
        <w:rPr>
          <w:rFonts w:cs="Monotype Hadassah"/>
          <w:b/>
          <w:bCs/>
          <w:sz w:val="20"/>
          <w:szCs w:val="20"/>
          <w:rtl/>
        </w:rPr>
      </w:pPr>
      <w:r w:rsidRPr="0087603A">
        <w:rPr>
          <w:rFonts w:cs="Monotype Hadassah"/>
          <w:b/>
          <w:bCs/>
          <w:sz w:val="20"/>
          <w:szCs w:val="20"/>
          <w:rtl/>
        </w:rPr>
        <w:fldChar w:fldCharType="begin"/>
      </w:r>
      <w:r w:rsidRPr="0087603A">
        <w:rPr>
          <w:rFonts w:cs="Monotype Hadassah"/>
          <w:b/>
          <w:bCs/>
          <w:sz w:val="20"/>
          <w:szCs w:val="20"/>
          <w:rtl/>
        </w:rPr>
        <w:instrText xml:space="preserve"> </w:instrText>
      </w:r>
      <w:r w:rsidRPr="0087603A">
        <w:rPr>
          <w:rFonts w:cs="Monotype Hadassah"/>
          <w:b/>
          <w:bCs/>
          <w:sz w:val="20"/>
          <w:szCs w:val="20"/>
        </w:rPr>
        <w:instrText>DOCPROPERTY  shemshofet  \* MERGEFORMAT</w:instrText>
      </w:r>
      <w:r w:rsidRPr="0087603A">
        <w:rPr>
          <w:rFonts w:cs="Monotype Hadassah"/>
          <w:b/>
          <w:bCs/>
          <w:sz w:val="20"/>
          <w:szCs w:val="20"/>
          <w:rtl/>
        </w:rPr>
        <w:instrText xml:space="preserve"> </w:instrText>
      </w:r>
      <w:r w:rsidRPr="0087603A">
        <w:rPr>
          <w:rFonts w:cs="Monotype Hadassah"/>
          <w:b/>
          <w:bCs/>
          <w:sz w:val="20"/>
          <w:szCs w:val="20"/>
          <w:rtl/>
        </w:rPr>
        <w:fldChar w:fldCharType="separate"/>
      </w:r>
      <w:r w:rsidRPr="0087603A">
        <w:rPr>
          <w:rFonts w:cs="Monotype Hadassah"/>
          <w:b/>
          <w:bCs/>
          <w:sz w:val="20"/>
          <w:szCs w:val="20"/>
          <w:rtl/>
        </w:rPr>
        <w:t>רס"ן אליאור כהן</w:t>
      </w:r>
    </w:p>
    <w:p w:rsidR="006C4D6E" w:rsidRPr="0087603A" w:rsidRDefault="006C4D6E" w:rsidP="006C4D6E">
      <w:pPr>
        <w:jc w:val="center"/>
        <w:rPr>
          <w:rFonts w:cs="Monotype Hadassah"/>
          <w:b/>
          <w:bCs/>
          <w:sz w:val="20"/>
          <w:szCs w:val="20"/>
          <w:rtl/>
        </w:rPr>
      </w:pPr>
      <w:r w:rsidRPr="0087603A">
        <w:rPr>
          <w:rFonts w:cs="Monotype Hadassah"/>
          <w:b/>
          <w:bCs/>
          <w:sz w:val="20"/>
          <w:szCs w:val="20"/>
          <w:rtl/>
        </w:rPr>
        <w:t>רס"ן מיכל גרוס</w:t>
      </w:r>
      <w:r w:rsidRPr="0087603A">
        <w:rPr>
          <w:rFonts w:cs="Monotype Hadassah"/>
          <w:b/>
          <w:bCs/>
          <w:sz w:val="20"/>
          <w:szCs w:val="20"/>
          <w:rtl/>
        </w:rPr>
        <w:fldChar w:fldCharType="end"/>
      </w:r>
    </w:p>
    <w:p w:rsidR="006C4D6E" w:rsidRPr="0087603A" w:rsidRDefault="006C4D6E" w:rsidP="006C4D6E">
      <w:pPr>
        <w:tabs>
          <w:tab w:val="left" w:pos="851"/>
          <w:tab w:val="left" w:pos="4536"/>
        </w:tabs>
        <w:rPr>
          <w:rFonts w:cs="Monotype Hadassah"/>
          <w:b/>
          <w:bCs/>
          <w:sz w:val="20"/>
          <w:szCs w:val="20"/>
        </w:rPr>
      </w:pPr>
      <w:r w:rsidRPr="0087603A">
        <w:rPr>
          <w:rFonts w:cs="Monotype Hadassah" w:hint="cs"/>
          <w:b/>
          <w:bCs/>
          <w:sz w:val="20"/>
          <w:szCs w:val="20"/>
          <w:rtl/>
        </w:rPr>
        <w:t>בעניין:</w:t>
      </w:r>
      <w:r w:rsidRPr="0087603A">
        <w:rPr>
          <w:rFonts w:cs="Monotype Hadassah" w:hint="cs"/>
          <w:b/>
          <w:bCs/>
          <w:sz w:val="20"/>
          <w:szCs w:val="20"/>
          <w:rtl/>
        </w:rPr>
        <w:tab/>
        <w:t>התובע הצבאי</w:t>
      </w:r>
      <w:r w:rsidRPr="0087603A">
        <w:rPr>
          <w:rFonts w:cs="Monotype Hadassah" w:hint="cs"/>
          <w:b/>
          <w:bCs/>
          <w:sz w:val="20"/>
          <w:szCs w:val="20"/>
          <w:rtl/>
        </w:rPr>
        <w:tab/>
        <w:t>(ע"י ב"כ, קמ"ש ליטל הרטמן )</w:t>
      </w:r>
    </w:p>
    <w:p w:rsidR="006C4D6E" w:rsidRPr="0087603A" w:rsidRDefault="006C4D6E" w:rsidP="006C4D6E">
      <w:pPr>
        <w:rPr>
          <w:rFonts w:cs="Monotype Hadassah"/>
          <w:sz w:val="20"/>
          <w:szCs w:val="20"/>
        </w:rPr>
      </w:pPr>
    </w:p>
    <w:p w:rsidR="006C4D6E" w:rsidRPr="0087603A" w:rsidRDefault="006C4D6E" w:rsidP="006C4D6E">
      <w:pPr>
        <w:jc w:val="center"/>
        <w:rPr>
          <w:rFonts w:cs="Monotype Hadassah"/>
          <w:b/>
          <w:bCs/>
          <w:sz w:val="20"/>
          <w:szCs w:val="20"/>
          <w:u w:val="single"/>
          <w:rtl/>
        </w:rPr>
      </w:pPr>
      <w:r w:rsidRPr="0087603A">
        <w:rPr>
          <w:rFonts w:cs="Monotype Hadassah" w:hint="cs"/>
          <w:b/>
          <w:bCs/>
          <w:sz w:val="20"/>
          <w:szCs w:val="20"/>
          <w:u w:val="single"/>
          <w:rtl/>
        </w:rPr>
        <w:t>נגד</w:t>
      </w:r>
    </w:p>
    <w:p w:rsidR="006C4D6E" w:rsidRPr="0087603A" w:rsidRDefault="006C4D6E" w:rsidP="006C4D6E">
      <w:pPr>
        <w:rPr>
          <w:rFonts w:cs="Monotype Hadassah"/>
          <w:sz w:val="20"/>
          <w:szCs w:val="20"/>
          <w:rtl/>
        </w:rPr>
      </w:pPr>
    </w:p>
    <w:p w:rsidR="006C4D6E" w:rsidRPr="0087603A" w:rsidRDefault="006C4D6E" w:rsidP="006C4D6E">
      <w:pPr>
        <w:tabs>
          <w:tab w:val="left" w:pos="4536"/>
        </w:tabs>
        <w:rPr>
          <w:rFonts w:cs="Monotype Hadassah"/>
          <w:b/>
          <w:bCs/>
          <w:sz w:val="20"/>
          <w:szCs w:val="20"/>
          <w:rtl/>
        </w:rPr>
      </w:pPr>
      <w:r w:rsidRPr="0087603A">
        <w:rPr>
          <w:rFonts w:cs="Monotype Hadassah"/>
          <w:b/>
          <w:bCs/>
          <w:sz w:val="20"/>
          <w:szCs w:val="20"/>
          <w:rtl/>
        </w:rPr>
        <w:fldChar w:fldCharType="begin"/>
      </w:r>
      <w:r w:rsidRPr="0087603A">
        <w:rPr>
          <w:rFonts w:cs="Monotype Hadassah"/>
          <w:b/>
          <w:bCs/>
          <w:sz w:val="20"/>
          <w:szCs w:val="20"/>
          <w:rtl/>
        </w:rPr>
        <w:instrText xml:space="preserve"> </w:instrText>
      </w:r>
      <w:r w:rsidRPr="0087603A">
        <w:rPr>
          <w:rFonts w:cs="Monotype Hadassah"/>
          <w:b/>
          <w:bCs/>
          <w:sz w:val="20"/>
          <w:szCs w:val="20"/>
        </w:rPr>
        <w:instrText>DOCPROPERTY  sugsherutgorem  \* MERGEFORMAT</w:instrText>
      </w:r>
      <w:r w:rsidRPr="0087603A">
        <w:rPr>
          <w:rFonts w:cs="Monotype Hadassah"/>
          <w:b/>
          <w:bCs/>
          <w:sz w:val="20"/>
          <w:szCs w:val="20"/>
          <w:rtl/>
        </w:rPr>
        <w:instrText xml:space="preserve"> </w:instrText>
      </w:r>
      <w:r w:rsidRPr="0087603A">
        <w:rPr>
          <w:rFonts w:cs="Monotype Hadassah"/>
          <w:b/>
          <w:bCs/>
          <w:sz w:val="20"/>
          <w:szCs w:val="20"/>
          <w:rtl/>
        </w:rPr>
        <w:fldChar w:fldCharType="separate"/>
      </w:r>
      <w:r w:rsidRPr="0087603A">
        <w:rPr>
          <w:rFonts w:cs="Monotype Hadassah"/>
          <w:b/>
          <w:bCs/>
          <w:sz w:val="20"/>
          <w:szCs w:val="20"/>
          <w:rtl/>
        </w:rPr>
        <w:t>ח</w:t>
      </w:r>
      <w:r w:rsidRPr="0087603A">
        <w:rPr>
          <w:rFonts w:cs="Monotype Hadassah"/>
          <w:b/>
          <w:bCs/>
          <w:sz w:val="20"/>
          <w:szCs w:val="20"/>
          <w:rtl/>
        </w:rPr>
        <w:fldChar w:fldCharType="end"/>
      </w:r>
      <w:r w:rsidRPr="0087603A">
        <w:rPr>
          <w:rFonts w:cs="Monotype Hadassah"/>
          <w:b/>
          <w:bCs/>
          <w:sz w:val="20"/>
          <w:szCs w:val="20"/>
          <w:rtl/>
        </w:rPr>
        <w:t>/</w:t>
      </w:r>
      <w:r>
        <w:rPr>
          <w:rFonts w:cs="Monotype Hadassah" w:hint="cs"/>
          <w:b/>
          <w:bCs/>
          <w:sz w:val="20"/>
          <w:szCs w:val="20"/>
          <w:rtl/>
        </w:rPr>
        <w:t>***</w:t>
      </w:r>
      <w:r w:rsidRPr="0087603A">
        <w:rPr>
          <w:rFonts w:cs="Monotype Hadassah"/>
          <w:b/>
          <w:bCs/>
          <w:sz w:val="20"/>
          <w:szCs w:val="20"/>
          <w:rtl/>
        </w:rPr>
        <w:t xml:space="preserve"> </w:t>
      </w:r>
      <w:r w:rsidRPr="0087603A">
        <w:rPr>
          <w:rFonts w:cs="Monotype Hadassah"/>
          <w:b/>
          <w:bCs/>
          <w:sz w:val="20"/>
          <w:szCs w:val="20"/>
          <w:rtl/>
        </w:rPr>
        <w:fldChar w:fldCharType="begin"/>
      </w:r>
      <w:r w:rsidRPr="0087603A">
        <w:rPr>
          <w:rFonts w:cs="Monotype Hadassah"/>
          <w:b/>
          <w:bCs/>
          <w:sz w:val="20"/>
          <w:szCs w:val="20"/>
          <w:rtl/>
        </w:rPr>
        <w:instrText xml:space="preserve"> </w:instrText>
      </w:r>
      <w:r w:rsidRPr="0087603A">
        <w:rPr>
          <w:rFonts w:cs="Monotype Hadassah"/>
          <w:b/>
          <w:bCs/>
          <w:sz w:val="20"/>
          <w:szCs w:val="20"/>
        </w:rPr>
        <w:instrText>DOCPROPERTY  dargagorem  \* MERGEFORMAT</w:instrText>
      </w:r>
      <w:r w:rsidRPr="0087603A">
        <w:rPr>
          <w:rFonts w:cs="Monotype Hadassah"/>
          <w:b/>
          <w:bCs/>
          <w:sz w:val="20"/>
          <w:szCs w:val="20"/>
          <w:rtl/>
        </w:rPr>
        <w:instrText xml:space="preserve"> </w:instrText>
      </w:r>
      <w:r w:rsidRPr="0087603A">
        <w:rPr>
          <w:rFonts w:cs="Monotype Hadassah"/>
          <w:b/>
          <w:bCs/>
          <w:sz w:val="20"/>
          <w:szCs w:val="20"/>
          <w:rtl/>
        </w:rPr>
        <w:fldChar w:fldCharType="separate"/>
      </w:r>
      <w:r w:rsidRPr="0087603A">
        <w:rPr>
          <w:rFonts w:cs="Monotype Hadassah"/>
          <w:b/>
          <w:bCs/>
          <w:sz w:val="20"/>
          <w:szCs w:val="20"/>
          <w:rtl/>
        </w:rPr>
        <w:t>טוראי</w:t>
      </w:r>
      <w:r w:rsidRPr="0087603A">
        <w:rPr>
          <w:rFonts w:cs="Monotype Hadassah"/>
          <w:b/>
          <w:bCs/>
          <w:sz w:val="20"/>
          <w:szCs w:val="20"/>
          <w:rtl/>
        </w:rPr>
        <w:fldChar w:fldCharType="end"/>
      </w:r>
      <w:r w:rsidRPr="0087603A">
        <w:rPr>
          <w:rFonts w:cs="Monotype Hadassah"/>
          <w:b/>
          <w:bCs/>
          <w:sz w:val="20"/>
          <w:szCs w:val="20"/>
          <w:rtl/>
        </w:rPr>
        <w:t xml:space="preserve"> </w:t>
      </w:r>
      <w:r>
        <w:rPr>
          <w:rFonts w:cs="Monotype Hadassah" w:hint="cs"/>
          <w:b/>
          <w:bCs/>
          <w:sz w:val="20"/>
          <w:szCs w:val="20"/>
          <w:rtl/>
        </w:rPr>
        <w:t>ש.ג.</w:t>
      </w:r>
      <w:r w:rsidRPr="0087603A">
        <w:rPr>
          <w:rFonts w:cs="Monotype Hadassah" w:hint="cs"/>
          <w:b/>
          <w:bCs/>
          <w:sz w:val="20"/>
          <w:szCs w:val="20"/>
          <w:rtl/>
        </w:rPr>
        <w:tab/>
        <w:t>(ע"י ב"כ, סגן רועי בן עמרה  )</w:t>
      </w:r>
    </w:p>
    <w:p w:rsidR="006C4D6E" w:rsidRPr="0087603A" w:rsidRDefault="006C4D6E" w:rsidP="006C4D6E">
      <w:pPr>
        <w:rPr>
          <w:rFonts w:cs="Monotype Hadassah"/>
          <w:sz w:val="20"/>
          <w:szCs w:val="20"/>
          <w:rtl/>
        </w:rPr>
      </w:pPr>
    </w:p>
    <w:p w:rsidR="006C4D6E" w:rsidRPr="0087603A" w:rsidRDefault="006C4D6E" w:rsidP="006C4D6E">
      <w:pPr>
        <w:keepNext/>
        <w:spacing w:after="240"/>
        <w:jc w:val="center"/>
        <w:outlineLvl w:val="0"/>
        <w:rPr>
          <w:rFonts w:cs="Monotype Hadassah"/>
          <w:b/>
          <w:bCs/>
          <w:sz w:val="20"/>
          <w:szCs w:val="20"/>
          <w:u w:val="single"/>
          <w:rtl/>
        </w:rPr>
      </w:pPr>
      <w:r w:rsidRPr="0087603A">
        <w:rPr>
          <w:rFonts w:cs="Monotype Hadassah" w:hint="cs"/>
          <w:b/>
          <w:bCs/>
          <w:sz w:val="20"/>
          <w:szCs w:val="20"/>
          <w:u w:val="single"/>
          <w:rtl/>
        </w:rPr>
        <w:t>הכרעת דין</w:t>
      </w:r>
    </w:p>
    <w:p w:rsidR="006C4D6E" w:rsidRPr="0087603A" w:rsidRDefault="006C4D6E" w:rsidP="006C4D6E">
      <w:pPr>
        <w:pStyle w:val="BodyText"/>
        <w:rPr>
          <w:rFonts w:cs="Monotype Hadassah"/>
          <w:b w:val="0"/>
          <w:bCs w:val="0"/>
          <w:szCs w:val="20"/>
          <w:rtl/>
        </w:rPr>
      </w:pPr>
      <w:r w:rsidRPr="0087603A">
        <w:rPr>
          <w:rFonts w:cs="Monotype Hadassah" w:hint="cs"/>
          <w:b w:val="0"/>
          <w:bCs w:val="0"/>
          <w:szCs w:val="20"/>
          <w:rtl/>
        </w:rPr>
        <w:t>על פי הודאתו, מורשע הנאשם בעבירה של שימוש בלתי חוקי בנשק, לפי סעיף 85 סיפא לחוק השיפוט הצבאי, התשט"ו - 1955 בהתאם לכתב האישום ולפרטים הנוספים.</w:t>
      </w:r>
    </w:p>
    <w:p w:rsidR="006C4D6E" w:rsidRPr="0087603A" w:rsidRDefault="006C4D6E" w:rsidP="006C4D6E">
      <w:pPr>
        <w:pStyle w:val="BodyText"/>
        <w:rPr>
          <w:rFonts w:cs="Monotype Hadassah"/>
          <w:b w:val="0"/>
          <w:bCs w:val="0"/>
          <w:szCs w:val="20"/>
          <w:rtl/>
        </w:rPr>
      </w:pPr>
    </w:p>
    <w:p w:rsidR="006C4D6E" w:rsidRPr="0087603A" w:rsidRDefault="006C4D6E" w:rsidP="006C4D6E">
      <w:pPr>
        <w:autoSpaceDE w:val="0"/>
        <w:autoSpaceDN w:val="0"/>
        <w:spacing w:line="360" w:lineRule="auto"/>
        <w:ind w:left="360"/>
        <w:rPr>
          <w:rFonts w:cs="Monotype Hadassah"/>
          <w:b/>
          <w:bCs/>
          <w:sz w:val="20"/>
          <w:szCs w:val="20"/>
          <w:rtl/>
        </w:rPr>
      </w:pPr>
      <w:r w:rsidRPr="0087603A">
        <w:rPr>
          <w:rFonts w:cs="Monotype Hadassah" w:hint="cs"/>
          <w:b/>
          <w:bCs/>
          <w:sz w:val="20"/>
          <w:szCs w:val="20"/>
          <w:rtl/>
        </w:rPr>
        <w:t xml:space="preserve">ניתנה היום, </w:t>
      </w:r>
      <w:r w:rsidRPr="0087603A">
        <w:rPr>
          <w:rFonts w:cs="Monotype Hadassah"/>
          <w:b/>
          <w:bCs/>
          <w:sz w:val="20"/>
          <w:szCs w:val="20"/>
          <w:rtl/>
        </w:rPr>
        <w:fldChar w:fldCharType="begin"/>
      </w:r>
      <w:r w:rsidRPr="0087603A">
        <w:rPr>
          <w:rFonts w:cs="Monotype Hadassah"/>
          <w:b/>
          <w:bCs/>
          <w:sz w:val="20"/>
          <w:szCs w:val="20"/>
          <w:rtl/>
        </w:rPr>
        <w:instrText xml:space="preserve"> </w:instrText>
      </w:r>
      <w:r w:rsidRPr="0087603A">
        <w:rPr>
          <w:rFonts w:cs="Monotype Hadassah" w:hint="cs"/>
          <w:b/>
          <w:bCs/>
          <w:sz w:val="20"/>
          <w:szCs w:val="20"/>
        </w:rPr>
        <w:instrText>DATE</w:instrText>
      </w:r>
      <w:r w:rsidRPr="0087603A">
        <w:rPr>
          <w:rFonts w:cs="Monotype Hadassah" w:hint="cs"/>
          <w:b/>
          <w:bCs/>
          <w:sz w:val="20"/>
          <w:szCs w:val="20"/>
          <w:rtl/>
        </w:rPr>
        <w:instrText xml:space="preserve"> \@ "</w:instrText>
      </w:r>
      <w:r w:rsidRPr="0087603A">
        <w:rPr>
          <w:rFonts w:cs="Monotype Hadassah" w:hint="cs"/>
          <w:b/>
          <w:bCs/>
          <w:sz w:val="20"/>
          <w:szCs w:val="20"/>
        </w:rPr>
        <w:instrText>dd MMMM yyyy</w:instrText>
      </w:r>
      <w:r w:rsidRPr="0087603A">
        <w:rPr>
          <w:rFonts w:cs="Monotype Hadassah" w:hint="cs"/>
          <w:b/>
          <w:bCs/>
          <w:sz w:val="20"/>
          <w:szCs w:val="20"/>
          <w:rtl/>
        </w:rPr>
        <w:instrText>"</w:instrText>
      </w:r>
      <w:r w:rsidRPr="0087603A">
        <w:rPr>
          <w:rFonts w:cs="Monotype Hadassah"/>
          <w:b/>
          <w:bCs/>
          <w:sz w:val="20"/>
          <w:szCs w:val="20"/>
          <w:rtl/>
        </w:rPr>
        <w:instrText xml:space="preserve"> </w:instrText>
      </w:r>
      <w:r w:rsidRPr="0087603A">
        <w:rPr>
          <w:rFonts w:cs="Monotype Hadassah"/>
          <w:b/>
          <w:bCs/>
          <w:sz w:val="20"/>
          <w:szCs w:val="20"/>
          <w:rtl/>
        </w:rPr>
        <w:fldChar w:fldCharType="separate"/>
      </w:r>
      <w:r w:rsidR="007947F9">
        <w:rPr>
          <w:rFonts w:cs="Monotype Hadassah"/>
          <w:b/>
          <w:bCs/>
          <w:noProof/>
          <w:sz w:val="20"/>
          <w:szCs w:val="20"/>
          <w:rtl/>
        </w:rPr>
        <w:t>‏19 מאי 2020</w:t>
      </w:r>
      <w:r w:rsidRPr="0087603A">
        <w:rPr>
          <w:rFonts w:cs="Monotype Hadassah"/>
          <w:b/>
          <w:bCs/>
          <w:sz w:val="20"/>
          <w:szCs w:val="20"/>
          <w:rtl/>
        </w:rPr>
        <w:fldChar w:fldCharType="end"/>
      </w:r>
      <w:r w:rsidRPr="0087603A">
        <w:rPr>
          <w:rFonts w:cs="Monotype Hadassah" w:hint="cs"/>
          <w:b/>
          <w:bCs/>
          <w:sz w:val="20"/>
          <w:szCs w:val="20"/>
          <w:rtl/>
        </w:rPr>
        <w:t xml:space="preserve">,  </w:t>
      </w:r>
      <w:r w:rsidRPr="0087603A">
        <w:rPr>
          <w:rFonts w:cs="Monotype Hadassah" w:hint="cs"/>
          <w:b/>
          <w:bCs/>
          <w:sz w:val="20"/>
          <w:szCs w:val="20"/>
          <w:rtl/>
        </w:rPr>
        <w:fldChar w:fldCharType="begin"/>
      </w:r>
      <w:r w:rsidRPr="0087603A">
        <w:rPr>
          <w:rFonts w:cs="Monotype Hadassah" w:hint="cs"/>
          <w:b/>
          <w:bCs/>
          <w:sz w:val="20"/>
          <w:szCs w:val="20"/>
          <w:rtl/>
        </w:rPr>
        <w:instrText xml:space="preserve"> </w:instrText>
      </w:r>
      <w:r w:rsidRPr="0087603A">
        <w:rPr>
          <w:rFonts w:cs="Monotype Hadassah"/>
          <w:b/>
          <w:bCs/>
          <w:sz w:val="20"/>
          <w:szCs w:val="20"/>
        </w:rPr>
        <w:instrText>DATE</w:instrText>
      </w:r>
      <w:r w:rsidRPr="0087603A">
        <w:rPr>
          <w:rFonts w:cs="Monotype Hadassah" w:hint="cs"/>
          <w:b/>
          <w:bCs/>
          <w:sz w:val="20"/>
          <w:szCs w:val="20"/>
          <w:rtl/>
        </w:rPr>
        <w:instrText xml:space="preserve"> \@ "</w:instrText>
      </w:r>
      <w:r w:rsidRPr="0087603A">
        <w:rPr>
          <w:rFonts w:cs="Monotype Hadassah"/>
          <w:b/>
          <w:bCs/>
          <w:sz w:val="20"/>
          <w:szCs w:val="20"/>
        </w:rPr>
        <w:instrText>dd MMMM yyyy" \h</w:instrText>
      </w:r>
      <w:r w:rsidRPr="0087603A">
        <w:rPr>
          <w:rFonts w:cs="Monotype Hadassah" w:hint="cs"/>
          <w:b/>
          <w:bCs/>
          <w:sz w:val="20"/>
          <w:szCs w:val="20"/>
          <w:rtl/>
        </w:rPr>
        <w:instrText xml:space="preserve"> </w:instrText>
      </w:r>
      <w:r w:rsidRPr="0087603A">
        <w:rPr>
          <w:rFonts w:cs="Monotype Hadassah" w:hint="cs"/>
          <w:b/>
          <w:bCs/>
          <w:sz w:val="20"/>
          <w:szCs w:val="20"/>
          <w:rtl/>
        </w:rPr>
        <w:fldChar w:fldCharType="separate"/>
      </w:r>
      <w:r w:rsidR="007947F9">
        <w:rPr>
          <w:rFonts w:cs="Monotype Hadassah" w:hint="eastAsia"/>
          <w:b/>
          <w:bCs/>
          <w:noProof/>
          <w:sz w:val="20"/>
          <w:szCs w:val="20"/>
          <w:rtl/>
        </w:rPr>
        <w:t>‏כ</w:t>
      </w:r>
      <w:r w:rsidR="007947F9">
        <w:rPr>
          <w:rFonts w:cs="Monotype Hadassah"/>
          <w:b/>
          <w:bCs/>
          <w:noProof/>
          <w:sz w:val="20"/>
          <w:szCs w:val="20"/>
          <w:rtl/>
        </w:rPr>
        <w:t>"ה אייר תש"פ</w:t>
      </w:r>
      <w:r w:rsidRPr="0087603A">
        <w:rPr>
          <w:rFonts w:cs="Monotype Hadassah" w:hint="cs"/>
          <w:b/>
          <w:bCs/>
          <w:sz w:val="20"/>
          <w:szCs w:val="20"/>
          <w:rtl/>
        </w:rPr>
        <w:fldChar w:fldCharType="end"/>
      </w:r>
      <w:r w:rsidRPr="0087603A">
        <w:rPr>
          <w:rFonts w:cs="Monotype Hadassah" w:hint="cs"/>
          <w:b/>
          <w:bCs/>
          <w:sz w:val="20"/>
          <w:szCs w:val="20"/>
          <w:rtl/>
        </w:rPr>
        <w:t>, והודעה בפומבי ובמעמד הצדדים.</w:t>
      </w:r>
    </w:p>
    <w:p w:rsidR="006C4D6E" w:rsidRPr="0087603A" w:rsidRDefault="006C4D6E" w:rsidP="006C4D6E">
      <w:pPr>
        <w:autoSpaceDE w:val="0"/>
        <w:autoSpaceDN w:val="0"/>
        <w:spacing w:line="360" w:lineRule="auto"/>
        <w:ind w:left="360"/>
        <w:rPr>
          <w:rFonts w:cs="Monotype Hadassah"/>
          <w:b/>
          <w:bCs/>
          <w:sz w:val="20"/>
          <w:szCs w:val="20"/>
          <w:rtl/>
        </w:rPr>
      </w:pPr>
    </w:p>
    <w:p w:rsidR="006C4D6E" w:rsidRPr="0087603A" w:rsidRDefault="006C4D6E" w:rsidP="006C4D6E">
      <w:pPr>
        <w:jc w:val="center"/>
        <w:rPr>
          <w:rFonts w:cs="Monotype Hadassah"/>
          <w:sz w:val="20"/>
          <w:szCs w:val="20"/>
          <w:rtl/>
        </w:rPr>
      </w:pPr>
      <w:r w:rsidRPr="0087603A">
        <w:rPr>
          <w:rFonts w:cs="Monotype Hadassah" w:hint="cs"/>
          <w:sz w:val="20"/>
          <w:szCs w:val="20"/>
          <w:rtl/>
        </w:rPr>
        <w:t>________                              _______                          __________</w:t>
      </w:r>
    </w:p>
    <w:p w:rsidR="006C4D6E" w:rsidRPr="0087603A" w:rsidRDefault="006C4D6E" w:rsidP="006C4D6E">
      <w:pPr>
        <w:spacing w:line="360" w:lineRule="auto"/>
        <w:jc w:val="center"/>
        <w:rPr>
          <w:rFonts w:cs="Monotype Hadassah"/>
          <w:b/>
          <w:bCs/>
          <w:sz w:val="20"/>
          <w:szCs w:val="20"/>
          <w:rtl/>
        </w:rPr>
      </w:pPr>
      <w:r w:rsidRPr="0087603A">
        <w:rPr>
          <w:rFonts w:cs="Monotype Hadassah" w:hint="cs"/>
          <w:sz w:val="20"/>
          <w:szCs w:val="20"/>
          <w:rtl/>
        </w:rPr>
        <w:t>שופטת                                     אב"ד                                    שופט</w:t>
      </w:r>
    </w:p>
    <w:p w:rsidR="006C4D6E" w:rsidRPr="0087603A" w:rsidRDefault="006C4D6E" w:rsidP="006C4D6E">
      <w:pPr>
        <w:rPr>
          <w:rFonts w:cs="Monotype Hadassah"/>
          <w:sz w:val="20"/>
          <w:szCs w:val="20"/>
          <w:rtl/>
        </w:rPr>
      </w:pPr>
    </w:p>
    <w:p w:rsidR="006C4D6E" w:rsidRPr="0087603A" w:rsidRDefault="006C4D6E" w:rsidP="006C4D6E">
      <w:pPr>
        <w:keepNext/>
        <w:spacing w:after="240"/>
        <w:jc w:val="center"/>
        <w:outlineLvl w:val="0"/>
        <w:rPr>
          <w:rFonts w:cs="Monotype Hadassah"/>
          <w:b/>
          <w:bCs/>
          <w:sz w:val="20"/>
          <w:szCs w:val="20"/>
          <w:u w:val="single"/>
          <w:rtl/>
        </w:rPr>
      </w:pPr>
      <w:r w:rsidRPr="0087603A">
        <w:rPr>
          <w:rFonts w:cs="Monotype Hadassah" w:hint="cs"/>
          <w:b/>
          <w:bCs/>
          <w:sz w:val="20"/>
          <w:szCs w:val="20"/>
          <w:u w:val="single"/>
          <w:rtl/>
        </w:rPr>
        <w:t>גזר דין</w:t>
      </w:r>
    </w:p>
    <w:p w:rsidR="006C4D6E" w:rsidRPr="0087603A" w:rsidRDefault="006C4D6E" w:rsidP="006C4D6E">
      <w:pPr>
        <w:rPr>
          <w:rFonts w:cs="Monotype Hadassah"/>
          <w:sz w:val="20"/>
          <w:szCs w:val="20"/>
          <w:rtl/>
        </w:rPr>
      </w:pPr>
    </w:p>
    <w:p w:rsidR="006C4D6E" w:rsidRPr="0087603A" w:rsidRDefault="006C4D6E" w:rsidP="006C4D6E">
      <w:pPr>
        <w:spacing w:line="360" w:lineRule="auto"/>
        <w:rPr>
          <w:rFonts w:cs="Monotype Hadassah"/>
          <w:sz w:val="20"/>
          <w:szCs w:val="20"/>
          <w:rtl/>
        </w:rPr>
      </w:pPr>
      <w:r w:rsidRPr="0087603A">
        <w:rPr>
          <w:rFonts w:cs="Monotype Hadassah" w:hint="cs"/>
          <w:sz w:val="20"/>
          <w:szCs w:val="20"/>
          <w:rtl/>
        </w:rPr>
        <w:t xml:space="preserve">הנאשם נותן את הדין בגין עבירה של  שימוש בלתי חוקי בנשק לפי סעיף 85 סיפא לחוק השיפוט הצבאי, התשט"ו- 1955. על פי כתב האישום, בסוף חודש יוני 2018 יצא הנאשם לביתו עם נשקו האישי. בהגיעו לביתו פירק את הנשק ל3 חלקים והניחם בביתו במקומות שונים. בהמשך, בביתו, הרכיב את הנשק חזרה באופן לא תקין, כך שכתוצאה מהרכבה זו נגרף כדור לבית הבליעה. ביום 01.07.2018 בשעות הבוקר, בעת נסיעה ברכבת ישראל, סמוך לתחנת רכבת בעיר תל אביב נורה כדור מנשקו האישי של הנאשם אשר פגע ברגלו. כתוצאה מכך, נגרמו לנאשם פצעי כניסה ויציאת קליע ושבר בשוק השמאלית, בגינם שהה ב-23 ימי מחלה. </w:t>
      </w:r>
    </w:p>
    <w:p w:rsidR="006C4D6E" w:rsidRPr="0087603A" w:rsidRDefault="006C4D6E" w:rsidP="006C4D6E">
      <w:pPr>
        <w:spacing w:line="360" w:lineRule="auto"/>
        <w:rPr>
          <w:rFonts w:cs="Monotype Hadassah"/>
          <w:sz w:val="20"/>
          <w:szCs w:val="20"/>
          <w:rtl/>
        </w:rPr>
      </w:pPr>
    </w:p>
    <w:p w:rsidR="006C4D6E" w:rsidRPr="0087603A" w:rsidRDefault="006C4D6E" w:rsidP="006C4D6E">
      <w:pPr>
        <w:spacing w:line="360" w:lineRule="auto"/>
        <w:rPr>
          <w:rFonts w:cs="Monotype Hadassah"/>
          <w:sz w:val="20"/>
          <w:szCs w:val="20"/>
          <w:rtl/>
        </w:rPr>
      </w:pPr>
      <w:r w:rsidRPr="0087603A">
        <w:rPr>
          <w:rFonts w:cs="Monotype Hadassah" w:hint="cs"/>
          <w:sz w:val="20"/>
          <w:szCs w:val="20"/>
          <w:rtl/>
        </w:rPr>
        <w:t xml:space="preserve">הנאשם התגייס לצה"ל בחודש אוקטובר 2017, והחל שירות כלוחם. לאחר האירוע, המשיך בשירות כטכנאי אוטוטק. הנאשם מתנדב לשירות. חקירתו נפתחה בעקבות דיווח משטרת ישראל, על שאירע ברכבת. </w:t>
      </w:r>
    </w:p>
    <w:p w:rsidR="006C4D6E" w:rsidRPr="0087603A" w:rsidRDefault="006C4D6E" w:rsidP="006C4D6E">
      <w:pPr>
        <w:spacing w:line="360" w:lineRule="auto"/>
        <w:rPr>
          <w:rFonts w:cs="Monotype Hadassah"/>
          <w:sz w:val="20"/>
          <w:szCs w:val="20"/>
          <w:rtl/>
        </w:rPr>
      </w:pPr>
    </w:p>
    <w:p w:rsidR="006C4D6E" w:rsidRPr="0087603A" w:rsidRDefault="006C4D6E" w:rsidP="006C4D6E">
      <w:pPr>
        <w:spacing w:line="360" w:lineRule="auto"/>
        <w:rPr>
          <w:rFonts w:cs="Monotype Hadassah"/>
          <w:sz w:val="20"/>
          <w:szCs w:val="20"/>
          <w:rtl/>
        </w:rPr>
      </w:pPr>
      <w:r w:rsidRPr="0087603A">
        <w:rPr>
          <w:rFonts w:cs="Monotype Hadassah" w:hint="cs"/>
          <w:sz w:val="20"/>
          <w:szCs w:val="20"/>
          <w:rtl/>
        </w:rPr>
        <w:lastRenderedPageBreak/>
        <w:t>הצדדים נקשרו בהסדר במסגרתו שקלו את חומרת העבירה, נסיבות ביצועה והנזק שנגרם כתוצאה ממנה. מאידך גיסא, נשקלו חלוף הזמן, השיהוי בהגשת כתב האישום, ונסיבותיו של הנאשם מבית. הסנגור הוסיף כי העבירה אינה מאפיינת את הנאשם וכי מאז לא נכשל הנאשם בעבירות דומות והמשיך לתרום בשירות משמעותי אליו התנדב.</w:t>
      </w:r>
    </w:p>
    <w:p w:rsidR="006C4D6E" w:rsidRPr="0087603A" w:rsidRDefault="006C4D6E" w:rsidP="006C4D6E">
      <w:pPr>
        <w:spacing w:line="360" w:lineRule="auto"/>
        <w:rPr>
          <w:rFonts w:cs="Monotype Hadassah"/>
          <w:sz w:val="20"/>
          <w:szCs w:val="20"/>
          <w:rtl/>
        </w:rPr>
      </w:pPr>
    </w:p>
    <w:p w:rsidR="006C4D6E" w:rsidRPr="0087603A" w:rsidRDefault="006C4D6E" w:rsidP="006C4D6E">
      <w:pPr>
        <w:spacing w:line="360" w:lineRule="auto"/>
        <w:rPr>
          <w:rFonts w:cs="Monotype Hadassah"/>
          <w:sz w:val="20"/>
          <w:szCs w:val="20"/>
          <w:rtl/>
        </w:rPr>
      </w:pPr>
      <w:r w:rsidRPr="0087603A">
        <w:rPr>
          <w:rFonts w:cs="Monotype Hadassah" w:hint="cs"/>
          <w:sz w:val="20"/>
          <w:szCs w:val="20"/>
          <w:rtl/>
        </w:rPr>
        <w:t>הנאשם בדברו האחרון ביקש את התחשבות בית הדין וציין כי נפגע מהמקרה ונענש בעצם פציעתו.</w:t>
      </w:r>
    </w:p>
    <w:p w:rsidR="006C4D6E" w:rsidRPr="0087603A" w:rsidRDefault="006C4D6E" w:rsidP="006C4D6E">
      <w:pPr>
        <w:spacing w:line="360" w:lineRule="auto"/>
        <w:rPr>
          <w:rFonts w:cs="Monotype Hadassah"/>
          <w:sz w:val="20"/>
          <w:szCs w:val="20"/>
          <w:rtl/>
        </w:rPr>
      </w:pPr>
    </w:p>
    <w:p w:rsidR="006C4D6E" w:rsidRPr="0087603A" w:rsidRDefault="006C4D6E" w:rsidP="006C4D6E">
      <w:pPr>
        <w:spacing w:line="360" w:lineRule="auto"/>
        <w:rPr>
          <w:rFonts w:cs="Monotype Hadassah"/>
          <w:sz w:val="20"/>
          <w:szCs w:val="20"/>
          <w:rtl/>
        </w:rPr>
      </w:pPr>
      <w:r w:rsidRPr="0087603A">
        <w:rPr>
          <w:rFonts w:cs="Monotype Hadassah" w:hint="cs"/>
          <w:sz w:val="20"/>
          <w:szCs w:val="20"/>
          <w:rtl/>
        </w:rPr>
        <w:t xml:space="preserve">מעשיו של הנאשם היו מסוכנים. עיסוק ללא נקיטת אמצעי זהירות נאותים בנשק גורר סיכון בלתי מבוטל לחיי אדם ולשלומם. חמורה במיוחד העובדה שהנאשם ביצע את המיוחס לו בשעת בוקר, בתוך קרון רכבת באופן שהביא למימוש הסיכון הפוטנציאלי ופציעה. אמנם, במקרה זה עיקר הנזק שנגרם היה לנאשם עצמו, אולם הסיכון שהיה עלול להיגרם ממעשיו רחב יותר. </w:t>
      </w:r>
    </w:p>
    <w:p w:rsidR="006C4D6E" w:rsidRPr="0087603A" w:rsidRDefault="006C4D6E" w:rsidP="006C4D6E">
      <w:pPr>
        <w:spacing w:line="360" w:lineRule="auto"/>
        <w:rPr>
          <w:rFonts w:cs="Monotype Hadassah"/>
          <w:sz w:val="20"/>
          <w:szCs w:val="20"/>
          <w:rtl/>
        </w:rPr>
      </w:pPr>
    </w:p>
    <w:p w:rsidR="006C4D6E" w:rsidRPr="0087603A" w:rsidRDefault="006C4D6E" w:rsidP="006C4D6E">
      <w:pPr>
        <w:spacing w:line="360" w:lineRule="auto"/>
        <w:rPr>
          <w:rFonts w:cs="Monotype Hadassah"/>
          <w:sz w:val="20"/>
          <w:szCs w:val="20"/>
          <w:rtl/>
        </w:rPr>
      </w:pPr>
      <w:r w:rsidRPr="0087603A">
        <w:rPr>
          <w:rFonts w:cs="Monotype Hadassah" w:hint="cs"/>
          <w:sz w:val="20"/>
          <w:szCs w:val="20"/>
          <w:rtl/>
        </w:rPr>
        <w:t>לנוכח האמור, מצוי העונש לו עתרו הצדדים בחלקו התחתון של מתחם הענישה ההולם והוא חורג לקולה מרמת הענישה הנהוגה. עם זאת, שיקול מרכזי בהחלטתנו בדבר כיבוד ההסדר נעוצה בכך שמאז האירוע שב הנאשם לשירות ולא נכשל בעבירות דומות וכי מאז בוצעה העבירה, חלפה למעלה משנה ומחצה, כאשר כתב האישום הוגש בשיהוי ניכר, למעלה משנה לאחר האירוע.</w:t>
      </w:r>
    </w:p>
    <w:p w:rsidR="006C4D6E" w:rsidRPr="0087603A" w:rsidRDefault="006C4D6E" w:rsidP="006C4D6E">
      <w:pPr>
        <w:spacing w:line="360" w:lineRule="auto"/>
        <w:rPr>
          <w:rFonts w:cs="Monotype Hadassah"/>
          <w:sz w:val="20"/>
          <w:szCs w:val="20"/>
          <w:rtl/>
        </w:rPr>
      </w:pPr>
    </w:p>
    <w:p w:rsidR="006C4D6E" w:rsidRPr="0087603A" w:rsidRDefault="006C4D6E" w:rsidP="006C4D6E">
      <w:pPr>
        <w:spacing w:line="360" w:lineRule="auto"/>
        <w:rPr>
          <w:rFonts w:cs="Monotype Hadassah"/>
          <w:sz w:val="20"/>
          <w:szCs w:val="20"/>
          <w:rtl/>
        </w:rPr>
      </w:pPr>
      <w:r w:rsidRPr="0087603A">
        <w:rPr>
          <w:rFonts w:cs="Monotype Hadassah" w:hint="cs"/>
          <w:sz w:val="20"/>
          <w:szCs w:val="20"/>
          <w:rtl/>
        </w:rPr>
        <w:t>במצב דברים זה, ראינו להעדיף ענישה צופה פני עתיד על פני עונש מאסר ממשי בדומה לתמהיל הענישה לו עתרו הצדדים.</w:t>
      </w:r>
    </w:p>
    <w:p w:rsidR="006C4D6E" w:rsidRPr="0087603A" w:rsidRDefault="006C4D6E" w:rsidP="006C4D6E">
      <w:pPr>
        <w:spacing w:line="360" w:lineRule="auto"/>
        <w:rPr>
          <w:rFonts w:cs="Monotype Hadassah"/>
          <w:sz w:val="20"/>
          <w:szCs w:val="20"/>
          <w:rtl/>
        </w:rPr>
      </w:pPr>
    </w:p>
    <w:p w:rsidR="006C4D6E" w:rsidRPr="0087603A" w:rsidRDefault="006C4D6E" w:rsidP="006C4D6E">
      <w:pPr>
        <w:spacing w:line="360" w:lineRule="auto"/>
        <w:rPr>
          <w:rFonts w:cs="Monotype Hadassah"/>
          <w:sz w:val="20"/>
          <w:szCs w:val="20"/>
          <w:rtl/>
        </w:rPr>
      </w:pPr>
      <w:r w:rsidRPr="0087603A">
        <w:rPr>
          <w:rFonts w:cs="Monotype Hadassah" w:hint="cs"/>
          <w:sz w:val="20"/>
          <w:szCs w:val="20"/>
          <w:rtl/>
        </w:rPr>
        <w:t>על הנאשם נגזרים, אפוא, העונשים הבאים:</w:t>
      </w:r>
    </w:p>
    <w:p w:rsidR="006C4D6E" w:rsidRPr="0087603A" w:rsidRDefault="006C4D6E" w:rsidP="006C4D6E">
      <w:pPr>
        <w:spacing w:line="360" w:lineRule="auto"/>
        <w:ind w:left="360"/>
        <w:rPr>
          <w:rFonts w:cs="Monotype Hadassah"/>
          <w:sz w:val="20"/>
          <w:szCs w:val="20"/>
          <w:rtl/>
        </w:rPr>
      </w:pPr>
    </w:p>
    <w:p w:rsidR="006C4D6E" w:rsidRPr="0087603A" w:rsidRDefault="006C4D6E" w:rsidP="006C4D6E">
      <w:pPr>
        <w:numPr>
          <w:ilvl w:val="0"/>
          <w:numId w:val="5"/>
        </w:numPr>
        <w:spacing w:line="360" w:lineRule="auto"/>
        <w:jc w:val="left"/>
        <w:rPr>
          <w:rFonts w:cs="Monotype Hadassah"/>
          <w:sz w:val="20"/>
          <w:szCs w:val="20"/>
          <w:rtl/>
        </w:rPr>
      </w:pPr>
      <w:r w:rsidRPr="0087603A">
        <w:rPr>
          <w:rFonts w:cs="Monotype Hadassah" w:hint="cs"/>
          <w:sz w:val="20"/>
          <w:szCs w:val="20"/>
          <w:rtl/>
        </w:rPr>
        <w:t xml:space="preserve"> עשרים (20)  ימי מאסר לריצוי בפועל. הנאשם יתייצב עוד היום בבס"כ </w:t>
      </w:r>
      <w:r>
        <w:rPr>
          <w:rFonts w:cs="Monotype Hadassah" w:hint="cs"/>
          <w:sz w:val="20"/>
          <w:szCs w:val="20"/>
          <w:rtl/>
        </w:rPr>
        <w:t>***</w:t>
      </w:r>
      <w:r w:rsidRPr="0087603A">
        <w:rPr>
          <w:rFonts w:cs="Monotype Hadassah" w:hint="cs"/>
          <w:sz w:val="20"/>
          <w:szCs w:val="20"/>
          <w:rtl/>
        </w:rPr>
        <w:t xml:space="preserve"> לריצוי עונשו, לא יאוחר מהשעה 12:00.</w:t>
      </w:r>
    </w:p>
    <w:p w:rsidR="006C4D6E" w:rsidRPr="0087603A" w:rsidRDefault="006C4D6E" w:rsidP="006C4D6E">
      <w:pPr>
        <w:numPr>
          <w:ilvl w:val="0"/>
          <w:numId w:val="5"/>
        </w:numPr>
        <w:spacing w:line="360" w:lineRule="auto"/>
        <w:jc w:val="left"/>
        <w:rPr>
          <w:rFonts w:cs="Monotype Hadassah"/>
          <w:sz w:val="20"/>
          <w:szCs w:val="20"/>
          <w:rtl/>
        </w:rPr>
      </w:pPr>
      <w:r w:rsidRPr="0087603A">
        <w:rPr>
          <w:rFonts w:cs="Monotype Hadassah" w:hint="cs"/>
          <w:sz w:val="20"/>
          <w:szCs w:val="20"/>
          <w:rtl/>
        </w:rPr>
        <w:t>עונש מאסר מותנה בן  תשעים (90)  ימים למשך שנתיים (2) , שלא יעבור עבירה שעניינה שימוש בלתי חוקי בנשק.</w:t>
      </w:r>
    </w:p>
    <w:p w:rsidR="006C4D6E" w:rsidRPr="0087603A" w:rsidRDefault="006C4D6E" w:rsidP="006C4D6E">
      <w:pPr>
        <w:spacing w:line="360" w:lineRule="auto"/>
        <w:rPr>
          <w:rFonts w:cs="Monotype Hadassah"/>
          <w:sz w:val="20"/>
          <w:szCs w:val="20"/>
          <w:rtl/>
        </w:rPr>
      </w:pPr>
    </w:p>
    <w:p w:rsidR="006C4D6E" w:rsidRPr="0087603A" w:rsidRDefault="006C4D6E" w:rsidP="006C4D6E">
      <w:pPr>
        <w:autoSpaceDE w:val="0"/>
        <w:autoSpaceDN w:val="0"/>
        <w:spacing w:line="360" w:lineRule="auto"/>
        <w:ind w:left="360"/>
        <w:rPr>
          <w:rFonts w:cs="Monotype Hadassah"/>
          <w:b/>
          <w:bCs/>
          <w:sz w:val="20"/>
          <w:szCs w:val="20"/>
          <w:rtl/>
        </w:rPr>
      </w:pPr>
      <w:r w:rsidRPr="0087603A">
        <w:rPr>
          <w:rFonts w:cs="Monotype Hadassah" w:hint="cs"/>
          <w:b/>
          <w:bCs/>
          <w:sz w:val="20"/>
          <w:szCs w:val="20"/>
          <w:rtl/>
        </w:rPr>
        <w:t>זכות ערעור תוך 15 יום.</w:t>
      </w:r>
    </w:p>
    <w:p w:rsidR="006C4D6E" w:rsidRPr="0087603A" w:rsidRDefault="006C4D6E" w:rsidP="006C4D6E">
      <w:pPr>
        <w:autoSpaceDE w:val="0"/>
        <w:autoSpaceDN w:val="0"/>
        <w:spacing w:line="360" w:lineRule="auto"/>
        <w:ind w:left="360"/>
        <w:rPr>
          <w:rFonts w:cs="Monotype Hadassah"/>
          <w:b/>
          <w:bCs/>
          <w:sz w:val="20"/>
          <w:szCs w:val="20"/>
          <w:rtl/>
        </w:rPr>
      </w:pPr>
      <w:r w:rsidRPr="0087603A">
        <w:rPr>
          <w:rFonts w:cs="Monotype Hadassah" w:hint="cs"/>
          <w:b/>
          <w:bCs/>
          <w:sz w:val="20"/>
          <w:szCs w:val="20"/>
          <w:rtl/>
        </w:rPr>
        <w:t>ניתן היום,</w:t>
      </w:r>
      <w:r w:rsidRPr="0087603A">
        <w:rPr>
          <w:rFonts w:cs="Monotype Hadassah"/>
          <w:b/>
          <w:bCs/>
          <w:sz w:val="20"/>
          <w:szCs w:val="20"/>
          <w:rtl/>
        </w:rPr>
        <w:fldChar w:fldCharType="begin"/>
      </w:r>
      <w:r w:rsidRPr="0087603A">
        <w:rPr>
          <w:rFonts w:cs="Monotype Hadassah"/>
          <w:b/>
          <w:bCs/>
          <w:sz w:val="20"/>
          <w:szCs w:val="20"/>
          <w:rtl/>
        </w:rPr>
        <w:instrText xml:space="preserve"> </w:instrText>
      </w:r>
      <w:r w:rsidRPr="0087603A">
        <w:rPr>
          <w:rFonts w:cs="Monotype Hadassah" w:hint="cs"/>
          <w:b/>
          <w:bCs/>
          <w:sz w:val="20"/>
          <w:szCs w:val="20"/>
        </w:rPr>
        <w:instrText>DATE</w:instrText>
      </w:r>
      <w:r w:rsidRPr="0087603A">
        <w:rPr>
          <w:rFonts w:cs="Monotype Hadassah" w:hint="cs"/>
          <w:b/>
          <w:bCs/>
          <w:sz w:val="20"/>
          <w:szCs w:val="20"/>
          <w:rtl/>
        </w:rPr>
        <w:instrText xml:space="preserve"> \@ "</w:instrText>
      </w:r>
      <w:r w:rsidRPr="0087603A">
        <w:rPr>
          <w:rFonts w:cs="Monotype Hadassah" w:hint="cs"/>
          <w:b/>
          <w:bCs/>
          <w:sz w:val="20"/>
          <w:szCs w:val="20"/>
        </w:rPr>
        <w:instrText>dd MMMM yyyy</w:instrText>
      </w:r>
      <w:r w:rsidRPr="0087603A">
        <w:rPr>
          <w:rFonts w:cs="Monotype Hadassah" w:hint="cs"/>
          <w:b/>
          <w:bCs/>
          <w:sz w:val="20"/>
          <w:szCs w:val="20"/>
          <w:rtl/>
        </w:rPr>
        <w:instrText>"</w:instrText>
      </w:r>
      <w:r w:rsidRPr="0087603A">
        <w:rPr>
          <w:rFonts w:cs="Monotype Hadassah"/>
          <w:b/>
          <w:bCs/>
          <w:sz w:val="20"/>
          <w:szCs w:val="20"/>
          <w:rtl/>
        </w:rPr>
        <w:instrText xml:space="preserve"> </w:instrText>
      </w:r>
      <w:r w:rsidRPr="0087603A">
        <w:rPr>
          <w:rFonts w:cs="Monotype Hadassah"/>
          <w:b/>
          <w:bCs/>
          <w:sz w:val="20"/>
          <w:szCs w:val="20"/>
          <w:rtl/>
        </w:rPr>
        <w:fldChar w:fldCharType="separate"/>
      </w:r>
      <w:r w:rsidR="007947F9">
        <w:rPr>
          <w:rFonts w:cs="Monotype Hadassah"/>
          <w:b/>
          <w:bCs/>
          <w:noProof/>
          <w:sz w:val="20"/>
          <w:szCs w:val="20"/>
          <w:rtl/>
        </w:rPr>
        <w:t>‏19 מאי 2020</w:t>
      </w:r>
      <w:r w:rsidRPr="0087603A">
        <w:rPr>
          <w:rFonts w:cs="Monotype Hadassah"/>
          <w:b/>
          <w:bCs/>
          <w:sz w:val="20"/>
          <w:szCs w:val="20"/>
          <w:rtl/>
        </w:rPr>
        <w:fldChar w:fldCharType="end"/>
      </w:r>
      <w:r w:rsidRPr="0087603A">
        <w:rPr>
          <w:rFonts w:cs="Monotype Hadassah" w:hint="cs"/>
          <w:b/>
          <w:bCs/>
          <w:sz w:val="20"/>
          <w:szCs w:val="20"/>
          <w:rtl/>
        </w:rPr>
        <w:t xml:space="preserve"> , </w:t>
      </w:r>
      <w:r w:rsidRPr="0087603A">
        <w:rPr>
          <w:rFonts w:cs="Monotype Hadassah" w:hint="cs"/>
          <w:b/>
          <w:bCs/>
          <w:sz w:val="20"/>
          <w:szCs w:val="20"/>
          <w:rtl/>
        </w:rPr>
        <w:fldChar w:fldCharType="begin"/>
      </w:r>
      <w:r w:rsidRPr="0087603A">
        <w:rPr>
          <w:rFonts w:cs="Monotype Hadassah" w:hint="cs"/>
          <w:b/>
          <w:bCs/>
          <w:sz w:val="20"/>
          <w:szCs w:val="20"/>
          <w:rtl/>
        </w:rPr>
        <w:instrText xml:space="preserve"> </w:instrText>
      </w:r>
      <w:r w:rsidRPr="0087603A">
        <w:rPr>
          <w:rFonts w:cs="Monotype Hadassah"/>
          <w:b/>
          <w:bCs/>
          <w:sz w:val="20"/>
          <w:szCs w:val="20"/>
        </w:rPr>
        <w:instrText>DATE</w:instrText>
      </w:r>
      <w:r w:rsidRPr="0087603A">
        <w:rPr>
          <w:rFonts w:cs="Monotype Hadassah" w:hint="cs"/>
          <w:b/>
          <w:bCs/>
          <w:sz w:val="20"/>
          <w:szCs w:val="20"/>
          <w:rtl/>
        </w:rPr>
        <w:instrText xml:space="preserve"> \@ "</w:instrText>
      </w:r>
      <w:r w:rsidRPr="0087603A">
        <w:rPr>
          <w:rFonts w:cs="Monotype Hadassah"/>
          <w:b/>
          <w:bCs/>
          <w:sz w:val="20"/>
          <w:szCs w:val="20"/>
        </w:rPr>
        <w:instrText>dd MMMM yyyy" \h</w:instrText>
      </w:r>
      <w:r w:rsidRPr="0087603A">
        <w:rPr>
          <w:rFonts w:cs="Monotype Hadassah" w:hint="cs"/>
          <w:b/>
          <w:bCs/>
          <w:sz w:val="20"/>
          <w:szCs w:val="20"/>
          <w:rtl/>
        </w:rPr>
        <w:instrText xml:space="preserve"> </w:instrText>
      </w:r>
      <w:r w:rsidRPr="0087603A">
        <w:rPr>
          <w:rFonts w:cs="Monotype Hadassah" w:hint="cs"/>
          <w:b/>
          <w:bCs/>
          <w:sz w:val="20"/>
          <w:szCs w:val="20"/>
          <w:rtl/>
        </w:rPr>
        <w:fldChar w:fldCharType="separate"/>
      </w:r>
      <w:r w:rsidR="007947F9">
        <w:rPr>
          <w:rFonts w:cs="Monotype Hadassah" w:hint="eastAsia"/>
          <w:b/>
          <w:bCs/>
          <w:noProof/>
          <w:sz w:val="20"/>
          <w:szCs w:val="20"/>
          <w:rtl/>
        </w:rPr>
        <w:t>‏כ</w:t>
      </w:r>
      <w:r w:rsidR="007947F9">
        <w:rPr>
          <w:rFonts w:cs="Monotype Hadassah"/>
          <w:b/>
          <w:bCs/>
          <w:noProof/>
          <w:sz w:val="20"/>
          <w:szCs w:val="20"/>
          <w:rtl/>
        </w:rPr>
        <w:t>"ה אייר תש"פ</w:t>
      </w:r>
      <w:r w:rsidRPr="0087603A">
        <w:rPr>
          <w:rFonts w:cs="Monotype Hadassah" w:hint="cs"/>
          <w:b/>
          <w:bCs/>
          <w:sz w:val="20"/>
          <w:szCs w:val="20"/>
          <w:rtl/>
        </w:rPr>
        <w:fldChar w:fldCharType="end"/>
      </w:r>
      <w:r w:rsidRPr="0087603A">
        <w:rPr>
          <w:rFonts w:cs="Monotype Hadassah" w:hint="cs"/>
          <w:b/>
          <w:bCs/>
          <w:sz w:val="20"/>
          <w:szCs w:val="20"/>
          <w:rtl/>
        </w:rPr>
        <w:t>, והודע בפומבי ובמעמד הצדדים.</w:t>
      </w:r>
    </w:p>
    <w:p w:rsidR="006C4D6E" w:rsidRPr="0087603A" w:rsidRDefault="006C4D6E" w:rsidP="006C4D6E">
      <w:pPr>
        <w:autoSpaceDE w:val="0"/>
        <w:autoSpaceDN w:val="0"/>
        <w:spacing w:line="360" w:lineRule="auto"/>
        <w:ind w:left="360"/>
        <w:jc w:val="center"/>
        <w:rPr>
          <w:rFonts w:cs="Monotype Hadassah"/>
          <w:b/>
          <w:bCs/>
          <w:sz w:val="20"/>
          <w:szCs w:val="20"/>
          <w:rtl/>
        </w:rPr>
      </w:pPr>
    </w:p>
    <w:p w:rsidR="006C4D6E" w:rsidRPr="0087603A" w:rsidRDefault="006C4D6E" w:rsidP="006C4D6E">
      <w:pPr>
        <w:jc w:val="center"/>
        <w:rPr>
          <w:rFonts w:cs="Monotype Hadassah"/>
          <w:sz w:val="20"/>
          <w:szCs w:val="20"/>
          <w:rtl/>
        </w:rPr>
      </w:pPr>
      <w:r w:rsidRPr="0087603A">
        <w:rPr>
          <w:rFonts w:cs="Monotype Hadassah" w:hint="cs"/>
          <w:sz w:val="20"/>
          <w:szCs w:val="20"/>
          <w:rtl/>
        </w:rPr>
        <w:t>________                              _______                          __________</w:t>
      </w:r>
    </w:p>
    <w:p w:rsidR="006C4D6E" w:rsidRPr="0087603A" w:rsidRDefault="006C4D6E" w:rsidP="006C4D6E">
      <w:pPr>
        <w:spacing w:line="360" w:lineRule="auto"/>
        <w:jc w:val="center"/>
        <w:rPr>
          <w:rFonts w:cs="Monotype Hadassah"/>
          <w:b/>
          <w:bCs/>
          <w:sz w:val="20"/>
          <w:szCs w:val="20"/>
          <w:rtl/>
        </w:rPr>
      </w:pPr>
      <w:r w:rsidRPr="0087603A">
        <w:rPr>
          <w:rFonts w:cs="Monotype Hadassah" w:hint="cs"/>
          <w:sz w:val="20"/>
          <w:szCs w:val="20"/>
          <w:rtl/>
        </w:rPr>
        <w:t>שופטת                                     אב"ד                                    שופט</w:t>
      </w:r>
    </w:p>
    <w:p w:rsidR="006C4D6E" w:rsidRPr="0087603A" w:rsidRDefault="006C4D6E" w:rsidP="006C4D6E">
      <w:pPr>
        <w:ind w:left="5954"/>
        <w:rPr>
          <w:rFonts w:cs="Monotype Hadassah"/>
          <w:b/>
          <w:bCs/>
          <w:sz w:val="20"/>
          <w:szCs w:val="20"/>
          <w:rtl/>
        </w:rPr>
      </w:pPr>
      <w:r w:rsidRPr="0087603A">
        <w:rPr>
          <w:rFonts w:cs="Monotype Hadassah" w:hint="cs"/>
          <w:b/>
          <w:bCs/>
          <w:sz w:val="20"/>
          <w:szCs w:val="20"/>
          <w:rtl/>
        </w:rPr>
        <w:t>העתק נכון מהמקור</w:t>
      </w:r>
      <w:r w:rsidRPr="0087603A">
        <w:rPr>
          <w:rFonts w:cs="Monotype Hadassah"/>
          <w:b/>
          <w:bCs/>
          <w:sz w:val="20"/>
          <w:szCs w:val="20"/>
          <w:rtl/>
        </w:rPr>
        <w:br/>
      </w:r>
      <w:r w:rsidRPr="0087603A">
        <w:rPr>
          <w:rFonts w:cs="Monotype Hadassah" w:hint="cs"/>
          <w:b/>
          <w:bCs/>
          <w:sz w:val="20"/>
          <w:szCs w:val="20"/>
          <w:rtl/>
        </w:rPr>
        <w:t xml:space="preserve">רסן גלעד הרמן </w:t>
      </w:r>
      <w:r w:rsidRPr="0087603A">
        <w:rPr>
          <w:rFonts w:cs="Monotype Hadassah"/>
          <w:b/>
          <w:bCs/>
          <w:sz w:val="20"/>
          <w:szCs w:val="20"/>
          <w:rtl/>
        </w:rPr>
        <w:fldChar w:fldCharType="begin"/>
      </w:r>
      <w:r w:rsidRPr="0087603A">
        <w:rPr>
          <w:rFonts w:cs="Monotype Hadassah"/>
          <w:b/>
          <w:bCs/>
          <w:sz w:val="20"/>
          <w:szCs w:val="20"/>
          <w:rtl/>
        </w:rPr>
        <w:instrText xml:space="preserve"> </w:instrText>
      </w:r>
      <w:r w:rsidRPr="0087603A">
        <w:rPr>
          <w:rFonts w:cs="Monotype Hadassah"/>
          <w:b/>
          <w:bCs/>
          <w:sz w:val="20"/>
          <w:szCs w:val="20"/>
        </w:rPr>
        <w:instrText>DOCPROPERTY  kabidbeitdin  \* MERGEFORMAT</w:instrText>
      </w:r>
      <w:r w:rsidRPr="0087603A">
        <w:rPr>
          <w:rFonts w:cs="Monotype Hadassah"/>
          <w:b/>
          <w:bCs/>
          <w:sz w:val="20"/>
          <w:szCs w:val="20"/>
          <w:rtl/>
        </w:rPr>
        <w:instrText xml:space="preserve"> </w:instrText>
      </w:r>
      <w:r w:rsidRPr="0087603A">
        <w:rPr>
          <w:rFonts w:cs="Monotype Hadassah"/>
          <w:b/>
          <w:bCs/>
          <w:sz w:val="20"/>
          <w:szCs w:val="20"/>
          <w:rtl/>
        </w:rPr>
        <w:fldChar w:fldCharType="end"/>
      </w:r>
      <w:r w:rsidRPr="0087603A">
        <w:rPr>
          <w:rFonts w:cs="Monotype Hadassah"/>
          <w:b/>
          <w:bCs/>
          <w:sz w:val="20"/>
          <w:szCs w:val="20"/>
          <w:rtl/>
        </w:rPr>
        <w:br/>
      </w:r>
      <w:r w:rsidRPr="0087603A">
        <w:rPr>
          <w:rFonts w:cs="Monotype Hadassah" w:hint="cs"/>
          <w:b/>
          <w:bCs/>
          <w:sz w:val="20"/>
          <w:szCs w:val="20"/>
          <w:rtl/>
        </w:rPr>
        <w:t>ק' בית הדין</w:t>
      </w:r>
      <w:r w:rsidRPr="0087603A">
        <w:rPr>
          <w:rFonts w:cs="Monotype Hadassah"/>
          <w:b/>
          <w:bCs/>
          <w:sz w:val="20"/>
          <w:szCs w:val="20"/>
          <w:rtl/>
        </w:rPr>
        <w:br/>
      </w:r>
    </w:p>
    <w:p w:rsidR="006C4D6E" w:rsidRPr="0087603A" w:rsidRDefault="006C4D6E" w:rsidP="006C4D6E">
      <w:pPr>
        <w:rPr>
          <w:rFonts w:cs="Monotype Hadassah"/>
          <w:b/>
          <w:bCs/>
          <w:sz w:val="20"/>
          <w:szCs w:val="20"/>
          <w:rtl/>
        </w:rPr>
      </w:pPr>
      <w:r w:rsidRPr="0087603A">
        <w:rPr>
          <w:rFonts w:cs="Monotype Hadassah" w:hint="cs"/>
          <w:b/>
          <w:bCs/>
          <w:sz w:val="20"/>
          <w:szCs w:val="20"/>
          <w:rtl/>
        </w:rPr>
        <w:t xml:space="preserve">נערך על ידי ש.פ. </w:t>
      </w:r>
    </w:p>
    <w:p w:rsidR="006C4D6E" w:rsidRPr="0087603A" w:rsidRDefault="006C4D6E" w:rsidP="006C4D6E">
      <w:pPr>
        <w:rPr>
          <w:rFonts w:cs="Monotype Hadassah"/>
          <w:b/>
          <w:bCs/>
          <w:sz w:val="20"/>
          <w:szCs w:val="20"/>
          <w:rtl/>
        </w:rPr>
      </w:pPr>
      <w:r w:rsidRPr="0087603A">
        <w:rPr>
          <w:rFonts w:cs="Monotype Hadassah" w:hint="cs"/>
          <w:b/>
          <w:bCs/>
          <w:sz w:val="20"/>
          <w:szCs w:val="20"/>
          <w:rtl/>
        </w:rPr>
        <w:lastRenderedPageBreak/>
        <w:t>בתאריך 04.02.2020</w:t>
      </w:r>
    </w:p>
    <w:p w:rsidR="006C4D6E" w:rsidRPr="0087603A" w:rsidRDefault="006C4D6E" w:rsidP="006C4D6E">
      <w:pPr>
        <w:rPr>
          <w:rFonts w:cs="Monotype Hadassah"/>
          <w:b/>
          <w:bCs/>
          <w:sz w:val="20"/>
          <w:szCs w:val="20"/>
          <w:rtl/>
        </w:rPr>
      </w:pPr>
      <w:r w:rsidRPr="0087603A">
        <w:rPr>
          <w:rFonts w:cs="Monotype Hadassah" w:hint="cs"/>
          <w:b/>
          <w:bCs/>
          <w:sz w:val="20"/>
          <w:szCs w:val="20"/>
          <w:rtl/>
        </w:rPr>
        <w:t>חתימת המגיה:</w:t>
      </w:r>
    </w:p>
    <w:p w:rsidR="006C4D6E" w:rsidRPr="0087603A" w:rsidRDefault="006C4D6E" w:rsidP="006C4D6E">
      <w:pPr>
        <w:rPr>
          <w:rFonts w:cs="Monotype Hadassah"/>
          <w:b/>
          <w:bCs/>
          <w:sz w:val="20"/>
          <w:szCs w:val="20"/>
          <w:rtl/>
        </w:rPr>
      </w:pPr>
    </w:p>
    <w:p w:rsidR="00B82938" w:rsidRPr="006C4D6E" w:rsidRDefault="00B82938" w:rsidP="006C4D6E">
      <w:pPr>
        <w:rPr>
          <w:rtl/>
        </w:rPr>
      </w:pPr>
    </w:p>
    <w:sectPr w:rsidR="00B82938" w:rsidRPr="006C4D6E"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9A4" w:rsidRDefault="009739A4">
      <w:r>
        <w:separator/>
      </w:r>
    </w:p>
  </w:endnote>
  <w:endnote w:type="continuationSeparator" w:id="0">
    <w:p w:rsidR="009739A4" w:rsidRDefault="0097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Segoe UI">
    <w:panose1 w:val="020B0502040204020203"/>
    <w:charset w:val="00"/>
    <w:family w:val="swiss"/>
    <w:notTrueType/>
    <w:pitch w:val="variable"/>
    <w:sig w:usb0="00000003" w:usb1="00000000" w:usb2="00000000" w:usb3="00000000" w:csb0="00000001" w:csb1="00000000"/>
  </w:font>
  <w:font w:name="Monotype Hadassah">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7947F9">
      <w:rPr>
        <w:rStyle w:val="PageNumber"/>
        <w:noProof/>
        <w:sz w:val="22"/>
        <w:szCs w:val="22"/>
        <w:rtl/>
      </w:rPr>
      <w:t>3</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9A4" w:rsidRDefault="009739A4">
      <w:r>
        <w:separator/>
      </w:r>
    </w:p>
  </w:footnote>
  <w:footnote w:type="continuationSeparator" w:id="0">
    <w:p w:rsidR="009739A4" w:rsidRDefault="00973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sidR="006C4D6E">
      <w:rPr>
        <w:sz w:val="22"/>
        <w:szCs w:val="22"/>
        <w:rtl/>
      </w:rPr>
      <w:t>צפון (מחוזי) 252/19</w:t>
    </w:r>
    <w:r>
      <w:rPr>
        <w:sz w:val="22"/>
        <w:szCs w:val="22"/>
        <w:rtl/>
      </w:rPr>
      <w:fldChar w:fldCharType="end"/>
    </w:r>
  </w:p>
  <w:p w:rsidR="006C4D6E" w:rsidRPr="002B5BFE" w:rsidRDefault="006C4D6E" w:rsidP="002B5BFE">
    <w:pPr>
      <w:pStyle w:val="Header"/>
      <w:jc w:val="center"/>
      <w:rPr>
        <w:b/>
        <w:bCs/>
        <w:sz w:val="22"/>
        <w:szCs w:val="22"/>
        <w:rtl/>
      </w:rPr>
    </w:pPr>
    <w:r w:rsidRPr="002B5BFE">
      <w:rPr>
        <w:rFonts w:hint="cs"/>
        <w:b/>
        <w:bCs/>
        <w:sz w:val="22"/>
        <w:szCs w:val="22"/>
        <w:rtl/>
      </w:rPr>
      <w:t>-בלמ"ס-</w:t>
    </w:r>
  </w:p>
  <w:p w:rsidR="0011094D" w:rsidRPr="007902A1" w:rsidRDefault="006C4D6E" w:rsidP="007F51C4">
    <w:pPr>
      <w:pStyle w:val="Header"/>
      <w:jc w:val="right"/>
      <w:rPr>
        <w:sz w:val="22"/>
        <w:szCs w:val="22"/>
        <w:rtl/>
      </w:rPr>
    </w:pPr>
    <w:r>
      <w:rPr>
        <w:rFonts w:hint="cs"/>
        <w:sz w:val="22"/>
        <w:szCs w:val="22"/>
        <w:rtl/>
      </w:rPr>
      <w:t xml:space="preserve"> </w:t>
    </w:r>
  </w:p>
  <w:p w:rsidR="0011094D" w:rsidRPr="007902A1" w:rsidRDefault="0011094D">
    <w:pPr>
      <w:pStyle w:val="Head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B0F6BB1"/>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4D6E"/>
    <w:rsid w:val="006C5095"/>
    <w:rsid w:val="006E42DC"/>
    <w:rsid w:val="006F6E0E"/>
    <w:rsid w:val="007740FF"/>
    <w:rsid w:val="007902A1"/>
    <w:rsid w:val="007947F9"/>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739A4"/>
    <w:rsid w:val="00984428"/>
    <w:rsid w:val="0098452A"/>
    <w:rsid w:val="00987F7E"/>
    <w:rsid w:val="00996975"/>
    <w:rsid w:val="009A1A7F"/>
    <w:rsid w:val="00A14F8F"/>
    <w:rsid w:val="00A43C49"/>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6C4D6E"/>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6C4D6E"/>
    <w:rPr>
      <w:rFonts w:cs="Narkisim"/>
      <w:b/>
      <w:bCs/>
      <w:szCs w:val="28"/>
    </w:rPr>
  </w:style>
  <w:style w:type="character" w:customStyle="1" w:styleId="HeaderChar">
    <w:name w:val="Header Char"/>
    <w:basedOn w:val="DefaultParagraphFont"/>
    <w:link w:val="Header"/>
    <w:rsid w:val="006C4D6E"/>
    <w:rPr>
      <w:rFonts w:cs="David"/>
      <w:sz w:val="24"/>
      <w:szCs w:val="24"/>
    </w:rPr>
  </w:style>
  <w:style w:type="paragraph" w:styleId="BalloonText">
    <w:name w:val="Balloon Text"/>
    <w:basedOn w:val="Normal"/>
    <w:link w:val="BalloonTextChar"/>
    <w:rsid w:val="006C4D6E"/>
    <w:rPr>
      <w:rFonts w:ascii="Segoe UI" w:hAnsi="Segoe UI" w:cs="Segoe UI"/>
      <w:sz w:val="18"/>
      <w:szCs w:val="18"/>
    </w:rPr>
  </w:style>
  <w:style w:type="character" w:customStyle="1" w:styleId="BalloonTextChar">
    <w:name w:val="Balloon Text Char"/>
    <w:basedOn w:val="DefaultParagraphFont"/>
    <w:link w:val="BalloonText"/>
    <w:rsid w:val="006C4D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2895</Characters>
  <Application>Microsoft Office Word</Application>
  <DocSecurity>0</DocSecurity>
  <Lines>24</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s8669893</cp:lastModifiedBy>
  <cp:revision>2</cp:revision>
  <cp:lastPrinted>2020-02-09T06:56:00Z</cp:lastPrinted>
  <dcterms:created xsi:type="dcterms:W3CDTF">2020-05-19T07:50:00Z</dcterms:created>
  <dcterms:modified xsi:type="dcterms:W3CDTF">2020-05-19T07:50:00Z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252/19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8838285</vt:lpwstr>
  </property>
  <property fmtid="{D5CDD505-2E9C-101B-9397-08002B2CF9AE}" pid="7" name="shempratigorem">
    <vt:lpwstr>שנייכר</vt:lpwstr>
  </property>
  <property fmtid="{D5CDD505-2E9C-101B-9397-08002B2CF9AE}" pid="8" name="shemmishpachagorem">
    <vt:lpwstr>גדיר</vt:lpwstr>
  </property>
  <property fmtid="{D5CDD505-2E9C-101B-9397-08002B2CF9AE}" pid="9" name="dargagorem">
    <vt:lpwstr>טוראי</vt:lpwstr>
  </property>
  <property fmtid="{D5CDD505-2E9C-101B-9397-08002B2CF9AE}" pid="10" name="yechidagorm">
    <vt:lpwstr>גד' חי"ר 51</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יד' בשבט התשף"</vt:lpwstr>
  </property>
  <property fmtid="{D5CDD505-2E9C-101B-9397-08002B2CF9AE}" pid="15" name="taarichnochechi">
    <vt:lpwstr>09 בפברואר 2020</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