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C5A3D9" w14:textId="1ABF282D" w:rsidR="00215028" w:rsidRPr="00215028" w:rsidRDefault="00215028" w:rsidP="00215028">
      <w:pPr>
        <w:jc w:val="center"/>
        <w:rPr>
          <w:rFonts w:ascii="David" w:hAnsi="David" w:hint="cs"/>
          <w:b/>
          <w:bCs/>
          <w:sz w:val="28"/>
          <w:szCs w:val="28"/>
          <w:rtl/>
        </w:rPr>
      </w:pPr>
      <w:bookmarkStart w:id="0" w:name="_Hlk163461132"/>
      <w:bookmarkStart w:id="1" w:name="_Hlk161222386"/>
      <w:bookmarkStart w:id="2" w:name="_Hlk163460441"/>
      <w:r w:rsidRPr="00215028">
        <w:rPr>
          <w:rFonts w:ascii="David" w:hAnsi="David"/>
          <w:noProof/>
          <w:sz w:val="28"/>
          <w:szCs w:val="28"/>
        </w:rPr>
        <w:drawing>
          <wp:inline distT="0" distB="0" distL="0" distR="0" wp14:anchorId="112B81F8" wp14:editId="4D25D22C">
            <wp:extent cx="781050" cy="714375"/>
            <wp:effectExtent l="0" t="0" r="0" b="9525"/>
            <wp:docPr id="2" name="Picture 2" descr="סמל צבא הגנה לישראל – ויקיפדי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סמל צבא הגנה לישראל – ויקיפדיה"/>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81050" cy="714375"/>
                    </a:xfrm>
                    <a:prstGeom prst="rect">
                      <a:avLst/>
                    </a:prstGeom>
                    <a:noFill/>
                    <a:ln>
                      <a:noFill/>
                    </a:ln>
                  </pic:spPr>
                </pic:pic>
              </a:graphicData>
            </a:graphic>
          </wp:inline>
        </w:drawing>
      </w:r>
      <w:r w:rsidRPr="00215028">
        <w:rPr>
          <w:rFonts w:ascii="David" w:hAnsi="David"/>
          <w:noProof/>
          <w:sz w:val="28"/>
          <w:szCs w:val="28"/>
          <w:rtl/>
        </w:rPr>
        <w:t xml:space="preserve">                                   </w:t>
      </w:r>
      <w:r w:rsidRPr="00215028">
        <w:rPr>
          <w:rFonts w:ascii="David" w:hAnsi="David"/>
          <w:noProof/>
          <w:sz w:val="28"/>
          <w:szCs w:val="28"/>
        </w:rPr>
        <w:drawing>
          <wp:inline distT="0" distB="0" distL="0" distR="0" wp14:anchorId="3EFCBBF9" wp14:editId="00C41F12">
            <wp:extent cx="542925" cy="742950"/>
            <wp:effectExtent l="0" t="0" r="9525" b="0"/>
            <wp:docPr id="1" name="Picture 1" descr="בית דין צבאי (ישראל) – ויקיפדי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בית דין צבאי (ישראל) – ויקיפדיה"/>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42925" cy="742950"/>
                    </a:xfrm>
                    <a:prstGeom prst="rect">
                      <a:avLst/>
                    </a:prstGeom>
                    <a:noFill/>
                    <a:ln>
                      <a:noFill/>
                    </a:ln>
                  </pic:spPr>
                </pic:pic>
              </a:graphicData>
            </a:graphic>
          </wp:inline>
        </w:drawing>
      </w:r>
      <w:r w:rsidRPr="00215028">
        <w:rPr>
          <w:rFonts w:ascii="David" w:hAnsi="David"/>
          <w:noProof/>
          <w:sz w:val="28"/>
          <w:szCs w:val="28"/>
          <w:rtl/>
        </w:rPr>
        <w:t xml:space="preserve">   </w:t>
      </w:r>
      <w:bookmarkEnd w:id="0"/>
      <w:bookmarkEnd w:id="1"/>
    </w:p>
    <w:bookmarkEnd w:id="2"/>
    <w:p w14:paraId="3142F2C2" w14:textId="77777777" w:rsidR="00441DB8" w:rsidRPr="00215028" w:rsidRDefault="00441DB8" w:rsidP="002E097C">
      <w:pPr>
        <w:rPr>
          <w:rFonts w:ascii="David" w:hAnsi="David"/>
          <w:b/>
          <w:bCs/>
          <w:sz w:val="28"/>
          <w:szCs w:val="28"/>
          <w:rtl/>
        </w:rPr>
      </w:pPr>
      <w:r w:rsidRPr="00215028">
        <w:rPr>
          <w:rFonts w:ascii="David" w:hAnsi="David"/>
          <w:b/>
          <w:bCs/>
          <w:sz w:val="28"/>
          <w:szCs w:val="28"/>
          <w:rtl/>
        </w:rPr>
        <w:t xml:space="preserve">בבית הדין הצבאי </w:t>
      </w:r>
      <w:r w:rsidR="001E6971" w:rsidRPr="00215028">
        <w:rPr>
          <w:rFonts w:ascii="David" w:hAnsi="David"/>
          <w:b/>
          <w:bCs/>
          <w:sz w:val="28"/>
          <w:szCs w:val="28"/>
          <w:rtl/>
        </w:rPr>
        <w:t>המחוזי</w:t>
      </w:r>
    </w:p>
    <w:p w14:paraId="7067C41B" w14:textId="77777777" w:rsidR="00441DB8" w:rsidRPr="00215028" w:rsidRDefault="00441DB8" w:rsidP="007F51C4">
      <w:pPr>
        <w:rPr>
          <w:rFonts w:ascii="David" w:hAnsi="David"/>
          <w:b/>
          <w:bCs/>
          <w:sz w:val="28"/>
          <w:szCs w:val="28"/>
          <w:rtl/>
        </w:rPr>
      </w:pPr>
      <w:r w:rsidRPr="00215028">
        <w:rPr>
          <w:rFonts w:ascii="David" w:hAnsi="David"/>
          <w:b/>
          <w:bCs/>
          <w:sz w:val="28"/>
          <w:szCs w:val="28"/>
          <w:rtl/>
        </w:rPr>
        <w:t>במחוז שיפוט</w:t>
      </w:r>
      <w:r w:rsidR="00C338FB" w:rsidRPr="00215028">
        <w:rPr>
          <w:rFonts w:ascii="David" w:hAnsi="David"/>
          <w:b/>
          <w:bCs/>
          <w:sz w:val="28"/>
          <w:szCs w:val="28"/>
          <w:rtl/>
        </w:rPr>
        <w:t>י</w:t>
      </w:r>
      <w:r w:rsidRPr="00215028">
        <w:rPr>
          <w:rFonts w:ascii="David" w:hAnsi="David"/>
          <w:b/>
          <w:bCs/>
          <w:sz w:val="28"/>
          <w:szCs w:val="28"/>
          <w:rtl/>
        </w:rPr>
        <w:t xml:space="preserve"> </w:t>
      </w:r>
      <w:r w:rsidR="007F51C4" w:rsidRPr="00215028">
        <w:rPr>
          <w:rFonts w:ascii="David" w:hAnsi="David"/>
          <w:b/>
          <w:bCs/>
          <w:sz w:val="28"/>
          <w:szCs w:val="28"/>
          <w:rtl/>
        </w:rPr>
        <w:fldChar w:fldCharType="begin"/>
      </w:r>
      <w:r w:rsidR="007F51C4" w:rsidRPr="00215028">
        <w:rPr>
          <w:rFonts w:ascii="David" w:hAnsi="David"/>
          <w:b/>
          <w:bCs/>
          <w:sz w:val="28"/>
          <w:szCs w:val="28"/>
          <w:rtl/>
        </w:rPr>
        <w:instrText xml:space="preserve"> </w:instrText>
      </w:r>
      <w:r w:rsidR="007F51C4" w:rsidRPr="00215028">
        <w:rPr>
          <w:rFonts w:ascii="David" w:hAnsi="David"/>
          <w:b/>
          <w:bCs/>
          <w:sz w:val="28"/>
          <w:szCs w:val="28"/>
        </w:rPr>
        <w:instrText>DOCPROPERTY  machoz  \* MERGEFORMAT</w:instrText>
      </w:r>
      <w:r w:rsidR="007F51C4" w:rsidRPr="00215028">
        <w:rPr>
          <w:rFonts w:ascii="David" w:hAnsi="David"/>
          <w:b/>
          <w:bCs/>
          <w:sz w:val="28"/>
          <w:szCs w:val="28"/>
          <w:rtl/>
        </w:rPr>
        <w:instrText xml:space="preserve"> </w:instrText>
      </w:r>
      <w:r w:rsidR="007F51C4" w:rsidRPr="00215028">
        <w:rPr>
          <w:rFonts w:ascii="David" w:hAnsi="David"/>
          <w:b/>
          <w:bCs/>
          <w:sz w:val="28"/>
          <w:szCs w:val="28"/>
          <w:rtl/>
        </w:rPr>
        <w:fldChar w:fldCharType="separate"/>
      </w:r>
      <w:proofErr w:type="spellStart"/>
      <w:r w:rsidR="007F51C4" w:rsidRPr="00215028">
        <w:rPr>
          <w:rFonts w:ascii="David" w:hAnsi="David"/>
          <w:b/>
          <w:bCs/>
          <w:sz w:val="28"/>
          <w:szCs w:val="28"/>
          <w:rtl/>
        </w:rPr>
        <w:t>ז"י</w:t>
      </w:r>
      <w:proofErr w:type="spellEnd"/>
      <w:r w:rsidR="007F51C4" w:rsidRPr="00215028">
        <w:rPr>
          <w:rFonts w:ascii="David" w:hAnsi="David"/>
          <w:b/>
          <w:bCs/>
          <w:sz w:val="28"/>
          <w:szCs w:val="28"/>
          <w:rtl/>
        </w:rPr>
        <w:fldChar w:fldCharType="end"/>
      </w:r>
    </w:p>
    <w:p w14:paraId="1AE44288" w14:textId="3FA93E33" w:rsidR="00397EAA" w:rsidRPr="00215028" w:rsidRDefault="00DF21CE" w:rsidP="00397EAA">
      <w:pPr>
        <w:tabs>
          <w:tab w:val="left" w:pos="3402"/>
        </w:tabs>
        <w:rPr>
          <w:rFonts w:ascii="David" w:hAnsi="David"/>
          <w:b/>
          <w:bCs/>
          <w:sz w:val="28"/>
          <w:szCs w:val="28"/>
        </w:rPr>
      </w:pPr>
      <w:r w:rsidRPr="00215028">
        <w:rPr>
          <w:rFonts w:ascii="David" w:hAnsi="David"/>
          <w:b/>
          <w:bCs/>
          <w:sz w:val="28"/>
          <w:szCs w:val="28"/>
          <w:rtl/>
        </w:rPr>
        <w:t xml:space="preserve">בפני </w:t>
      </w:r>
      <w:r w:rsidR="007F4E31" w:rsidRPr="00215028">
        <w:rPr>
          <w:rFonts w:ascii="David" w:hAnsi="David"/>
          <w:b/>
          <w:bCs/>
          <w:sz w:val="28"/>
          <w:szCs w:val="28"/>
          <w:rtl/>
        </w:rPr>
        <w:t>ה</w:t>
      </w:r>
      <w:r w:rsidRPr="00215028">
        <w:rPr>
          <w:rFonts w:ascii="David" w:hAnsi="David"/>
          <w:b/>
          <w:bCs/>
          <w:sz w:val="28"/>
          <w:szCs w:val="28"/>
          <w:rtl/>
        </w:rPr>
        <w:t>ה</w:t>
      </w:r>
      <w:r w:rsidR="00CB6238" w:rsidRPr="00215028">
        <w:rPr>
          <w:rFonts w:ascii="David" w:hAnsi="David"/>
          <w:b/>
          <w:bCs/>
          <w:sz w:val="28"/>
          <w:szCs w:val="28"/>
          <w:rtl/>
        </w:rPr>
        <w:t>רכב</w:t>
      </w:r>
      <w:r w:rsidR="00397EAA" w:rsidRPr="00215028">
        <w:rPr>
          <w:rFonts w:ascii="David" w:hAnsi="David"/>
          <w:b/>
          <w:bCs/>
          <w:sz w:val="28"/>
          <w:szCs w:val="28"/>
          <w:rtl/>
        </w:rPr>
        <w:t>:                         סא"ל טובי הארט-אב"ד</w:t>
      </w:r>
    </w:p>
    <w:p w14:paraId="41D90A3D" w14:textId="6E7C4E29" w:rsidR="00397EAA" w:rsidRPr="00215028" w:rsidRDefault="00397EAA" w:rsidP="00397EAA">
      <w:pPr>
        <w:tabs>
          <w:tab w:val="left" w:pos="3402"/>
        </w:tabs>
        <w:jc w:val="center"/>
        <w:rPr>
          <w:rFonts w:ascii="David" w:hAnsi="David"/>
          <w:b/>
          <w:bCs/>
          <w:sz w:val="28"/>
          <w:szCs w:val="28"/>
        </w:rPr>
      </w:pPr>
      <w:r w:rsidRPr="00215028">
        <w:rPr>
          <w:rFonts w:ascii="David" w:hAnsi="David"/>
          <w:b/>
          <w:bCs/>
          <w:sz w:val="28"/>
          <w:szCs w:val="28"/>
          <w:rtl/>
        </w:rPr>
        <w:t>סא"ל הילה ברבי-שופטת</w:t>
      </w:r>
    </w:p>
    <w:p w14:paraId="57DB3286" w14:textId="49A0EED3" w:rsidR="00D10BDE" w:rsidRPr="00215028" w:rsidRDefault="007F4E31" w:rsidP="007F4E31">
      <w:pPr>
        <w:tabs>
          <w:tab w:val="left" w:pos="3402"/>
        </w:tabs>
        <w:rPr>
          <w:rFonts w:ascii="David" w:hAnsi="David"/>
          <w:b/>
          <w:bCs/>
          <w:sz w:val="28"/>
          <w:szCs w:val="28"/>
          <w:rtl/>
        </w:rPr>
      </w:pPr>
      <w:r w:rsidRPr="00215028">
        <w:rPr>
          <w:rFonts w:ascii="David" w:hAnsi="David"/>
          <w:b/>
          <w:bCs/>
          <w:sz w:val="28"/>
          <w:szCs w:val="28"/>
          <w:rtl/>
        </w:rPr>
        <w:t xml:space="preserve">                                               </w:t>
      </w:r>
      <w:r w:rsidR="00397EAA" w:rsidRPr="00215028">
        <w:rPr>
          <w:rFonts w:ascii="David" w:hAnsi="David"/>
          <w:b/>
          <w:bCs/>
          <w:sz w:val="28"/>
          <w:szCs w:val="28"/>
          <w:rtl/>
        </w:rPr>
        <w:t>רס"ן רועי הראל-שופט</w:t>
      </w:r>
    </w:p>
    <w:p w14:paraId="3529A802" w14:textId="77777777" w:rsidR="004A2F8E" w:rsidRPr="00215028" w:rsidRDefault="0084475E" w:rsidP="0084475E">
      <w:pPr>
        <w:ind w:left="3402"/>
        <w:rPr>
          <w:rFonts w:ascii="David" w:hAnsi="David"/>
          <w:b/>
          <w:bCs/>
          <w:sz w:val="28"/>
          <w:szCs w:val="28"/>
          <w:rtl/>
        </w:rPr>
      </w:pPr>
      <w:r w:rsidRPr="00215028">
        <w:rPr>
          <w:rFonts w:ascii="David" w:hAnsi="David"/>
          <w:b/>
          <w:bCs/>
          <w:sz w:val="28"/>
          <w:szCs w:val="28"/>
          <w:rtl/>
        </w:rPr>
        <w:fldChar w:fldCharType="begin"/>
      </w:r>
      <w:r w:rsidRPr="00215028">
        <w:rPr>
          <w:rFonts w:ascii="David" w:hAnsi="David"/>
          <w:b/>
          <w:bCs/>
          <w:sz w:val="28"/>
          <w:szCs w:val="28"/>
          <w:rtl/>
        </w:rPr>
        <w:instrText xml:space="preserve"> </w:instrText>
      </w:r>
      <w:r w:rsidRPr="00215028">
        <w:rPr>
          <w:rFonts w:ascii="David" w:hAnsi="David"/>
          <w:b/>
          <w:bCs/>
          <w:sz w:val="28"/>
          <w:szCs w:val="28"/>
        </w:rPr>
        <w:instrText>DOCPROPERTY  shofetchamesh  \* MERGEFORMAT</w:instrText>
      </w:r>
      <w:r w:rsidRPr="00215028">
        <w:rPr>
          <w:rFonts w:ascii="David" w:hAnsi="David"/>
          <w:b/>
          <w:bCs/>
          <w:sz w:val="28"/>
          <w:szCs w:val="28"/>
          <w:rtl/>
        </w:rPr>
        <w:instrText xml:space="preserve"> </w:instrText>
      </w:r>
      <w:r w:rsidRPr="00215028">
        <w:rPr>
          <w:rFonts w:ascii="David" w:hAnsi="David"/>
          <w:b/>
          <w:bCs/>
          <w:sz w:val="28"/>
          <w:szCs w:val="28"/>
          <w:rtl/>
        </w:rPr>
        <w:fldChar w:fldCharType="end"/>
      </w:r>
      <w:r w:rsidR="00D10BDE" w:rsidRPr="00215028">
        <w:rPr>
          <w:rFonts w:ascii="David" w:hAnsi="David"/>
          <w:b/>
          <w:bCs/>
          <w:sz w:val="28"/>
          <w:szCs w:val="28"/>
          <w:rtl/>
        </w:rPr>
        <w:t xml:space="preserve"> </w:t>
      </w:r>
    </w:p>
    <w:p w14:paraId="1A1F17DD" w14:textId="77777777" w:rsidR="004A2F8E" w:rsidRPr="00215028" w:rsidRDefault="00697E26" w:rsidP="005F7A46">
      <w:pPr>
        <w:ind w:left="3402"/>
        <w:rPr>
          <w:rFonts w:ascii="David" w:hAnsi="David"/>
          <w:b/>
          <w:bCs/>
          <w:sz w:val="28"/>
          <w:szCs w:val="28"/>
          <w:rtl/>
        </w:rPr>
      </w:pPr>
      <w:r w:rsidRPr="00215028">
        <w:rPr>
          <w:rFonts w:ascii="David" w:hAnsi="David"/>
          <w:b/>
          <w:bCs/>
          <w:sz w:val="28"/>
          <w:szCs w:val="28"/>
          <w:rtl/>
        </w:rPr>
        <w:t xml:space="preserve"> </w:t>
      </w:r>
    </w:p>
    <w:p w14:paraId="35E34989" w14:textId="77777777" w:rsidR="00D10BDE" w:rsidRPr="00215028" w:rsidRDefault="00D10BDE" w:rsidP="005F7A46">
      <w:pPr>
        <w:rPr>
          <w:rFonts w:ascii="David" w:hAnsi="David"/>
          <w:sz w:val="28"/>
          <w:szCs w:val="28"/>
          <w:rtl/>
        </w:rPr>
      </w:pPr>
    </w:p>
    <w:p w14:paraId="6B88D4D9" w14:textId="660CE998" w:rsidR="00697E26" w:rsidRPr="00215028" w:rsidRDefault="00697E26" w:rsidP="005F7A46">
      <w:pPr>
        <w:tabs>
          <w:tab w:val="left" w:pos="851"/>
          <w:tab w:val="left" w:pos="4536"/>
        </w:tabs>
        <w:rPr>
          <w:rFonts w:ascii="David" w:hAnsi="David"/>
          <w:b/>
          <w:bCs/>
          <w:sz w:val="28"/>
          <w:szCs w:val="28"/>
        </w:rPr>
      </w:pPr>
      <w:r w:rsidRPr="00215028">
        <w:rPr>
          <w:rFonts w:ascii="David" w:hAnsi="David"/>
          <w:b/>
          <w:bCs/>
          <w:sz w:val="28"/>
          <w:szCs w:val="28"/>
          <w:rtl/>
        </w:rPr>
        <w:t>בעניין:</w:t>
      </w:r>
      <w:r w:rsidRPr="00215028">
        <w:rPr>
          <w:rFonts w:ascii="David" w:hAnsi="David"/>
          <w:b/>
          <w:bCs/>
          <w:sz w:val="28"/>
          <w:szCs w:val="28"/>
          <w:rtl/>
        </w:rPr>
        <w:tab/>
        <w:t>התובע הצבאי</w:t>
      </w:r>
      <w:r w:rsidRPr="00215028">
        <w:rPr>
          <w:rFonts w:ascii="David" w:hAnsi="David"/>
          <w:b/>
          <w:bCs/>
          <w:sz w:val="28"/>
          <w:szCs w:val="28"/>
          <w:rtl/>
        </w:rPr>
        <w:tab/>
      </w:r>
      <w:r w:rsidR="00397EAA" w:rsidRPr="00215028">
        <w:rPr>
          <w:rFonts w:ascii="David" w:hAnsi="David"/>
          <w:b/>
          <w:bCs/>
          <w:sz w:val="28"/>
          <w:szCs w:val="28"/>
          <w:rtl/>
        </w:rPr>
        <w:t xml:space="preserve">                       </w:t>
      </w:r>
      <w:r w:rsidRPr="00215028">
        <w:rPr>
          <w:rFonts w:ascii="David" w:hAnsi="David"/>
          <w:b/>
          <w:bCs/>
          <w:sz w:val="28"/>
          <w:szCs w:val="28"/>
          <w:rtl/>
        </w:rPr>
        <w:t>(ע"י ב"כ,</w:t>
      </w:r>
      <w:r w:rsidR="00397EAA" w:rsidRPr="00215028">
        <w:rPr>
          <w:rFonts w:ascii="David" w:hAnsi="David"/>
          <w:sz w:val="28"/>
          <w:szCs w:val="28"/>
          <w:rtl/>
        </w:rPr>
        <w:t xml:space="preserve"> </w:t>
      </w:r>
      <w:r w:rsidR="00397EAA" w:rsidRPr="00215028">
        <w:rPr>
          <w:rFonts w:ascii="David" w:hAnsi="David"/>
          <w:b/>
          <w:bCs/>
          <w:sz w:val="28"/>
          <w:szCs w:val="28"/>
          <w:rtl/>
        </w:rPr>
        <w:t>קמ"ש יואב שטיין</w:t>
      </w:r>
      <w:r w:rsidRPr="00215028">
        <w:rPr>
          <w:rFonts w:ascii="David" w:hAnsi="David"/>
          <w:b/>
          <w:bCs/>
          <w:sz w:val="28"/>
          <w:szCs w:val="28"/>
          <w:rtl/>
        </w:rPr>
        <w:t>)</w:t>
      </w:r>
    </w:p>
    <w:p w14:paraId="7B5A7EFE" w14:textId="77777777" w:rsidR="00697E26" w:rsidRPr="00215028" w:rsidRDefault="00697E26" w:rsidP="005F7A46">
      <w:pPr>
        <w:rPr>
          <w:rFonts w:ascii="David" w:hAnsi="David"/>
          <w:sz w:val="28"/>
          <w:szCs w:val="28"/>
        </w:rPr>
      </w:pPr>
    </w:p>
    <w:p w14:paraId="59C6C158" w14:textId="77777777" w:rsidR="00697E26" w:rsidRPr="00215028" w:rsidRDefault="00697E26" w:rsidP="002E097C">
      <w:pPr>
        <w:jc w:val="center"/>
        <w:rPr>
          <w:rFonts w:ascii="David" w:hAnsi="David"/>
          <w:b/>
          <w:bCs/>
          <w:sz w:val="28"/>
          <w:szCs w:val="28"/>
          <w:u w:val="single"/>
          <w:rtl/>
        </w:rPr>
      </w:pPr>
      <w:r w:rsidRPr="00215028">
        <w:rPr>
          <w:rFonts w:ascii="David" w:hAnsi="David"/>
          <w:b/>
          <w:bCs/>
          <w:sz w:val="28"/>
          <w:szCs w:val="28"/>
          <w:u w:val="single"/>
          <w:rtl/>
        </w:rPr>
        <w:t>נגד</w:t>
      </w:r>
    </w:p>
    <w:p w14:paraId="38F43C8A" w14:textId="77777777" w:rsidR="009A1A7F" w:rsidRPr="00215028" w:rsidRDefault="009A1A7F" w:rsidP="009A1A7F">
      <w:pPr>
        <w:rPr>
          <w:rFonts w:ascii="David" w:hAnsi="David"/>
          <w:sz w:val="28"/>
          <w:szCs w:val="28"/>
          <w:rtl/>
        </w:rPr>
      </w:pPr>
    </w:p>
    <w:p w14:paraId="0CC33F5F" w14:textId="33DF27D1" w:rsidR="00697E26" w:rsidRPr="00215028" w:rsidRDefault="00CB6238" w:rsidP="002E097C">
      <w:pPr>
        <w:tabs>
          <w:tab w:val="left" w:pos="4536"/>
        </w:tabs>
        <w:rPr>
          <w:rFonts w:ascii="David" w:hAnsi="David"/>
          <w:b/>
          <w:bCs/>
          <w:sz w:val="28"/>
          <w:szCs w:val="28"/>
          <w:rtl/>
        </w:rPr>
      </w:pPr>
      <w:r w:rsidRPr="00215028">
        <w:rPr>
          <w:rFonts w:ascii="David" w:hAnsi="David"/>
          <w:b/>
          <w:bCs/>
          <w:sz w:val="28"/>
          <w:szCs w:val="28"/>
          <w:rtl/>
        </w:rPr>
        <w:t xml:space="preserve">הנאשם: </w:t>
      </w:r>
      <w:r w:rsidR="00215028" w:rsidRPr="00215028">
        <w:rPr>
          <w:rFonts w:ascii="David" w:hAnsi="David"/>
          <w:b/>
          <w:bCs/>
          <w:sz w:val="28"/>
          <w:szCs w:val="28"/>
        </w:rPr>
        <w:t>X</w:t>
      </w:r>
      <w:r w:rsidR="00215028" w:rsidRPr="00215028">
        <w:rPr>
          <w:rFonts w:ascii="David" w:hAnsi="David"/>
          <w:b/>
          <w:bCs/>
          <w:sz w:val="28"/>
          <w:szCs w:val="28"/>
          <w:rtl/>
        </w:rPr>
        <w:t>/</w:t>
      </w:r>
      <w:r w:rsidR="00215028" w:rsidRPr="00215028">
        <w:rPr>
          <w:rFonts w:ascii="David" w:hAnsi="David"/>
          <w:b/>
          <w:bCs/>
          <w:sz w:val="28"/>
          <w:szCs w:val="28"/>
        </w:rPr>
        <w:t>XXX</w:t>
      </w:r>
      <w:r w:rsidR="007F51C4" w:rsidRPr="00215028">
        <w:rPr>
          <w:rFonts w:ascii="David" w:hAnsi="David"/>
          <w:b/>
          <w:bCs/>
          <w:sz w:val="28"/>
          <w:szCs w:val="28"/>
          <w:rtl/>
        </w:rPr>
        <w:t xml:space="preserve"> </w:t>
      </w:r>
      <w:r w:rsidR="007F51C4" w:rsidRPr="00215028">
        <w:rPr>
          <w:rFonts w:ascii="David" w:hAnsi="David"/>
          <w:b/>
          <w:bCs/>
          <w:sz w:val="28"/>
          <w:szCs w:val="28"/>
          <w:rtl/>
        </w:rPr>
        <w:fldChar w:fldCharType="begin"/>
      </w:r>
      <w:r w:rsidR="007F51C4" w:rsidRPr="00215028">
        <w:rPr>
          <w:rFonts w:ascii="David" w:hAnsi="David"/>
          <w:b/>
          <w:bCs/>
          <w:sz w:val="28"/>
          <w:szCs w:val="28"/>
          <w:rtl/>
        </w:rPr>
        <w:instrText xml:space="preserve"> </w:instrText>
      </w:r>
      <w:r w:rsidR="007F51C4" w:rsidRPr="00215028">
        <w:rPr>
          <w:rFonts w:ascii="David" w:hAnsi="David"/>
          <w:b/>
          <w:bCs/>
          <w:sz w:val="28"/>
          <w:szCs w:val="28"/>
        </w:rPr>
        <w:instrText>DOCPROPERTY  dargagorem  \* MERGEFORMAT</w:instrText>
      </w:r>
      <w:r w:rsidR="007F51C4" w:rsidRPr="00215028">
        <w:rPr>
          <w:rFonts w:ascii="David" w:hAnsi="David"/>
          <w:b/>
          <w:bCs/>
          <w:sz w:val="28"/>
          <w:szCs w:val="28"/>
          <w:rtl/>
        </w:rPr>
        <w:instrText xml:space="preserve"> </w:instrText>
      </w:r>
      <w:r w:rsidR="007F51C4" w:rsidRPr="00215028">
        <w:rPr>
          <w:rFonts w:ascii="David" w:hAnsi="David"/>
          <w:b/>
          <w:bCs/>
          <w:sz w:val="28"/>
          <w:szCs w:val="28"/>
          <w:rtl/>
        </w:rPr>
        <w:fldChar w:fldCharType="separate"/>
      </w:r>
      <w:r w:rsidR="007F51C4" w:rsidRPr="00215028">
        <w:rPr>
          <w:rFonts w:ascii="David" w:hAnsi="David"/>
          <w:b/>
          <w:bCs/>
          <w:sz w:val="28"/>
          <w:szCs w:val="28"/>
          <w:rtl/>
        </w:rPr>
        <w:t>טוראי</w:t>
      </w:r>
      <w:r w:rsidR="007F51C4" w:rsidRPr="00215028">
        <w:rPr>
          <w:rFonts w:ascii="David" w:hAnsi="David"/>
          <w:b/>
          <w:bCs/>
          <w:sz w:val="28"/>
          <w:szCs w:val="28"/>
          <w:rtl/>
        </w:rPr>
        <w:fldChar w:fldCharType="end"/>
      </w:r>
      <w:r w:rsidR="007F51C4" w:rsidRPr="00215028">
        <w:rPr>
          <w:rFonts w:ascii="David" w:hAnsi="David"/>
          <w:b/>
          <w:bCs/>
          <w:sz w:val="28"/>
          <w:szCs w:val="28"/>
          <w:rtl/>
        </w:rPr>
        <w:t xml:space="preserve"> </w:t>
      </w:r>
      <w:r w:rsidR="007F51C4" w:rsidRPr="00215028">
        <w:rPr>
          <w:rFonts w:ascii="David" w:hAnsi="David"/>
          <w:b/>
          <w:bCs/>
          <w:sz w:val="28"/>
          <w:szCs w:val="28"/>
          <w:rtl/>
        </w:rPr>
        <w:fldChar w:fldCharType="begin"/>
      </w:r>
      <w:r w:rsidR="007F51C4" w:rsidRPr="00215028">
        <w:rPr>
          <w:rFonts w:ascii="David" w:hAnsi="David"/>
          <w:b/>
          <w:bCs/>
          <w:sz w:val="28"/>
          <w:szCs w:val="28"/>
          <w:rtl/>
        </w:rPr>
        <w:instrText xml:space="preserve"> </w:instrText>
      </w:r>
      <w:r w:rsidR="007F51C4" w:rsidRPr="00215028">
        <w:rPr>
          <w:rFonts w:ascii="David" w:hAnsi="David"/>
          <w:b/>
          <w:bCs/>
          <w:sz w:val="28"/>
          <w:szCs w:val="28"/>
        </w:rPr>
        <w:instrText>DOCPROPERTY  shempratigorem  \* MERGEFORMAT</w:instrText>
      </w:r>
      <w:r w:rsidR="007F51C4" w:rsidRPr="00215028">
        <w:rPr>
          <w:rFonts w:ascii="David" w:hAnsi="David"/>
          <w:b/>
          <w:bCs/>
          <w:sz w:val="28"/>
          <w:szCs w:val="28"/>
          <w:rtl/>
        </w:rPr>
        <w:instrText xml:space="preserve"> </w:instrText>
      </w:r>
      <w:r w:rsidR="007F51C4" w:rsidRPr="00215028">
        <w:rPr>
          <w:rFonts w:ascii="David" w:hAnsi="David"/>
          <w:b/>
          <w:bCs/>
          <w:sz w:val="28"/>
          <w:szCs w:val="28"/>
          <w:rtl/>
        </w:rPr>
        <w:fldChar w:fldCharType="separate"/>
      </w:r>
      <w:r w:rsidR="007F51C4" w:rsidRPr="00215028">
        <w:rPr>
          <w:rFonts w:ascii="David" w:hAnsi="David"/>
          <w:b/>
          <w:bCs/>
          <w:sz w:val="28"/>
          <w:szCs w:val="28"/>
          <w:rtl/>
        </w:rPr>
        <w:t>נ</w:t>
      </w:r>
      <w:r w:rsidR="007F51C4" w:rsidRPr="00215028">
        <w:rPr>
          <w:rFonts w:ascii="David" w:hAnsi="David"/>
          <w:b/>
          <w:bCs/>
          <w:sz w:val="28"/>
          <w:szCs w:val="28"/>
          <w:rtl/>
        </w:rPr>
        <w:fldChar w:fldCharType="end"/>
      </w:r>
      <w:r w:rsidR="00DD6DF3">
        <w:rPr>
          <w:rFonts w:ascii="David" w:hAnsi="David" w:hint="cs"/>
          <w:b/>
          <w:bCs/>
          <w:sz w:val="28"/>
          <w:szCs w:val="28"/>
          <w:rtl/>
        </w:rPr>
        <w:t>'</w:t>
      </w:r>
      <w:r w:rsidR="007F51C4" w:rsidRPr="00215028">
        <w:rPr>
          <w:rFonts w:ascii="David" w:hAnsi="David"/>
          <w:b/>
          <w:bCs/>
          <w:sz w:val="28"/>
          <w:szCs w:val="28"/>
          <w:rtl/>
        </w:rPr>
        <w:t xml:space="preserve"> </w:t>
      </w:r>
      <w:r w:rsidR="007F51C4" w:rsidRPr="00215028">
        <w:rPr>
          <w:rFonts w:ascii="David" w:hAnsi="David"/>
          <w:b/>
          <w:bCs/>
          <w:sz w:val="28"/>
          <w:szCs w:val="28"/>
          <w:rtl/>
        </w:rPr>
        <w:fldChar w:fldCharType="begin"/>
      </w:r>
      <w:r w:rsidR="007F51C4" w:rsidRPr="00215028">
        <w:rPr>
          <w:rFonts w:ascii="David" w:hAnsi="David"/>
          <w:b/>
          <w:bCs/>
          <w:sz w:val="28"/>
          <w:szCs w:val="28"/>
          <w:rtl/>
        </w:rPr>
        <w:instrText xml:space="preserve"> </w:instrText>
      </w:r>
      <w:r w:rsidR="007F51C4" w:rsidRPr="00215028">
        <w:rPr>
          <w:rFonts w:ascii="David" w:hAnsi="David"/>
          <w:b/>
          <w:bCs/>
          <w:sz w:val="28"/>
          <w:szCs w:val="28"/>
        </w:rPr>
        <w:instrText>DOCPROPERTY  shemmishpachagorem  \* MERGEFORMAT</w:instrText>
      </w:r>
      <w:r w:rsidR="007F51C4" w:rsidRPr="00215028">
        <w:rPr>
          <w:rFonts w:ascii="David" w:hAnsi="David"/>
          <w:b/>
          <w:bCs/>
          <w:sz w:val="28"/>
          <w:szCs w:val="28"/>
          <w:rtl/>
        </w:rPr>
        <w:instrText xml:space="preserve"> </w:instrText>
      </w:r>
      <w:r w:rsidR="007F51C4" w:rsidRPr="00215028">
        <w:rPr>
          <w:rFonts w:ascii="David" w:hAnsi="David"/>
          <w:b/>
          <w:bCs/>
          <w:sz w:val="28"/>
          <w:szCs w:val="28"/>
          <w:rtl/>
        </w:rPr>
        <w:fldChar w:fldCharType="separate"/>
      </w:r>
      <w:r w:rsidR="007F51C4" w:rsidRPr="00215028">
        <w:rPr>
          <w:rFonts w:ascii="David" w:hAnsi="David"/>
          <w:b/>
          <w:bCs/>
          <w:sz w:val="28"/>
          <w:szCs w:val="28"/>
          <w:rtl/>
        </w:rPr>
        <w:t>א</w:t>
      </w:r>
      <w:r w:rsidR="00DD6DF3">
        <w:rPr>
          <w:rFonts w:ascii="David" w:hAnsi="David" w:hint="cs"/>
          <w:b/>
          <w:bCs/>
          <w:sz w:val="28"/>
          <w:szCs w:val="28"/>
          <w:rtl/>
        </w:rPr>
        <w:t>'</w:t>
      </w:r>
      <w:r w:rsidR="007F51C4" w:rsidRPr="00215028">
        <w:rPr>
          <w:rFonts w:ascii="David" w:hAnsi="David"/>
          <w:b/>
          <w:bCs/>
          <w:sz w:val="28"/>
          <w:szCs w:val="28"/>
          <w:rtl/>
        </w:rPr>
        <w:t xml:space="preserve"> ס</w:t>
      </w:r>
      <w:r w:rsidR="007F51C4" w:rsidRPr="00215028">
        <w:rPr>
          <w:rFonts w:ascii="David" w:hAnsi="David"/>
          <w:b/>
          <w:bCs/>
          <w:sz w:val="28"/>
          <w:szCs w:val="28"/>
          <w:rtl/>
        </w:rPr>
        <w:fldChar w:fldCharType="end"/>
      </w:r>
      <w:r w:rsidR="00DD6DF3">
        <w:rPr>
          <w:rFonts w:ascii="David" w:hAnsi="David" w:hint="cs"/>
          <w:b/>
          <w:bCs/>
          <w:sz w:val="28"/>
          <w:szCs w:val="28"/>
          <w:rtl/>
        </w:rPr>
        <w:t>'</w:t>
      </w:r>
      <w:r w:rsidR="00697E26" w:rsidRPr="00215028">
        <w:rPr>
          <w:rFonts w:ascii="David" w:hAnsi="David"/>
          <w:b/>
          <w:bCs/>
          <w:sz w:val="28"/>
          <w:szCs w:val="28"/>
          <w:rtl/>
        </w:rPr>
        <w:tab/>
      </w:r>
      <w:r w:rsidR="00397EAA" w:rsidRPr="00215028">
        <w:rPr>
          <w:rFonts w:ascii="David" w:hAnsi="David"/>
          <w:b/>
          <w:bCs/>
          <w:sz w:val="28"/>
          <w:szCs w:val="28"/>
          <w:rtl/>
        </w:rPr>
        <w:t xml:space="preserve">              </w:t>
      </w:r>
      <w:r w:rsidR="00697E26" w:rsidRPr="00215028">
        <w:rPr>
          <w:rFonts w:ascii="David" w:hAnsi="David"/>
          <w:b/>
          <w:bCs/>
          <w:sz w:val="28"/>
          <w:szCs w:val="28"/>
          <w:rtl/>
        </w:rPr>
        <w:t xml:space="preserve">(ע"י ב"כ, </w:t>
      </w:r>
      <w:r w:rsidR="00397EAA" w:rsidRPr="00215028">
        <w:rPr>
          <w:rFonts w:ascii="David" w:hAnsi="David"/>
          <w:b/>
          <w:bCs/>
          <w:sz w:val="28"/>
          <w:szCs w:val="28"/>
          <w:rtl/>
        </w:rPr>
        <w:t>עו"ד ליאור דוידי</w:t>
      </w:r>
      <w:r w:rsidR="00697E26" w:rsidRPr="00215028">
        <w:rPr>
          <w:rFonts w:ascii="David" w:hAnsi="David"/>
          <w:b/>
          <w:bCs/>
          <w:sz w:val="28"/>
          <w:szCs w:val="28"/>
          <w:rtl/>
        </w:rPr>
        <w:t>)</w:t>
      </w:r>
    </w:p>
    <w:p w14:paraId="6006241C" w14:textId="66A435E3" w:rsidR="00CB6238" w:rsidRPr="00215028" w:rsidRDefault="00CB6238" w:rsidP="002E097C">
      <w:pPr>
        <w:tabs>
          <w:tab w:val="left" w:pos="4536"/>
        </w:tabs>
        <w:rPr>
          <w:rFonts w:ascii="David" w:hAnsi="David"/>
          <w:b/>
          <w:bCs/>
          <w:sz w:val="28"/>
          <w:szCs w:val="28"/>
          <w:rtl/>
        </w:rPr>
      </w:pPr>
    </w:p>
    <w:p w14:paraId="44B43F00" w14:textId="77777777" w:rsidR="00CB6238" w:rsidRPr="00215028" w:rsidRDefault="00CB6238" w:rsidP="002E097C">
      <w:pPr>
        <w:tabs>
          <w:tab w:val="left" w:pos="4536"/>
        </w:tabs>
        <w:rPr>
          <w:rFonts w:ascii="David" w:hAnsi="David"/>
          <w:b/>
          <w:bCs/>
          <w:sz w:val="28"/>
          <w:szCs w:val="28"/>
          <w:rtl/>
        </w:rPr>
      </w:pPr>
    </w:p>
    <w:p w14:paraId="3962CCB2" w14:textId="77777777" w:rsidR="00822979" w:rsidRPr="00215028" w:rsidRDefault="00822979" w:rsidP="005F7A46">
      <w:pPr>
        <w:rPr>
          <w:rFonts w:ascii="David" w:hAnsi="David"/>
          <w:sz w:val="28"/>
          <w:szCs w:val="28"/>
          <w:rtl/>
        </w:rPr>
      </w:pPr>
    </w:p>
    <w:p w14:paraId="1E539073" w14:textId="426A23F6" w:rsidR="00937A52" w:rsidRPr="00215028" w:rsidRDefault="00937A52" w:rsidP="002E097C">
      <w:pPr>
        <w:keepNext/>
        <w:spacing w:after="240"/>
        <w:jc w:val="center"/>
        <w:outlineLvl w:val="0"/>
        <w:rPr>
          <w:rFonts w:ascii="David" w:hAnsi="David"/>
          <w:b/>
          <w:bCs/>
          <w:sz w:val="28"/>
          <w:szCs w:val="28"/>
          <w:u w:val="single"/>
          <w:rtl/>
        </w:rPr>
      </w:pPr>
      <w:r w:rsidRPr="00215028">
        <w:rPr>
          <w:rFonts w:ascii="David" w:hAnsi="David"/>
          <w:b/>
          <w:bCs/>
          <w:sz w:val="28"/>
          <w:szCs w:val="28"/>
          <w:u w:val="single"/>
          <w:rtl/>
        </w:rPr>
        <w:t xml:space="preserve">הכרעת </w:t>
      </w:r>
      <w:r w:rsidR="00397EAA" w:rsidRPr="00215028">
        <w:rPr>
          <w:rFonts w:ascii="David" w:hAnsi="David"/>
          <w:b/>
          <w:bCs/>
          <w:sz w:val="28"/>
          <w:szCs w:val="28"/>
          <w:u w:val="single"/>
          <w:rtl/>
        </w:rPr>
        <w:t xml:space="preserve">- </w:t>
      </w:r>
      <w:r w:rsidRPr="00215028">
        <w:rPr>
          <w:rFonts w:ascii="David" w:hAnsi="David"/>
          <w:b/>
          <w:bCs/>
          <w:sz w:val="28"/>
          <w:szCs w:val="28"/>
          <w:u w:val="single"/>
          <w:rtl/>
        </w:rPr>
        <w:t>דין</w:t>
      </w:r>
    </w:p>
    <w:p w14:paraId="133108C7" w14:textId="4FA4F6CB" w:rsidR="00397EAA" w:rsidRPr="00215028" w:rsidRDefault="00397EAA" w:rsidP="00397EAA">
      <w:pPr>
        <w:autoSpaceDE w:val="0"/>
        <w:autoSpaceDN w:val="0"/>
        <w:spacing w:line="360" w:lineRule="auto"/>
        <w:rPr>
          <w:rFonts w:ascii="David" w:hAnsi="David"/>
          <w:b/>
          <w:bCs/>
          <w:sz w:val="28"/>
          <w:szCs w:val="28"/>
          <w:rtl/>
        </w:rPr>
      </w:pPr>
      <w:r w:rsidRPr="00215028">
        <w:rPr>
          <w:rFonts w:ascii="David" w:hAnsi="David"/>
          <w:sz w:val="28"/>
          <w:szCs w:val="28"/>
          <w:rtl/>
        </w:rPr>
        <w:t xml:space="preserve">על פי הודאתו, מורשע הנאשם בעבירה של היעדר מן השירות שלא ברשות, לפי סעיף 94 לחוק השיפוט הצבאי, </w:t>
      </w:r>
      <w:proofErr w:type="spellStart"/>
      <w:r w:rsidRPr="00215028">
        <w:rPr>
          <w:rFonts w:ascii="David" w:hAnsi="David"/>
          <w:sz w:val="28"/>
          <w:szCs w:val="28"/>
          <w:rtl/>
        </w:rPr>
        <w:t>התשט"ו</w:t>
      </w:r>
      <w:proofErr w:type="spellEnd"/>
      <w:r w:rsidRPr="00215028">
        <w:rPr>
          <w:rFonts w:ascii="David" w:hAnsi="David"/>
          <w:sz w:val="28"/>
          <w:szCs w:val="28"/>
          <w:rtl/>
        </w:rPr>
        <w:t xml:space="preserve"> - 1955, בגין כך שנעדר מיחידתו </w:t>
      </w:r>
      <w:proofErr w:type="spellStart"/>
      <w:r w:rsidRPr="00215028">
        <w:rPr>
          <w:rFonts w:ascii="David" w:hAnsi="David"/>
          <w:sz w:val="28"/>
          <w:szCs w:val="28"/>
          <w:rtl/>
        </w:rPr>
        <w:t>בט"ר</w:t>
      </w:r>
      <w:proofErr w:type="spellEnd"/>
      <w:r w:rsidRPr="00215028">
        <w:rPr>
          <w:rFonts w:ascii="David" w:hAnsi="David"/>
          <w:sz w:val="28"/>
          <w:szCs w:val="28"/>
          <w:rtl/>
        </w:rPr>
        <w:t xml:space="preserve"> דותן </w:t>
      </w:r>
      <w:r w:rsidR="00215028" w:rsidRPr="00215028">
        <w:rPr>
          <w:rFonts w:ascii="David" w:hAnsi="David"/>
          <w:sz w:val="28"/>
          <w:szCs w:val="28"/>
        </w:rPr>
        <w:t>XXX</w:t>
      </w:r>
      <w:r w:rsidRPr="00215028">
        <w:rPr>
          <w:rFonts w:ascii="David" w:hAnsi="David"/>
          <w:sz w:val="28"/>
          <w:szCs w:val="28"/>
          <w:rtl/>
        </w:rPr>
        <w:t xml:space="preserve"> מיום 01.11.2023  ועד יום 02.07.2024 למשך 245 ימים, בהתאם לכתב האישום ולפרטים הנוספים.</w:t>
      </w:r>
      <w:r w:rsidRPr="00215028">
        <w:rPr>
          <w:rFonts w:ascii="David" w:hAnsi="David"/>
          <w:b/>
          <w:bCs/>
          <w:sz w:val="28"/>
          <w:szCs w:val="28"/>
          <w:rtl/>
        </w:rPr>
        <w:t xml:space="preserve"> </w:t>
      </w:r>
    </w:p>
    <w:p w14:paraId="5B2A6A05" w14:textId="77777777" w:rsidR="00397EAA" w:rsidRPr="00215028" w:rsidRDefault="00397EAA" w:rsidP="00397EAA">
      <w:pPr>
        <w:numPr>
          <w:ilvl w:val="0"/>
          <w:numId w:val="5"/>
        </w:numPr>
        <w:autoSpaceDE w:val="0"/>
        <w:autoSpaceDN w:val="0"/>
        <w:spacing w:line="360" w:lineRule="auto"/>
        <w:jc w:val="left"/>
        <w:rPr>
          <w:rFonts w:ascii="David" w:hAnsi="David"/>
          <w:b/>
          <w:bCs/>
          <w:sz w:val="28"/>
          <w:szCs w:val="28"/>
        </w:rPr>
      </w:pPr>
      <w:r w:rsidRPr="00215028">
        <w:rPr>
          <w:rFonts w:ascii="David" w:hAnsi="David"/>
          <w:b/>
          <w:bCs/>
          <w:sz w:val="28"/>
          <w:szCs w:val="28"/>
          <w:rtl/>
        </w:rPr>
        <w:t>ניתנה היום, י' בחשוון תשפ"ה, 11.11.2024, והודעה בפומבי ובמעמד הצדדים.</w:t>
      </w:r>
    </w:p>
    <w:p w14:paraId="053236B5" w14:textId="77777777" w:rsidR="00397EAA" w:rsidRPr="00215028" w:rsidRDefault="00397EAA" w:rsidP="00397EAA">
      <w:pPr>
        <w:autoSpaceDE w:val="0"/>
        <w:autoSpaceDN w:val="0"/>
        <w:spacing w:line="360" w:lineRule="auto"/>
        <w:rPr>
          <w:rFonts w:ascii="David" w:hAnsi="David"/>
          <w:b/>
          <w:bCs/>
          <w:sz w:val="28"/>
          <w:szCs w:val="28"/>
          <w:rtl/>
        </w:rPr>
      </w:pPr>
    </w:p>
    <w:p w14:paraId="72697F04" w14:textId="77777777" w:rsidR="00397EAA" w:rsidRPr="00215028" w:rsidRDefault="00397EAA" w:rsidP="00397EAA">
      <w:pPr>
        <w:spacing w:line="360" w:lineRule="auto"/>
        <w:jc w:val="center"/>
        <w:rPr>
          <w:rFonts w:ascii="David" w:hAnsi="David"/>
          <w:b/>
          <w:bCs/>
          <w:sz w:val="28"/>
          <w:szCs w:val="28"/>
          <w:rtl/>
        </w:rPr>
      </w:pPr>
      <w:r w:rsidRPr="00215028">
        <w:rPr>
          <w:rFonts w:ascii="David" w:hAnsi="David"/>
          <w:b/>
          <w:bCs/>
          <w:sz w:val="28"/>
          <w:szCs w:val="28"/>
          <w:rtl/>
        </w:rPr>
        <w:t>_____________                ____________                ____________</w:t>
      </w:r>
    </w:p>
    <w:p w14:paraId="543A9E4F" w14:textId="77777777" w:rsidR="00397EAA" w:rsidRPr="00215028" w:rsidRDefault="00397EAA" w:rsidP="00397EAA">
      <w:pPr>
        <w:spacing w:line="360" w:lineRule="auto"/>
        <w:jc w:val="center"/>
        <w:rPr>
          <w:rFonts w:ascii="David" w:hAnsi="David"/>
          <w:b/>
          <w:bCs/>
          <w:sz w:val="28"/>
          <w:szCs w:val="28"/>
        </w:rPr>
      </w:pPr>
      <w:r w:rsidRPr="00215028">
        <w:rPr>
          <w:rFonts w:ascii="David" w:hAnsi="David"/>
          <w:b/>
          <w:bCs/>
          <w:sz w:val="28"/>
          <w:szCs w:val="28"/>
          <w:rtl/>
        </w:rPr>
        <w:t>שופטת                                     אב"ד                                  שופט</w:t>
      </w:r>
    </w:p>
    <w:p w14:paraId="74332115" w14:textId="67D81F3A" w:rsidR="00FC44E9" w:rsidRPr="00215028" w:rsidRDefault="00397EAA" w:rsidP="00397EAA">
      <w:pPr>
        <w:rPr>
          <w:rFonts w:ascii="David" w:hAnsi="David"/>
          <w:sz w:val="28"/>
          <w:szCs w:val="28"/>
          <w:rtl/>
        </w:rPr>
      </w:pPr>
      <w:r w:rsidRPr="00215028">
        <w:rPr>
          <w:rFonts w:ascii="David" w:hAnsi="David"/>
          <w:sz w:val="28"/>
          <w:szCs w:val="28"/>
          <w:rtl/>
        </w:rPr>
        <w:br w:type="page"/>
      </w:r>
    </w:p>
    <w:p w14:paraId="688925FA" w14:textId="544C770F" w:rsidR="00937A52" w:rsidRPr="00215028" w:rsidRDefault="00937A52" w:rsidP="002E097C">
      <w:pPr>
        <w:keepNext/>
        <w:spacing w:after="240"/>
        <w:jc w:val="center"/>
        <w:outlineLvl w:val="0"/>
        <w:rPr>
          <w:rFonts w:ascii="David" w:hAnsi="David"/>
          <w:b/>
          <w:bCs/>
          <w:sz w:val="28"/>
          <w:szCs w:val="28"/>
          <w:u w:val="single"/>
          <w:rtl/>
        </w:rPr>
      </w:pPr>
      <w:r w:rsidRPr="00215028">
        <w:rPr>
          <w:rFonts w:ascii="David" w:hAnsi="David"/>
          <w:b/>
          <w:bCs/>
          <w:sz w:val="28"/>
          <w:szCs w:val="28"/>
          <w:u w:val="single"/>
          <w:rtl/>
        </w:rPr>
        <w:lastRenderedPageBreak/>
        <w:t xml:space="preserve">גזר </w:t>
      </w:r>
      <w:r w:rsidR="00397EAA" w:rsidRPr="00215028">
        <w:rPr>
          <w:rFonts w:ascii="David" w:hAnsi="David"/>
          <w:b/>
          <w:bCs/>
          <w:sz w:val="28"/>
          <w:szCs w:val="28"/>
          <w:u w:val="single"/>
          <w:rtl/>
        </w:rPr>
        <w:t xml:space="preserve">- </w:t>
      </w:r>
      <w:r w:rsidRPr="00215028">
        <w:rPr>
          <w:rFonts w:ascii="David" w:hAnsi="David"/>
          <w:b/>
          <w:bCs/>
          <w:sz w:val="28"/>
          <w:szCs w:val="28"/>
          <w:u w:val="single"/>
          <w:rtl/>
        </w:rPr>
        <w:t>דין</w:t>
      </w:r>
    </w:p>
    <w:p w14:paraId="43D42421" w14:textId="77777777" w:rsidR="00397EAA" w:rsidRPr="00215028" w:rsidRDefault="00397EAA" w:rsidP="00397EAA">
      <w:pPr>
        <w:spacing w:after="120" w:line="360" w:lineRule="auto"/>
        <w:ind w:left="-46"/>
        <w:rPr>
          <w:rFonts w:ascii="David" w:hAnsi="David"/>
          <w:b/>
          <w:bCs/>
          <w:sz w:val="28"/>
          <w:szCs w:val="28"/>
          <w:u w:val="single"/>
          <w:rtl/>
        </w:rPr>
      </w:pPr>
      <w:r w:rsidRPr="00215028">
        <w:rPr>
          <w:rFonts w:ascii="David" w:hAnsi="David"/>
          <w:b/>
          <w:bCs/>
          <w:sz w:val="28"/>
          <w:szCs w:val="28"/>
          <w:u w:val="single"/>
          <w:rtl/>
        </w:rPr>
        <w:t>נסיבות העבירה והנאשם</w:t>
      </w:r>
    </w:p>
    <w:p w14:paraId="3C7AE6CC" w14:textId="1C53E559" w:rsidR="00397EAA" w:rsidRPr="00215028" w:rsidRDefault="00397EAA" w:rsidP="00397EAA">
      <w:pPr>
        <w:pStyle w:val="ListParagraph"/>
        <w:numPr>
          <w:ilvl w:val="0"/>
          <w:numId w:val="6"/>
        </w:numPr>
        <w:spacing w:after="120" w:line="360" w:lineRule="auto"/>
        <w:ind w:left="379"/>
        <w:contextualSpacing w:val="0"/>
        <w:rPr>
          <w:rFonts w:ascii="David" w:hAnsi="David"/>
          <w:sz w:val="28"/>
          <w:szCs w:val="28"/>
        </w:rPr>
      </w:pPr>
      <w:r w:rsidRPr="00215028">
        <w:rPr>
          <w:rFonts w:ascii="David" w:hAnsi="David"/>
          <w:sz w:val="28"/>
          <w:szCs w:val="28"/>
          <w:rtl/>
        </w:rPr>
        <w:t>הנאשם, טוראי נ</w:t>
      </w:r>
      <w:r w:rsidR="00DD6DF3">
        <w:rPr>
          <w:rFonts w:ascii="David" w:hAnsi="David" w:hint="cs"/>
          <w:sz w:val="28"/>
          <w:szCs w:val="28"/>
          <w:rtl/>
        </w:rPr>
        <w:t>'</w:t>
      </w:r>
      <w:r w:rsidRPr="00215028">
        <w:rPr>
          <w:rFonts w:ascii="David" w:hAnsi="David"/>
          <w:sz w:val="28"/>
          <w:szCs w:val="28"/>
          <w:rtl/>
        </w:rPr>
        <w:t xml:space="preserve"> א</w:t>
      </w:r>
      <w:r w:rsidR="00DD6DF3">
        <w:rPr>
          <w:rFonts w:ascii="David" w:hAnsi="David" w:hint="cs"/>
          <w:sz w:val="28"/>
          <w:szCs w:val="28"/>
          <w:rtl/>
        </w:rPr>
        <w:t>'</w:t>
      </w:r>
      <w:r w:rsidRPr="00215028">
        <w:rPr>
          <w:rFonts w:ascii="David" w:hAnsi="David"/>
          <w:sz w:val="28"/>
          <w:szCs w:val="28"/>
          <w:rtl/>
        </w:rPr>
        <w:t xml:space="preserve"> ס</w:t>
      </w:r>
      <w:r w:rsidR="00DD6DF3">
        <w:rPr>
          <w:rFonts w:ascii="David" w:hAnsi="David" w:hint="cs"/>
          <w:sz w:val="28"/>
          <w:szCs w:val="28"/>
          <w:rtl/>
        </w:rPr>
        <w:t>'</w:t>
      </w:r>
      <w:r w:rsidRPr="00215028">
        <w:rPr>
          <w:rFonts w:ascii="David" w:hAnsi="David"/>
          <w:sz w:val="28"/>
          <w:szCs w:val="28"/>
          <w:rtl/>
        </w:rPr>
        <w:t>, הורשע על פי הודאתו בעבירה של היעדר מן השירות שלא ברשות, לפי סעיף 94 לחוק השיפוט הצבאי, התשט"ו-1955, בגין כך שנעדר מיחידתו למשך 245 ימים עד למעצרו, כולם במהלך מלחמת "חרבות ברזל".</w:t>
      </w:r>
    </w:p>
    <w:p w14:paraId="51F4EDA9" w14:textId="77777777" w:rsidR="00397EAA" w:rsidRPr="00215028" w:rsidRDefault="00397EAA" w:rsidP="00397EAA">
      <w:pPr>
        <w:pStyle w:val="ListParagraph"/>
        <w:spacing w:after="120" w:line="360" w:lineRule="auto"/>
        <w:ind w:left="379"/>
        <w:contextualSpacing w:val="0"/>
        <w:rPr>
          <w:rFonts w:ascii="David" w:hAnsi="David"/>
          <w:sz w:val="28"/>
          <w:szCs w:val="28"/>
        </w:rPr>
      </w:pPr>
      <w:proofErr w:type="spellStart"/>
      <w:r w:rsidRPr="00215028">
        <w:rPr>
          <w:rFonts w:ascii="David" w:hAnsi="David"/>
          <w:sz w:val="28"/>
          <w:szCs w:val="28"/>
          <w:rtl/>
        </w:rPr>
        <w:t>יצויין</w:t>
      </w:r>
      <w:proofErr w:type="spellEnd"/>
      <w:r w:rsidRPr="00215028">
        <w:rPr>
          <w:rFonts w:ascii="David" w:hAnsi="David"/>
          <w:sz w:val="28"/>
          <w:szCs w:val="28"/>
          <w:rtl/>
        </w:rPr>
        <w:t xml:space="preserve"> כבר עתה, כי במהלך תקופת ההיעדרות שהה הנאשם פעמיים במעצר בית, חמישה ימים במהלך חודש מרץ 2024 ו-14 ימים נוספים במהלך חודש אפריל 2024. בהתאם מוסכם על הצדדים כי לצורך קביעת העונש יש להתייחס להיעדרות כאילו נמשכה 226 ימים בלבד.</w:t>
      </w:r>
      <w:bookmarkStart w:id="3" w:name="_GoBack"/>
      <w:bookmarkEnd w:id="3"/>
    </w:p>
    <w:p w14:paraId="3C4E4629" w14:textId="77777777" w:rsidR="00397EAA" w:rsidRPr="00215028" w:rsidRDefault="00397EAA" w:rsidP="00397EAA">
      <w:pPr>
        <w:pStyle w:val="ListParagraph"/>
        <w:numPr>
          <w:ilvl w:val="0"/>
          <w:numId w:val="6"/>
        </w:numPr>
        <w:spacing w:after="120" w:line="360" w:lineRule="auto"/>
        <w:ind w:left="379"/>
        <w:contextualSpacing w:val="0"/>
        <w:rPr>
          <w:rFonts w:ascii="David" w:hAnsi="David"/>
          <w:sz w:val="28"/>
          <w:szCs w:val="28"/>
        </w:rPr>
      </w:pPr>
      <w:r w:rsidRPr="00215028">
        <w:rPr>
          <w:rFonts w:ascii="David" w:hAnsi="David"/>
          <w:sz w:val="28"/>
          <w:szCs w:val="28"/>
          <w:rtl/>
        </w:rPr>
        <w:t>הנאשם התגייס לצה"ל בחודש אוגוסט 2023, ואז ניתנה לו דחיית שירות לקראת השתלבות בטירונות. ביום 31.10.2023 התייצב הנאשם ביחידת הטירונות. בראיון הקליטה (</w:t>
      </w:r>
      <w:r w:rsidRPr="00215028">
        <w:rPr>
          <w:rFonts w:ascii="David" w:hAnsi="David"/>
          <w:b/>
          <w:bCs/>
          <w:sz w:val="28"/>
          <w:szCs w:val="28"/>
          <w:rtl/>
        </w:rPr>
        <w:t>ת/3</w:t>
      </w:r>
      <w:r w:rsidRPr="00215028">
        <w:rPr>
          <w:rFonts w:ascii="David" w:hAnsi="David"/>
          <w:sz w:val="28"/>
          <w:szCs w:val="28"/>
          <w:rtl/>
        </w:rPr>
        <w:t xml:space="preserve">) מסר כי הוא בעל מוטיבציה גבוהה לשירות, וכי אין קשיים שעלולים להפריע לו (יחסים תקינים עם הוריו, וללא קשיים כלכליים). </w:t>
      </w:r>
    </w:p>
    <w:p w14:paraId="21E65D9A" w14:textId="77777777" w:rsidR="00397EAA" w:rsidRPr="00215028" w:rsidRDefault="00397EAA" w:rsidP="00397EAA">
      <w:pPr>
        <w:pStyle w:val="ListParagraph"/>
        <w:spacing w:after="120" w:line="360" w:lineRule="auto"/>
        <w:ind w:left="379"/>
        <w:contextualSpacing w:val="0"/>
        <w:rPr>
          <w:rFonts w:ascii="David" w:hAnsi="David"/>
          <w:sz w:val="28"/>
          <w:szCs w:val="28"/>
          <w:rtl/>
        </w:rPr>
      </w:pPr>
      <w:r w:rsidRPr="00215028">
        <w:rPr>
          <w:rFonts w:ascii="David" w:hAnsi="David"/>
          <w:sz w:val="28"/>
          <w:szCs w:val="28"/>
          <w:rtl/>
        </w:rPr>
        <w:t>עם זאת, בשעות הערב למחרת טען בפני מפקדיו כי הוא חושש לביטחון אימו בשל אירוע אלים מצד אביו, ואז החל בהיעדרותו. באותו יום לא היה הנאשם זמין טלפונית, אך בשיחת טלפון כעבור יומיים מסר גם כן כי הוא נעדר בגלל "שההורים שלו רבים בבית והוא צריך להיות שם" (</w:t>
      </w:r>
      <w:r w:rsidRPr="00215028">
        <w:rPr>
          <w:rFonts w:ascii="David" w:hAnsi="David"/>
          <w:b/>
          <w:bCs/>
          <w:sz w:val="28"/>
          <w:szCs w:val="28"/>
          <w:rtl/>
        </w:rPr>
        <w:t>ת/4</w:t>
      </w:r>
      <w:r w:rsidRPr="00215028">
        <w:rPr>
          <w:rFonts w:ascii="David" w:hAnsi="David"/>
          <w:sz w:val="28"/>
          <w:szCs w:val="28"/>
          <w:rtl/>
        </w:rPr>
        <w:t>). עם זאת, בשיחות טלפוניות נוספות שנערכו עמו לאחר מכן (</w:t>
      </w:r>
      <w:r w:rsidRPr="00215028">
        <w:rPr>
          <w:rFonts w:ascii="David" w:hAnsi="David"/>
          <w:b/>
          <w:bCs/>
          <w:sz w:val="28"/>
          <w:szCs w:val="28"/>
          <w:rtl/>
        </w:rPr>
        <w:t>ת/4</w:t>
      </w:r>
      <w:r w:rsidRPr="00215028">
        <w:rPr>
          <w:rFonts w:ascii="David" w:hAnsi="David"/>
          <w:sz w:val="28"/>
          <w:szCs w:val="28"/>
          <w:rtl/>
        </w:rPr>
        <w:t xml:space="preserve"> ו-</w:t>
      </w:r>
      <w:r w:rsidRPr="00215028">
        <w:rPr>
          <w:rFonts w:ascii="David" w:hAnsi="David"/>
          <w:b/>
          <w:bCs/>
          <w:sz w:val="28"/>
          <w:szCs w:val="28"/>
          <w:rtl/>
        </w:rPr>
        <w:t>ת/6</w:t>
      </w:r>
      <w:r w:rsidRPr="00215028">
        <w:rPr>
          <w:rFonts w:ascii="David" w:hAnsi="David"/>
          <w:sz w:val="28"/>
          <w:szCs w:val="28"/>
          <w:rtl/>
        </w:rPr>
        <w:t>), מסר הנאשם כי בבית "</w:t>
      </w:r>
      <w:proofErr w:type="spellStart"/>
      <w:r w:rsidRPr="00215028">
        <w:rPr>
          <w:rFonts w:ascii="David" w:hAnsi="David"/>
          <w:sz w:val="28"/>
          <w:szCs w:val="28"/>
          <w:rtl/>
        </w:rPr>
        <w:t>הכל</w:t>
      </w:r>
      <w:proofErr w:type="spellEnd"/>
      <w:r w:rsidRPr="00215028">
        <w:rPr>
          <w:rFonts w:ascii="David" w:hAnsi="David"/>
          <w:sz w:val="28"/>
          <w:szCs w:val="28"/>
          <w:rtl/>
        </w:rPr>
        <w:t xml:space="preserve"> בסדר", ותלה את היעדרותו בכך שלא שובץ בטירונות קרבית כפי שביקש. הנאשם סירב לשוב ליחידתו גם לאחר שהובהר לו כי לאחר השלמת הטירונות, ובהתאם לחוות דעת מפקדיו, ניתן יהיה לשקול את שילובו בטירונות קרבית כבקשתו.</w:t>
      </w:r>
    </w:p>
    <w:p w14:paraId="1DA19418" w14:textId="77777777" w:rsidR="00397EAA" w:rsidRPr="00215028" w:rsidRDefault="00397EAA" w:rsidP="00397EAA">
      <w:pPr>
        <w:pStyle w:val="ListParagraph"/>
        <w:numPr>
          <w:ilvl w:val="0"/>
          <w:numId w:val="6"/>
        </w:numPr>
        <w:spacing w:after="120" w:line="360" w:lineRule="auto"/>
        <w:ind w:left="379"/>
        <w:contextualSpacing w:val="0"/>
        <w:rPr>
          <w:rFonts w:ascii="David" w:hAnsi="David"/>
          <w:sz w:val="28"/>
          <w:szCs w:val="28"/>
          <w:rtl/>
        </w:rPr>
      </w:pPr>
      <w:r w:rsidRPr="00215028">
        <w:rPr>
          <w:rFonts w:ascii="David" w:hAnsi="David"/>
          <w:sz w:val="28"/>
          <w:szCs w:val="28"/>
          <w:rtl/>
        </w:rPr>
        <w:t>כאמור מעלה, במהלך תקופת ההיעדרות נעצר הנאשם פעמיים בחשד למעורבות בהחזקת אמל"ח ובירי אך שוחרר למעצר בית (</w:t>
      </w:r>
      <w:r w:rsidRPr="00215028">
        <w:rPr>
          <w:rFonts w:ascii="David" w:hAnsi="David"/>
          <w:b/>
          <w:bCs/>
          <w:sz w:val="28"/>
          <w:szCs w:val="28"/>
          <w:rtl/>
        </w:rPr>
        <w:t>ס/1</w:t>
      </w:r>
      <w:r w:rsidRPr="00215028">
        <w:rPr>
          <w:rFonts w:ascii="David" w:hAnsi="David"/>
          <w:sz w:val="28"/>
          <w:szCs w:val="28"/>
          <w:rtl/>
        </w:rPr>
        <w:t>). באחת הפעמים ציין השופט בהחלטתו כי חומר הראיות "לוקה בחולשה מהותית". מכל מקום נמסר לנו כי תיקי החקירה נסגרו זה מכבר ללא נקיטה בהליכים משפטיים נוספים בעניינו של הנאשם. חרף מעצרים אלה, מסיבות שלא הובהרו לנו, לא הועבר הנאשם לידי גורמי צה"ל, והיעדרותו הסתיימה רק כאשר נעצר פעם נוספת על ידי המשטרה הצבאית.</w:t>
      </w:r>
    </w:p>
    <w:p w14:paraId="5ABB2A91" w14:textId="77777777" w:rsidR="00397EAA" w:rsidRPr="00215028" w:rsidRDefault="00397EAA" w:rsidP="00397EAA">
      <w:pPr>
        <w:pStyle w:val="ListParagraph"/>
        <w:numPr>
          <w:ilvl w:val="0"/>
          <w:numId w:val="6"/>
        </w:numPr>
        <w:spacing w:after="120" w:line="360" w:lineRule="auto"/>
        <w:ind w:left="379"/>
        <w:contextualSpacing w:val="0"/>
        <w:rPr>
          <w:rFonts w:ascii="David" w:hAnsi="David"/>
          <w:sz w:val="28"/>
          <w:szCs w:val="28"/>
        </w:rPr>
      </w:pPr>
      <w:r w:rsidRPr="00215028">
        <w:rPr>
          <w:rFonts w:ascii="David" w:hAnsi="David"/>
          <w:sz w:val="28"/>
          <w:szCs w:val="28"/>
          <w:rtl/>
        </w:rPr>
        <w:t>באמרה שנגבתה מהנאשם עם מעצרו (</w:t>
      </w:r>
      <w:r w:rsidRPr="00215028">
        <w:rPr>
          <w:rFonts w:ascii="David" w:hAnsi="David"/>
          <w:b/>
          <w:bCs/>
          <w:sz w:val="28"/>
          <w:szCs w:val="28"/>
          <w:rtl/>
        </w:rPr>
        <w:t>ת/7</w:t>
      </w:r>
      <w:r w:rsidRPr="00215028">
        <w:rPr>
          <w:rFonts w:ascii="David" w:hAnsi="David"/>
          <w:sz w:val="28"/>
          <w:szCs w:val="28"/>
          <w:rtl/>
        </w:rPr>
        <w:t>), מסר הנאשם כי נעדר משום ש"אני יעד חיסול, מסוכסך עם משפחות פשע ומשויך למשפחת פשע". הנאשם הבהיר כי אינו מעוניין לשוב לשירות תקין.</w:t>
      </w:r>
    </w:p>
    <w:p w14:paraId="595CF250" w14:textId="77777777" w:rsidR="00397EAA" w:rsidRPr="00215028" w:rsidRDefault="00397EAA" w:rsidP="00397EAA">
      <w:pPr>
        <w:pStyle w:val="ListParagraph"/>
        <w:numPr>
          <w:ilvl w:val="0"/>
          <w:numId w:val="6"/>
        </w:numPr>
        <w:spacing w:after="120" w:line="360" w:lineRule="auto"/>
        <w:ind w:left="379"/>
        <w:contextualSpacing w:val="0"/>
        <w:rPr>
          <w:rFonts w:ascii="David" w:hAnsi="David"/>
          <w:sz w:val="28"/>
          <w:szCs w:val="28"/>
        </w:rPr>
      </w:pPr>
      <w:r w:rsidRPr="00215028">
        <w:rPr>
          <w:rFonts w:ascii="David" w:hAnsi="David"/>
          <w:sz w:val="28"/>
          <w:szCs w:val="28"/>
          <w:rtl/>
        </w:rPr>
        <w:lastRenderedPageBreak/>
        <w:t>במהלך מעצרו נבדק הנאשם מספר פעמים על ידי גורמי ברה"ן (</w:t>
      </w:r>
      <w:r w:rsidRPr="00215028">
        <w:rPr>
          <w:rFonts w:ascii="David" w:hAnsi="David"/>
          <w:b/>
          <w:bCs/>
          <w:sz w:val="28"/>
          <w:szCs w:val="28"/>
          <w:rtl/>
        </w:rPr>
        <w:t>ס/2</w:t>
      </w:r>
      <w:r w:rsidRPr="00215028">
        <w:rPr>
          <w:rFonts w:ascii="David" w:hAnsi="David"/>
          <w:sz w:val="28"/>
          <w:szCs w:val="28"/>
          <w:rtl/>
        </w:rPr>
        <w:t>). בבדיקתו תיאר הנאשם קשר לארגוני פשיעה מגיל צעיר, לרבות היעדרויות רבות מבית הספר בשל כך, רצח של חבר, ניסיונות של ארגוני פשיעה לחסל אותו והתקנת מצלמות ביטחון בביתו. חרף האמור השלים 12 שנות לימוד, ללא השעיות או מעבר בתי ספר. לטענת הנאשם המליצו לפטור אותו בטרם הגיוס, אך הוא ביקש להתגייס. עם זאת, כעבור "יומיים בטירונות" חש "ששירות לא מתאים לו" ויצא לעריקות.</w:t>
      </w:r>
    </w:p>
    <w:p w14:paraId="5DC8C7A5" w14:textId="77777777" w:rsidR="00397EAA" w:rsidRPr="00215028" w:rsidRDefault="00397EAA" w:rsidP="00397EAA">
      <w:pPr>
        <w:pStyle w:val="ListParagraph"/>
        <w:spacing w:after="120" w:line="360" w:lineRule="auto"/>
        <w:ind w:left="379"/>
        <w:contextualSpacing w:val="0"/>
        <w:rPr>
          <w:rFonts w:ascii="David" w:hAnsi="David"/>
          <w:sz w:val="28"/>
          <w:szCs w:val="28"/>
          <w:rtl/>
        </w:rPr>
      </w:pPr>
      <w:r w:rsidRPr="00215028">
        <w:rPr>
          <w:rFonts w:ascii="David" w:hAnsi="David"/>
          <w:sz w:val="28"/>
          <w:szCs w:val="28"/>
          <w:rtl/>
        </w:rPr>
        <w:t xml:space="preserve">עוד העלה הנאשם טענות רבות ביחס למצבו הנפשי, אשר החלו עוד לפני מעצרו ונמשכו במהלך המעצר. כך תיאר תחושות לחץ וחרדה, קשיים בשינה, אובדן תיאבון וירידה במשקל, ותסמינים גופניים שלא נפרט מטעמי צנעת הפרט. </w:t>
      </w:r>
      <w:proofErr w:type="spellStart"/>
      <w:r w:rsidRPr="00215028">
        <w:rPr>
          <w:rFonts w:ascii="David" w:hAnsi="David"/>
          <w:sz w:val="28"/>
          <w:szCs w:val="28"/>
          <w:rtl/>
        </w:rPr>
        <w:t>יצויין</w:t>
      </w:r>
      <w:proofErr w:type="spellEnd"/>
      <w:r w:rsidRPr="00215028">
        <w:rPr>
          <w:rFonts w:ascii="David" w:hAnsi="David"/>
          <w:sz w:val="28"/>
          <w:szCs w:val="28"/>
          <w:rtl/>
        </w:rPr>
        <w:t xml:space="preserve"> כי הנאשם מסר כי היה מטופל נפשית עוד קודם המעצר, אך לא הציג מסמכים בעניין זה.</w:t>
      </w:r>
    </w:p>
    <w:p w14:paraId="7A9FE3F2" w14:textId="77777777" w:rsidR="00397EAA" w:rsidRPr="00215028" w:rsidRDefault="00397EAA" w:rsidP="00397EAA">
      <w:pPr>
        <w:pStyle w:val="ListParagraph"/>
        <w:spacing w:after="120" w:line="360" w:lineRule="auto"/>
        <w:ind w:left="379"/>
        <w:contextualSpacing w:val="0"/>
        <w:rPr>
          <w:rFonts w:ascii="David" w:hAnsi="David"/>
          <w:sz w:val="28"/>
          <w:szCs w:val="28"/>
          <w:rtl/>
        </w:rPr>
      </w:pPr>
      <w:r w:rsidRPr="00215028">
        <w:rPr>
          <w:rFonts w:ascii="David" w:hAnsi="David"/>
          <w:sz w:val="28"/>
          <w:szCs w:val="28"/>
          <w:rtl/>
        </w:rPr>
        <w:t>הפסיכיאטר שבדק את הנאשם התרשם כי הנאשם בעל הפרעת אישיות גבולית אשר מצדיקה התאמת פרופיל 45 על רקע נפשי. עוד התרשם כי לנאשם אפקט חרדתי וקשיים בשינה, ועל כן התאים לו טיפול תרופתי נפשי.</w:t>
      </w:r>
    </w:p>
    <w:p w14:paraId="62F8C767" w14:textId="77777777" w:rsidR="00397EAA" w:rsidRPr="00215028" w:rsidRDefault="00397EAA" w:rsidP="00397EAA">
      <w:pPr>
        <w:pStyle w:val="ListParagraph"/>
        <w:numPr>
          <w:ilvl w:val="0"/>
          <w:numId w:val="6"/>
        </w:numPr>
        <w:spacing w:after="120" w:line="360" w:lineRule="auto"/>
        <w:ind w:left="379"/>
        <w:contextualSpacing w:val="0"/>
        <w:rPr>
          <w:rFonts w:ascii="David" w:hAnsi="David"/>
          <w:sz w:val="28"/>
          <w:szCs w:val="28"/>
        </w:rPr>
      </w:pPr>
      <w:r w:rsidRPr="00215028">
        <w:rPr>
          <w:rFonts w:ascii="David" w:hAnsi="David"/>
          <w:sz w:val="28"/>
          <w:szCs w:val="28"/>
          <w:rtl/>
        </w:rPr>
        <w:t>בנוסף, עמד הנאשם בפני ועדת התאמה לשירות, אשר מצאה לפטור אותו משירות בגין "התנהגות רעה וחמורה" (</w:t>
      </w:r>
      <w:r w:rsidRPr="00215028">
        <w:rPr>
          <w:rFonts w:ascii="David" w:hAnsi="David"/>
          <w:b/>
          <w:bCs/>
          <w:sz w:val="28"/>
          <w:szCs w:val="28"/>
          <w:rtl/>
        </w:rPr>
        <w:t>ס/3</w:t>
      </w:r>
      <w:r w:rsidRPr="00215028">
        <w:rPr>
          <w:rFonts w:ascii="David" w:hAnsi="David"/>
          <w:sz w:val="28"/>
          <w:szCs w:val="28"/>
          <w:rtl/>
        </w:rPr>
        <w:t>).</w:t>
      </w:r>
    </w:p>
    <w:p w14:paraId="7D06AA6F" w14:textId="77777777" w:rsidR="00397EAA" w:rsidRPr="00215028" w:rsidRDefault="00397EAA" w:rsidP="00397EAA">
      <w:pPr>
        <w:pStyle w:val="ListParagraph"/>
        <w:numPr>
          <w:ilvl w:val="0"/>
          <w:numId w:val="6"/>
        </w:numPr>
        <w:spacing w:after="120" w:line="360" w:lineRule="auto"/>
        <w:ind w:left="379"/>
        <w:contextualSpacing w:val="0"/>
        <w:rPr>
          <w:rFonts w:ascii="David" w:hAnsi="David"/>
          <w:sz w:val="28"/>
          <w:szCs w:val="28"/>
        </w:rPr>
      </w:pPr>
      <w:r w:rsidRPr="00215028">
        <w:rPr>
          <w:rFonts w:ascii="David" w:hAnsi="David"/>
          <w:sz w:val="28"/>
          <w:szCs w:val="28"/>
          <w:rtl/>
        </w:rPr>
        <w:t>הנאשם לא העיד בפנינו. בדברו האחרון לעונש הביע חרטה על העבירה וביקש להתנצל בפני הוריו.</w:t>
      </w:r>
    </w:p>
    <w:p w14:paraId="03C5535F" w14:textId="77777777" w:rsidR="00397EAA" w:rsidRPr="00215028" w:rsidRDefault="00397EAA" w:rsidP="00397EAA">
      <w:pPr>
        <w:spacing w:after="120" w:line="360" w:lineRule="auto"/>
        <w:ind w:left="-46"/>
        <w:rPr>
          <w:rFonts w:ascii="David" w:hAnsi="David"/>
          <w:b/>
          <w:bCs/>
          <w:sz w:val="28"/>
          <w:szCs w:val="28"/>
          <w:u w:val="single"/>
        </w:rPr>
      </w:pPr>
      <w:r w:rsidRPr="00215028">
        <w:rPr>
          <w:rFonts w:ascii="David" w:hAnsi="David"/>
          <w:b/>
          <w:bCs/>
          <w:sz w:val="28"/>
          <w:szCs w:val="28"/>
          <w:u w:val="single"/>
          <w:rtl/>
        </w:rPr>
        <w:t>טיעוני הצדדים</w:t>
      </w:r>
    </w:p>
    <w:p w14:paraId="441C1E7B" w14:textId="77777777" w:rsidR="00397EAA" w:rsidRPr="00215028" w:rsidRDefault="00397EAA" w:rsidP="00CB6238">
      <w:pPr>
        <w:pStyle w:val="ListParagraph"/>
        <w:numPr>
          <w:ilvl w:val="0"/>
          <w:numId w:val="6"/>
        </w:numPr>
        <w:spacing w:after="120" w:line="360" w:lineRule="auto"/>
        <w:ind w:left="379"/>
        <w:contextualSpacing w:val="0"/>
        <w:rPr>
          <w:rFonts w:ascii="David" w:hAnsi="David"/>
          <w:sz w:val="28"/>
          <w:szCs w:val="28"/>
        </w:rPr>
      </w:pPr>
      <w:r w:rsidRPr="00215028">
        <w:rPr>
          <w:rFonts w:ascii="David" w:hAnsi="David"/>
          <w:b/>
          <w:bCs/>
          <w:sz w:val="28"/>
          <w:szCs w:val="28"/>
          <w:rtl/>
        </w:rPr>
        <w:t>התביעה הצבאית</w:t>
      </w:r>
      <w:r w:rsidRPr="00215028">
        <w:rPr>
          <w:rFonts w:ascii="David" w:hAnsi="David"/>
          <w:sz w:val="28"/>
          <w:szCs w:val="28"/>
          <w:rtl/>
        </w:rPr>
        <w:t xml:space="preserve"> הדגישה בסיכומיה את החומרה הטמונה במעשיו של הנאשם, לאור משך ההיעדרות בתקופת מלחמת "חרבות ברזל". עוד הדגישה התביעה הצבאית כי הנאשם לא עשה כל ניסיון ממשי להשתלב בשירות הצבאי.</w:t>
      </w:r>
    </w:p>
    <w:p w14:paraId="05CA2CA7" w14:textId="77777777" w:rsidR="00397EAA" w:rsidRPr="00215028" w:rsidRDefault="00397EAA" w:rsidP="00CB6238">
      <w:pPr>
        <w:pStyle w:val="ListParagraph"/>
        <w:spacing w:after="120" w:line="360" w:lineRule="auto"/>
        <w:ind w:left="379"/>
        <w:contextualSpacing w:val="0"/>
        <w:rPr>
          <w:rFonts w:ascii="David" w:hAnsi="David"/>
          <w:sz w:val="28"/>
          <w:szCs w:val="28"/>
          <w:rtl/>
        </w:rPr>
      </w:pPr>
      <w:r w:rsidRPr="00215028">
        <w:rPr>
          <w:rFonts w:ascii="David" w:hAnsi="David"/>
          <w:sz w:val="28"/>
          <w:szCs w:val="28"/>
          <w:rtl/>
        </w:rPr>
        <w:t>התביעה הצבאית הפנתה לפסיקה ממנה ביקשה ללמוד כי מתחם הענישה הראוי עומד על 14 – 18 חודשי מאסר, וביקשה כי נטיל על הנאשם עונש באמצע מתחם זה.</w:t>
      </w:r>
    </w:p>
    <w:p w14:paraId="381FBF96" w14:textId="77777777" w:rsidR="00397EAA" w:rsidRPr="00215028" w:rsidRDefault="00397EAA" w:rsidP="00CB6238">
      <w:pPr>
        <w:pStyle w:val="ListParagraph"/>
        <w:numPr>
          <w:ilvl w:val="0"/>
          <w:numId w:val="6"/>
        </w:numPr>
        <w:spacing w:after="120" w:line="360" w:lineRule="auto"/>
        <w:ind w:left="379"/>
        <w:contextualSpacing w:val="0"/>
        <w:rPr>
          <w:rFonts w:ascii="David" w:hAnsi="David"/>
          <w:sz w:val="28"/>
          <w:szCs w:val="28"/>
        </w:rPr>
      </w:pPr>
      <w:r w:rsidRPr="00215028">
        <w:rPr>
          <w:rFonts w:ascii="David" w:hAnsi="David"/>
          <w:b/>
          <w:bCs/>
          <w:sz w:val="28"/>
          <w:szCs w:val="28"/>
          <w:rtl/>
        </w:rPr>
        <w:t>ההגנה</w:t>
      </w:r>
      <w:r w:rsidRPr="00215028">
        <w:rPr>
          <w:rFonts w:ascii="David" w:hAnsi="David"/>
          <w:sz w:val="28"/>
          <w:szCs w:val="28"/>
          <w:rtl/>
        </w:rPr>
        <w:t xml:space="preserve"> בטיעוניה הביעה תמיהה על עצם גיוסו של הנאשם חרף מעורבותו הנטענת בפלילים, וכן הלינה על כך שהנאשם לא הועבר למשטרה הצבאית בעת שנעצר על ידי משטרת ישראל, באופן שהוביל להתמשכות ההיעדרות משירות. ההגנה הדגישה כי הנאשם לא הספיק להשתלב במסגרת הצבאית וכי במהלך מעצרו </w:t>
      </w:r>
      <w:r w:rsidRPr="00215028">
        <w:rPr>
          <w:rFonts w:ascii="David" w:hAnsi="David"/>
          <w:sz w:val="28"/>
          <w:szCs w:val="28"/>
          <w:rtl/>
        </w:rPr>
        <w:lastRenderedPageBreak/>
        <w:t xml:space="preserve">פוטר משירות. עוד הדגישה את מצבו הנפשי המורכב של הנאשם אשר הוביל להתאמת פרופיל 45 נפשי ולצורך בטיפול תרופתי. </w:t>
      </w:r>
    </w:p>
    <w:p w14:paraId="3505AAD2" w14:textId="77777777" w:rsidR="00397EAA" w:rsidRPr="00215028" w:rsidRDefault="00397EAA" w:rsidP="00CB6238">
      <w:pPr>
        <w:pStyle w:val="ListParagraph"/>
        <w:spacing w:after="120" w:line="360" w:lineRule="auto"/>
        <w:ind w:left="379"/>
        <w:contextualSpacing w:val="0"/>
        <w:rPr>
          <w:rFonts w:ascii="David" w:hAnsi="David"/>
          <w:sz w:val="28"/>
          <w:szCs w:val="28"/>
        </w:rPr>
      </w:pPr>
      <w:r w:rsidRPr="00215028">
        <w:rPr>
          <w:rFonts w:ascii="David" w:hAnsi="David"/>
          <w:sz w:val="28"/>
          <w:szCs w:val="28"/>
          <w:rtl/>
        </w:rPr>
        <w:t>ההגנה הפנתה לפסיקה ממנה ביקשה ללמוד כי מתחם הענישה הראוי עומד על 7 – 11 חודשי מאסר, וביקשה כי נטיל על הנאשם עונש ברף התחתון של מתחם זה.</w:t>
      </w:r>
    </w:p>
    <w:p w14:paraId="3576FF26" w14:textId="77777777" w:rsidR="00397EAA" w:rsidRPr="00215028" w:rsidRDefault="00397EAA" w:rsidP="00397EAA">
      <w:pPr>
        <w:spacing w:after="120" w:line="360" w:lineRule="auto"/>
        <w:ind w:left="-46"/>
        <w:rPr>
          <w:rFonts w:ascii="David" w:hAnsi="David"/>
          <w:b/>
          <w:bCs/>
          <w:sz w:val="28"/>
          <w:szCs w:val="28"/>
          <w:u w:val="single"/>
        </w:rPr>
      </w:pPr>
      <w:r w:rsidRPr="00215028">
        <w:rPr>
          <w:rFonts w:ascii="David" w:hAnsi="David"/>
          <w:b/>
          <w:bCs/>
          <w:sz w:val="28"/>
          <w:szCs w:val="28"/>
          <w:u w:val="single"/>
          <w:rtl/>
        </w:rPr>
        <w:t>דיון והכרעה</w:t>
      </w:r>
    </w:p>
    <w:p w14:paraId="31272BDF" w14:textId="77777777" w:rsidR="00397EAA" w:rsidRPr="00215028" w:rsidRDefault="00397EAA" w:rsidP="00397EAA">
      <w:pPr>
        <w:pStyle w:val="ListParagraph"/>
        <w:numPr>
          <w:ilvl w:val="0"/>
          <w:numId w:val="6"/>
        </w:numPr>
        <w:spacing w:after="120" w:line="360" w:lineRule="auto"/>
        <w:ind w:left="379"/>
        <w:contextualSpacing w:val="0"/>
        <w:rPr>
          <w:rFonts w:ascii="David" w:hAnsi="David"/>
          <w:sz w:val="28"/>
          <w:szCs w:val="28"/>
        </w:rPr>
      </w:pPr>
      <w:r w:rsidRPr="00215028">
        <w:rPr>
          <w:rFonts w:ascii="David" w:hAnsi="David"/>
          <w:sz w:val="28"/>
          <w:szCs w:val="28"/>
          <w:rtl/>
        </w:rPr>
        <w:t xml:space="preserve">בהתאם לתיקון 113 לחוק העונשין, התשל"ז-1977 (להלן: </w:t>
      </w:r>
      <w:r w:rsidRPr="00215028">
        <w:rPr>
          <w:rFonts w:ascii="David" w:hAnsi="David"/>
          <w:b/>
          <w:bCs/>
          <w:sz w:val="28"/>
          <w:szCs w:val="28"/>
          <w:rtl/>
        </w:rPr>
        <w:t>חוק העונשין</w:t>
      </w:r>
      <w:r w:rsidRPr="00215028">
        <w:rPr>
          <w:rFonts w:ascii="David" w:hAnsi="David"/>
          <w:sz w:val="28"/>
          <w:szCs w:val="28"/>
          <w:rtl/>
        </w:rPr>
        <w:t xml:space="preserve">), קביעת מתחם הענישה ההולם למעשי העבירה בהם הורשע נאשם תעשה תוך התחשבות בערך החברתי שנפגע מביצוע העבירה, במידת הפגיעה בו, במדיניות הענישה הנוהגת ובנסיבות הקשורות בביצוע העבירה. זאת, בהתאם </w:t>
      </w:r>
      <w:r w:rsidRPr="00215028">
        <w:rPr>
          <w:rFonts w:ascii="David" w:hAnsi="David"/>
          <w:b/>
          <w:bCs/>
          <w:sz w:val="28"/>
          <w:szCs w:val="28"/>
          <w:rtl/>
        </w:rPr>
        <w:t>לעקרון ההלימה</w:t>
      </w:r>
      <w:r w:rsidRPr="00215028">
        <w:rPr>
          <w:rFonts w:ascii="David" w:hAnsi="David"/>
          <w:sz w:val="28"/>
          <w:szCs w:val="28"/>
          <w:rtl/>
        </w:rPr>
        <w:t xml:space="preserve"> – קיומו של יחס הולם בין חומרת מעשה העבירה בנסיבותיו ומידת אשמו של הנאשם ובין סוג ומידת העונש המוטל עליו.</w:t>
      </w:r>
    </w:p>
    <w:p w14:paraId="46CAE666" w14:textId="77777777" w:rsidR="00397EAA" w:rsidRPr="00215028" w:rsidRDefault="00397EAA" w:rsidP="00397EAA">
      <w:pPr>
        <w:pStyle w:val="ListParagraph"/>
        <w:numPr>
          <w:ilvl w:val="0"/>
          <w:numId w:val="6"/>
        </w:numPr>
        <w:spacing w:after="120" w:line="360" w:lineRule="auto"/>
        <w:ind w:left="379"/>
        <w:contextualSpacing w:val="0"/>
        <w:rPr>
          <w:rFonts w:ascii="David" w:hAnsi="David"/>
          <w:sz w:val="28"/>
          <w:szCs w:val="28"/>
        </w:rPr>
      </w:pPr>
      <w:r w:rsidRPr="00215028">
        <w:rPr>
          <w:rFonts w:ascii="David" w:hAnsi="David"/>
          <w:sz w:val="28"/>
          <w:szCs w:val="28"/>
          <w:rtl/>
        </w:rPr>
        <w:t xml:space="preserve">למרבה הצער, בעת האחרונה באו בפני בתי הדין הצבאיים ענייניהם של חיילים רבים שנעדרו מן השירות הצבאי שלא ברשות בעיצומה של מלחמת "חרבות ברזל". </w:t>
      </w:r>
    </w:p>
    <w:p w14:paraId="70F5AF78" w14:textId="77777777" w:rsidR="00397EAA" w:rsidRPr="00215028" w:rsidRDefault="00397EAA" w:rsidP="00397EAA">
      <w:pPr>
        <w:spacing w:after="120" w:line="360" w:lineRule="auto"/>
        <w:ind w:left="379" w:firstLine="1"/>
        <w:rPr>
          <w:rFonts w:ascii="David" w:hAnsi="David"/>
          <w:sz w:val="28"/>
          <w:szCs w:val="28"/>
        </w:rPr>
      </w:pPr>
      <w:r w:rsidRPr="00215028">
        <w:rPr>
          <w:rFonts w:ascii="David" w:hAnsi="David"/>
          <w:sz w:val="28"/>
          <w:szCs w:val="28"/>
          <w:rtl/>
        </w:rPr>
        <w:t xml:space="preserve">כפי שנקבע פעם אחר פעם, עצם ההיעדרות משירות פוגעת קשות בחוסן הצבאי, במשמעת הצבאית, בתכנון ובמוכנות הצבאיים, בערך הלכידות החברתית ובקידום השוויון בנשיאה בנטל השירות הצבאי. </w:t>
      </w:r>
    </w:p>
    <w:p w14:paraId="1C597553" w14:textId="77777777" w:rsidR="00397EAA" w:rsidRPr="00215028" w:rsidRDefault="00397EAA" w:rsidP="00397EAA">
      <w:pPr>
        <w:pStyle w:val="ListParagraph"/>
        <w:spacing w:after="120" w:line="360" w:lineRule="auto"/>
        <w:ind w:left="379"/>
        <w:contextualSpacing w:val="0"/>
        <w:rPr>
          <w:rFonts w:ascii="David" w:hAnsi="David"/>
          <w:sz w:val="28"/>
          <w:szCs w:val="28"/>
        </w:rPr>
      </w:pPr>
      <w:r w:rsidRPr="00215028">
        <w:rPr>
          <w:rFonts w:ascii="David" w:hAnsi="David"/>
          <w:sz w:val="28"/>
          <w:szCs w:val="28"/>
          <w:rtl/>
        </w:rPr>
        <w:t xml:space="preserve">דברים אלה נכונים במיוחד בעת הזו, שכן "משנה חומרה יש לייחס לפגיעה בערכים אלה בתקופה הנוכחית, בעיצומה של מלחמת 'חרבות ברזל' אשר נכפתה עלינו ב-7 באוקטובר 2023, לאחר שאלפי מחבלים חדרו מעזה לשטח מדינת ישראל ובאכזריות, טבחו באזרחים ובחיילים, חטפו אזרחים וחיילים וביצעו מעשי זוועה קשים וחמורים. מדינת ישראל מתמודדת מאז עם איומים והתקפות טרור בזירות שונות, והמלחמה הקשה גובה את חייהם של מפקדים וחיילים, בשירות סדיר ובשירות מילואים" (ע/23/24 </w:t>
      </w:r>
      <w:proofErr w:type="spellStart"/>
      <w:r w:rsidRPr="00215028">
        <w:rPr>
          <w:rFonts w:ascii="David" w:hAnsi="David"/>
          <w:b/>
          <w:bCs/>
          <w:sz w:val="28"/>
          <w:szCs w:val="28"/>
          <w:rtl/>
        </w:rPr>
        <w:t>התצ"ר</w:t>
      </w:r>
      <w:proofErr w:type="spellEnd"/>
      <w:r w:rsidRPr="00215028">
        <w:rPr>
          <w:rFonts w:ascii="David" w:hAnsi="David"/>
          <w:b/>
          <w:bCs/>
          <w:sz w:val="28"/>
          <w:szCs w:val="28"/>
          <w:rtl/>
        </w:rPr>
        <w:t xml:space="preserve"> נ' טוראי כהן</w:t>
      </w:r>
      <w:r w:rsidRPr="00215028">
        <w:rPr>
          <w:rFonts w:ascii="David" w:hAnsi="David"/>
          <w:sz w:val="28"/>
          <w:szCs w:val="28"/>
          <w:rtl/>
        </w:rPr>
        <w:t xml:space="preserve"> (2024) והאסמכתאות המפורטות שם).</w:t>
      </w:r>
    </w:p>
    <w:p w14:paraId="2EF6A5D4" w14:textId="77777777" w:rsidR="00397EAA" w:rsidRPr="00215028" w:rsidRDefault="00397EAA" w:rsidP="00397EAA">
      <w:pPr>
        <w:pStyle w:val="ListParagraph"/>
        <w:numPr>
          <w:ilvl w:val="0"/>
          <w:numId w:val="6"/>
        </w:numPr>
        <w:spacing w:after="120" w:line="360" w:lineRule="auto"/>
        <w:ind w:left="379"/>
        <w:contextualSpacing w:val="0"/>
        <w:rPr>
          <w:rFonts w:ascii="David" w:hAnsi="David"/>
          <w:sz w:val="28"/>
          <w:szCs w:val="28"/>
        </w:rPr>
      </w:pPr>
      <w:r w:rsidRPr="00215028">
        <w:rPr>
          <w:rFonts w:ascii="David" w:hAnsi="David"/>
          <w:sz w:val="28"/>
          <w:szCs w:val="28"/>
          <w:rtl/>
        </w:rPr>
        <w:t xml:space="preserve">הנאשם שבפנינו </w:t>
      </w:r>
      <w:r w:rsidRPr="00215028">
        <w:rPr>
          <w:rFonts w:ascii="David" w:hAnsi="David"/>
          <w:b/>
          <w:bCs/>
          <w:sz w:val="28"/>
          <w:szCs w:val="28"/>
          <w:rtl/>
        </w:rPr>
        <w:t>אמור היה להתחיל בטירונות בסמוך לאחר פרוץ המלחמה ולתרום את חלקו במאמץ המלחמתי</w:t>
      </w:r>
      <w:r w:rsidRPr="00215028">
        <w:rPr>
          <w:rFonts w:ascii="David" w:hAnsi="David"/>
          <w:sz w:val="28"/>
          <w:szCs w:val="28"/>
          <w:rtl/>
        </w:rPr>
        <w:t xml:space="preserve">. בתחילה אף טען כי הוא בעל מוטיבציה לשירות קרבי וכי מטעם זה החל בהיעדרות, אך בפועל לא שב ליחידתו גם לאחר שנאמר לו במפורש כי ניתן יהיה לבחון את בקשתו להשתלב בשירות קרבי בתום טירונות לא ארוכה. </w:t>
      </w:r>
    </w:p>
    <w:p w14:paraId="47448417" w14:textId="77777777" w:rsidR="00397EAA" w:rsidRPr="00215028" w:rsidRDefault="00397EAA" w:rsidP="00397EAA">
      <w:pPr>
        <w:pStyle w:val="ListParagraph"/>
        <w:spacing w:after="120" w:line="360" w:lineRule="auto"/>
        <w:ind w:left="379"/>
        <w:contextualSpacing w:val="0"/>
        <w:rPr>
          <w:rFonts w:ascii="David" w:hAnsi="David"/>
          <w:sz w:val="28"/>
          <w:szCs w:val="28"/>
          <w:rtl/>
        </w:rPr>
      </w:pPr>
      <w:r w:rsidRPr="00215028">
        <w:rPr>
          <w:rFonts w:ascii="David" w:hAnsi="David"/>
          <w:sz w:val="28"/>
          <w:szCs w:val="28"/>
          <w:rtl/>
        </w:rPr>
        <w:lastRenderedPageBreak/>
        <w:t xml:space="preserve">גם טעמים אחרים שבהם נקב הנאשם על מנת להסביר את היעדרותו, אלימות במשפחה או מעורבותו בפלילים, לא זכו לאימות מספק. נזכיר כי על ההגנה לבסס טענות עובדתיות שנועדו להקל בעונשו של הנאשם ברמת ההוכחה הנדרשת במשפט אזרחי (סעיף 40י(ג) לחוק העונשין). בפועל, הנאשם לא העיד בפנינו ולא הוצגו לנו ראיות ממשיות על מעורבות משמעותית בפלילים, על המלצה של גורם כלשהו לפטור את הנאשם משירות קודם לגיוסו או על ליקויים בעצם ההחלטה על גיוסו. </w:t>
      </w:r>
    </w:p>
    <w:p w14:paraId="2A8C4A89" w14:textId="77777777" w:rsidR="00397EAA" w:rsidRPr="00215028" w:rsidRDefault="00397EAA" w:rsidP="00397EAA">
      <w:pPr>
        <w:pStyle w:val="ListParagraph"/>
        <w:spacing w:after="120" w:line="360" w:lineRule="auto"/>
        <w:ind w:left="379"/>
        <w:contextualSpacing w:val="0"/>
        <w:rPr>
          <w:rFonts w:ascii="David" w:hAnsi="David"/>
          <w:sz w:val="28"/>
          <w:szCs w:val="28"/>
          <w:rtl/>
        </w:rPr>
      </w:pPr>
      <w:r w:rsidRPr="00215028">
        <w:rPr>
          <w:rFonts w:ascii="David" w:hAnsi="David"/>
          <w:sz w:val="28"/>
          <w:szCs w:val="28"/>
          <w:rtl/>
        </w:rPr>
        <w:t>נזכיר גם, כי מצבה הכלכלי של משפחת הנאשם תקין, וכי הנאשם החל בהיעדרות כיממה בלבד לאחר שהחל בטירונות מבלי שעשה כל מאמץ להשתלב בשירות הצבאי. לנאשם אמנם הותאם פרופיל 45 על רקע נפשי, אך מדובר בפרופיל כשיר לשירות, אשר תואם את אופי הטירונות אליה נשלח.</w:t>
      </w:r>
    </w:p>
    <w:p w14:paraId="63143DFD" w14:textId="77777777" w:rsidR="00397EAA" w:rsidRPr="00215028" w:rsidRDefault="00397EAA" w:rsidP="00397EAA">
      <w:pPr>
        <w:pStyle w:val="ListParagraph"/>
        <w:spacing w:after="120" w:line="360" w:lineRule="auto"/>
        <w:ind w:left="379"/>
        <w:contextualSpacing w:val="0"/>
        <w:rPr>
          <w:rFonts w:ascii="David" w:hAnsi="David"/>
          <w:sz w:val="28"/>
          <w:szCs w:val="28"/>
          <w:rtl/>
        </w:rPr>
      </w:pPr>
      <w:r w:rsidRPr="00215028">
        <w:rPr>
          <w:rFonts w:ascii="David" w:hAnsi="David"/>
          <w:sz w:val="28"/>
          <w:szCs w:val="28"/>
          <w:rtl/>
        </w:rPr>
        <w:t xml:space="preserve">בשורה התחתונה, לאור גרסאותיו המשתנות של הנאשם, בהיעדר תימוכין של ממש לטענות שהעלה לאורך הדרך, ובשים לב לכך שהנאשם לא העיד בפנינו, </w:t>
      </w:r>
      <w:r w:rsidRPr="00215028">
        <w:rPr>
          <w:rFonts w:ascii="David" w:hAnsi="David"/>
          <w:b/>
          <w:bCs/>
          <w:sz w:val="28"/>
          <w:szCs w:val="28"/>
          <w:rtl/>
        </w:rPr>
        <w:t>אין זה ברור גם היום מדוע החליט הנאשם להימנע משירות צבאי</w:t>
      </w:r>
      <w:r w:rsidRPr="00215028">
        <w:rPr>
          <w:rFonts w:ascii="David" w:hAnsi="David"/>
          <w:sz w:val="28"/>
          <w:szCs w:val="28"/>
          <w:rtl/>
        </w:rPr>
        <w:t xml:space="preserve">. נותרנו רק עם העובדה שהנאשם שב והביע חוסר נכונות לשוב ליחידתו, ובסופו של יום הביע </w:t>
      </w:r>
      <w:r w:rsidRPr="00215028">
        <w:rPr>
          <w:rFonts w:ascii="David" w:hAnsi="David"/>
          <w:b/>
          <w:bCs/>
          <w:sz w:val="28"/>
          <w:szCs w:val="28"/>
          <w:rtl/>
        </w:rPr>
        <w:t>חוסר מוטיבציה</w:t>
      </w:r>
      <w:r w:rsidRPr="00215028">
        <w:rPr>
          <w:rFonts w:ascii="David" w:hAnsi="David"/>
          <w:sz w:val="28"/>
          <w:szCs w:val="28"/>
          <w:rtl/>
        </w:rPr>
        <w:t xml:space="preserve"> להשתלב בשירות, עד שפוטר ממנו בשל התנהגותו הרעה והחמורה.</w:t>
      </w:r>
    </w:p>
    <w:p w14:paraId="1A9AF30C" w14:textId="77777777" w:rsidR="00397EAA" w:rsidRPr="00215028" w:rsidRDefault="00397EAA" w:rsidP="00397EAA">
      <w:pPr>
        <w:pStyle w:val="ListParagraph"/>
        <w:numPr>
          <w:ilvl w:val="0"/>
          <w:numId w:val="6"/>
        </w:numPr>
        <w:spacing w:after="120" w:line="360" w:lineRule="auto"/>
        <w:ind w:left="379"/>
        <w:contextualSpacing w:val="0"/>
        <w:rPr>
          <w:rFonts w:ascii="David" w:hAnsi="David"/>
          <w:sz w:val="28"/>
          <w:szCs w:val="28"/>
        </w:rPr>
      </w:pPr>
      <w:r w:rsidRPr="00215028">
        <w:rPr>
          <w:rFonts w:ascii="David" w:hAnsi="David"/>
          <w:sz w:val="28"/>
          <w:szCs w:val="28"/>
          <w:rtl/>
        </w:rPr>
        <w:t xml:space="preserve">בעת קביעת מתחם העונש בעניינו של הנאשם עלינו להתחשב על כן במשכה של ההיעדרות, </w:t>
      </w:r>
      <w:r w:rsidRPr="00215028">
        <w:rPr>
          <w:rFonts w:ascii="David" w:hAnsi="David"/>
          <w:b/>
          <w:bCs/>
          <w:sz w:val="28"/>
          <w:szCs w:val="28"/>
          <w:rtl/>
        </w:rPr>
        <w:t>226 ימים</w:t>
      </w:r>
      <w:r w:rsidRPr="00215028">
        <w:rPr>
          <w:rFonts w:ascii="David" w:hAnsi="David"/>
          <w:sz w:val="28"/>
          <w:szCs w:val="28"/>
          <w:rtl/>
        </w:rPr>
        <w:t xml:space="preserve"> (מתוך 245 ימי היעדרות בסך </w:t>
      </w:r>
      <w:proofErr w:type="spellStart"/>
      <w:r w:rsidRPr="00215028">
        <w:rPr>
          <w:rFonts w:ascii="David" w:hAnsi="David"/>
          <w:sz w:val="28"/>
          <w:szCs w:val="28"/>
          <w:rtl/>
        </w:rPr>
        <w:t>הכל</w:t>
      </w:r>
      <w:proofErr w:type="spellEnd"/>
      <w:r w:rsidRPr="00215028">
        <w:rPr>
          <w:rFonts w:ascii="David" w:hAnsi="David"/>
          <w:sz w:val="28"/>
          <w:szCs w:val="28"/>
          <w:rtl/>
        </w:rPr>
        <w:t xml:space="preserve">); בעובדה כי הנאשם החל בהיעדרות </w:t>
      </w:r>
      <w:r w:rsidRPr="00215028">
        <w:rPr>
          <w:rFonts w:ascii="David" w:hAnsi="David"/>
          <w:b/>
          <w:bCs/>
          <w:sz w:val="28"/>
          <w:szCs w:val="28"/>
          <w:rtl/>
        </w:rPr>
        <w:t>זמן קצר מאוד לאחר ששובץ לטירונות</w:t>
      </w:r>
      <w:r w:rsidRPr="00215028">
        <w:rPr>
          <w:rFonts w:ascii="David" w:hAnsi="David"/>
          <w:sz w:val="28"/>
          <w:szCs w:val="28"/>
          <w:rtl/>
        </w:rPr>
        <w:t xml:space="preserve">, ומבלי שעשה כל ניסיון ממשי להשתלב בשירות; </w:t>
      </w:r>
      <w:r w:rsidRPr="00215028">
        <w:rPr>
          <w:rFonts w:ascii="David" w:hAnsi="David"/>
          <w:b/>
          <w:bCs/>
          <w:sz w:val="28"/>
          <w:szCs w:val="28"/>
          <w:rtl/>
        </w:rPr>
        <w:t>בחוסר המוטיבציה</w:t>
      </w:r>
      <w:r w:rsidRPr="00215028">
        <w:rPr>
          <w:rFonts w:ascii="David" w:hAnsi="David"/>
          <w:sz w:val="28"/>
          <w:szCs w:val="28"/>
          <w:rtl/>
        </w:rPr>
        <w:t xml:space="preserve"> של הנאשם לשירות ובעובדה שההיעדרות הובילה לפיטוריו משירות בגין </w:t>
      </w:r>
      <w:r w:rsidRPr="00215028">
        <w:rPr>
          <w:rFonts w:ascii="David" w:hAnsi="David"/>
          <w:b/>
          <w:bCs/>
          <w:sz w:val="28"/>
          <w:szCs w:val="28"/>
          <w:rtl/>
        </w:rPr>
        <w:t>"התנהגות רעה וחמורה"</w:t>
      </w:r>
      <w:r w:rsidRPr="00215028">
        <w:rPr>
          <w:rFonts w:ascii="David" w:hAnsi="David"/>
          <w:sz w:val="28"/>
          <w:szCs w:val="28"/>
          <w:rtl/>
        </w:rPr>
        <w:t xml:space="preserve">; בסיום ההיעדרות </w:t>
      </w:r>
      <w:r w:rsidRPr="00215028">
        <w:rPr>
          <w:rFonts w:ascii="David" w:hAnsi="David"/>
          <w:b/>
          <w:bCs/>
          <w:sz w:val="28"/>
          <w:szCs w:val="28"/>
          <w:rtl/>
        </w:rPr>
        <w:t>במעצר</w:t>
      </w:r>
      <w:r w:rsidRPr="00215028">
        <w:rPr>
          <w:rFonts w:ascii="David" w:hAnsi="David"/>
          <w:sz w:val="28"/>
          <w:szCs w:val="28"/>
          <w:rtl/>
        </w:rPr>
        <w:t xml:space="preserve">; ובעיקר בעובדה כי ההיעדרות החלה זמן קצר לאחר פרוץ </w:t>
      </w:r>
      <w:r w:rsidRPr="00215028">
        <w:rPr>
          <w:rFonts w:ascii="David" w:hAnsi="David"/>
          <w:b/>
          <w:bCs/>
          <w:sz w:val="28"/>
          <w:szCs w:val="28"/>
          <w:rtl/>
        </w:rPr>
        <w:t>מלחמת "חרבות ברזל"</w:t>
      </w:r>
      <w:r w:rsidRPr="00215028">
        <w:rPr>
          <w:rFonts w:ascii="David" w:hAnsi="David"/>
          <w:sz w:val="28"/>
          <w:szCs w:val="28"/>
          <w:rtl/>
        </w:rPr>
        <w:t>, ותוך שהנאשם נמנע מלתרום למאמץ המלחמתי כמתחייב.</w:t>
      </w:r>
    </w:p>
    <w:p w14:paraId="456AC88F" w14:textId="77777777" w:rsidR="00397EAA" w:rsidRPr="00215028" w:rsidRDefault="00397EAA" w:rsidP="00397EAA">
      <w:pPr>
        <w:pStyle w:val="ListParagraph"/>
        <w:spacing w:after="120" w:line="360" w:lineRule="auto"/>
        <w:ind w:left="379"/>
        <w:contextualSpacing w:val="0"/>
        <w:rPr>
          <w:rFonts w:ascii="David" w:hAnsi="David"/>
          <w:sz w:val="28"/>
          <w:szCs w:val="28"/>
        </w:rPr>
      </w:pPr>
      <w:r w:rsidRPr="00215028">
        <w:rPr>
          <w:rFonts w:ascii="David" w:hAnsi="David"/>
          <w:sz w:val="28"/>
          <w:szCs w:val="28"/>
          <w:rtl/>
        </w:rPr>
        <w:t xml:space="preserve">לצד האמור, מצאנו להתחשב בקביעת מתחם העונש בכך שהותאם לנאשם </w:t>
      </w:r>
      <w:r w:rsidRPr="00215028">
        <w:rPr>
          <w:rFonts w:ascii="David" w:hAnsi="David"/>
          <w:b/>
          <w:bCs/>
          <w:sz w:val="28"/>
          <w:szCs w:val="28"/>
          <w:rtl/>
        </w:rPr>
        <w:t>פרופיל 45 על רקע נפשי</w:t>
      </w:r>
      <w:r w:rsidRPr="00215028">
        <w:rPr>
          <w:rFonts w:ascii="David" w:hAnsi="David"/>
          <w:sz w:val="28"/>
          <w:szCs w:val="28"/>
          <w:rtl/>
        </w:rPr>
        <w:t>.</w:t>
      </w:r>
    </w:p>
    <w:p w14:paraId="2C9CEE71" w14:textId="77777777" w:rsidR="00397EAA" w:rsidRPr="00215028" w:rsidRDefault="00397EAA" w:rsidP="00CB6238">
      <w:pPr>
        <w:pStyle w:val="ListParagraph"/>
        <w:numPr>
          <w:ilvl w:val="0"/>
          <w:numId w:val="6"/>
        </w:numPr>
        <w:spacing w:after="120" w:line="360" w:lineRule="auto"/>
        <w:ind w:left="379"/>
        <w:contextualSpacing w:val="0"/>
        <w:rPr>
          <w:rFonts w:ascii="David" w:hAnsi="David"/>
          <w:sz w:val="28"/>
          <w:szCs w:val="28"/>
        </w:rPr>
      </w:pPr>
      <w:r w:rsidRPr="00215028">
        <w:rPr>
          <w:rFonts w:ascii="David" w:hAnsi="David"/>
          <w:sz w:val="28"/>
          <w:szCs w:val="28"/>
          <w:rtl/>
        </w:rPr>
        <w:t xml:space="preserve">השוואה למקרים דומים שנדונו בפסיקת בית הדין הצבאי לערעורים בעת האחרונה מלמדת, כי המקרה שבפנינו חמור מזה שנדון ב-ע/48/24 </w:t>
      </w:r>
      <w:proofErr w:type="spellStart"/>
      <w:r w:rsidRPr="00215028">
        <w:rPr>
          <w:rFonts w:ascii="David" w:hAnsi="David"/>
          <w:b/>
          <w:bCs/>
          <w:sz w:val="28"/>
          <w:szCs w:val="28"/>
          <w:rtl/>
        </w:rPr>
        <w:t>התצ"ר</w:t>
      </w:r>
      <w:proofErr w:type="spellEnd"/>
      <w:r w:rsidRPr="00215028">
        <w:rPr>
          <w:rFonts w:ascii="David" w:hAnsi="David"/>
          <w:b/>
          <w:bCs/>
          <w:sz w:val="28"/>
          <w:szCs w:val="28"/>
          <w:rtl/>
        </w:rPr>
        <w:t xml:space="preserve"> נ' טוראי סויד</w:t>
      </w:r>
      <w:r w:rsidRPr="00215028">
        <w:rPr>
          <w:rFonts w:ascii="David" w:hAnsi="David"/>
          <w:sz w:val="28"/>
          <w:szCs w:val="28"/>
          <w:rtl/>
        </w:rPr>
        <w:t xml:space="preserve"> (2024), שם נדון הנאשם ל-260 ימי מאסר, בתוך מתחם ענישה של 8 – 12 חודשי מאסר, בגין היעדרות שמשכה הכולל היה אמנם ארוך יותר (289 ימים), אך הנאשם שם התייצב מוקדם יותר במהלך המלחמה (כעבור 178 ימים). באותו מקרה הותאם גם כן לנאשם פרופיל 45 על רקע נפשי, אך נסיבותיו </w:t>
      </w:r>
      <w:r w:rsidRPr="00215028">
        <w:rPr>
          <w:rFonts w:ascii="David" w:hAnsi="David"/>
          <w:sz w:val="28"/>
          <w:szCs w:val="28"/>
          <w:rtl/>
        </w:rPr>
        <w:lastRenderedPageBreak/>
        <w:t xml:space="preserve">האישיות היו מורכבות הרבה יותר (המשפחה עלתה לארץ לאחר שאביו נרצח); וכי הוא דומה באופיו למקרה שנדון ב-ע/49/24 </w:t>
      </w:r>
      <w:r w:rsidRPr="00215028">
        <w:rPr>
          <w:rFonts w:ascii="David" w:hAnsi="David"/>
          <w:b/>
          <w:bCs/>
          <w:sz w:val="28"/>
          <w:szCs w:val="28"/>
          <w:rtl/>
        </w:rPr>
        <w:t xml:space="preserve">טוראי מרסיאנו נ' </w:t>
      </w:r>
      <w:proofErr w:type="spellStart"/>
      <w:r w:rsidRPr="00215028">
        <w:rPr>
          <w:rFonts w:ascii="David" w:hAnsi="David"/>
          <w:b/>
          <w:bCs/>
          <w:sz w:val="28"/>
          <w:szCs w:val="28"/>
          <w:rtl/>
        </w:rPr>
        <w:t>התצ"ר</w:t>
      </w:r>
      <w:proofErr w:type="spellEnd"/>
      <w:r w:rsidRPr="00215028">
        <w:rPr>
          <w:rFonts w:ascii="David" w:hAnsi="David"/>
          <w:sz w:val="28"/>
          <w:szCs w:val="28"/>
          <w:rtl/>
        </w:rPr>
        <w:t xml:space="preserve"> (2024), שם נדון הנאשם ל-334 ימי מאסר (לצד הפעלת 10 ימי מחבוש על תנאי במצטבר), בתוך מתחם ענישה של 9 – 15 חודשי מאסר, בגין היעדרות שנמשכה 334 ימים, 176 ימים מתוכם בתקופת המלחמה, ונסיבות אישיות מורכבות (רקע חרדי, קשיים בילדות שהובילו </w:t>
      </w:r>
      <w:proofErr w:type="spellStart"/>
      <w:r w:rsidRPr="00215028">
        <w:rPr>
          <w:rFonts w:ascii="David" w:hAnsi="David"/>
          <w:sz w:val="28"/>
          <w:szCs w:val="28"/>
          <w:rtl/>
        </w:rPr>
        <w:t>להסתבכויות</w:t>
      </w:r>
      <w:proofErr w:type="spellEnd"/>
      <w:r w:rsidRPr="00215028">
        <w:rPr>
          <w:rFonts w:ascii="David" w:hAnsi="David"/>
          <w:sz w:val="28"/>
          <w:szCs w:val="28"/>
          <w:rtl/>
        </w:rPr>
        <w:t xml:space="preserve"> בפלילים, גיוס מתוך מוטיבציה ללחימה והדחה ממנה, אך ללא פרופיל נפשי).</w:t>
      </w:r>
    </w:p>
    <w:p w14:paraId="1B742C63" w14:textId="77777777" w:rsidR="00397EAA" w:rsidRPr="00215028" w:rsidRDefault="00397EAA" w:rsidP="00397EAA">
      <w:pPr>
        <w:pStyle w:val="ListParagraph"/>
        <w:numPr>
          <w:ilvl w:val="0"/>
          <w:numId w:val="6"/>
        </w:numPr>
        <w:spacing w:after="120" w:line="360" w:lineRule="auto"/>
        <w:ind w:left="379"/>
        <w:contextualSpacing w:val="0"/>
        <w:rPr>
          <w:rFonts w:ascii="David" w:hAnsi="David"/>
          <w:sz w:val="28"/>
          <w:szCs w:val="28"/>
        </w:rPr>
      </w:pPr>
      <w:r w:rsidRPr="00215028">
        <w:rPr>
          <w:rFonts w:ascii="David" w:hAnsi="David"/>
          <w:sz w:val="28"/>
          <w:szCs w:val="28"/>
          <w:rtl/>
        </w:rPr>
        <w:t>בשים לב לכלל השיקולים לקולה ולחומרה, ומתוך השוואה למדיניות הענישה הנוהגת בתקופת מלחמת "חרבות ברזל", מצאנו להעמיד את מתחם העונש הראוי בעניינו של הנאשם על 9 – 15 חודשי מאסר לריצוי בפועל.</w:t>
      </w:r>
    </w:p>
    <w:p w14:paraId="52D78271" w14:textId="77777777" w:rsidR="00397EAA" w:rsidRPr="00215028" w:rsidRDefault="00397EAA" w:rsidP="00397EAA">
      <w:pPr>
        <w:pStyle w:val="ListParagraph"/>
        <w:numPr>
          <w:ilvl w:val="0"/>
          <w:numId w:val="6"/>
        </w:numPr>
        <w:spacing w:after="120" w:line="360" w:lineRule="auto"/>
        <w:ind w:left="379"/>
        <w:contextualSpacing w:val="0"/>
        <w:rPr>
          <w:rFonts w:ascii="David" w:hAnsi="David"/>
          <w:b/>
          <w:bCs/>
          <w:sz w:val="28"/>
          <w:szCs w:val="28"/>
        </w:rPr>
      </w:pPr>
      <w:r w:rsidRPr="00215028">
        <w:rPr>
          <w:rFonts w:ascii="David" w:hAnsi="David"/>
          <w:sz w:val="28"/>
          <w:szCs w:val="28"/>
          <w:rtl/>
        </w:rPr>
        <w:t xml:space="preserve">באשר לנסיבות שאינן קשורות בביצוע העבירה, הרי שאין להתעלם מהצורך </w:t>
      </w:r>
      <w:r w:rsidRPr="00215028">
        <w:rPr>
          <w:rFonts w:ascii="David" w:hAnsi="David"/>
          <w:b/>
          <w:bCs/>
          <w:sz w:val="28"/>
          <w:szCs w:val="28"/>
          <w:rtl/>
        </w:rPr>
        <w:t>להרתיע</w:t>
      </w:r>
      <w:r w:rsidRPr="00215028">
        <w:rPr>
          <w:rFonts w:ascii="David" w:hAnsi="David"/>
          <w:sz w:val="28"/>
          <w:szCs w:val="28"/>
          <w:rtl/>
        </w:rPr>
        <w:t xml:space="preserve"> את הרבים מפני ביצוע עבירות דומות של היעדרות, ובפרט בתקופת לחימה, באופן שעלול לפגוע בכשירותו ובמוכנותו של צה"ל.</w:t>
      </w:r>
    </w:p>
    <w:p w14:paraId="30B416E6" w14:textId="77777777" w:rsidR="00397EAA" w:rsidRPr="00215028" w:rsidRDefault="00397EAA" w:rsidP="00397EAA">
      <w:pPr>
        <w:pStyle w:val="ListParagraph"/>
        <w:numPr>
          <w:ilvl w:val="0"/>
          <w:numId w:val="6"/>
        </w:numPr>
        <w:spacing w:after="120" w:line="360" w:lineRule="auto"/>
        <w:ind w:left="379"/>
        <w:contextualSpacing w:val="0"/>
        <w:rPr>
          <w:rFonts w:ascii="David" w:hAnsi="David"/>
          <w:b/>
          <w:bCs/>
          <w:sz w:val="28"/>
          <w:szCs w:val="28"/>
        </w:rPr>
      </w:pPr>
      <w:r w:rsidRPr="00215028">
        <w:rPr>
          <w:rFonts w:ascii="David" w:hAnsi="David"/>
          <w:sz w:val="28"/>
          <w:szCs w:val="28"/>
          <w:rtl/>
        </w:rPr>
        <w:t xml:space="preserve">לצד האמור מצאנו להתחשב בכך שעומד בפנינו </w:t>
      </w:r>
      <w:r w:rsidRPr="00215028">
        <w:rPr>
          <w:rFonts w:ascii="David" w:hAnsi="David"/>
          <w:b/>
          <w:bCs/>
          <w:sz w:val="28"/>
          <w:szCs w:val="28"/>
          <w:rtl/>
        </w:rPr>
        <w:t>אדם צעיר, אשר הודה במיוחס לו וקיבל אחריות על מעשיו</w:t>
      </w:r>
      <w:r w:rsidRPr="00215028">
        <w:rPr>
          <w:rFonts w:ascii="David" w:hAnsi="David"/>
          <w:sz w:val="28"/>
          <w:szCs w:val="28"/>
          <w:rtl/>
        </w:rPr>
        <w:t xml:space="preserve">. זו </w:t>
      </w:r>
      <w:r w:rsidRPr="00215028">
        <w:rPr>
          <w:rFonts w:ascii="David" w:hAnsi="David"/>
          <w:b/>
          <w:bCs/>
          <w:sz w:val="28"/>
          <w:szCs w:val="28"/>
          <w:rtl/>
        </w:rPr>
        <w:t>היעדרותו היחידה</w:t>
      </w:r>
      <w:r w:rsidRPr="00215028">
        <w:rPr>
          <w:rFonts w:ascii="David" w:hAnsi="David"/>
          <w:sz w:val="28"/>
          <w:szCs w:val="28"/>
          <w:rtl/>
        </w:rPr>
        <w:t xml:space="preserve"> משירות והפעם היחידה שבה הורשע בפלילים. עוד מצאנו לתת משקל להשפעת המאסר על </w:t>
      </w:r>
      <w:r w:rsidRPr="00215028">
        <w:rPr>
          <w:rFonts w:ascii="David" w:hAnsi="David"/>
          <w:b/>
          <w:bCs/>
          <w:sz w:val="28"/>
          <w:szCs w:val="28"/>
          <w:rtl/>
        </w:rPr>
        <w:t>מצבו הנפשי</w:t>
      </w:r>
      <w:r w:rsidRPr="00215028">
        <w:rPr>
          <w:rFonts w:ascii="David" w:hAnsi="David"/>
          <w:sz w:val="28"/>
          <w:szCs w:val="28"/>
          <w:rtl/>
        </w:rPr>
        <w:t xml:space="preserve"> של הנאשם, אשר סובל ממצב חרדתי וזקוק לטיפול תרופתי. משקל </w:t>
      </w:r>
      <w:proofErr w:type="spellStart"/>
      <w:r w:rsidRPr="00215028">
        <w:rPr>
          <w:rFonts w:ascii="David" w:hAnsi="David"/>
          <w:sz w:val="28"/>
          <w:szCs w:val="28"/>
          <w:rtl/>
        </w:rPr>
        <w:t>מסויים</w:t>
      </w:r>
      <w:proofErr w:type="spellEnd"/>
      <w:r w:rsidRPr="00215028">
        <w:rPr>
          <w:rFonts w:ascii="David" w:hAnsi="David"/>
          <w:sz w:val="28"/>
          <w:szCs w:val="28"/>
          <w:rtl/>
        </w:rPr>
        <w:t xml:space="preserve"> נתנו גם </w:t>
      </w:r>
      <w:r w:rsidRPr="00215028">
        <w:rPr>
          <w:rFonts w:ascii="David" w:hAnsi="David"/>
          <w:b/>
          <w:bCs/>
          <w:sz w:val="28"/>
          <w:szCs w:val="28"/>
          <w:rtl/>
        </w:rPr>
        <w:t>להתנהלות הרשויות</w:t>
      </w:r>
      <w:r w:rsidRPr="00215028">
        <w:rPr>
          <w:rFonts w:ascii="David" w:hAnsi="David"/>
          <w:sz w:val="28"/>
          <w:szCs w:val="28"/>
          <w:rtl/>
        </w:rPr>
        <w:t>, אשר היה בכוחן להביא לסיום ההיעדרות במועד מוקדם יותר בעת שהנאשם נעצר ממילא בגין עבירות אחרות, אולם מסיבה שאינה ברורה לא העבירו אותו לידי המשטרה הצבאית.</w:t>
      </w:r>
    </w:p>
    <w:p w14:paraId="07DF33F9" w14:textId="77777777" w:rsidR="00397EAA" w:rsidRPr="00215028" w:rsidRDefault="00397EAA" w:rsidP="00397EAA">
      <w:pPr>
        <w:pStyle w:val="ListParagraph"/>
        <w:numPr>
          <w:ilvl w:val="0"/>
          <w:numId w:val="6"/>
        </w:numPr>
        <w:spacing w:after="120" w:line="360" w:lineRule="auto"/>
        <w:ind w:left="379"/>
        <w:contextualSpacing w:val="0"/>
        <w:rPr>
          <w:rFonts w:ascii="David" w:hAnsi="David"/>
          <w:b/>
          <w:bCs/>
          <w:sz w:val="28"/>
          <w:szCs w:val="28"/>
        </w:rPr>
      </w:pPr>
      <w:r w:rsidRPr="00215028">
        <w:rPr>
          <w:rFonts w:ascii="David" w:hAnsi="David"/>
          <w:sz w:val="28"/>
          <w:szCs w:val="28"/>
          <w:rtl/>
        </w:rPr>
        <w:t>באיזון הכולל שבין כלל הנסיבות האמורות, מצאנו למקם</w:t>
      </w:r>
      <w:r w:rsidRPr="00215028">
        <w:rPr>
          <w:rFonts w:ascii="David" w:hAnsi="David"/>
          <w:b/>
          <w:bCs/>
          <w:sz w:val="28"/>
          <w:szCs w:val="28"/>
          <w:rtl/>
        </w:rPr>
        <w:t xml:space="preserve"> </w:t>
      </w:r>
      <w:r w:rsidRPr="00215028">
        <w:rPr>
          <w:rFonts w:ascii="David" w:hAnsi="David"/>
          <w:sz w:val="28"/>
          <w:szCs w:val="28"/>
          <w:rtl/>
        </w:rPr>
        <w:t xml:space="preserve">את עונשו של הנאשם בחציו התחתון של מתחם הענישה. </w:t>
      </w:r>
    </w:p>
    <w:p w14:paraId="18D996B3" w14:textId="77777777" w:rsidR="00397EAA" w:rsidRPr="00215028" w:rsidRDefault="00397EAA" w:rsidP="00397EAA">
      <w:pPr>
        <w:pStyle w:val="ListParagraph"/>
        <w:numPr>
          <w:ilvl w:val="0"/>
          <w:numId w:val="6"/>
        </w:numPr>
        <w:spacing w:after="120" w:line="360" w:lineRule="auto"/>
        <w:ind w:left="379"/>
        <w:contextualSpacing w:val="0"/>
        <w:rPr>
          <w:rFonts w:ascii="David" w:hAnsi="David"/>
          <w:b/>
          <w:bCs/>
          <w:sz w:val="28"/>
          <w:szCs w:val="28"/>
        </w:rPr>
      </w:pPr>
      <w:r w:rsidRPr="00215028">
        <w:rPr>
          <w:rFonts w:ascii="David" w:hAnsi="David"/>
          <w:b/>
          <w:bCs/>
          <w:sz w:val="28"/>
          <w:szCs w:val="28"/>
          <w:rtl/>
        </w:rPr>
        <w:t>על</w:t>
      </w:r>
      <w:r w:rsidRPr="00215028">
        <w:rPr>
          <w:rFonts w:ascii="David" w:hAnsi="David"/>
          <w:sz w:val="28"/>
          <w:szCs w:val="28"/>
          <w:rtl/>
        </w:rPr>
        <w:t xml:space="preserve"> </w:t>
      </w:r>
      <w:r w:rsidRPr="00215028">
        <w:rPr>
          <w:rFonts w:ascii="David" w:hAnsi="David"/>
          <w:b/>
          <w:bCs/>
          <w:sz w:val="28"/>
          <w:szCs w:val="28"/>
          <w:rtl/>
        </w:rPr>
        <w:t>הנאשם נגזרים אפוא העונשים הבאים:</w:t>
      </w:r>
    </w:p>
    <w:p w14:paraId="6E771030" w14:textId="24B7E6FC" w:rsidR="00397EAA" w:rsidRPr="00215028" w:rsidRDefault="00397EAA" w:rsidP="00397EAA">
      <w:pPr>
        <w:pStyle w:val="ListParagraph"/>
        <w:numPr>
          <w:ilvl w:val="0"/>
          <w:numId w:val="7"/>
        </w:numPr>
        <w:spacing w:after="120" w:line="360" w:lineRule="auto"/>
        <w:ind w:left="799" w:hanging="357"/>
        <w:contextualSpacing w:val="0"/>
        <w:rPr>
          <w:rFonts w:ascii="David" w:hAnsi="David"/>
          <w:b/>
          <w:bCs/>
          <w:sz w:val="28"/>
          <w:szCs w:val="28"/>
        </w:rPr>
      </w:pPr>
      <w:r w:rsidRPr="00215028">
        <w:rPr>
          <w:rFonts w:ascii="David" w:hAnsi="David"/>
          <w:b/>
          <w:bCs/>
          <w:sz w:val="28"/>
          <w:szCs w:val="28"/>
          <w:rtl/>
        </w:rPr>
        <w:t xml:space="preserve">אחד עשר (11) חודשי מאסר לריצוי בפועל, שיימנו החל מיום מעצרו. </w:t>
      </w:r>
    </w:p>
    <w:p w14:paraId="68B5065C" w14:textId="4CDFB0FE" w:rsidR="00397EAA" w:rsidRPr="00215028" w:rsidRDefault="00397EAA" w:rsidP="00397EAA">
      <w:pPr>
        <w:pStyle w:val="ListParagraph"/>
        <w:numPr>
          <w:ilvl w:val="0"/>
          <w:numId w:val="7"/>
        </w:numPr>
        <w:spacing w:after="120" w:line="360" w:lineRule="auto"/>
        <w:ind w:left="799" w:hanging="357"/>
        <w:contextualSpacing w:val="0"/>
        <w:rPr>
          <w:rFonts w:ascii="David" w:hAnsi="David"/>
          <w:sz w:val="28"/>
          <w:szCs w:val="28"/>
        </w:rPr>
      </w:pPr>
      <w:r w:rsidRPr="00215028">
        <w:rPr>
          <w:rFonts w:ascii="David" w:hAnsi="David"/>
          <w:b/>
          <w:bCs/>
          <w:sz w:val="28"/>
          <w:szCs w:val="28"/>
          <w:rtl/>
        </w:rPr>
        <w:t xml:space="preserve">עונש מאסר מותנה בן שלושים (30) ימים למשך שנה (1), שלא יעבור עבירה לפי סעיף 92 או 94 לחוק השיפוט הצבאי, </w:t>
      </w:r>
      <w:proofErr w:type="spellStart"/>
      <w:r w:rsidRPr="00215028">
        <w:rPr>
          <w:rFonts w:ascii="David" w:hAnsi="David"/>
          <w:b/>
          <w:bCs/>
          <w:sz w:val="28"/>
          <w:szCs w:val="28"/>
          <w:rtl/>
        </w:rPr>
        <w:t>התשט"ו</w:t>
      </w:r>
      <w:proofErr w:type="spellEnd"/>
      <w:r w:rsidRPr="00215028">
        <w:rPr>
          <w:rFonts w:ascii="David" w:hAnsi="David"/>
          <w:b/>
          <w:bCs/>
          <w:sz w:val="28"/>
          <w:szCs w:val="28"/>
          <w:rtl/>
        </w:rPr>
        <w:t xml:space="preserve"> – 1955, וזאת על מנת להבטיח את התייצבותו של הנאשם להשלמת הליכי הפטור משירות</w:t>
      </w:r>
      <w:r w:rsidRPr="00215028">
        <w:rPr>
          <w:rFonts w:ascii="David" w:hAnsi="David"/>
          <w:sz w:val="28"/>
          <w:szCs w:val="28"/>
          <w:rtl/>
        </w:rPr>
        <w:t>.</w:t>
      </w:r>
    </w:p>
    <w:p w14:paraId="017EF45D" w14:textId="77777777" w:rsidR="00397EAA" w:rsidRPr="00215028" w:rsidRDefault="00397EAA" w:rsidP="00397EAA">
      <w:pPr>
        <w:pStyle w:val="ListParagraph"/>
        <w:numPr>
          <w:ilvl w:val="0"/>
          <w:numId w:val="5"/>
        </w:numPr>
        <w:spacing w:after="200"/>
        <w:jc w:val="left"/>
        <w:rPr>
          <w:rFonts w:ascii="David" w:hAnsi="David"/>
          <w:b/>
          <w:bCs/>
          <w:sz w:val="28"/>
          <w:szCs w:val="28"/>
        </w:rPr>
      </w:pPr>
      <w:r w:rsidRPr="00215028">
        <w:rPr>
          <w:rFonts w:ascii="David" w:hAnsi="David"/>
          <w:b/>
          <w:bCs/>
          <w:sz w:val="28"/>
          <w:szCs w:val="28"/>
          <w:rtl/>
        </w:rPr>
        <w:t xml:space="preserve">זכות ערעור תוך 15 ימים. </w:t>
      </w:r>
    </w:p>
    <w:p w14:paraId="7E71423D" w14:textId="77777777" w:rsidR="00397EAA" w:rsidRPr="00215028" w:rsidRDefault="00397EAA" w:rsidP="00397EAA">
      <w:pPr>
        <w:numPr>
          <w:ilvl w:val="0"/>
          <w:numId w:val="5"/>
        </w:numPr>
        <w:autoSpaceDE w:val="0"/>
        <w:autoSpaceDN w:val="0"/>
        <w:jc w:val="left"/>
        <w:rPr>
          <w:rFonts w:ascii="David" w:hAnsi="David"/>
          <w:b/>
          <w:bCs/>
          <w:sz w:val="28"/>
          <w:szCs w:val="28"/>
        </w:rPr>
      </w:pPr>
      <w:r w:rsidRPr="00215028">
        <w:rPr>
          <w:rFonts w:ascii="David" w:hAnsi="David"/>
          <w:b/>
          <w:bCs/>
          <w:sz w:val="28"/>
          <w:szCs w:val="28"/>
          <w:rtl/>
        </w:rPr>
        <w:t xml:space="preserve">ניתן היום, ב' בכסלו </w:t>
      </w:r>
      <w:proofErr w:type="spellStart"/>
      <w:r w:rsidRPr="00215028">
        <w:rPr>
          <w:rFonts w:ascii="David" w:hAnsi="David"/>
          <w:b/>
          <w:bCs/>
          <w:sz w:val="28"/>
          <w:szCs w:val="28"/>
          <w:rtl/>
        </w:rPr>
        <w:t>התשפ"ה</w:t>
      </w:r>
      <w:proofErr w:type="spellEnd"/>
      <w:r w:rsidRPr="00215028">
        <w:rPr>
          <w:rFonts w:ascii="David" w:hAnsi="David"/>
          <w:b/>
          <w:bCs/>
          <w:sz w:val="28"/>
          <w:szCs w:val="28"/>
          <w:rtl/>
        </w:rPr>
        <w:t>, 3 בדצמבר 2024, והודע בפומבי ובמעמד הצדדים.</w:t>
      </w:r>
    </w:p>
    <w:p w14:paraId="5A070FAD" w14:textId="77777777" w:rsidR="00397EAA" w:rsidRPr="00215028" w:rsidRDefault="00397EAA" w:rsidP="00397EAA">
      <w:pPr>
        <w:jc w:val="center"/>
        <w:rPr>
          <w:rFonts w:ascii="David" w:hAnsi="David"/>
          <w:b/>
          <w:bCs/>
          <w:sz w:val="28"/>
          <w:szCs w:val="28"/>
          <w:rtl/>
        </w:rPr>
      </w:pPr>
    </w:p>
    <w:p w14:paraId="530D8647" w14:textId="77777777" w:rsidR="00397EAA" w:rsidRPr="00215028" w:rsidRDefault="00397EAA" w:rsidP="00397EAA">
      <w:pPr>
        <w:jc w:val="center"/>
        <w:rPr>
          <w:rFonts w:ascii="David" w:hAnsi="David"/>
          <w:b/>
          <w:bCs/>
          <w:sz w:val="28"/>
          <w:szCs w:val="28"/>
          <w:rtl/>
        </w:rPr>
      </w:pPr>
      <w:r w:rsidRPr="00215028">
        <w:rPr>
          <w:rFonts w:ascii="David" w:hAnsi="David"/>
          <w:b/>
          <w:bCs/>
          <w:sz w:val="28"/>
          <w:szCs w:val="28"/>
          <w:rtl/>
        </w:rPr>
        <w:lastRenderedPageBreak/>
        <w:t>___________                                    ___________                                   ___________</w:t>
      </w:r>
    </w:p>
    <w:p w14:paraId="48E530BA" w14:textId="13B98ABE" w:rsidR="00397EAA" w:rsidRPr="00215028" w:rsidRDefault="00397EAA" w:rsidP="00397EAA">
      <w:pPr>
        <w:rPr>
          <w:rFonts w:ascii="David" w:hAnsi="David"/>
          <w:sz w:val="28"/>
          <w:szCs w:val="28"/>
          <w:rtl/>
        </w:rPr>
      </w:pPr>
      <w:r w:rsidRPr="00215028">
        <w:rPr>
          <w:rFonts w:ascii="David" w:hAnsi="David"/>
          <w:b/>
          <w:bCs/>
          <w:sz w:val="28"/>
          <w:szCs w:val="28"/>
          <w:rtl/>
        </w:rPr>
        <w:t xml:space="preserve">            </w:t>
      </w:r>
      <w:r w:rsidR="00215028">
        <w:rPr>
          <w:rFonts w:ascii="David" w:hAnsi="David" w:hint="cs"/>
          <w:b/>
          <w:bCs/>
          <w:sz w:val="28"/>
          <w:szCs w:val="28"/>
          <w:rtl/>
        </w:rPr>
        <w:t xml:space="preserve">     </w:t>
      </w:r>
      <w:r w:rsidRPr="00215028">
        <w:rPr>
          <w:rFonts w:ascii="David" w:hAnsi="David"/>
          <w:b/>
          <w:bCs/>
          <w:sz w:val="28"/>
          <w:szCs w:val="28"/>
          <w:rtl/>
        </w:rPr>
        <w:t xml:space="preserve">שופטת  </w:t>
      </w:r>
      <w:r w:rsidR="00215028">
        <w:rPr>
          <w:rFonts w:ascii="David" w:hAnsi="David" w:hint="cs"/>
          <w:b/>
          <w:bCs/>
          <w:sz w:val="28"/>
          <w:szCs w:val="28"/>
          <w:rtl/>
        </w:rPr>
        <w:t xml:space="preserve">                </w:t>
      </w:r>
      <w:r w:rsidRPr="00215028">
        <w:rPr>
          <w:rFonts w:ascii="David" w:hAnsi="David"/>
          <w:b/>
          <w:bCs/>
          <w:sz w:val="28"/>
          <w:szCs w:val="28"/>
          <w:rtl/>
        </w:rPr>
        <w:t xml:space="preserve">          </w:t>
      </w:r>
      <w:r w:rsidR="00215028">
        <w:rPr>
          <w:rFonts w:ascii="David" w:hAnsi="David" w:hint="cs"/>
          <w:b/>
          <w:bCs/>
          <w:sz w:val="28"/>
          <w:szCs w:val="28"/>
          <w:rtl/>
        </w:rPr>
        <w:t xml:space="preserve">  </w:t>
      </w:r>
      <w:r w:rsidRPr="00215028">
        <w:rPr>
          <w:rFonts w:ascii="David" w:hAnsi="David"/>
          <w:b/>
          <w:bCs/>
          <w:sz w:val="28"/>
          <w:szCs w:val="28"/>
          <w:rtl/>
        </w:rPr>
        <w:t xml:space="preserve">     אב"ד                            שופט</w:t>
      </w:r>
    </w:p>
    <w:p w14:paraId="1BFB4884" w14:textId="21497444" w:rsidR="00697E26" w:rsidRPr="00215028" w:rsidRDefault="00697E26" w:rsidP="00397EAA">
      <w:pPr>
        <w:ind w:left="5954"/>
        <w:rPr>
          <w:rFonts w:ascii="David" w:hAnsi="David"/>
          <w:b/>
          <w:bCs/>
          <w:sz w:val="28"/>
          <w:szCs w:val="28"/>
          <w:rtl/>
        </w:rPr>
      </w:pPr>
    </w:p>
    <w:p w14:paraId="1219C2AE" w14:textId="105F5729" w:rsidR="00B82938" w:rsidRPr="00215028" w:rsidRDefault="00B82938" w:rsidP="00397EAA">
      <w:pPr>
        <w:rPr>
          <w:rFonts w:ascii="David" w:hAnsi="David"/>
          <w:b/>
          <w:bCs/>
          <w:sz w:val="28"/>
          <w:szCs w:val="28"/>
          <w:rtl/>
        </w:rPr>
      </w:pPr>
      <w:r w:rsidRPr="00215028">
        <w:rPr>
          <w:rFonts w:ascii="David" w:hAnsi="David"/>
          <w:b/>
          <w:bCs/>
          <w:sz w:val="28"/>
          <w:szCs w:val="28"/>
          <w:rtl/>
        </w:rPr>
        <w:t xml:space="preserve">נערך על </w:t>
      </w:r>
      <w:proofErr w:type="spellStart"/>
      <w:r w:rsidRPr="00215028">
        <w:rPr>
          <w:rFonts w:ascii="David" w:hAnsi="David"/>
          <w:b/>
          <w:bCs/>
          <w:sz w:val="28"/>
          <w:szCs w:val="28"/>
          <w:rtl/>
        </w:rPr>
        <w:t>ידי</w:t>
      </w:r>
      <w:r w:rsidR="00083EE7" w:rsidRPr="00215028">
        <w:rPr>
          <w:rFonts w:ascii="David" w:hAnsi="David"/>
          <w:b/>
          <w:bCs/>
          <w:sz w:val="28"/>
          <w:szCs w:val="28"/>
          <w:rtl/>
        </w:rPr>
        <w:t>:ק.ג</w:t>
      </w:r>
      <w:proofErr w:type="spellEnd"/>
    </w:p>
    <w:p w14:paraId="014E45B6" w14:textId="20F4203D" w:rsidR="00B82938" w:rsidRPr="00215028" w:rsidRDefault="00B82938" w:rsidP="00397EAA">
      <w:pPr>
        <w:rPr>
          <w:rFonts w:ascii="David" w:hAnsi="David"/>
          <w:b/>
          <w:bCs/>
          <w:sz w:val="28"/>
          <w:szCs w:val="28"/>
          <w:rtl/>
        </w:rPr>
      </w:pPr>
      <w:r w:rsidRPr="00215028">
        <w:rPr>
          <w:rFonts w:ascii="David" w:hAnsi="David"/>
          <w:b/>
          <w:bCs/>
          <w:sz w:val="28"/>
          <w:szCs w:val="28"/>
          <w:rtl/>
        </w:rPr>
        <w:t>בתאריך</w:t>
      </w:r>
      <w:r w:rsidR="00083EE7" w:rsidRPr="00215028">
        <w:rPr>
          <w:rFonts w:ascii="David" w:hAnsi="David"/>
          <w:b/>
          <w:bCs/>
          <w:sz w:val="28"/>
          <w:szCs w:val="28"/>
          <w:rtl/>
        </w:rPr>
        <w:t>:15.12.2024</w:t>
      </w:r>
    </w:p>
    <w:p w14:paraId="32D508F2" w14:textId="02CA0A2B" w:rsidR="002709C4" w:rsidRPr="00215028" w:rsidRDefault="00697E26" w:rsidP="00397EAA">
      <w:pPr>
        <w:rPr>
          <w:rFonts w:ascii="David" w:hAnsi="David"/>
          <w:b/>
          <w:bCs/>
          <w:sz w:val="28"/>
          <w:szCs w:val="28"/>
          <w:rtl/>
        </w:rPr>
      </w:pPr>
      <w:r w:rsidRPr="00215028">
        <w:rPr>
          <w:rFonts w:ascii="David" w:hAnsi="David"/>
          <w:b/>
          <w:bCs/>
          <w:sz w:val="28"/>
          <w:szCs w:val="28"/>
          <w:rtl/>
        </w:rPr>
        <w:t>חתימת המגיה:</w:t>
      </w:r>
      <w:r w:rsidR="00083EE7" w:rsidRPr="00215028">
        <w:rPr>
          <w:rFonts w:ascii="David" w:hAnsi="David"/>
          <w:b/>
          <w:bCs/>
          <w:sz w:val="28"/>
          <w:szCs w:val="28"/>
          <w:rtl/>
        </w:rPr>
        <w:t xml:space="preserve"> </w:t>
      </w:r>
      <w:r w:rsidR="00DF60DB" w:rsidRPr="00215028">
        <w:rPr>
          <w:rFonts w:ascii="David" w:hAnsi="David"/>
          <w:b/>
          <w:bCs/>
          <w:sz w:val="28"/>
          <w:szCs w:val="28"/>
          <w:rtl/>
        </w:rPr>
        <w:t xml:space="preserve">רס"ן </w:t>
      </w:r>
      <w:r w:rsidR="00083EE7" w:rsidRPr="00215028">
        <w:rPr>
          <w:rFonts w:ascii="David" w:hAnsi="David"/>
          <w:b/>
          <w:bCs/>
          <w:sz w:val="28"/>
          <w:szCs w:val="28"/>
          <w:rtl/>
        </w:rPr>
        <w:t>גלעד</w:t>
      </w:r>
    </w:p>
    <w:p w14:paraId="31C4FDBD" w14:textId="77777777" w:rsidR="00B82938" w:rsidRPr="00215028" w:rsidRDefault="00B82938">
      <w:pPr>
        <w:rPr>
          <w:rFonts w:ascii="David" w:hAnsi="David"/>
          <w:b/>
          <w:bCs/>
          <w:sz w:val="28"/>
          <w:szCs w:val="28"/>
          <w:rtl/>
        </w:rPr>
      </w:pPr>
    </w:p>
    <w:sectPr w:rsidR="00B82938" w:rsidRPr="00215028" w:rsidSect="00441DB8">
      <w:headerReference w:type="default" r:id="rId10"/>
      <w:footerReference w:type="even" r:id="rId11"/>
      <w:footerReference w:type="default" r:id="rId12"/>
      <w:headerReference w:type="first" r:id="rId13"/>
      <w:footerReference w:type="first" r:id="rId14"/>
      <w:type w:val="continuous"/>
      <w:pgSz w:w="11906" w:h="16838"/>
      <w:pgMar w:top="1440" w:right="1797" w:bottom="1440" w:left="1797" w:header="709" w:footer="709"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468759" w14:textId="77777777" w:rsidR="00D30CAE" w:rsidRDefault="00D30CAE">
      <w:r>
        <w:separator/>
      </w:r>
    </w:p>
  </w:endnote>
  <w:endnote w:type="continuationSeparator" w:id="0">
    <w:p w14:paraId="2B7AA9EE" w14:textId="77777777" w:rsidR="00D30CAE" w:rsidRDefault="00D30C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arkisim">
    <w:panose1 w:val="020E050205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826B15" w14:textId="77777777" w:rsidR="0011094D" w:rsidRDefault="0011094D" w:rsidP="007A0A9D">
    <w:pPr>
      <w:pStyle w:val="Footer"/>
      <w:framePr w:wrap="around" w:vAnchor="text" w:hAnchor="text" w:xAlign="center" w:y="1"/>
      <w:rPr>
        <w:rStyle w:val="PageNumber"/>
      </w:rPr>
    </w:pPr>
    <w:r>
      <w:rPr>
        <w:rStyle w:val="PageNumber"/>
        <w:rtl/>
      </w:rPr>
      <w:fldChar w:fldCharType="begin"/>
    </w:r>
    <w:r>
      <w:rPr>
        <w:rStyle w:val="PageNumber"/>
      </w:rPr>
      <w:instrText xml:space="preserve">PAGE  </w:instrText>
    </w:r>
    <w:r>
      <w:rPr>
        <w:rStyle w:val="PageNumber"/>
        <w:rtl/>
      </w:rPr>
      <w:fldChar w:fldCharType="end"/>
    </w:r>
  </w:p>
  <w:p w14:paraId="5652F878" w14:textId="77777777" w:rsidR="0011094D" w:rsidRDefault="0011094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2318E6" w14:textId="77777777" w:rsidR="0011094D" w:rsidRPr="00BE6343" w:rsidRDefault="0011094D" w:rsidP="007A0A9D">
    <w:pPr>
      <w:pStyle w:val="Footer"/>
      <w:framePr w:wrap="around" w:vAnchor="text" w:hAnchor="text" w:xAlign="center" w:y="1"/>
      <w:rPr>
        <w:rStyle w:val="PageNumber"/>
        <w:sz w:val="22"/>
        <w:szCs w:val="22"/>
      </w:rPr>
    </w:pPr>
    <w:r w:rsidRPr="00BE6343">
      <w:rPr>
        <w:rStyle w:val="PageNumber"/>
        <w:sz w:val="22"/>
        <w:szCs w:val="22"/>
        <w:rtl/>
      </w:rPr>
      <w:fldChar w:fldCharType="begin"/>
    </w:r>
    <w:r w:rsidRPr="00BE6343">
      <w:rPr>
        <w:rStyle w:val="PageNumber"/>
        <w:sz w:val="22"/>
        <w:szCs w:val="22"/>
      </w:rPr>
      <w:instrText xml:space="preserve">PAGE  </w:instrText>
    </w:r>
    <w:r w:rsidRPr="00BE6343">
      <w:rPr>
        <w:rStyle w:val="PageNumber"/>
        <w:sz w:val="22"/>
        <w:szCs w:val="22"/>
        <w:rtl/>
      </w:rPr>
      <w:fldChar w:fldCharType="separate"/>
    </w:r>
    <w:r w:rsidR="00AF3274">
      <w:rPr>
        <w:rStyle w:val="PageNumber"/>
        <w:noProof/>
        <w:sz w:val="22"/>
        <w:szCs w:val="22"/>
        <w:rtl/>
      </w:rPr>
      <w:t>1</w:t>
    </w:r>
    <w:r w:rsidRPr="00BE6343">
      <w:rPr>
        <w:rStyle w:val="PageNumber"/>
        <w:sz w:val="22"/>
        <w:szCs w:val="22"/>
        <w:rtl/>
      </w:rPr>
      <w:fldChar w:fldCharType="end"/>
    </w:r>
  </w:p>
  <w:p w14:paraId="157EDE17" w14:textId="77777777" w:rsidR="0011094D" w:rsidRPr="00BE6343" w:rsidRDefault="0011094D">
    <w:pPr>
      <w:pStyle w:val="Footer"/>
      <w:rPr>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A0CF17" w14:textId="77777777" w:rsidR="0011094D" w:rsidRDefault="0011094D" w:rsidP="00697E26">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tl/>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FBD6ED" w14:textId="77777777" w:rsidR="00D30CAE" w:rsidRDefault="00D30CAE">
      <w:r>
        <w:separator/>
      </w:r>
    </w:p>
  </w:footnote>
  <w:footnote w:type="continuationSeparator" w:id="0">
    <w:p w14:paraId="7ADA2AF1" w14:textId="77777777" w:rsidR="00D30CAE" w:rsidRDefault="00D30C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9E64FF" w14:textId="75BDBC68" w:rsidR="00CB6238" w:rsidRDefault="00CB6238" w:rsidP="00CB6238">
    <w:pPr>
      <w:pStyle w:val="Header"/>
      <w:jc w:val="center"/>
      <w:rPr>
        <w:sz w:val="22"/>
        <w:szCs w:val="22"/>
        <w:rtl/>
      </w:rPr>
    </w:pPr>
    <w:r>
      <w:rPr>
        <w:rFonts w:hint="cs"/>
        <w:sz w:val="22"/>
        <w:szCs w:val="22"/>
        <w:rtl/>
      </w:rPr>
      <w:t>-</w:t>
    </w:r>
    <w:r w:rsidR="00215028">
      <w:rPr>
        <w:rFonts w:hint="cs"/>
        <w:sz w:val="22"/>
        <w:szCs w:val="22"/>
        <w:rtl/>
      </w:rPr>
      <w:t>בלמ"ס</w:t>
    </w:r>
    <w:r>
      <w:rPr>
        <w:rFonts w:hint="cs"/>
        <w:sz w:val="22"/>
        <w:szCs w:val="22"/>
        <w:rtl/>
      </w:rPr>
      <w:t>-</w:t>
    </w:r>
  </w:p>
  <w:p w14:paraId="7ED7F22F" w14:textId="374273F7" w:rsidR="00950E87" w:rsidRDefault="00950E87" w:rsidP="00441DB8">
    <w:pPr>
      <w:pStyle w:val="Header"/>
      <w:jc w:val="right"/>
      <w:rPr>
        <w:sz w:val="22"/>
        <w:szCs w:val="22"/>
        <w:rtl/>
      </w:rPr>
    </w:pPr>
    <w:r>
      <w:rPr>
        <w:sz w:val="22"/>
        <w:szCs w:val="22"/>
        <w:rtl/>
      </w:rPr>
      <w:fldChar w:fldCharType="begin"/>
    </w:r>
    <w:r>
      <w:rPr>
        <w:sz w:val="22"/>
        <w:szCs w:val="22"/>
        <w:rtl/>
      </w:rPr>
      <w:instrText xml:space="preserve"> </w:instrText>
    </w:r>
    <w:r>
      <w:rPr>
        <w:sz w:val="22"/>
        <w:szCs w:val="22"/>
      </w:rPr>
      <w:instrText>DOCPROPERTY  mispartik  \* MERGEFORMAT</w:instrText>
    </w:r>
    <w:r>
      <w:rPr>
        <w:sz w:val="22"/>
        <w:szCs w:val="22"/>
        <w:rtl/>
      </w:rPr>
      <w:instrText xml:space="preserve"> </w:instrText>
    </w:r>
    <w:r>
      <w:rPr>
        <w:sz w:val="22"/>
        <w:szCs w:val="22"/>
        <w:rtl/>
      </w:rPr>
      <w:fldChar w:fldCharType="separate"/>
    </w:r>
    <w:proofErr w:type="spellStart"/>
    <w:r w:rsidR="00CB6238">
      <w:rPr>
        <w:sz w:val="22"/>
        <w:szCs w:val="22"/>
        <w:rtl/>
      </w:rPr>
      <w:t>ז"י</w:t>
    </w:r>
    <w:proofErr w:type="spellEnd"/>
    <w:r w:rsidR="00CB6238">
      <w:rPr>
        <w:sz w:val="22"/>
        <w:szCs w:val="22"/>
        <w:rtl/>
      </w:rPr>
      <w:t xml:space="preserve"> (מחוזי) 174/24</w:t>
    </w:r>
    <w:r>
      <w:rPr>
        <w:sz w:val="22"/>
        <w:szCs w:val="22"/>
        <w:rtl/>
      </w:rPr>
      <w:fldChar w:fldCharType="end"/>
    </w:r>
  </w:p>
  <w:p w14:paraId="3D72EAA3" w14:textId="55A39E94" w:rsidR="0011094D" w:rsidRPr="007902A1" w:rsidRDefault="00B82938" w:rsidP="007F51C4">
    <w:pPr>
      <w:pStyle w:val="Header"/>
      <w:jc w:val="right"/>
      <w:rPr>
        <w:sz w:val="22"/>
        <w:szCs w:val="22"/>
        <w:rtl/>
      </w:rPr>
    </w:pPr>
    <w:r>
      <w:rPr>
        <w:rFonts w:hint="cs"/>
        <w:sz w:val="22"/>
        <w:szCs w:val="22"/>
        <w:rtl/>
      </w:rPr>
      <w:t>התובע הצבאי נ'</w:t>
    </w:r>
    <w:r w:rsidR="0011094D" w:rsidRPr="007902A1">
      <w:rPr>
        <w:rFonts w:hint="cs"/>
        <w:sz w:val="22"/>
        <w:szCs w:val="22"/>
        <w:rtl/>
      </w:rPr>
      <w:t xml:space="preserve"> </w:t>
    </w:r>
    <w:r w:rsidR="00215028">
      <w:rPr>
        <w:rFonts w:hint="cs"/>
        <w:sz w:val="22"/>
        <w:szCs w:val="22"/>
      </w:rPr>
      <w:t>X</w:t>
    </w:r>
    <w:r w:rsidR="001E6971">
      <w:rPr>
        <w:sz w:val="22"/>
        <w:szCs w:val="22"/>
        <w:rtl/>
      </w:rPr>
      <w:t>/</w:t>
    </w:r>
    <w:r w:rsidR="00215028">
      <w:rPr>
        <w:rFonts w:hint="cs"/>
        <w:sz w:val="22"/>
        <w:szCs w:val="22"/>
      </w:rPr>
      <w:t>XXX</w:t>
    </w:r>
    <w:r w:rsidR="001E6971">
      <w:rPr>
        <w:sz w:val="22"/>
        <w:szCs w:val="22"/>
        <w:rtl/>
      </w:rPr>
      <w:t xml:space="preserve"> </w:t>
    </w:r>
    <w:r w:rsidR="007F51C4">
      <w:rPr>
        <w:sz w:val="22"/>
        <w:szCs w:val="22"/>
        <w:rtl/>
      </w:rPr>
      <w:fldChar w:fldCharType="begin"/>
    </w:r>
    <w:r w:rsidR="007F51C4">
      <w:rPr>
        <w:sz w:val="22"/>
        <w:szCs w:val="22"/>
        <w:rtl/>
      </w:rPr>
      <w:instrText xml:space="preserve"> </w:instrText>
    </w:r>
    <w:r w:rsidR="007F51C4">
      <w:rPr>
        <w:sz w:val="22"/>
        <w:szCs w:val="22"/>
      </w:rPr>
      <w:instrText>DOCPROPERTY  dargagorem  \* MERGEFORMAT</w:instrText>
    </w:r>
    <w:r w:rsidR="007F51C4">
      <w:rPr>
        <w:sz w:val="22"/>
        <w:szCs w:val="22"/>
        <w:rtl/>
      </w:rPr>
      <w:instrText xml:space="preserve"> </w:instrText>
    </w:r>
    <w:r w:rsidR="007F51C4">
      <w:rPr>
        <w:sz w:val="22"/>
        <w:szCs w:val="22"/>
        <w:rtl/>
      </w:rPr>
      <w:fldChar w:fldCharType="separate"/>
    </w:r>
    <w:r w:rsidR="00CB6238">
      <w:rPr>
        <w:sz w:val="22"/>
        <w:szCs w:val="22"/>
        <w:rtl/>
      </w:rPr>
      <w:t>טוראי</w:t>
    </w:r>
    <w:r w:rsidR="007F51C4">
      <w:rPr>
        <w:sz w:val="22"/>
        <w:szCs w:val="22"/>
        <w:rtl/>
      </w:rPr>
      <w:fldChar w:fldCharType="end"/>
    </w:r>
    <w:r w:rsidR="001E6971">
      <w:rPr>
        <w:sz w:val="22"/>
        <w:szCs w:val="22"/>
        <w:rtl/>
      </w:rPr>
      <w:t xml:space="preserve"> </w:t>
    </w:r>
    <w:r w:rsidR="007F51C4">
      <w:rPr>
        <w:sz w:val="22"/>
        <w:szCs w:val="22"/>
        <w:rtl/>
      </w:rPr>
      <w:fldChar w:fldCharType="begin"/>
    </w:r>
    <w:r w:rsidR="007F51C4">
      <w:rPr>
        <w:sz w:val="22"/>
        <w:szCs w:val="22"/>
        <w:rtl/>
      </w:rPr>
      <w:instrText xml:space="preserve"> </w:instrText>
    </w:r>
    <w:r w:rsidR="007F51C4">
      <w:rPr>
        <w:sz w:val="22"/>
        <w:szCs w:val="22"/>
      </w:rPr>
      <w:instrText>DOCPROPERTY  shempratigorem  \* MERGEFORMAT</w:instrText>
    </w:r>
    <w:r w:rsidR="007F51C4">
      <w:rPr>
        <w:sz w:val="22"/>
        <w:szCs w:val="22"/>
        <w:rtl/>
      </w:rPr>
      <w:instrText xml:space="preserve"> </w:instrText>
    </w:r>
    <w:r w:rsidR="007F51C4">
      <w:rPr>
        <w:sz w:val="22"/>
        <w:szCs w:val="22"/>
        <w:rtl/>
      </w:rPr>
      <w:fldChar w:fldCharType="separate"/>
    </w:r>
    <w:r w:rsidR="00CB6238">
      <w:rPr>
        <w:sz w:val="22"/>
        <w:szCs w:val="22"/>
        <w:rtl/>
      </w:rPr>
      <w:t>נ</w:t>
    </w:r>
    <w:r w:rsidR="007F51C4">
      <w:rPr>
        <w:sz w:val="22"/>
        <w:szCs w:val="22"/>
        <w:rtl/>
      </w:rPr>
      <w:fldChar w:fldCharType="end"/>
    </w:r>
    <w:r w:rsidR="00DD6DF3">
      <w:rPr>
        <w:rFonts w:hint="cs"/>
        <w:sz w:val="22"/>
        <w:szCs w:val="22"/>
        <w:rtl/>
      </w:rPr>
      <w:t>'</w:t>
    </w:r>
    <w:r w:rsidR="001E6971">
      <w:rPr>
        <w:sz w:val="22"/>
        <w:szCs w:val="22"/>
        <w:rtl/>
      </w:rPr>
      <w:t xml:space="preserve"> </w:t>
    </w:r>
    <w:r w:rsidR="007F51C4">
      <w:rPr>
        <w:sz w:val="22"/>
        <w:szCs w:val="22"/>
        <w:rtl/>
      </w:rPr>
      <w:fldChar w:fldCharType="begin"/>
    </w:r>
    <w:r w:rsidR="007F51C4">
      <w:rPr>
        <w:sz w:val="22"/>
        <w:szCs w:val="22"/>
        <w:rtl/>
      </w:rPr>
      <w:instrText xml:space="preserve"> </w:instrText>
    </w:r>
    <w:r w:rsidR="007F51C4">
      <w:rPr>
        <w:sz w:val="22"/>
        <w:szCs w:val="22"/>
      </w:rPr>
      <w:instrText>DOCPROPERTY  shemmishpachagorem  \* MERGEFORMAT</w:instrText>
    </w:r>
    <w:r w:rsidR="007F51C4">
      <w:rPr>
        <w:sz w:val="22"/>
        <w:szCs w:val="22"/>
        <w:rtl/>
      </w:rPr>
      <w:instrText xml:space="preserve"> </w:instrText>
    </w:r>
    <w:r w:rsidR="007F51C4">
      <w:rPr>
        <w:sz w:val="22"/>
        <w:szCs w:val="22"/>
        <w:rtl/>
      </w:rPr>
      <w:fldChar w:fldCharType="separate"/>
    </w:r>
    <w:r w:rsidR="00CB6238">
      <w:rPr>
        <w:sz w:val="22"/>
        <w:szCs w:val="22"/>
        <w:rtl/>
      </w:rPr>
      <w:t>א</w:t>
    </w:r>
    <w:r w:rsidR="00DD6DF3">
      <w:rPr>
        <w:rFonts w:hint="cs"/>
        <w:sz w:val="22"/>
        <w:szCs w:val="22"/>
        <w:rtl/>
      </w:rPr>
      <w:t>'</w:t>
    </w:r>
    <w:r w:rsidR="00CB6238">
      <w:rPr>
        <w:sz w:val="22"/>
        <w:szCs w:val="22"/>
        <w:rtl/>
      </w:rPr>
      <w:t xml:space="preserve"> ס</w:t>
    </w:r>
    <w:r w:rsidR="007F51C4">
      <w:rPr>
        <w:sz w:val="22"/>
        <w:szCs w:val="22"/>
        <w:rtl/>
      </w:rPr>
      <w:fldChar w:fldCharType="end"/>
    </w:r>
    <w:r w:rsidR="00DD6DF3">
      <w:rPr>
        <w:rFonts w:hint="cs"/>
        <w:sz w:val="22"/>
        <w:szCs w:val="22"/>
        <w:rtl/>
      </w:rPr>
      <w:t>'</w:t>
    </w:r>
  </w:p>
  <w:p w14:paraId="7CA048E7" w14:textId="77777777" w:rsidR="0011094D" w:rsidRPr="007902A1" w:rsidRDefault="0011094D">
    <w:pPr>
      <w:pStyle w:val="Header"/>
      <w:rPr>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E26960" w14:textId="77777777" w:rsidR="0011094D" w:rsidRDefault="006F6E0E" w:rsidP="00697E26">
    <w:pPr>
      <w:tabs>
        <w:tab w:val="right" w:pos="6328"/>
      </w:tabs>
      <w:ind w:left="1985" w:right="1985"/>
      <w:rPr>
        <w:rtl/>
      </w:rPr>
    </w:pPr>
    <w:r w:rsidRPr="00732250">
      <w:rPr>
        <w:noProof/>
      </w:rPr>
      <w:drawing>
        <wp:inline distT="0" distB="0" distL="0" distR="0" wp14:anchorId="5A7D24F6" wp14:editId="0DFFCB49">
          <wp:extent cx="862330" cy="793750"/>
          <wp:effectExtent l="0" t="0" r="0" b="6350"/>
          <wp:docPr id="3" name="תמונה 3" descr="za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za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2330" cy="793750"/>
                  </a:xfrm>
                  <a:prstGeom prst="rect">
                    <a:avLst/>
                  </a:prstGeom>
                  <a:solidFill>
                    <a:srgbClr val="FFCC00"/>
                  </a:solidFill>
                  <a:ln>
                    <a:noFill/>
                  </a:ln>
                </pic:spPr>
              </pic:pic>
            </a:graphicData>
          </a:graphic>
        </wp:inline>
      </w:drawing>
    </w:r>
    <w:r w:rsidR="0011094D" w:rsidRPr="00732250">
      <w:tab/>
    </w:r>
    <w:r w:rsidRPr="00DF21CE">
      <w:rPr>
        <w:rFonts w:ascii="Arial" w:hAnsi="Arial"/>
        <w:noProof/>
        <w:color w:val="000000"/>
      </w:rPr>
      <w:drawing>
        <wp:inline distT="0" distB="0" distL="0" distR="0" wp14:anchorId="292661CC" wp14:editId="4082A461">
          <wp:extent cx="551815" cy="784860"/>
          <wp:effectExtent l="0" t="0" r="635" b="0"/>
          <wp:docPr id="4" name="תמונה 4" descr="Doc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ocHeade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51815" cy="784860"/>
                  </a:xfrm>
                  <a:prstGeom prst="rect">
                    <a:avLst/>
                  </a:prstGeom>
                  <a:noFill/>
                  <a:ln>
                    <a:noFill/>
                  </a:ln>
                </pic:spPr>
              </pic:pic>
            </a:graphicData>
          </a:graphic>
        </wp:inline>
      </w:drawing>
    </w:r>
  </w:p>
  <w:p w14:paraId="08F13D61" w14:textId="77777777" w:rsidR="0011094D" w:rsidRPr="00DF21CE" w:rsidRDefault="0011094D" w:rsidP="00697E26">
    <w:pPr>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73007"/>
    <w:multiLevelType w:val="multilevel"/>
    <w:tmpl w:val="485C5BC8"/>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228D4281"/>
    <w:multiLevelType w:val="hybridMultilevel"/>
    <w:tmpl w:val="F8AEC59C"/>
    <w:lvl w:ilvl="0" w:tplc="1458CEC6">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08D5246"/>
    <w:multiLevelType w:val="hybridMultilevel"/>
    <w:tmpl w:val="09D21FF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331D0DDB"/>
    <w:multiLevelType w:val="hybridMultilevel"/>
    <w:tmpl w:val="6178BD8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38445586"/>
    <w:multiLevelType w:val="singleLevel"/>
    <w:tmpl w:val="94726F04"/>
    <w:lvl w:ilvl="0">
      <w:numFmt w:val="irohaFullWidth"/>
      <w:lvlText w:val=""/>
      <w:lvlJc w:val="right"/>
      <w:pPr>
        <w:tabs>
          <w:tab w:val="num" w:pos="360"/>
        </w:tabs>
        <w:ind w:left="360" w:hanging="360"/>
      </w:pPr>
      <w:rPr>
        <w:rFonts w:ascii="Symbol" w:hAnsi="Symbol" w:cs="Narkisim" w:hint="cs"/>
        <w:sz w:val="28"/>
      </w:rPr>
    </w:lvl>
  </w:abstractNum>
  <w:abstractNum w:abstractNumId="5" w15:restartNumberingAfterBreak="0">
    <w:nsid w:val="4CAD40CD"/>
    <w:multiLevelType w:val="hybridMultilevel"/>
    <w:tmpl w:val="75F4AE7E"/>
    <w:lvl w:ilvl="0" w:tplc="A95A8266">
      <w:start w:val="1"/>
      <w:numFmt w:val="decimal"/>
      <w:lvlText w:val="%1."/>
      <w:lvlJc w:val="left"/>
      <w:pPr>
        <w:ind w:left="720" w:hanging="360"/>
      </w:pPr>
      <w:rPr>
        <w:rFonts w:hint="default"/>
        <w:b w:val="0"/>
        <w:bCs w:val="0"/>
        <w:lang w:bidi="he-IL"/>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0A50FDC"/>
    <w:multiLevelType w:val="hybridMultilevel"/>
    <w:tmpl w:val="485C5BC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2"/>
  </w:num>
  <w:num w:numId="2">
    <w:abstractNumId w:val="6"/>
  </w:num>
  <w:num w:numId="3">
    <w:abstractNumId w:val="0"/>
  </w:num>
  <w:num w:numId="4">
    <w:abstractNumId w:val="3"/>
  </w:num>
  <w:num w:numId="5">
    <w:abstractNumId w:val="4"/>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21CE"/>
    <w:rsid w:val="000079D1"/>
    <w:rsid w:val="00007AB2"/>
    <w:rsid w:val="00021680"/>
    <w:rsid w:val="0004399A"/>
    <w:rsid w:val="000838F6"/>
    <w:rsid w:val="00083EE7"/>
    <w:rsid w:val="00092E50"/>
    <w:rsid w:val="0011094D"/>
    <w:rsid w:val="00112126"/>
    <w:rsid w:val="001C7675"/>
    <w:rsid w:val="001D759C"/>
    <w:rsid w:val="001E4FB7"/>
    <w:rsid w:val="001E6971"/>
    <w:rsid w:val="00215028"/>
    <w:rsid w:val="002709C4"/>
    <w:rsid w:val="0027299E"/>
    <w:rsid w:val="002A2C9C"/>
    <w:rsid w:val="002C04D8"/>
    <w:rsid w:val="002E097C"/>
    <w:rsid w:val="00302582"/>
    <w:rsid w:val="0032529A"/>
    <w:rsid w:val="00331BE8"/>
    <w:rsid w:val="00347F48"/>
    <w:rsid w:val="003808D7"/>
    <w:rsid w:val="00397EAA"/>
    <w:rsid w:val="003A68DD"/>
    <w:rsid w:val="003E4AFA"/>
    <w:rsid w:val="003F6A0F"/>
    <w:rsid w:val="00441DB8"/>
    <w:rsid w:val="004A2F8E"/>
    <w:rsid w:val="004D70C7"/>
    <w:rsid w:val="00517A2E"/>
    <w:rsid w:val="00527FE7"/>
    <w:rsid w:val="00582023"/>
    <w:rsid w:val="005F7A46"/>
    <w:rsid w:val="006406AB"/>
    <w:rsid w:val="00644A9C"/>
    <w:rsid w:val="00652075"/>
    <w:rsid w:val="006634A9"/>
    <w:rsid w:val="00692B28"/>
    <w:rsid w:val="00697E26"/>
    <w:rsid w:val="006C5095"/>
    <w:rsid w:val="006E42DC"/>
    <w:rsid w:val="006F6E0E"/>
    <w:rsid w:val="007740FF"/>
    <w:rsid w:val="007902A1"/>
    <w:rsid w:val="007A0A9D"/>
    <w:rsid w:val="007A1455"/>
    <w:rsid w:val="007F4E31"/>
    <w:rsid w:val="007F51C4"/>
    <w:rsid w:val="00803F79"/>
    <w:rsid w:val="00822979"/>
    <w:rsid w:val="00834A6E"/>
    <w:rsid w:val="0084475E"/>
    <w:rsid w:val="00862C0C"/>
    <w:rsid w:val="00865F44"/>
    <w:rsid w:val="008B4844"/>
    <w:rsid w:val="008C4836"/>
    <w:rsid w:val="008D729E"/>
    <w:rsid w:val="00937A52"/>
    <w:rsid w:val="00950E87"/>
    <w:rsid w:val="00984428"/>
    <w:rsid w:val="0098452A"/>
    <w:rsid w:val="00987F7E"/>
    <w:rsid w:val="00996975"/>
    <w:rsid w:val="009A1A7F"/>
    <w:rsid w:val="00A14F8F"/>
    <w:rsid w:val="00A76BA5"/>
    <w:rsid w:val="00AD60A9"/>
    <w:rsid w:val="00AF3274"/>
    <w:rsid w:val="00B13897"/>
    <w:rsid w:val="00B14EE9"/>
    <w:rsid w:val="00B82938"/>
    <w:rsid w:val="00B93F66"/>
    <w:rsid w:val="00BA4583"/>
    <w:rsid w:val="00BD1A0E"/>
    <w:rsid w:val="00BE0F06"/>
    <w:rsid w:val="00BE6343"/>
    <w:rsid w:val="00C11483"/>
    <w:rsid w:val="00C338FB"/>
    <w:rsid w:val="00C46CE3"/>
    <w:rsid w:val="00C72CAD"/>
    <w:rsid w:val="00CB6238"/>
    <w:rsid w:val="00D10BDE"/>
    <w:rsid w:val="00D30CAE"/>
    <w:rsid w:val="00DD6DF3"/>
    <w:rsid w:val="00DE4562"/>
    <w:rsid w:val="00DE672D"/>
    <w:rsid w:val="00DF21CE"/>
    <w:rsid w:val="00DF60DB"/>
    <w:rsid w:val="00E07A1B"/>
    <w:rsid w:val="00E251F2"/>
    <w:rsid w:val="00E25705"/>
    <w:rsid w:val="00E41A2F"/>
    <w:rsid w:val="00E43288"/>
    <w:rsid w:val="00E44F6B"/>
    <w:rsid w:val="00E65743"/>
    <w:rsid w:val="00EA05AF"/>
    <w:rsid w:val="00EA297A"/>
    <w:rsid w:val="00EC105E"/>
    <w:rsid w:val="00EE2B0E"/>
    <w:rsid w:val="00EF14C0"/>
    <w:rsid w:val="00F25A6B"/>
    <w:rsid w:val="00F33D63"/>
    <w:rsid w:val="00F53A48"/>
    <w:rsid w:val="00FC1EE7"/>
    <w:rsid w:val="00FC44E9"/>
    <w:rsid w:val="00FC713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AC5F55"/>
  <w15:chartTrackingRefBased/>
  <w15:docId w15:val="{095788DF-71AF-463E-B65B-BED3A3807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11483"/>
    <w:pPr>
      <w:bidi/>
      <w:jc w:val="both"/>
    </w:pPr>
    <w:rPr>
      <w:rFonts w:cs="David"/>
      <w:sz w:val="24"/>
      <w:szCs w:val="24"/>
    </w:rPr>
  </w:style>
  <w:style w:type="paragraph" w:styleId="Heading1">
    <w:name w:val="heading 1"/>
    <w:basedOn w:val="Normal"/>
    <w:next w:val="Normal"/>
    <w:qFormat/>
    <w:rsid w:val="00F33D63"/>
    <w:pPr>
      <w:keepNext/>
      <w:spacing w:before="240" w:after="120"/>
      <w:jc w:val="left"/>
      <w:outlineLvl w:val="0"/>
    </w:pPr>
    <w:rPr>
      <w:b/>
      <w:bCs/>
      <w:kern w:val="32"/>
      <w:u w:val="single"/>
    </w:rPr>
  </w:style>
  <w:style w:type="paragraph" w:styleId="Heading2">
    <w:name w:val="heading 2"/>
    <w:basedOn w:val="Normal"/>
    <w:next w:val="Normal"/>
    <w:qFormat/>
    <w:rsid w:val="00F33D63"/>
    <w:pPr>
      <w:keepNext/>
      <w:spacing w:before="240" w:after="120"/>
      <w:jc w:val="left"/>
      <w:outlineLvl w:val="1"/>
    </w:pPr>
    <w:rPr>
      <w:b/>
      <w:bCs/>
    </w:rPr>
  </w:style>
  <w:style w:type="paragraph" w:styleId="Heading3">
    <w:name w:val="heading 3"/>
    <w:basedOn w:val="Normal"/>
    <w:next w:val="Normal"/>
    <w:qFormat/>
    <w:rsid w:val="00F33D63"/>
    <w:pPr>
      <w:keepNext/>
      <w:spacing w:before="240" w:after="120"/>
      <w:jc w:val="left"/>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97E26"/>
    <w:pPr>
      <w:tabs>
        <w:tab w:val="center" w:pos="4153"/>
        <w:tab w:val="right" w:pos="8306"/>
      </w:tabs>
    </w:pPr>
  </w:style>
  <w:style w:type="paragraph" w:styleId="Footer">
    <w:name w:val="footer"/>
    <w:basedOn w:val="Normal"/>
    <w:rsid w:val="00697E26"/>
    <w:pPr>
      <w:tabs>
        <w:tab w:val="center" w:pos="4153"/>
        <w:tab w:val="right" w:pos="8306"/>
      </w:tabs>
    </w:pPr>
  </w:style>
  <w:style w:type="character" w:styleId="PageNumber">
    <w:name w:val="page number"/>
    <w:basedOn w:val="DefaultParagraphFont"/>
    <w:rsid w:val="00697E26"/>
  </w:style>
  <w:style w:type="paragraph" w:styleId="DocumentMap">
    <w:name w:val="Document Map"/>
    <w:basedOn w:val="Normal"/>
    <w:semiHidden/>
    <w:rsid w:val="005F7A46"/>
    <w:pPr>
      <w:shd w:val="clear" w:color="auto" w:fill="000080"/>
    </w:pPr>
    <w:rPr>
      <w:rFonts w:ascii="Tahoma" w:hAnsi="Tahoma" w:cs="Tahoma"/>
      <w:sz w:val="20"/>
      <w:szCs w:val="20"/>
    </w:rPr>
  </w:style>
  <w:style w:type="paragraph" w:styleId="BlockText">
    <w:name w:val="Block Text"/>
    <w:basedOn w:val="Normal"/>
    <w:rsid w:val="0032529A"/>
    <w:pPr>
      <w:spacing w:before="300" w:after="300"/>
      <w:ind w:left="1134" w:right="1134"/>
      <w:contextualSpacing/>
    </w:pPr>
  </w:style>
  <w:style w:type="paragraph" w:styleId="ListParagraph">
    <w:name w:val="List Paragraph"/>
    <w:basedOn w:val="Normal"/>
    <w:link w:val="ListParagraphChar"/>
    <w:uiPriority w:val="34"/>
    <w:qFormat/>
    <w:rsid w:val="00397EAA"/>
    <w:pPr>
      <w:ind w:left="720"/>
      <w:contextualSpacing/>
    </w:pPr>
  </w:style>
  <w:style w:type="character" w:customStyle="1" w:styleId="ListParagraphChar">
    <w:name w:val="List Paragraph Char"/>
    <w:link w:val="ListParagraph"/>
    <w:uiPriority w:val="34"/>
    <w:locked/>
    <w:rsid w:val="00397EAA"/>
    <w:rPr>
      <w:rFonts w:cs="David"/>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E5763D-6DFE-4E99-B130-6D52A0B466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1679</Words>
  <Characters>8526</Characters>
  <Application>Microsoft Office Word</Application>
  <DocSecurity>0</DocSecurity>
  <Lines>71</Lines>
  <Paragraphs>20</Paragraphs>
  <ScaleCrop>false</ScaleCrop>
  <HeadingPairs>
    <vt:vector size="2" baseType="variant">
      <vt:variant>
        <vt:lpstr>שם</vt:lpstr>
      </vt:variant>
      <vt:variant>
        <vt:i4>1</vt:i4>
      </vt:variant>
    </vt:vector>
  </HeadingPairs>
  <TitlesOfParts>
    <vt:vector size="1" baseType="lpstr">
      <vt:lpstr>פס"ד גולמי</vt:lpstr>
    </vt:vector>
  </TitlesOfParts>
  <Company>Taldor</Company>
  <LinksUpToDate>false</LinksUpToDate>
  <CharactersWithSpaces>10185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פס"ד גולמי</dc:title>
  <dc:subject>פס"ד גולמי</dc:subject>
  <dc:creator>michalko</dc:creator>
  <cp:keywords/>
  <dc:description>פס"ד גולמי</dc:description>
  <cp:lastModifiedBy>פקע"ר/מודיעין/רמ"ד מחקר - גלעד לוין</cp:lastModifiedBy>
  <cp:revision>7</cp:revision>
  <cp:lastPrinted>2024-12-10T09:14:00Z</cp:lastPrinted>
  <dcterms:created xsi:type="dcterms:W3CDTF">2024-12-10T09:14:00Z</dcterms:created>
  <dcterms:modified xsi:type="dcterms:W3CDTF">2025-01-02T13:33:00Z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ispartik">
    <vt:lpwstr>ז"י (מחוזי) 174/24</vt:lpwstr>
  </property>
  <property fmtid="{D5CDD505-2E9C-101B-9397-08002B2CF9AE}" pid="3" name="telefonmechoziezrachi">
    <vt:lpwstr>טלפון מחוזי אזרחי</vt:lpwstr>
  </property>
  <property fmtid="{D5CDD505-2E9C-101B-9397-08002B2CF9AE}" pid="4" name="telefonmechozimatkali">
    <vt:lpwstr>טלפון מחוזי מטכלי</vt:lpwstr>
  </property>
  <property fmtid="{D5CDD505-2E9C-101B-9397-08002B2CF9AE}" pid="5" name="sugsherutgorem">
    <vt:lpwstr>ח</vt:lpwstr>
  </property>
  <property fmtid="{D5CDD505-2E9C-101B-9397-08002B2CF9AE}" pid="6" name="misparishigorem">
    <vt:lpwstr>9376324</vt:lpwstr>
  </property>
  <property fmtid="{D5CDD505-2E9C-101B-9397-08002B2CF9AE}" pid="7" name="shempratigorem">
    <vt:lpwstr>נור</vt:lpwstr>
  </property>
  <property fmtid="{D5CDD505-2E9C-101B-9397-08002B2CF9AE}" pid="8" name="shemmishpachagorem">
    <vt:lpwstr>אבו סעדה</vt:lpwstr>
  </property>
  <property fmtid="{D5CDD505-2E9C-101B-9397-08002B2CF9AE}" pid="9" name="dargagorem">
    <vt:lpwstr>טוראי</vt:lpwstr>
  </property>
  <property fmtid="{D5CDD505-2E9C-101B-9397-08002B2CF9AE}" pid="10" name="yechidagorm">
    <vt:lpwstr/>
  </property>
  <property fmtid="{D5CDD505-2E9C-101B-9397-08002B2CF9AE}" pid="11" name="machoz">
    <vt:lpwstr>ז"י</vt:lpwstr>
  </property>
  <property fmtid="{D5CDD505-2E9C-101B-9397-08002B2CF9AE}" pid="12" name="kabidbeitdin">
    <vt:lpwstr/>
  </property>
  <property fmtid="{D5CDD505-2E9C-101B-9397-08002B2CF9AE}" pid="13" name="avbeitdin">
    <vt:lpwstr>אל"ם מאיר ויגיסר</vt:lpwstr>
  </property>
  <property fmtid="{D5CDD505-2E9C-101B-9397-08002B2CF9AE}" pid="14" name="taarichnochechievri">
    <vt:lpwstr>ב' בכסלו התשפ"ה</vt:lpwstr>
  </property>
  <property fmtid="{D5CDD505-2E9C-101B-9397-08002B2CF9AE}" pid="15" name="taarichnochechi">
    <vt:lpwstr>03 בדצמבר 2024</vt:lpwstr>
  </property>
  <property fmtid="{D5CDD505-2E9C-101B-9397-08002B2CF9AE}" pid="16" name="shofetechad">
    <vt:lpwstr>שופט1</vt:lpwstr>
  </property>
  <property fmtid="{D5CDD505-2E9C-101B-9397-08002B2CF9AE}" pid="17" name="shofetshtayem">
    <vt:lpwstr/>
  </property>
  <property fmtid="{D5CDD505-2E9C-101B-9397-08002B2CF9AE}" pid="18" name="shofetshalosh">
    <vt:lpwstr/>
  </property>
  <property fmtid="{D5CDD505-2E9C-101B-9397-08002B2CF9AE}" pid="19" name="shofetarba">
    <vt:lpwstr/>
  </property>
  <property fmtid="{D5CDD505-2E9C-101B-9397-08002B2CF9AE}" pid="20" name="shofetchamesh">
    <vt:lpwstr/>
  </property>
</Properties>
</file>