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9721" w14:textId="77777777" w:rsidR="00333DBE" w:rsidRPr="00333DBE" w:rsidRDefault="00333DBE" w:rsidP="00333DBE">
      <w:pPr>
        <w:jc w:val="center"/>
        <w:rPr>
          <w:rFonts w:ascii="David" w:hAnsi="David"/>
          <w:b/>
          <w:bCs/>
          <w:sz w:val="32"/>
          <w:szCs w:val="32"/>
          <w:rtl/>
        </w:rPr>
      </w:pPr>
      <w:r w:rsidRPr="00333DBE">
        <w:rPr>
          <w:rFonts w:ascii="David" w:hAnsi="David"/>
          <w:noProof/>
          <w:sz w:val="32"/>
          <w:szCs w:val="32"/>
        </w:rPr>
        <w:drawing>
          <wp:inline distT="0" distB="0" distL="0" distR="0" wp14:anchorId="235C82B7" wp14:editId="2F0F6306">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33DBE">
        <w:rPr>
          <w:rFonts w:ascii="David" w:hAnsi="David"/>
          <w:noProof/>
          <w:sz w:val="32"/>
          <w:szCs w:val="32"/>
          <w:rtl/>
        </w:rPr>
        <w:t xml:space="preserve">                                                 </w:t>
      </w:r>
      <w:r w:rsidRPr="00333DBE">
        <w:rPr>
          <w:rFonts w:ascii="David" w:hAnsi="David"/>
          <w:noProof/>
          <w:sz w:val="32"/>
          <w:szCs w:val="32"/>
        </w:rPr>
        <w:drawing>
          <wp:inline distT="0" distB="0" distL="0" distR="0" wp14:anchorId="7C56AE06" wp14:editId="245F1C02">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33DBE">
        <w:rPr>
          <w:rFonts w:ascii="David" w:hAnsi="David"/>
          <w:noProof/>
          <w:sz w:val="32"/>
          <w:szCs w:val="32"/>
          <w:rtl/>
        </w:rPr>
        <w:t xml:space="preserve">   </w:t>
      </w:r>
    </w:p>
    <w:p w14:paraId="42866B0D" w14:textId="77777777" w:rsidR="00EC26E6" w:rsidRDefault="00EC26E6" w:rsidP="002E097C">
      <w:pPr>
        <w:rPr>
          <w:rFonts w:ascii="David" w:hAnsi="David"/>
          <w:b/>
          <w:bCs/>
          <w:sz w:val="28"/>
          <w:szCs w:val="28"/>
          <w:rtl/>
        </w:rPr>
      </w:pPr>
    </w:p>
    <w:p w14:paraId="02592D48" w14:textId="0D850110" w:rsidR="00441DB8" w:rsidRPr="00333DBE" w:rsidRDefault="00441DB8" w:rsidP="002E097C">
      <w:pPr>
        <w:rPr>
          <w:rFonts w:ascii="David" w:hAnsi="David"/>
          <w:b/>
          <w:bCs/>
          <w:sz w:val="28"/>
          <w:szCs w:val="28"/>
          <w:rtl/>
        </w:rPr>
      </w:pPr>
      <w:r w:rsidRPr="00333DBE">
        <w:rPr>
          <w:rFonts w:ascii="David" w:hAnsi="David"/>
          <w:b/>
          <w:bCs/>
          <w:sz w:val="28"/>
          <w:szCs w:val="28"/>
          <w:rtl/>
        </w:rPr>
        <w:t xml:space="preserve">בבית הדין הצבאי </w:t>
      </w:r>
      <w:r w:rsidR="001E6971" w:rsidRPr="00333DBE">
        <w:rPr>
          <w:rFonts w:ascii="David" w:hAnsi="David"/>
          <w:b/>
          <w:bCs/>
          <w:sz w:val="28"/>
          <w:szCs w:val="28"/>
          <w:rtl/>
        </w:rPr>
        <w:t>המחוזי</w:t>
      </w:r>
    </w:p>
    <w:p w14:paraId="322AC82C" w14:textId="77777777" w:rsidR="00441DB8" w:rsidRPr="00333DBE" w:rsidRDefault="00441DB8" w:rsidP="007F51C4">
      <w:pPr>
        <w:rPr>
          <w:rFonts w:ascii="David" w:hAnsi="David"/>
          <w:b/>
          <w:bCs/>
          <w:sz w:val="28"/>
          <w:szCs w:val="28"/>
          <w:rtl/>
        </w:rPr>
      </w:pPr>
      <w:r w:rsidRPr="00333DBE">
        <w:rPr>
          <w:rFonts w:ascii="David" w:hAnsi="David"/>
          <w:b/>
          <w:bCs/>
          <w:sz w:val="28"/>
          <w:szCs w:val="28"/>
          <w:rtl/>
        </w:rPr>
        <w:t>במחוז שיפוט</w:t>
      </w:r>
      <w:r w:rsidR="00C338FB" w:rsidRPr="00333DBE">
        <w:rPr>
          <w:rFonts w:ascii="David" w:hAnsi="David"/>
          <w:b/>
          <w:bCs/>
          <w:sz w:val="28"/>
          <w:szCs w:val="28"/>
          <w:rtl/>
        </w:rPr>
        <w:t>י</w:t>
      </w:r>
      <w:r w:rsidRPr="00333DBE">
        <w:rPr>
          <w:rFonts w:ascii="David" w:hAnsi="David"/>
          <w:b/>
          <w:bCs/>
          <w:sz w:val="28"/>
          <w:szCs w:val="28"/>
          <w:rtl/>
        </w:rPr>
        <w:t xml:space="preserve"> </w:t>
      </w:r>
      <w:r w:rsidR="007F51C4" w:rsidRPr="00333DBE">
        <w:rPr>
          <w:rFonts w:ascii="David" w:hAnsi="David"/>
          <w:b/>
          <w:bCs/>
          <w:sz w:val="28"/>
          <w:szCs w:val="28"/>
          <w:rtl/>
        </w:rPr>
        <w:fldChar w:fldCharType="begin"/>
      </w:r>
      <w:r w:rsidR="007F51C4" w:rsidRPr="00333DBE">
        <w:rPr>
          <w:rFonts w:ascii="David" w:hAnsi="David"/>
          <w:b/>
          <w:bCs/>
          <w:sz w:val="28"/>
          <w:szCs w:val="28"/>
          <w:rtl/>
        </w:rPr>
        <w:instrText xml:space="preserve"> </w:instrText>
      </w:r>
      <w:r w:rsidR="007F51C4" w:rsidRPr="00333DBE">
        <w:rPr>
          <w:rFonts w:ascii="David" w:hAnsi="David"/>
          <w:b/>
          <w:bCs/>
          <w:sz w:val="28"/>
          <w:szCs w:val="28"/>
        </w:rPr>
        <w:instrText>DOCPROPERTY  machoz  \* MERGEFORMAT</w:instrText>
      </w:r>
      <w:r w:rsidR="007F51C4" w:rsidRPr="00333DBE">
        <w:rPr>
          <w:rFonts w:ascii="David" w:hAnsi="David"/>
          <w:b/>
          <w:bCs/>
          <w:sz w:val="28"/>
          <w:szCs w:val="28"/>
          <w:rtl/>
        </w:rPr>
        <w:instrText xml:space="preserve"> </w:instrText>
      </w:r>
      <w:r w:rsidR="007F51C4" w:rsidRPr="00333DBE">
        <w:rPr>
          <w:rFonts w:ascii="David" w:hAnsi="David"/>
          <w:b/>
          <w:bCs/>
          <w:sz w:val="28"/>
          <w:szCs w:val="28"/>
          <w:rtl/>
        </w:rPr>
        <w:fldChar w:fldCharType="separate"/>
      </w:r>
      <w:r w:rsidR="007F51C4" w:rsidRPr="00333DBE">
        <w:rPr>
          <w:rFonts w:ascii="David" w:hAnsi="David"/>
          <w:b/>
          <w:bCs/>
          <w:sz w:val="28"/>
          <w:szCs w:val="28"/>
          <w:rtl/>
        </w:rPr>
        <w:t>צפון</w:t>
      </w:r>
      <w:r w:rsidR="007F51C4" w:rsidRPr="00333DBE">
        <w:rPr>
          <w:rFonts w:ascii="David" w:hAnsi="David"/>
          <w:b/>
          <w:bCs/>
          <w:sz w:val="28"/>
          <w:szCs w:val="28"/>
          <w:rtl/>
        </w:rPr>
        <w:fldChar w:fldCharType="end"/>
      </w:r>
    </w:p>
    <w:p w14:paraId="2E4E0F7D" w14:textId="7E992221" w:rsidR="00D10BDE" w:rsidRPr="00333DBE" w:rsidRDefault="00DF21CE" w:rsidP="007740FF">
      <w:pPr>
        <w:tabs>
          <w:tab w:val="left" w:pos="3402"/>
        </w:tabs>
        <w:rPr>
          <w:rFonts w:ascii="David" w:hAnsi="David"/>
          <w:b/>
          <w:bCs/>
          <w:sz w:val="28"/>
          <w:szCs w:val="28"/>
          <w:u w:val="single"/>
          <w:rtl/>
        </w:rPr>
      </w:pPr>
      <w:r w:rsidRPr="00333DBE">
        <w:rPr>
          <w:rFonts w:ascii="David" w:hAnsi="David"/>
          <w:b/>
          <w:bCs/>
          <w:sz w:val="28"/>
          <w:szCs w:val="28"/>
          <w:rtl/>
        </w:rPr>
        <w:t xml:space="preserve">בפני </w:t>
      </w:r>
      <w:r w:rsidR="00476E6E" w:rsidRPr="00333DBE">
        <w:rPr>
          <w:rFonts w:ascii="David" w:hAnsi="David"/>
          <w:b/>
          <w:bCs/>
          <w:sz w:val="28"/>
          <w:szCs w:val="28"/>
          <w:rtl/>
        </w:rPr>
        <w:t>הנשיאה</w:t>
      </w:r>
      <w:r w:rsidRPr="00333DBE">
        <w:rPr>
          <w:rFonts w:ascii="David" w:hAnsi="David"/>
          <w:b/>
          <w:bCs/>
          <w:sz w:val="28"/>
          <w:szCs w:val="28"/>
          <w:rtl/>
        </w:rPr>
        <w:t>:</w:t>
      </w:r>
      <w:r w:rsidRPr="00333DBE">
        <w:rPr>
          <w:rFonts w:ascii="David" w:hAnsi="David"/>
          <w:b/>
          <w:bCs/>
          <w:sz w:val="28"/>
          <w:szCs w:val="28"/>
          <w:rtl/>
        </w:rPr>
        <w:tab/>
      </w:r>
      <w:r w:rsidR="007F51C4" w:rsidRPr="00333DBE">
        <w:rPr>
          <w:rFonts w:ascii="David" w:hAnsi="David"/>
          <w:b/>
          <w:bCs/>
          <w:sz w:val="28"/>
          <w:szCs w:val="28"/>
          <w:rtl/>
        </w:rPr>
        <w:fldChar w:fldCharType="begin"/>
      </w:r>
      <w:r w:rsidR="007F51C4" w:rsidRPr="00333DBE">
        <w:rPr>
          <w:rFonts w:ascii="David" w:hAnsi="David"/>
          <w:b/>
          <w:bCs/>
          <w:sz w:val="28"/>
          <w:szCs w:val="28"/>
          <w:rtl/>
        </w:rPr>
        <w:instrText xml:space="preserve"> </w:instrText>
      </w:r>
      <w:r w:rsidR="007F51C4" w:rsidRPr="00333DBE">
        <w:rPr>
          <w:rFonts w:ascii="David" w:hAnsi="David"/>
          <w:b/>
          <w:bCs/>
          <w:sz w:val="28"/>
          <w:szCs w:val="28"/>
        </w:rPr>
        <w:instrText>DOCPROPERTY  avbeitdin  \* MERGEFORMAT</w:instrText>
      </w:r>
      <w:r w:rsidR="007F51C4" w:rsidRPr="00333DBE">
        <w:rPr>
          <w:rFonts w:ascii="David" w:hAnsi="David"/>
          <w:b/>
          <w:bCs/>
          <w:sz w:val="28"/>
          <w:szCs w:val="28"/>
          <w:rtl/>
        </w:rPr>
        <w:instrText xml:space="preserve"> </w:instrText>
      </w:r>
      <w:r w:rsidR="00EC26E6">
        <w:rPr>
          <w:rFonts w:ascii="David" w:hAnsi="David"/>
          <w:b/>
          <w:bCs/>
          <w:sz w:val="28"/>
          <w:szCs w:val="28"/>
          <w:rtl/>
        </w:rPr>
        <w:fldChar w:fldCharType="separate"/>
      </w:r>
      <w:r w:rsidR="007F51C4" w:rsidRPr="00333DBE">
        <w:rPr>
          <w:rFonts w:ascii="David" w:hAnsi="David"/>
          <w:b/>
          <w:bCs/>
          <w:sz w:val="28"/>
          <w:szCs w:val="28"/>
          <w:rtl/>
        </w:rPr>
        <w:fldChar w:fldCharType="end"/>
      </w:r>
      <w:r w:rsidR="00D10BDE" w:rsidRPr="00333DBE">
        <w:rPr>
          <w:rFonts w:ascii="David" w:hAnsi="David"/>
          <w:b/>
          <w:bCs/>
          <w:sz w:val="28"/>
          <w:szCs w:val="28"/>
          <w:rtl/>
        </w:rPr>
        <w:t xml:space="preserve"> </w:t>
      </w:r>
      <w:r w:rsidR="00476E6E" w:rsidRPr="00333DBE">
        <w:rPr>
          <w:rFonts w:ascii="David" w:hAnsi="David"/>
          <w:b/>
          <w:bCs/>
          <w:sz w:val="28"/>
          <w:szCs w:val="28"/>
          <w:u w:val="single"/>
          <w:rtl/>
        </w:rPr>
        <w:t>אל"ם טלי פריד</w:t>
      </w:r>
    </w:p>
    <w:p w14:paraId="03B4EE2E" w14:textId="77777777" w:rsidR="0084475E" w:rsidRPr="00333DBE" w:rsidRDefault="0084475E" w:rsidP="0084475E">
      <w:pPr>
        <w:ind w:left="3402"/>
        <w:rPr>
          <w:rFonts w:ascii="David" w:hAnsi="David"/>
          <w:b/>
          <w:bCs/>
          <w:sz w:val="28"/>
          <w:szCs w:val="28"/>
          <w:rtl/>
        </w:rPr>
      </w:pPr>
      <w:r w:rsidRPr="00333DBE">
        <w:rPr>
          <w:rFonts w:ascii="David" w:hAnsi="David"/>
          <w:b/>
          <w:bCs/>
          <w:sz w:val="28"/>
          <w:szCs w:val="28"/>
          <w:rtl/>
        </w:rPr>
        <w:fldChar w:fldCharType="begin"/>
      </w:r>
      <w:r w:rsidRPr="00333DBE">
        <w:rPr>
          <w:rFonts w:ascii="David" w:hAnsi="David"/>
          <w:b/>
          <w:bCs/>
          <w:sz w:val="28"/>
          <w:szCs w:val="28"/>
          <w:rtl/>
        </w:rPr>
        <w:instrText xml:space="preserve"> </w:instrText>
      </w:r>
      <w:r w:rsidRPr="00333DBE">
        <w:rPr>
          <w:rFonts w:ascii="David" w:hAnsi="David"/>
          <w:b/>
          <w:bCs/>
          <w:sz w:val="28"/>
          <w:szCs w:val="28"/>
        </w:rPr>
        <w:instrText>DOCPROPERTY  shofetshtayem  \* MERGEFORMAT</w:instrText>
      </w:r>
      <w:r w:rsidRPr="00333DBE">
        <w:rPr>
          <w:rFonts w:ascii="David" w:hAnsi="David"/>
          <w:b/>
          <w:bCs/>
          <w:sz w:val="28"/>
          <w:szCs w:val="28"/>
          <w:rtl/>
        </w:rPr>
        <w:instrText xml:space="preserve"> </w:instrText>
      </w:r>
      <w:r w:rsidR="00EC26E6">
        <w:rPr>
          <w:rFonts w:ascii="David" w:hAnsi="David"/>
          <w:b/>
          <w:bCs/>
          <w:sz w:val="28"/>
          <w:szCs w:val="28"/>
          <w:rtl/>
        </w:rPr>
        <w:fldChar w:fldCharType="separate"/>
      </w:r>
      <w:r w:rsidRPr="00333DBE">
        <w:rPr>
          <w:rFonts w:ascii="David" w:hAnsi="David"/>
          <w:b/>
          <w:bCs/>
          <w:sz w:val="28"/>
          <w:szCs w:val="28"/>
          <w:rtl/>
        </w:rPr>
        <w:fldChar w:fldCharType="end"/>
      </w:r>
    </w:p>
    <w:p w14:paraId="4F21FDED" w14:textId="77777777" w:rsidR="0084475E" w:rsidRPr="00333DBE" w:rsidRDefault="0084475E" w:rsidP="0084475E">
      <w:pPr>
        <w:ind w:left="3402"/>
        <w:rPr>
          <w:rFonts w:ascii="David" w:hAnsi="David"/>
          <w:b/>
          <w:bCs/>
          <w:sz w:val="28"/>
          <w:szCs w:val="28"/>
          <w:rtl/>
        </w:rPr>
      </w:pPr>
      <w:r w:rsidRPr="00333DBE">
        <w:rPr>
          <w:rFonts w:ascii="David" w:hAnsi="David"/>
          <w:b/>
          <w:bCs/>
          <w:sz w:val="28"/>
          <w:szCs w:val="28"/>
          <w:rtl/>
        </w:rPr>
        <w:fldChar w:fldCharType="begin"/>
      </w:r>
      <w:r w:rsidRPr="00333DBE">
        <w:rPr>
          <w:rFonts w:ascii="David" w:hAnsi="David"/>
          <w:b/>
          <w:bCs/>
          <w:sz w:val="28"/>
          <w:szCs w:val="28"/>
          <w:rtl/>
        </w:rPr>
        <w:instrText xml:space="preserve"> </w:instrText>
      </w:r>
      <w:r w:rsidRPr="00333DBE">
        <w:rPr>
          <w:rFonts w:ascii="David" w:hAnsi="David"/>
          <w:b/>
          <w:bCs/>
          <w:sz w:val="28"/>
          <w:szCs w:val="28"/>
        </w:rPr>
        <w:instrText>DOCPROPERTY  shofetshalosh  \* MERGEFORMAT</w:instrText>
      </w:r>
      <w:r w:rsidRPr="00333DBE">
        <w:rPr>
          <w:rFonts w:ascii="David" w:hAnsi="David"/>
          <w:b/>
          <w:bCs/>
          <w:sz w:val="28"/>
          <w:szCs w:val="28"/>
          <w:rtl/>
        </w:rPr>
        <w:instrText xml:space="preserve"> </w:instrText>
      </w:r>
      <w:r w:rsidR="00EC26E6">
        <w:rPr>
          <w:rFonts w:ascii="David" w:hAnsi="David"/>
          <w:b/>
          <w:bCs/>
          <w:sz w:val="28"/>
          <w:szCs w:val="28"/>
          <w:rtl/>
        </w:rPr>
        <w:fldChar w:fldCharType="separate"/>
      </w:r>
      <w:r w:rsidRPr="00333DBE">
        <w:rPr>
          <w:rFonts w:ascii="David" w:hAnsi="David"/>
          <w:b/>
          <w:bCs/>
          <w:sz w:val="28"/>
          <w:szCs w:val="28"/>
          <w:rtl/>
        </w:rPr>
        <w:fldChar w:fldCharType="end"/>
      </w:r>
    </w:p>
    <w:p w14:paraId="6617552C" w14:textId="77777777" w:rsidR="0084475E" w:rsidRPr="00333DBE" w:rsidRDefault="0084475E" w:rsidP="0084475E">
      <w:pPr>
        <w:ind w:left="3402"/>
        <w:rPr>
          <w:rFonts w:ascii="David" w:hAnsi="David"/>
          <w:b/>
          <w:bCs/>
          <w:sz w:val="28"/>
          <w:szCs w:val="28"/>
          <w:rtl/>
        </w:rPr>
      </w:pPr>
      <w:r w:rsidRPr="00333DBE">
        <w:rPr>
          <w:rFonts w:ascii="David" w:hAnsi="David"/>
          <w:b/>
          <w:bCs/>
          <w:sz w:val="28"/>
          <w:szCs w:val="28"/>
          <w:rtl/>
        </w:rPr>
        <w:fldChar w:fldCharType="begin"/>
      </w:r>
      <w:r w:rsidRPr="00333DBE">
        <w:rPr>
          <w:rFonts w:ascii="David" w:hAnsi="David"/>
          <w:b/>
          <w:bCs/>
          <w:sz w:val="28"/>
          <w:szCs w:val="28"/>
          <w:rtl/>
        </w:rPr>
        <w:instrText xml:space="preserve"> </w:instrText>
      </w:r>
      <w:r w:rsidRPr="00333DBE">
        <w:rPr>
          <w:rFonts w:ascii="David" w:hAnsi="David"/>
          <w:b/>
          <w:bCs/>
          <w:sz w:val="28"/>
          <w:szCs w:val="28"/>
        </w:rPr>
        <w:instrText>DOCPROPERTY  shofetarba  \* MERGEFORMAT</w:instrText>
      </w:r>
      <w:r w:rsidRPr="00333DBE">
        <w:rPr>
          <w:rFonts w:ascii="David" w:hAnsi="David"/>
          <w:b/>
          <w:bCs/>
          <w:sz w:val="28"/>
          <w:szCs w:val="28"/>
          <w:rtl/>
        </w:rPr>
        <w:instrText xml:space="preserve"> </w:instrText>
      </w:r>
      <w:r w:rsidR="00EC26E6">
        <w:rPr>
          <w:rFonts w:ascii="David" w:hAnsi="David"/>
          <w:b/>
          <w:bCs/>
          <w:sz w:val="28"/>
          <w:szCs w:val="28"/>
          <w:rtl/>
        </w:rPr>
        <w:fldChar w:fldCharType="separate"/>
      </w:r>
      <w:r w:rsidRPr="00333DBE">
        <w:rPr>
          <w:rFonts w:ascii="David" w:hAnsi="David"/>
          <w:b/>
          <w:bCs/>
          <w:sz w:val="28"/>
          <w:szCs w:val="28"/>
          <w:rtl/>
        </w:rPr>
        <w:fldChar w:fldCharType="end"/>
      </w:r>
    </w:p>
    <w:p w14:paraId="183FA0BF" w14:textId="136D33DF" w:rsidR="00697E26" w:rsidRPr="00333DBE" w:rsidRDefault="00697E26" w:rsidP="005F7A46">
      <w:pPr>
        <w:tabs>
          <w:tab w:val="left" w:pos="851"/>
          <w:tab w:val="left" w:pos="4536"/>
        </w:tabs>
        <w:rPr>
          <w:rFonts w:ascii="David" w:hAnsi="David"/>
          <w:b/>
          <w:bCs/>
          <w:sz w:val="28"/>
          <w:szCs w:val="28"/>
        </w:rPr>
      </w:pPr>
      <w:r w:rsidRPr="00333DBE">
        <w:rPr>
          <w:rFonts w:ascii="David" w:hAnsi="David"/>
          <w:b/>
          <w:bCs/>
          <w:sz w:val="28"/>
          <w:szCs w:val="28"/>
          <w:rtl/>
        </w:rPr>
        <w:t>בעניין:</w:t>
      </w:r>
      <w:r w:rsidRPr="00333DBE">
        <w:rPr>
          <w:rFonts w:ascii="David" w:hAnsi="David"/>
          <w:b/>
          <w:bCs/>
          <w:sz w:val="28"/>
          <w:szCs w:val="28"/>
          <w:rtl/>
        </w:rPr>
        <w:tab/>
        <w:t>התובע הצבאי</w:t>
      </w:r>
      <w:r w:rsidRPr="00333DBE">
        <w:rPr>
          <w:rFonts w:ascii="David" w:hAnsi="David"/>
          <w:b/>
          <w:bCs/>
          <w:sz w:val="28"/>
          <w:szCs w:val="28"/>
          <w:rtl/>
        </w:rPr>
        <w:tab/>
      </w:r>
      <w:r w:rsidR="00333DBE">
        <w:rPr>
          <w:rFonts w:ascii="David" w:hAnsi="David" w:hint="cs"/>
          <w:b/>
          <w:bCs/>
          <w:sz w:val="28"/>
          <w:szCs w:val="28"/>
          <w:rtl/>
        </w:rPr>
        <w:t xml:space="preserve">    </w:t>
      </w:r>
      <w:r w:rsidRPr="00333DBE">
        <w:rPr>
          <w:rFonts w:ascii="David" w:hAnsi="David"/>
          <w:b/>
          <w:bCs/>
          <w:sz w:val="28"/>
          <w:szCs w:val="28"/>
          <w:rtl/>
        </w:rPr>
        <w:t xml:space="preserve">(ע"י ב"כ, </w:t>
      </w:r>
      <w:r w:rsidR="00476E6E" w:rsidRPr="00333DBE">
        <w:rPr>
          <w:rFonts w:ascii="David" w:hAnsi="David"/>
          <w:b/>
          <w:bCs/>
          <w:sz w:val="28"/>
          <w:szCs w:val="28"/>
          <w:rtl/>
        </w:rPr>
        <w:t>קמ"ש סוניה פוקס</w:t>
      </w:r>
      <w:r w:rsidRPr="00333DBE">
        <w:rPr>
          <w:rFonts w:ascii="David" w:hAnsi="David"/>
          <w:b/>
          <w:bCs/>
          <w:sz w:val="28"/>
          <w:szCs w:val="28"/>
          <w:rtl/>
        </w:rPr>
        <w:t>)</w:t>
      </w:r>
    </w:p>
    <w:p w14:paraId="5C06896A" w14:textId="77777777" w:rsidR="00697E26" w:rsidRPr="00333DBE" w:rsidRDefault="00697E26" w:rsidP="005F7A46">
      <w:pPr>
        <w:rPr>
          <w:rFonts w:ascii="David" w:hAnsi="David"/>
          <w:b/>
          <w:bCs/>
          <w:sz w:val="28"/>
          <w:szCs w:val="28"/>
        </w:rPr>
      </w:pPr>
    </w:p>
    <w:p w14:paraId="01D29309" w14:textId="77777777" w:rsidR="00697E26" w:rsidRPr="00333DBE" w:rsidRDefault="00697E26" w:rsidP="002E097C">
      <w:pPr>
        <w:jc w:val="center"/>
        <w:rPr>
          <w:rFonts w:ascii="David" w:hAnsi="David"/>
          <w:b/>
          <w:bCs/>
          <w:sz w:val="28"/>
          <w:szCs w:val="28"/>
          <w:u w:val="single"/>
          <w:rtl/>
        </w:rPr>
      </w:pPr>
      <w:r w:rsidRPr="00333DBE">
        <w:rPr>
          <w:rFonts w:ascii="David" w:hAnsi="David"/>
          <w:b/>
          <w:bCs/>
          <w:sz w:val="28"/>
          <w:szCs w:val="28"/>
          <w:u w:val="single"/>
          <w:rtl/>
        </w:rPr>
        <w:t>נגד</w:t>
      </w:r>
    </w:p>
    <w:p w14:paraId="065F667D" w14:textId="77777777" w:rsidR="009A1A7F" w:rsidRPr="00333DBE" w:rsidRDefault="009A1A7F" w:rsidP="009A1A7F">
      <w:pPr>
        <w:rPr>
          <w:rFonts w:ascii="David" w:hAnsi="David"/>
          <w:b/>
          <w:bCs/>
          <w:sz w:val="28"/>
          <w:szCs w:val="28"/>
          <w:rtl/>
        </w:rPr>
      </w:pPr>
    </w:p>
    <w:p w14:paraId="14EB6EF4" w14:textId="51BB740B" w:rsidR="00697E26" w:rsidRPr="00333DBE" w:rsidRDefault="00476E6E" w:rsidP="002E097C">
      <w:pPr>
        <w:tabs>
          <w:tab w:val="left" w:pos="4536"/>
        </w:tabs>
        <w:rPr>
          <w:rFonts w:ascii="David" w:hAnsi="David"/>
          <w:b/>
          <w:bCs/>
          <w:sz w:val="28"/>
          <w:szCs w:val="28"/>
          <w:rtl/>
        </w:rPr>
      </w:pPr>
      <w:r w:rsidRPr="00333DBE">
        <w:rPr>
          <w:rFonts w:ascii="David" w:hAnsi="David"/>
          <w:b/>
          <w:bCs/>
          <w:sz w:val="28"/>
          <w:szCs w:val="28"/>
          <w:rtl/>
        </w:rPr>
        <w:t xml:space="preserve">הנאשם: </w:t>
      </w:r>
      <w:r w:rsidR="007F51C4" w:rsidRPr="00333DBE">
        <w:rPr>
          <w:rFonts w:ascii="David" w:hAnsi="David"/>
          <w:b/>
          <w:bCs/>
          <w:sz w:val="28"/>
          <w:szCs w:val="28"/>
          <w:rtl/>
        </w:rPr>
        <w:fldChar w:fldCharType="begin"/>
      </w:r>
      <w:r w:rsidR="007F51C4" w:rsidRPr="00333DBE">
        <w:rPr>
          <w:rFonts w:ascii="David" w:hAnsi="David"/>
          <w:b/>
          <w:bCs/>
          <w:sz w:val="28"/>
          <w:szCs w:val="28"/>
          <w:rtl/>
        </w:rPr>
        <w:instrText xml:space="preserve"> </w:instrText>
      </w:r>
      <w:r w:rsidR="007F51C4" w:rsidRPr="00333DBE">
        <w:rPr>
          <w:rFonts w:ascii="David" w:hAnsi="David"/>
          <w:b/>
          <w:bCs/>
          <w:sz w:val="28"/>
          <w:szCs w:val="28"/>
        </w:rPr>
        <w:instrText>DOCPROPERTY  sugsherutgorem  \* MERGEFORMAT</w:instrText>
      </w:r>
      <w:r w:rsidR="007F51C4" w:rsidRPr="00333DBE">
        <w:rPr>
          <w:rFonts w:ascii="David" w:hAnsi="David"/>
          <w:b/>
          <w:bCs/>
          <w:sz w:val="28"/>
          <w:szCs w:val="28"/>
          <w:rtl/>
        </w:rPr>
        <w:instrText xml:space="preserve"> </w:instrText>
      </w:r>
      <w:r w:rsidR="007F51C4" w:rsidRPr="00333DBE">
        <w:rPr>
          <w:rFonts w:ascii="David" w:hAnsi="David"/>
          <w:b/>
          <w:bCs/>
          <w:sz w:val="28"/>
          <w:szCs w:val="28"/>
          <w:rtl/>
        </w:rPr>
        <w:fldChar w:fldCharType="separate"/>
      </w:r>
      <w:r w:rsidR="007F51C4" w:rsidRPr="00333DBE">
        <w:rPr>
          <w:rFonts w:ascii="David" w:hAnsi="David"/>
          <w:b/>
          <w:bCs/>
          <w:sz w:val="28"/>
          <w:szCs w:val="28"/>
          <w:rtl/>
        </w:rPr>
        <w:t>ח</w:t>
      </w:r>
      <w:r w:rsidR="007F51C4" w:rsidRPr="00333DBE">
        <w:rPr>
          <w:rFonts w:ascii="David" w:hAnsi="David"/>
          <w:b/>
          <w:bCs/>
          <w:sz w:val="28"/>
          <w:szCs w:val="28"/>
          <w:rtl/>
        </w:rPr>
        <w:fldChar w:fldCharType="end"/>
      </w:r>
      <w:r w:rsidR="007F51C4" w:rsidRPr="00333DBE">
        <w:rPr>
          <w:rFonts w:ascii="David" w:hAnsi="David"/>
          <w:b/>
          <w:bCs/>
          <w:sz w:val="28"/>
          <w:szCs w:val="28"/>
          <w:rtl/>
        </w:rPr>
        <w:t>/</w:t>
      </w:r>
      <w:r w:rsidR="00333DBE">
        <w:rPr>
          <w:rFonts w:ascii="David" w:hAnsi="David" w:hint="cs"/>
          <w:b/>
          <w:bCs/>
          <w:sz w:val="28"/>
          <w:szCs w:val="28"/>
        </w:rPr>
        <w:t>XXX</w:t>
      </w:r>
      <w:r w:rsidR="007F51C4" w:rsidRPr="00333DBE">
        <w:rPr>
          <w:rFonts w:ascii="David" w:hAnsi="David"/>
          <w:b/>
          <w:bCs/>
          <w:sz w:val="28"/>
          <w:szCs w:val="28"/>
          <w:rtl/>
        </w:rPr>
        <w:t xml:space="preserve"> </w:t>
      </w:r>
      <w:r w:rsidR="007F51C4" w:rsidRPr="00333DBE">
        <w:rPr>
          <w:rFonts w:ascii="David" w:hAnsi="David"/>
          <w:b/>
          <w:bCs/>
          <w:sz w:val="28"/>
          <w:szCs w:val="28"/>
          <w:rtl/>
        </w:rPr>
        <w:fldChar w:fldCharType="begin"/>
      </w:r>
      <w:r w:rsidR="007F51C4" w:rsidRPr="00333DBE">
        <w:rPr>
          <w:rFonts w:ascii="David" w:hAnsi="David"/>
          <w:b/>
          <w:bCs/>
          <w:sz w:val="28"/>
          <w:szCs w:val="28"/>
          <w:rtl/>
        </w:rPr>
        <w:instrText xml:space="preserve"> </w:instrText>
      </w:r>
      <w:r w:rsidR="007F51C4" w:rsidRPr="00333DBE">
        <w:rPr>
          <w:rFonts w:ascii="David" w:hAnsi="David"/>
          <w:b/>
          <w:bCs/>
          <w:sz w:val="28"/>
          <w:szCs w:val="28"/>
        </w:rPr>
        <w:instrText>DOCPROPERTY  dargagorem  \* MERGEFORMAT</w:instrText>
      </w:r>
      <w:r w:rsidR="007F51C4" w:rsidRPr="00333DBE">
        <w:rPr>
          <w:rFonts w:ascii="David" w:hAnsi="David"/>
          <w:b/>
          <w:bCs/>
          <w:sz w:val="28"/>
          <w:szCs w:val="28"/>
          <w:rtl/>
        </w:rPr>
        <w:instrText xml:space="preserve"> </w:instrText>
      </w:r>
      <w:r w:rsidR="007F51C4" w:rsidRPr="00333DBE">
        <w:rPr>
          <w:rFonts w:ascii="David" w:hAnsi="David"/>
          <w:b/>
          <w:bCs/>
          <w:sz w:val="28"/>
          <w:szCs w:val="28"/>
          <w:rtl/>
        </w:rPr>
        <w:fldChar w:fldCharType="separate"/>
      </w:r>
      <w:r w:rsidR="007F51C4" w:rsidRPr="00333DBE">
        <w:rPr>
          <w:rFonts w:ascii="David" w:hAnsi="David"/>
          <w:b/>
          <w:bCs/>
          <w:sz w:val="28"/>
          <w:szCs w:val="28"/>
          <w:rtl/>
        </w:rPr>
        <w:t>סמל</w:t>
      </w:r>
      <w:r w:rsidR="007F51C4" w:rsidRPr="00333DBE">
        <w:rPr>
          <w:rFonts w:ascii="David" w:hAnsi="David"/>
          <w:b/>
          <w:bCs/>
          <w:sz w:val="28"/>
          <w:szCs w:val="28"/>
          <w:rtl/>
        </w:rPr>
        <w:fldChar w:fldCharType="end"/>
      </w:r>
      <w:r w:rsidR="007F51C4" w:rsidRPr="00333DBE">
        <w:rPr>
          <w:rFonts w:ascii="David" w:hAnsi="David"/>
          <w:b/>
          <w:bCs/>
          <w:sz w:val="28"/>
          <w:szCs w:val="28"/>
          <w:rtl/>
        </w:rPr>
        <w:t xml:space="preserve"> </w:t>
      </w:r>
      <w:r w:rsidR="00333DBE">
        <w:rPr>
          <w:rFonts w:ascii="David" w:hAnsi="David" w:hint="cs"/>
          <w:b/>
          <w:bCs/>
          <w:sz w:val="28"/>
          <w:szCs w:val="28"/>
          <w:rtl/>
        </w:rPr>
        <w:t xml:space="preserve">י' צ' </w:t>
      </w:r>
      <w:r w:rsidR="00697E26" w:rsidRPr="00333DBE">
        <w:rPr>
          <w:rFonts w:ascii="David" w:hAnsi="David"/>
          <w:b/>
          <w:bCs/>
          <w:sz w:val="28"/>
          <w:szCs w:val="28"/>
          <w:rtl/>
        </w:rPr>
        <w:tab/>
      </w:r>
      <w:r w:rsidR="00333DBE">
        <w:rPr>
          <w:rFonts w:ascii="David" w:hAnsi="David" w:hint="cs"/>
          <w:b/>
          <w:bCs/>
          <w:sz w:val="28"/>
          <w:szCs w:val="28"/>
          <w:rtl/>
        </w:rPr>
        <w:t xml:space="preserve">      </w:t>
      </w:r>
      <w:r w:rsidR="00697E26" w:rsidRPr="00333DBE">
        <w:rPr>
          <w:rFonts w:ascii="David" w:hAnsi="David"/>
          <w:b/>
          <w:bCs/>
          <w:sz w:val="28"/>
          <w:szCs w:val="28"/>
          <w:rtl/>
        </w:rPr>
        <w:t xml:space="preserve">(ע"י ב"כ, </w:t>
      </w:r>
      <w:r w:rsidRPr="00333DBE">
        <w:rPr>
          <w:rFonts w:ascii="David" w:hAnsi="David"/>
          <w:b/>
          <w:bCs/>
          <w:sz w:val="28"/>
          <w:szCs w:val="28"/>
          <w:rtl/>
        </w:rPr>
        <w:t>סרן ליאור פורת</w:t>
      </w:r>
      <w:r w:rsidR="00697E26" w:rsidRPr="00333DBE">
        <w:rPr>
          <w:rFonts w:ascii="David" w:hAnsi="David"/>
          <w:b/>
          <w:bCs/>
          <w:sz w:val="28"/>
          <w:szCs w:val="28"/>
          <w:rtl/>
        </w:rPr>
        <w:t>)</w:t>
      </w:r>
    </w:p>
    <w:p w14:paraId="270C5130" w14:textId="1BD84D08" w:rsidR="00822979" w:rsidRPr="00333DBE" w:rsidRDefault="00333DBE" w:rsidP="005F7A46">
      <w:pPr>
        <w:rPr>
          <w:rFonts w:ascii="David" w:hAnsi="David"/>
          <w:sz w:val="28"/>
          <w:szCs w:val="28"/>
          <w:rtl/>
        </w:rPr>
      </w:pPr>
      <w:r>
        <w:rPr>
          <w:rFonts w:ascii="David" w:hAnsi="David" w:hint="cs"/>
          <w:sz w:val="28"/>
          <w:szCs w:val="28"/>
          <w:rtl/>
        </w:rPr>
        <w:t xml:space="preserve"> </w:t>
      </w:r>
    </w:p>
    <w:p w14:paraId="3051431D" w14:textId="4FD83050" w:rsidR="00476E6E" w:rsidRPr="00333DBE" w:rsidRDefault="00476E6E" w:rsidP="00476E6E">
      <w:pPr>
        <w:spacing w:line="360" w:lineRule="auto"/>
        <w:jc w:val="center"/>
        <w:rPr>
          <w:rFonts w:ascii="David" w:hAnsi="David"/>
          <w:b/>
          <w:bCs/>
          <w:sz w:val="28"/>
          <w:szCs w:val="28"/>
          <w:u w:val="single"/>
          <w:rtl/>
        </w:rPr>
      </w:pPr>
      <w:r w:rsidRPr="00333DBE">
        <w:rPr>
          <w:rFonts w:ascii="David" w:hAnsi="David"/>
          <w:b/>
          <w:bCs/>
          <w:sz w:val="28"/>
          <w:szCs w:val="28"/>
          <w:u w:val="single"/>
          <w:rtl/>
        </w:rPr>
        <w:t>הכרעת-דין</w:t>
      </w:r>
    </w:p>
    <w:p w14:paraId="38886AF4" w14:textId="77777777" w:rsidR="00476E6E" w:rsidRPr="00333DBE" w:rsidRDefault="00476E6E" w:rsidP="00476E6E">
      <w:pPr>
        <w:spacing w:line="360" w:lineRule="auto"/>
        <w:rPr>
          <w:rFonts w:ascii="David" w:hAnsi="David"/>
          <w:sz w:val="28"/>
          <w:szCs w:val="28"/>
          <w:rtl/>
        </w:rPr>
      </w:pPr>
      <w:r w:rsidRPr="00333DBE">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מיום 19.04.2023 ועד יום  20.05.2023 למשך 32 ימים, בהתאם לכתב האישום המתוקן ולפרטים הנוספים. </w:t>
      </w:r>
    </w:p>
    <w:p w14:paraId="6CB00360" w14:textId="77777777" w:rsidR="00EC26E6" w:rsidRDefault="00EC26E6" w:rsidP="00476E6E">
      <w:pPr>
        <w:autoSpaceDE w:val="0"/>
        <w:autoSpaceDN w:val="0"/>
        <w:spacing w:line="360" w:lineRule="auto"/>
        <w:jc w:val="left"/>
        <w:rPr>
          <w:rFonts w:ascii="David" w:hAnsi="David"/>
          <w:b/>
          <w:bCs/>
          <w:sz w:val="28"/>
          <w:szCs w:val="28"/>
          <w:rtl/>
        </w:rPr>
      </w:pPr>
    </w:p>
    <w:p w14:paraId="647BEE0D" w14:textId="39C599F4" w:rsidR="00476E6E" w:rsidRPr="00333DBE" w:rsidRDefault="00476E6E" w:rsidP="00476E6E">
      <w:pPr>
        <w:autoSpaceDE w:val="0"/>
        <w:autoSpaceDN w:val="0"/>
        <w:spacing w:line="360" w:lineRule="auto"/>
        <w:jc w:val="left"/>
        <w:rPr>
          <w:rFonts w:ascii="David" w:hAnsi="David"/>
          <w:b/>
          <w:bCs/>
          <w:sz w:val="28"/>
          <w:szCs w:val="28"/>
          <w:rtl/>
        </w:rPr>
      </w:pPr>
      <w:r w:rsidRPr="00333DBE">
        <w:rPr>
          <w:rFonts w:ascii="David" w:hAnsi="David"/>
          <w:b/>
          <w:bCs/>
          <w:sz w:val="28"/>
          <w:szCs w:val="28"/>
          <w:rtl/>
        </w:rPr>
        <w:t xml:space="preserve">ניתנה היום, ה' בטבת תשפ"ד, 17.12.2023, והודעה בפומבי ובמעמד הצדדים. </w:t>
      </w:r>
    </w:p>
    <w:p w14:paraId="7D2D66AA" w14:textId="77777777" w:rsidR="00476E6E" w:rsidRPr="00333DBE" w:rsidRDefault="00476E6E" w:rsidP="00476E6E">
      <w:pPr>
        <w:autoSpaceDE w:val="0"/>
        <w:autoSpaceDN w:val="0"/>
        <w:spacing w:line="360" w:lineRule="auto"/>
        <w:jc w:val="left"/>
        <w:rPr>
          <w:rFonts w:ascii="David" w:hAnsi="David"/>
          <w:sz w:val="28"/>
          <w:szCs w:val="28"/>
        </w:rPr>
      </w:pPr>
    </w:p>
    <w:p w14:paraId="016859A5" w14:textId="77777777" w:rsidR="00476E6E" w:rsidRPr="00333DBE" w:rsidRDefault="00476E6E" w:rsidP="00476E6E">
      <w:pPr>
        <w:spacing w:line="360" w:lineRule="auto"/>
        <w:jc w:val="center"/>
        <w:rPr>
          <w:rFonts w:ascii="David" w:hAnsi="David"/>
          <w:b/>
          <w:bCs/>
          <w:sz w:val="28"/>
          <w:szCs w:val="28"/>
          <w:rtl/>
        </w:rPr>
      </w:pPr>
      <w:r w:rsidRPr="00333DBE">
        <w:rPr>
          <w:rFonts w:ascii="David" w:hAnsi="David"/>
          <w:b/>
          <w:bCs/>
          <w:sz w:val="28"/>
          <w:szCs w:val="28"/>
          <w:rtl/>
        </w:rPr>
        <w:softHyphen/>
      </w:r>
      <w:r w:rsidRPr="00333DBE">
        <w:rPr>
          <w:rFonts w:ascii="David" w:hAnsi="David"/>
          <w:b/>
          <w:bCs/>
          <w:sz w:val="28"/>
          <w:szCs w:val="28"/>
          <w:rtl/>
        </w:rPr>
        <w:softHyphen/>
      </w:r>
      <w:r w:rsidRPr="00333DBE">
        <w:rPr>
          <w:rFonts w:ascii="David" w:hAnsi="David"/>
          <w:b/>
          <w:bCs/>
          <w:sz w:val="28"/>
          <w:szCs w:val="28"/>
          <w:rtl/>
        </w:rPr>
        <w:softHyphen/>
      </w:r>
      <w:r w:rsidRPr="00333DBE">
        <w:rPr>
          <w:rFonts w:ascii="David" w:hAnsi="David"/>
          <w:b/>
          <w:bCs/>
          <w:sz w:val="28"/>
          <w:szCs w:val="28"/>
          <w:rtl/>
        </w:rPr>
        <w:softHyphen/>
      </w:r>
      <w:r w:rsidRPr="00333DBE">
        <w:rPr>
          <w:rFonts w:ascii="David" w:hAnsi="David"/>
          <w:b/>
          <w:bCs/>
          <w:sz w:val="28"/>
          <w:szCs w:val="28"/>
          <w:rtl/>
        </w:rPr>
        <w:softHyphen/>
        <w:t>_____________</w:t>
      </w:r>
    </w:p>
    <w:p w14:paraId="6F8F9C84" w14:textId="42E4C656" w:rsidR="00FC44E9" w:rsidRPr="00333DBE" w:rsidRDefault="00476E6E" w:rsidP="00476E6E">
      <w:pPr>
        <w:spacing w:line="360" w:lineRule="auto"/>
        <w:jc w:val="center"/>
        <w:rPr>
          <w:rFonts w:ascii="David" w:hAnsi="David"/>
          <w:b/>
          <w:bCs/>
          <w:sz w:val="28"/>
          <w:szCs w:val="28"/>
          <w:u w:val="single"/>
          <w:rtl/>
        </w:rPr>
      </w:pPr>
      <w:r w:rsidRPr="00333DBE">
        <w:rPr>
          <w:rFonts w:ascii="David" w:hAnsi="David"/>
          <w:b/>
          <w:bCs/>
          <w:sz w:val="28"/>
          <w:szCs w:val="28"/>
          <w:rtl/>
        </w:rPr>
        <w:t>נשיאה</w:t>
      </w:r>
      <w:r w:rsidRPr="00333DBE">
        <w:rPr>
          <w:rFonts w:ascii="David" w:hAnsi="David"/>
          <w:b/>
          <w:bCs/>
          <w:sz w:val="28"/>
          <w:szCs w:val="28"/>
          <w:u w:val="single"/>
          <w:rtl/>
        </w:rPr>
        <w:br w:type="page"/>
      </w:r>
    </w:p>
    <w:p w14:paraId="4356F0F6" w14:textId="781E7112" w:rsidR="00476E6E" w:rsidRPr="00333DBE" w:rsidRDefault="00476E6E" w:rsidP="00476E6E">
      <w:pPr>
        <w:spacing w:line="360" w:lineRule="auto"/>
        <w:jc w:val="center"/>
        <w:rPr>
          <w:rFonts w:ascii="David" w:hAnsi="David"/>
          <w:b/>
          <w:bCs/>
          <w:sz w:val="28"/>
          <w:szCs w:val="28"/>
          <w:u w:val="single"/>
          <w:rtl/>
        </w:rPr>
      </w:pPr>
      <w:r w:rsidRPr="00333DBE">
        <w:rPr>
          <w:rFonts w:ascii="David" w:hAnsi="David"/>
          <w:b/>
          <w:bCs/>
          <w:sz w:val="28"/>
          <w:szCs w:val="28"/>
          <w:u w:val="single"/>
          <w:rtl/>
        </w:rPr>
        <w:lastRenderedPageBreak/>
        <w:t>גזר-דין</w:t>
      </w:r>
    </w:p>
    <w:p w14:paraId="7966ED33" w14:textId="77777777" w:rsidR="00476E6E" w:rsidRPr="00333DBE" w:rsidRDefault="00476E6E" w:rsidP="00476E6E">
      <w:pPr>
        <w:spacing w:line="360" w:lineRule="auto"/>
        <w:rPr>
          <w:rFonts w:ascii="David" w:hAnsi="David"/>
          <w:b/>
          <w:bCs/>
          <w:sz w:val="28"/>
          <w:szCs w:val="28"/>
          <w:rtl/>
        </w:rPr>
      </w:pPr>
      <w:r w:rsidRPr="00333DBE">
        <w:rPr>
          <w:rFonts w:ascii="David" w:hAnsi="David"/>
          <w:b/>
          <w:bCs/>
          <w:sz w:val="28"/>
          <w:szCs w:val="28"/>
          <w:rtl/>
        </w:rPr>
        <w:t>החייל הורשע על פי הודאתו בעבירה של התנהגות מבישה, בגין כך שנעדר מיחידתו במשך 32 ימים עד להתייצבותו.</w:t>
      </w:r>
    </w:p>
    <w:p w14:paraId="7CA6A394" w14:textId="77777777" w:rsidR="00476E6E" w:rsidRPr="00333DBE" w:rsidRDefault="00476E6E" w:rsidP="00476E6E">
      <w:pPr>
        <w:spacing w:line="360" w:lineRule="auto"/>
        <w:rPr>
          <w:rFonts w:ascii="David" w:hAnsi="David"/>
          <w:sz w:val="28"/>
          <w:szCs w:val="28"/>
          <w:rtl/>
        </w:rPr>
      </w:pPr>
      <w:r w:rsidRPr="00333DBE">
        <w:rPr>
          <w:rFonts w:ascii="David" w:hAnsi="David"/>
          <w:sz w:val="28"/>
          <w:szCs w:val="28"/>
          <w:rtl/>
        </w:rPr>
        <w:t>החייל סיים בהצלחה הליך שילוב שהחל לפני כשבעה חודשים ובמהלכם השתלב ביחידתו וזכה לחוות דעת טובות מצד מפקדו. לאורך הליך השילוב לווה החייל על ידי מערך הת"ש כהיותו חייל בודד ועל ידי מדור שילוב. את שירות החובה יסיים החייל בעוד יומיים וכבר הוחתם למילואים בתנאי קבע כנגד מטבח.</w:t>
      </w:r>
    </w:p>
    <w:p w14:paraId="1FDE4DE4" w14:textId="377E5CA2" w:rsidR="00476E6E" w:rsidRPr="00333DBE" w:rsidRDefault="00476E6E" w:rsidP="00476E6E">
      <w:pPr>
        <w:spacing w:line="360" w:lineRule="auto"/>
        <w:rPr>
          <w:rFonts w:ascii="David" w:hAnsi="David"/>
          <w:sz w:val="28"/>
          <w:szCs w:val="28"/>
          <w:rtl/>
        </w:rPr>
      </w:pPr>
      <w:r w:rsidRPr="00333DBE">
        <w:rPr>
          <w:rFonts w:ascii="David" w:hAnsi="David"/>
          <w:sz w:val="28"/>
          <w:szCs w:val="28"/>
          <w:rtl/>
        </w:rPr>
        <w:t>יש לברך את החייל סיום מוצלח של הליך שילוב ועל גיוסו למילואים בתנאי קבע וניכר כי הצלחת ההליך נבעה מהתמסרותו והמוטיבציה הגבוהה לצד הליווי של המפקד המלווה רס"ם אבי.</w:t>
      </w:r>
    </w:p>
    <w:p w14:paraId="2E5EF7AD" w14:textId="77777777" w:rsidR="00476E6E" w:rsidRPr="00333DBE" w:rsidRDefault="00476E6E" w:rsidP="00476E6E">
      <w:pPr>
        <w:spacing w:line="360" w:lineRule="auto"/>
        <w:rPr>
          <w:rFonts w:ascii="David" w:hAnsi="David"/>
          <w:sz w:val="28"/>
          <w:szCs w:val="28"/>
          <w:rtl/>
        </w:rPr>
      </w:pPr>
      <w:r w:rsidRPr="00333DBE">
        <w:rPr>
          <w:rFonts w:ascii="David" w:hAnsi="David"/>
          <w:sz w:val="28"/>
          <w:szCs w:val="28"/>
          <w:rtl/>
        </w:rPr>
        <w:t>בנסיבות אלו, הסדר הטיעון ראוי לאימוץ.</w:t>
      </w:r>
    </w:p>
    <w:p w14:paraId="0C506524" w14:textId="46F17E3E" w:rsidR="00476E6E" w:rsidRPr="00333DBE" w:rsidRDefault="00476E6E" w:rsidP="00476E6E">
      <w:pPr>
        <w:spacing w:line="360" w:lineRule="auto"/>
        <w:rPr>
          <w:rFonts w:ascii="David" w:hAnsi="David"/>
          <w:b/>
          <w:bCs/>
          <w:sz w:val="28"/>
          <w:szCs w:val="28"/>
          <w:rtl/>
        </w:rPr>
      </w:pPr>
      <w:r w:rsidRPr="00333DBE">
        <w:rPr>
          <w:rFonts w:ascii="David" w:hAnsi="David"/>
          <w:b/>
          <w:bCs/>
          <w:sz w:val="28"/>
          <w:szCs w:val="28"/>
          <w:rtl/>
        </w:rPr>
        <w:t xml:space="preserve">על החייל נגזר עונש מאסר מותנה בן שלושים (30) ימים למשך שנתיים (2), לבל יעבור עבירה לפי סעיף 92 או 94 לחוק השיפוט הצבאי, התשט"ו-1955. </w:t>
      </w:r>
    </w:p>
    <w:p w14:paraId="771C5B49" w14:textId="77777777" w:rsidR="00EC26E6" w:rsidRDefault="00EC26E6" w:rsidP="00476E6E">
      <w:pPr>
        <w:spacing w:line="360" w:lineRule="auto"/>
        <w:rPr>
          <w:rFonts w:ascii="David" w:hAnsi="David"/>
          <w:sz w:val="28"/>
          <w:szCs w:val="28"/>
          <w:rtl/>
        </w:rPr>
      </w:pPr>
    </w:p>
    <w:p w14:paraId="0344DFE3" w14:textId="05B475EB" w:rsidR="00476E6E" w:rsidRPr="00333DBE" w:rsidRDefault="00476E6E" w:rsidP="00476E6E">
      <w:pPr>
        <w:spacing w:line="360" w:lineRule="auto"/>
        <w:rPr>
          <w:rFonts w:ascii="David" w:hAnsi="David"/>
          <w:sz w:val="28"/>
          <w:szCs w:val="28"/>
          <w:rtl/>
        </w:rPr>
      </w:pPr>
      <w:r w:rsidRPr="00333DBE">
        <w:rPr>
          <w:rFonts w:ascii="David" w:hAnsi="David"/>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044DB7B9" w14:textId="77777777" w:rsidR="00476E6E" w:rsidRPr="00333DBE" w:rsidRDefault="00476E6E" w:rsidP="00476E6E">
      <w:pPr>
        <w:spacing w:line="360" w:lineRule="auto"/>
        <w:rPr>
          <w:rFonts w:ascii="David" w:hAnsi="David"/>
          <w:sz w:val="28"/>
          <w:szCs w:val="28"/>
          <w:rtl/>
        </w:rPr>
      </w:pPr>
      <w:r w:rsidRPr="00333DBE">
        <w:rPr>
          <w:rFonts w:ascii="David" w:hAnsi="David"/>
          <w:sz w:val="28"/>
          <w:szCs w:val="28"/>
          <w:rtl/>
        </w:rPr>
        <w:t>העתק יועבר גם לעו"ס בית הדין המשלב (</w:t>
      </w:r>
      <w:hyperlink r:id="rId9" w:history="1">
        <w:r w:rsidRPr="00333DBE">
          <w:rPr>
            <w:rFonts w:ascii="David" w:hAnsi="David"/>
            <w:color w:val="0563C1" w:themeColor="hyperlink"/>
            <w:sz w:val="28"/>
            <w:szCs w:val="28"/>
            <w:u w:val="single"/>
          </w:rPr>
          <w:t>meshalev.tali@gmail.com</w:t>
        </w:r>
      </w:hyperlink>
      <w:r w:rsidRPr="00333DBE">
        <w:rPr>
          <w:rFonts w:ascii="David" w:hAnsi="David"/>
          <w:sz w:val="28"/>
          <w:szCs w:val="28"/>
          <w:rtl/>
        </w:rPr>
        <w:t xml:space="preserve">). </w:t>
      </w:r>
    </w:p>
    <w:p w14:paraId="348DE6C9" w14:textId="77777777" w:rsidR="00476E6E" w:rsidRPr="00333DBE" w:rsidRDefault="00476E6E" w:rsidP="00476E6E">
      <w:pPr>
        <w:spacing w:line="360" w:lineRule="auto"/>
        <w:rPr>
          <w:rFonts w:ascii="David" w:hAnsi="David"/>
          <w:sz w:val="28"/>
          <w:szCs w:val="28"/>
          <w:u w:val="single"/>
          <w:rtl/>
        </w:rPr>
      </w:pPr>
      <w:r w:rsidRPr="00333DBE">
        <w:rPr>
          <w:rFonts w:ascii="David" w:hAnsi="David"/>
          <w:sz w:val="28"/>
          <w:szCs w:val="28"/>
          <w:rtl/>
        </w:rPr>
        <w:t>העתק יופנה למש"קי בית הדין המשלב של מחוז השיפוט, אשר מתבקשים לעדכן כי החייל השלים בהצלחה את הליך השילוב.</w:t>
      </w:r>
      <w:r w:rsidRPr="00333DBE">
        <w:rPr>
          <w:rFonts w:ascii="David" w:hAnsi="David"/>
          <w:sz w:val="28"/>
          <w:szCs w:val="28"/>
          <w:u w:val="single"/>
          <w:rtl/>
        </w:rPr>
        <w:t xml:space="preserve">  </w:t>
      </w:r>
    </w:p>
    <w:p w14:paraId="42DB8ECB" w14:textId="77777777" w:rsidR="00476E6E" w:rsidRPr="00333DBE" w:rsidRDefault="00476E6E" w:rsidP="00476E6E">
      <w:pPr>
        <w:spacing w:line="360" w:lineRule="auto"/>
        <w:rPr>
          <w:rFonts w:ascii="David" w:hAnsi="David"/>
          <w:sz w:val="28"/>
          <w:szCs w:val="28"/>
          <w:u w:val="single"/>
          <w:rtl/>
        </w:rPr>
      </w:pPr>
      <w:r w:rsidRPr="00333DBE">
        <w:rPr>
          <w:rFonts w:ascii="David" w:hAnsi="David"/>
          <w:sz w:val="28"/>
          <w:szCs w:val="28"/>
          <w:rtl/>
        </w:rPr>
        <w:t>המזכירות תסמן את התיק במערכת חוק וצדק בסימון "הושלם הליך שילוב".</w:t>
      </w:r>
    </w:p>
    <w:p w14:paraId="57E2057D" w14:textId="77777777" w:rsidR="00EC26E6" w:rsidRDefault="00EC26E6" w:rsidP="00476E6E">
      <w:pPr>
        <w:spacing w:line="360" w:lineRule="auto"/>
        <w:contextualSpacing/>
        <w:rPr>
          <w:rFonts w:ascii="David" w:hAnsi="David"/>
          <w:b/>
          <w:bCs/>
          <w:sz w:val="28"/>
          <w:szCs w:val="28"/>
          <w:rtl/>
        </w:rPr>
      </w:pPr>
    </w:p>
    <w:p w14:paraId="7C01CDE8" w14:textId="15E6F216" w:rsidR="00476E6E" w:rsidRPr="00333DBE" w:rsidRDefault="00476E6E" w:rsidP="00476E6E">
      <w:pPr>
        <w:spacing w:line="360" w:lineRule="auto"/>
        <w:contextualSpacing/>
        <w:rPr>
          <w:rFonts w:ascii="David" w:hAnsi="David"/>
          <w:b/>
          <w:bCs/>
          <w:sz w:val="28"/>
          <w:szCs w:val="28"/>
          <w:rtl/>
        </w:rPr>
      </w:pPr>
      <w:r w:rsidRPr="00333DBE">
        <w:rPr>
          <w:rFonts w:ascii="David" w:hAnsi="David"/>
          <w:b/>
          <w:bCs/>
          <w:sz w:val="28"/>
          <w:szCs w:val="28"/>
          <w:rtl/>
        </w:rPr>
        <w:t xml:space="preserve">זכות ערעור כחוק.                     </w:t>
      </w:r>
    </w:p>
    <w:p w14:paraId="6C4542CD" w14:textId="49EF84F3" w:rsidR="00476E6E" w:rsidRPr="00333DBE" w:rsidRDefault="00476E6E" w:rsidP="00476E6E">
      <w:pPr>
        <w:autoSpaceDE w:val="0"/>
        <w:autoSpaceDN w:val="0"/>
        <w:spacing w:line="360" w:lineRule="auto"/>
        <w:jc w:val="left"/>
        <w:rPr>
          <w:rFonts w:ascii="David" w:hAnsi="David"/>
          <w:b/>
          <w:bCs/>
          <w:sz w:val="28"/>
          <w:szCs w:val="28"/>
          <w:rtl/>
        </w:rPr>
      </w:pPr>
      <w:r w:rsidRPr="00333DBE">
        <w:rPr>
          <w:rFonts w:ascii="David" w:hAnsi="David"/>
          <w:b/>
          <w:bCs/>
          <w:sz w:val="28"/>
          <w:szCs w:val="28"/>
          <w:rtl/>
        </w:rPr>
        <w:t xml:space="preserve">ניתן היום, ה' בטבת תשפ"ד, 17.12.2023, והודע בפומבי ובמעמד הצדדים. </w:t>
      </w:r>
    </w:p>
    <w:p w14:paraId="6DEC3B04" w14:textId="77777777" w:rsidR="00476E6E" w:rsidRPr="00333DBE" w:rsidRDefault="00476E6E" w:rsidP="00476E6E">
      <w:pPr>
        <w:autoSpaceDE w:val="0"/>
        <w:autoSpaceDN w:val="0"/>
        <w:spacing w:line="360" w:lineRule="auto"/>
        <w:jc w:val="left"/>
        <w:rPr>
          <w:rFonts w:ascii="David" w:hAnsi="David"/>
          <w:sz w:val="28"/>
          <w:szCs w:val="28"/>
        </w:rPr>
      </w:pPr>
    </w:p>
    <w:p w14:paraId="3820A6B0" w14:textId="77777777" w:rsidR="00476E6E" w:rsidRPr="00333DBE" w:rsidRDefault="00476E6E" w:rsidP="00476E6E">
      <w:pPr>
        <w:spacing w:line="360" w:lineRule="auto"/>
        <w:jc w:val="center"/>
        <w:rPr>
          <w:rFonts w:ascii="David" w:hAnsi="David"/>
          <w:b/>
          <w:bCs/>
          <w:sz w:val="28"/>
          <w:szCs w:val="28"/>
          <w:rtl/>
        </w:rPr>
      </w:pPr>
      <w:r w:rsidRPr="00333DBE">
        <w:rPr>
          <w:rFonts w:ascii="David" w:hAnsi="David"/>
          <w:b/>
          <w:bCs/>
          <w:sz w:val="28"/>
          <w:szCs w:val="28"/>
          <w:rtl/>
        </w:rPr>
        <w:t>___________</w:t>
      </w:r>
    </w:p>
    <w:p w14:paraId="57A77D49" w14:textId="77777777" w:rsidR="00476E6E" w:rsidRPr="00333DBE" w:rsidRDefault="00476E6E" w:rsidP="00476E6E">
      <w:pPr>
        <w:jc w:val="center"/>
        <w:rPr>
          <w:rFonts w:ascii="David" w:hAnsi="David"/>
          <w:b/>
          <w:bCs/>
          <w:sz w:val="28"/>
          <w:szCs w:val="28"/>
          <w:rtl/>
        </w:rPr>
      </w:pPr>
      <w:r w:rsidRPr="00333DBE">
        <w:rPr>
          <w:rFonts w:ascii="David" w:hAnsi="David"/>
          <w:b/>
          <w:bCs/>
          <w:sz w:val="28"/>
          <w:szCs w:val="28"/>
          <w:rtl/>
        </w:rPr>
        <w:t xml:space="preserve">נשיאה </w:t>
      </w:r>
    </w:p>
    <w:p w14:paraId="602DAE4C" w14:textId="77777777" w:rsidR="00FC44E9" w:rsidRPr="00333DBE" w:rsidRDefault="00FC44E9" w:rsidP="005F7A46">
      <w:pPr>
        <w:rPr>
          <w:rFonts w:ascii="David" w:hAnsi="David"/>
          <w:sz w:val="28"/>
          <w:szCs w:val="28"/>
          <w:rtl/>
        </w:rPr>
      </w:pPr>
    </w:p>
    <w:p w14:paraId="53847C97" w14:textId="77777777" w:rsidR="00697E26" w:rsidRPr="00333DBE" w:rsidRDefault="00697E26" w:rsidP="007F51C4">
      <w:pPr>
        <w:ind w:left="5954"/>
        <w:rPr>
          <w:rFonts w:ascii="David" w:hAnsi="David"/>
          <w:b/>
          <w:bCs/>
          <w:sz w:val="28"/>
          <w:szCs w:val="28"/>
          <w:rtl/>
        </w:rPr>
      </w:pPr>
      <w:r w:rsidRPr="00333DBE">
        <w:rPr>
          <w:rFonts w:ascii="David" w:hAnsi="David"/>
          <w:b/>
          <w:bCs/>
          <w:sz w:val="28"/>
          <w:szCs w:val="28"/>
          <w:rtl/>
        </w:rPr>
        <w:t>העתק נכון מהמקור</w:t>
      </w:r>
      <w:r w:rsidRPr="00333DBE">
        <w:rPr>
          <w:rFonts w:ascii="David" w:hAnsi="David"/>
          <w:b/>
          <w:bCs/>
          <w:sz w:val="28"/>
          <w:szCs w:val="28"/>
          <w:rtl/>
        </w:rPr>
        <w:br/>
      </w:r>
      <w:r w:rsidR="007F51C4" w:rsidRPr="00333DBE">
        <w:rPr>
          <w:rFonts w:ascii="David" w:hAnsi="David"/>
          <w:b/>
          <w:bCs/>
          <w:sz w:val="28"/>
          <w:szCs w:val="28"/>
          <w:rtl/>
        </w:rPr>
        <w:fldChar w:fldCharType="begin"/>
      </w:r>
      <w:r w:rsidR="007F51C4" w:rsidRPr="00333DBE">
        <w:rPr>
          <w:rFonts w:ascii="David" w:hAnsi="David"/>
          <w:b/>
          <w:bCs/>
          <w:sz w:val="28"/>
          <w:szCs w:val="28"/>
          <w:rtl/>
        </w:rPr>
        <w:instrText xml:space="preserve"> </w:instrText>
      </w:r>
      <w:r w:rsidR="007F51C4" w:rsidRPr="00333DBE">
        <w:rPr>
          <w:rFonts w:ascii="David" w:hAnsi="David"/>
          <w:b/>
          <w:bCs/>
          <w:sz w:val="28"/>
          <w:szCs w:val="28"/>
        </w:rPr>
        <w:instrText>DOCPROPERTY  kabidbeitdin  \* MERGEFORMAT</w:instrText>
      </w:r>
      <w:r w:rsidR="007F51C4" w:rsidRPr="00333DBE">
        <w:rPr>
          <w:rFonts w:ascii="David" w:hAnsi="David"/>
          <w:b/>
          <w:bCs/>
          <w:sz w:val="28"/>
          <w:szCs w:val="28"/>
          <w:rtl/>
        </w:rPr>
        <w:instrText xml:space="preserve"> </w:instrText>
      </w:r>
      <w:r w:rsidR="00EC26E6">
        <w:rPr>
          <w:rFonts w:ascii="David" w:hAnsi="David"/>
          <w:b/>
          <w:bCs/>
          <w:sz w:val="28"/>
          <w:szCs w:val="28"/>
          <w:rtl/>
        </w:rPr>
        <w:fldChar w:fldCharType="separate"/>
      </w:r>
      <w:r w:rsidR="007F51C4" w:rsidRPr="00333DBE">
        <w:rPr>
          <w:rFonts w:ascii="David" w:hAnsi="David"/>
          <w:b/>
          <w:bCs/>
          <w:sz w:val="28"/>
          <w:szCs w:val="28"/>
          <w:rtl/>
        </w:rPr>
        <w:fldChar w:fldCharType="end"/>
      </w:r>
      <w:r w:rsidRPr="00333DBE">
        <w:rPr>
          <w:rFonts w:ascii="David" w:hAnsi="David"/>
          <w:b/>
          <w:bCs/>
          <w:sz w:val="28"/>
          <w:szCs w:val="28"/>
          <w:rtl/>
        </w:rPr>
        <w:br/>
        <w:t>ק' בית הדין</w:t>
      </w:r>
      <w:r w:rsidRPr="00333DBE">
        <w:rPr>
          <w:rFonts w:ascii="David" w:hAnsi="David"/>
          <w:b/>
          <w:bCs/>
          <w:sz w:val="28"/>
          <w:szCs w:val="28"/>
          <w:rtl/>
        </w:rPr>
        <w:br/>
      </w:r>
    </w:p>
    <w:p w14:paraId="1CAC84AD" w14:textId="2090B8FD" w:rsidR="00B82938" w:rsidRPr="00333DBE" w:rsidRDefault="00B82938" w:rsidP="008D729E">
      <w:pPr>
        <w:rPr>
          <w:rFonts w:ascii="David" w:hAnsi="David"/>
          <w:b/>
          <w:bCs/>
          <w:sz w:val="28"/>
          <w:szCs w:val="28"/>
          <w:rtl/>
        </w:rPr>
      </w:pPr>
      <w:r w:rsidRPr="00333DBE">
        <w:rPr>
          <w:rFonts w:ascii="David" w:hAnsi="David"/>
          <w:b/>
          <w:bCs/>
          <w:sz w:val="28"/>
          <w:szCs w:val="28"/>
          <w:rtl/>
        </w:rPr>
        <w:t>נערך על ידי</w:t>
      </w:r>
      <w:r w:rsidR="00333DBE">
        <w:rPr>
          <w:rFonts w:ascii="David" w:hAnsi="David" w:hint="cs"/>
          <w:b/>
          <w:bCs/>
          <w:sz w:val="28"/>
          <w:szCs w:val="28"/>
          <w:rtl/>
        </w:rPr>
        <w:t>: ס.ש</w:t>
      </w:r>
    </w:p>
    <w:p w14:paraId="216A8FD4" w14:textId="30555628" w:rsidR="00B82938" w:rsidRPr="00333DBE" w:rsidRDefault="00B82938" w:rsidP="008D729E">
      <w:pPr>
        <w:rPr>
          <w:rFonts w:ascii="David" w:hAnsi="David"/>
          <w:b/>
          <w:bCs/>
          <w:sz w:val="28"/>
          <w:szCs w:val="28"/>
          <w:rtl/>
        </w:rPr>
      </w:pPr>
      <w:r w:rsidRPr="00333DBE">
        <w:rPr>
          <w:rFonts w:ascii="David" w:hAnsi="David"/>
          <w:b/>
          <w:bCs/>
          <w:sz w:val="28"/>
          <w:szCs w:val="28"/>
          <w:rtl/>
        </w:rPr>
        <w:t>בתאריך</w:t>
      </w:r>
      <w:r w:rsidR="00333DBE">
        <w:rPr>
          <w:rFonts w:ascii="David" w:hAnsi="David" w:hint="cs"/>
          <w:b/>
          <w:bCs/>
          <w:sz w:val="28"/>
          <w:szCs w:val="28"/>
          <w:rtl/>
        </w:rPr>
        <w:t>: 31.12.2023</w:t>
      </w:r>
    </w:p>
    <w:p w14:paraId="101C8D96" w14:textId="14F981E7" w:rsidR="002709C4" w:rsidRPr="00333DBE" w:rsidRDefault="00697E26" w:rsidP="002E097C">
      <w:pPr>
        <w:rPr>
          <w:rFonts w:ascii="David" w:hAnsi="David"/>
          <w:b/>
          <w:bCs/>
          <w:sz w:val="28"/>
          <w:szCs w:val="28"/>
          <w:rtl/>
        </w:rPr>
      </w:pPr>
      <w:r w:rsidRPr="00333DBE">
        <w:rPr>
          <w:rFonts w:ascii="David" w:hAnsi="David"/>
          <w:b/>
          <w:bCs/>
          <w:sz w:val="28"/>
          <w:szCs w:val="28"/>
          <w:rtl/>
        </w:rPr>
        <w:t>חתימת המגיה:</w:t>
      </w:r>
      <w:r w:rsidR="00333DBE">
        <w:rPr>
          <w:rFonts w:ascii="David" w:hAnsi="David" w:hint="cs"/>
          <w:b/>
          <w:bCs/>
          <w:sz w:val="28"/>
          <w:szCs w:val="28"/>
          <w:rtl/>
        </w:rPr>
        <w:t xml:space="preserve"> סגן שיר בן-ארמון </w:t>
      </w:r>
    </w:p>
    <w:p w14:paraId="3270779A" w14:textId="77777777" w:rsidR="00B82938" w:rsidRPr="00333DBE" w:rsidRDefault="00B82938">
      <w:pPr>
        <w:rPr>
          <w:rFonts w:ascii="David" w:hAnsi="David"/>
          <w:b/>
          <w:bCs/>
          <w:sz w:val="28"/>
          <w:szCs w:val="28"/>
          <w:rtl/>
        </w:rPr>
      </w:pPr>
    </w:p>
    <w:sectPr w:rsidR="00B82938" w:rsidRPr="00333DBE"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486C" w14:textId="77777777" w:rsidR="001163AC" w:rsidRDefault="001163AC">
      <w:r>
        <w:separator/>
      </w:r>
    </w:p>
  </w:endnote>
  <w:endnote w:type="continuationSeparator" w:id="0">
    <w:p w14:paraId="5B09C798" w14:textId="77777777" w:rsidR="001163AC" w:rsidRDefault="0011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CCA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99DFA0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BE2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042DE9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8DEC"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D458" w14:textId="77777777" w:rsidR="001163AC" w:rsidRDefault="001163AC">
      <w:r>
        <w:separator/>
      </w:r>
    </w:p>
  </w:footnote>
  <w:footnote w:type="continuationSeparator" w:id="0">
    <w:p w14:paraId="436B32B3" w14:textId="77777777" w:rsidR="001163AC" w:rsidRDefault="0011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94EB" w14:textId="77777777" w:rsidR="00333DBE" w:rsidRDefault="003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639D" w14:textId="7ED0FDBC" w:rsidR="00476E6E" w:rsidRPr="00333DBE" w:rsidRDefault="00476E6E" w:rsidP="00476E6E">
    <w:pPr>
      <w:pStyle w:val="Header"/>
      <w:jc w:val="center"/>
      <w:rPr>
        <w:rFonts w:ascii="David" w:hAnsi="David"/>
        <w:b/>
        <w:bCs/>
        <w:rtl/>
      </w:rPr>
    </w:pPr>
    <w:r w:rsidRPr="00333DBE">
      <w:rPr>
        <w:rFonts w:ascii="David" w:hAnsi="David"/>
        <w:b/>
        <w:bCs/>
        <w:rtl/>
      </w:rPr>
      <w:t>-</w:t>
    </w:r>
    <w:r w:rsidR="00333DBE" w:rsidRPr="00333DBE">
      <w:rPr>
        <w:rFonts w:ascii="David" w:hAnsi="David" w:hint="cs"/>
        <w:b/>
        <w:bCs/>
        <w:rtl/>
      </w:rPr>
      <w:t>בלמ"ס</w:t>
    </w:r>
    <w:r w:rsidRPr="00333DBE">
      <w:rPr>
        <w:rFonts w:ascii="David" w:hAnsi="David"/>
        <w:b/>
        <w:bCs/>
        <w:rtl/>
      </w:rPr>
      <w:t>-</w:t>
    </w:r>
  </w:p>
  <w:p w14:paraId="2867A873" w14:textId="585C3D60" w:rsidR="00950E87" w:rsidRPr="00333DBE" w:rsidRDefault="00950E87" w:rsidP="00441DB8">
    <w:pPr>
      <w:pStyle w:val="Header"/>
      <w:jc w:val="right"/>
      <w:rPr>
        <w:rFonts w:ascii="David" w:hAnsi="David"/>
        <w:rtl/>
      </w:rPr>
    </w:pPr>
    <w:r w:rsidRPr="00333DBE">
      <w:rPr>
        <w:rFonts w:ascii="David" w:hAnsi="David"/>
        <w:rtl/>
      </w:rPr>
      <w:fldChar w:fldCharType="begin"/>
    </w:r>
    <w:r w:rsidRPr="00333DBE">
      <w:rPr>
        <w:rFonts w:ascii="David" w:hAnsi="David"/>
        <w:rtl/>
      </w:rPr>
      <w:instrText xml:space="preserve"> </w:instrText>
    </w:r>
    <w:r w:rsidRPr="00333DBE">
      <w:rPr>
        <w:rFonts w:ascii="David" w:hAnsi="David"/>
      </w:rPr>
      <w:instrText>DOCPROPERTY  mispartik  \* MERGEFORMAT</w:instrText>
    </w:r>
    <w:r w:rsidRPr="00333DBE">
      <w:rPr>
        <w:rFonts w:ascii="David" w:hAnsi="David"/>
        <w:rtl/>
      </w:rPr>
      <w:instrText xml:space="preserve"> </w:instrText>
    </w:r>
    <w:r w:rsidRPr="00333DBE">
      <w:rPr>
        <w:rFonts w:ascii="David" w:hAnsi="David"/>
        <w:rtl/>
      </w:rPr>
      <w:fldChar w:fldCharType="separate"/>
    </w:r>
    <w:r w:rsidRPr="00333DBE">
      <w:rPr>
        <w:rFonts w:ascii="David" w:hAnsi="David"/>
        <w:rtl/>
      </w:rPr>
      <w:t>צפון (מחוזי) 121/23</w:t>
    </w:r>
    <w:r w:rsidRPr="00333DBE">
      <w:rPr>
        <w:rFonts w:ascii="David" w:hAnsi="David"/>
        <w:rtl/>
      </w:rPr>
      <w:fldChar w:fldCharType="end"/>
    </w:r>
  </w:p>
  <w:p w14:paraId="2BB61693" w14:textId="2D6643AF" w:rsidR="0011094D" w:rsidRPr="00333DBE" w:rsidRDefault="00B82938" w:rsidP="007F51C4">
    <w:pPr>
      <w:pStyle w:val="Header"/>
      <w:jc w:val="right"/>
      <w:rPr>
        <w:rFonts w:ascii="David" w:hAnsi="David"/>
        <w:rtl/>
      </w:rPr>
    </w:pPr>
    <w:r w:rsidRPr="00333DBE">
      <w:rPr>
        <w:rFonts w:ascii="David" w:hAnsi="David"/>
        <w:rtl/>
      </w:rPr>
      <w:t>התובע הצבאי נ'</w:t>
    </w:r>
    <w:r w:rsidR="0011094D" w:rsidRPr="00333DBE">
      <w:rPr>
        <w:rFonts w:ascii="David" w:hAnsi="David"/>
        <w:rtl/>
      </w:rPr>
      <w:t xml:space="preserve"> </w:t>
    </w:r>
    <w:r w:rsidR="00950E87" w:rsidRPr="00333DBE">
      <w:rPr>
        <w:rFonts w:ascii="David" w:hAnsi="David"/>
        <w:rtl/>
      </w:rPr>
      <w:fldChar w:fldCharType="begin"/>
    </w:r>
    <w:r w:rsidR="00950E87" w:rsidRPr="00333DBE">
      <w:rPr>
        <w:rFonts w:ascii="David" w:hAnsi="David"/>
        <w:rtl/>
      </w:rPr>
      <w:instrText xml:space="preserve"> </w:instrText>
    </w:r>
    <w:r w:rsidR="00950E87" w:rsidRPr="00333DBE">
      <w:rPr>
        <w:rFonts w:ascii="David" w:hAnsi="David"/>
      </w:rPr>
      <w:instrText>DOCPROPERTY  sugsherutgorem  \* MERGEFORMAT</w:instrText>
    </w:r>
    <w:r w:rsidR="00950E87" w:rsidRPr="00333DBE">
      <w:rPr>
        <w:rFonts w:ascii="David" w:hAnsi="David"/>
        <w:rtl/>
      </w:rPr>
      <w:instrText xml:space="preserve"> </w:instrText>
    </w:r>
    <w:r w:rsidR="00950E87" w:rsidRPr="00333DBE">
      <w:rPr>
        <w:rFonts w:ascii="David" w:hAnsi="David"/>
        <w:rtl/>
      </w:rPr>
      <w:fldChar w:fldCharType="separate"/>
    </w:r>
    <w:r w:rsidR="00950E87" w:rsidRPr="00333DBE">
      <w:rPr>
        <w:rFonts w:ascii="David" w:hAnsi="David"/>
        <w:rtl/>
      </w:rPr>
      <w:t>ח</w:t>
    </w:r>
    <w:r w:rsidR="00950E87" w:rsidRPr="00333DBE">
      <w:rPr>
        <w:rFonts w:ascii="David" w:hAnsi="David"/>
        <w:rtl/>
      </w:rPr>
      <w:fldChar w:fldCharType="end"/>
    </w:r>
    <w:r w:rsidR="001E6971" w:rsidRPr="00333DBE">
      <w:rPr>
        <w:rFonts w:ascii="David" w:hAnsi="David"/>
        <w:rtl/>
      </w:rPr>
      <w:t>/</w:t>
    </w:r>
    <w:r w:rsidR="00333DBE">
      <w:rPr>
        <w:rFonts w:ascii="David" w:hAnsi="David" w:hint="cs"/>
      </w:rPr>
      <w:t>XXX</w:t>
    </w:r>
    <w:r w:rsidR="001E6971" w:rsidRPr="00333DBE">
      <w:rPr>
        <w:rFonts w:ascii="David" w:hAnsi="David"/>
        <w:rtl/>
      </w:rPr>
      <w:t xml:space="preserve"> </w:t>
    </w:r>
    <w:r w:rsidR="007F51C4" w:rsidRPr="00333DBE">
      <w:rPr>
        <w:rFonts w:ascii="David" w:hAnsi="David"/>
        <w:rtl/>
      </w:rPr>
      <w:fldChar w:fldCharType="begin"/>
    </w:r>
    <w:r w:rsidR="007F51C4" w:rsidRPr="00333DBE">
      <w:rPr>
        <w:rFonts w:ascii="David" w:hAnsi="David"/>
        <w:rtl/>
      </w:rPr>
      <w:instrText xml:space="preserve"> </w:instrText>
    </w:r>
    <w:r w:rsidR="007F51C4" w:rsidRPr="00333DBE">
      <w:rPr>
        <w:rFonts w:ascii="David" w:hAnsi="David"/>
      </w:rPr>
      <w:instrText>DOCPROPERTY  dargagorem  \* MERGEFORMAT</w:instrText>
    </w:r>
    <w:r w:rsidR="007F51C4" w:rsidRPr="00333DBE">
      <w:rPr>
        <w:rFonts w:ascii="David" w:hAnsi="David"/>
        <w:rtl/>
      </w:rPr>
      <w:instrText xml:space="preserve"> </w:instrText>
    </w:r>
    <w:r w:rsidR="007F51C4" w:rsidRPr="00333DBE">
      <w:rPr>
        <w:rFonts w:ascii="David" w:hAnsi="David"/>
        <w:rtl/>
      </w:rPr>
      <w:fldChar w:fldCharType="separate"/>
    </w:r>
    <w:r w:rsidR="007F51C4" w:rsidRPr="00333DBE">
      <w:rPr>
        <w:rFonts w:ascii="David" w:hAnsi="David"/>
        <w:rtl/>
      </w:rPr>
      <w:t>סמל</w:t>
    </w:r>
    <w:r w:rsidR="007F51C4" w:rsidRPr="00333DBE">
      <w:rPr>
        <w:rFonts w:ascii="David" w:hAnsi="David"/>
        <w:rtl/>
      </w:rPr>
      <w:fldChar w:fldCharType="end"/>
    </w:r>
    <w:r w:rsidR="001E6971" w:rsidRPr="00333DBE">
      <w:rPr>
        <w:rFonts w:ascii="David" w:hAnsi="David"/>
        <w:rtl/>
      </w:rPr>
      <w:t xml:space="preserve"> </w:t>
    </w:r>
    <w:r w:rsidR="00333DBE">
      <w:rPr>
        <w:rFonts w:ascii="David" w:hAnsi="David" w:hint="cs"/>
        <w:rtl/>
      </w:rPr>
      <w:t xml:space="preserve">י' צ' </w:t>
    </w:r>
  </w:p>
  <w:p w14:paraId="038CD43B" w14:textId="77777777" w:rsidR="0011094D" w:rsidRPr="00333DBE" w:rsidRDefault="0011094D">
    <w:pPr>
      <w:pStyle w:val="Header"/>
      <w:rPr>
        <w:rFonts w:ascii="David" w:hAnsi="Dav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D24" w14:textId="77777777" w:rsidR="0011094D" w:rsidRDefault="006F6E0E" w:rsidP="00697E26">
    <w:pPr>
      <w:tabs>
        <w:tab w:val="right" w:pos="6328"/>
      </w:tabs>
      <w:ind w:left="1985" w:right="1985"/>
      <w:rPr>
        <w:rtl/>
      </w:rPr>
    </w:pPr>
    <w:r w:rsidRPr="00732250">
      <w:rPr>
        <w:noProof/>
      </w:rPr>
      <w:drawing>
        <wp:inline distT="0" distB="0" distL="0" distR="0" wp14:anchorId="66B8E6FB" wp14:editId="5E8215E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F8E4BC1" wp14:editId="50FCFDF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EDA345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D078B"/>
    <w:rsid w:val="0011094D"/>
    <w:rsid w:val="00112126"/>
    <w:rsid w:val="001163AC"/>
    <w:rsid w:val="001C7675"/>
    <w:rsid w:val="001D759C"/>
    <w:rsid w:val="001E4FB7"/>
    <w:rsid w:val="001E6971"/>
    <w:rsid w:val="002709C4"/>
    <w:rsid w:val="0027299E"/>
    <w:rsid w:val="002A2C9C"/>
    <w:rsid w:val="002C04D8"/>
    <w:rsid w:val="002E097C"/>
    <w:rsid w:val="00302582"/>
    <w:rsid w:val="0032529A"/>
    <w:rsid w:val="00331BE8"/>
    <w:rsid w:val="00333DBE"/>
    <w:rsid w:val="00347F48"/>
    <w:rsid w:val="003808D7"/>
    <w:rsid w:val="003A68DD"/>
    <w:rsid w:val="003E4AFA"/>
    <w:rsid w:val="003F6A0F"/>
    <w:rsid w:val="0042514D"/>
    <w:rsid w:val="00441DB8"/>
    <w:rsid w:val="00476E6E"/>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C26E6"/>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D1C9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476E6E"/>
    <w:pPr>
      <w:ind w:left="720"/>
      <w:contextualSpacing/>
    </w:pPr>
  </w:style>
  <w:style w:type="character" w:customStyle="1" w:styleId="ListParagraphChar">
    <w:name w:val="List Paragraph Char"/>
    <w:link w:val="ListParagraph"/>
    <w:uiPriority w:val="34"/>
    <w:locked/>
    <w:rsid w:val="00476E6E"/>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1973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2023-12-31T08:39:00Z</dcterms:created>
  <dcterms:modified xsi:type="dcterms:W3CDTF">2024-01-14T11:01:00Z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121/23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8804291</vt:lpwstr>
  </property>
  <property fmtid="{D5CDD505-2E9C-101B-9397-08002B2CF9AE}" pid="7" name="shempratigorem">
    <vt:lpwstr>יהונתן</vt:lpwstr>
  </property>
  <property fmtid="{D5CDD505-2E9C-101B-9397-08002B2CF9AE}" pid="8" name="shemmishpachagorem">
    <vt:lpwstr>צירונה</vt:lpwstr>
  </property>
  <property fmtid="{D5CDD505-2E9C-101B-9397-08002B2CF9AE}" pid="9" name="dargagorem">
    <vt:lpwstr>סמל</vt:lpwstr>
  </property>
  <property fmtid="{D5CDD505-2E9C-101B-9397-08002B2CF9AE}" pid="10" name="yechidagorm">
    <vt:lpwstr>חטמ"ר 300</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