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B958" w14:textId="77777777" w:rsidR="00B55D36" w:rsidRPr="00B55D36" w:rsidRDefault="00B55D36" w:rsidP="00B55D36">
      <w:pPr>
        <w:jc w:val="center"/>
        <w:rPr>
          <w:rFonts w:ascii="David" w:hAnsi="David"/>
          <w:b/>
          <w:bCs/>
          <w:sz w:val="28"/>
          <w:szCs w:val="28"/>
          <w:rtl/>
        </w:rPr>
      </w:pPr>
      <w:bookmarkStart w:id="0" w:name="_Hlk163461132"/>
      <w:bookmarkStart w:id="1" w:name="_Hlk161222386"/>
      <w:bookmarkStart w:id="2" w:name="_Hlk163460441"/>
      <w:r w:rsidRPr="00B55D36">
        <w:rPr>
          <w:rFonts w:ascii="David" w:hAnsi="David"/>
          <w:noProof/>
          <w:sz w:val="28"/>
          <w:szCs w:val="28"/>
        </w:rPr>
        <w:drawing>
          <wp:inline distT="0" distB="0" distL="0" distR="0" wp14:anchorId="344A4973" wp14:editId="20F08A8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55D36">
        <w:rPr>
          <w:rFonts w:ascii="David" w:hAnsi="David"/>
          <w:noProof/>
          <w:sz w:val="28"/>
          <w:szCs w:val="28"/>
          <w:rtl/>
        </w:rPr>
        <w:t xml:space="preserve">                                                 </w:t>
      </w:r>
      <w:r w:rsidRPr="00B55D36">
        <w:rPr>
          <w:rFonts w:ascii="David" w:hAnsi="David"/>
          <w:noProof/>
          <w:sz w:val="28"/>
          <w:szCs w:val="28"/>
        </w:rPr>
        <w:drawing>
          <wp:inline distT="0" distB="0" distL="0" distR="0" wp14:anchorId="46FE6CE0" wp14:editId="29A3AA70">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55D36">
        <w:rPr>
          <w:rFonts w:ascii="David" w:hAnsi="David"/>
          <w:noProof/>
          <w:sz w:val="28"/>
          <w:szCs w:val="28"/>
          <w:rtl/>
        </w:rPr>
        <w:t xml:space="preserve">   </w:t>
      </w:r>
      <w:bookmarkEnd w:id="0"/>
      <w:bookmarkEnd w:id="1"/>
    </w:p>
    <w:bookmarkEnd w:id="2"/>
    <w:p w14:paraId="53ED763E" w14:textId="77777777" w:rsidR="00441DB8" w:rsidRPr="00B55D36" w:rsidRDefault="00441DB8" w:rsidP="002E097C">
      <w:pPr>
        <w:rPr>
          <w:rFonts w:ascii="David" w:hAnsi="David"/>
          <w:b/>
          <w:bCs/>
          <w:sz w:val="28"/>
          <w:szCs w:val="28"/>
          <w:rtl/>
        </w:rPr>
      </w:pPr>
      <w:r w:rsidRPr="00B55D36">
        <w:rPr>
          <w:rFonts w:ascii="David" w:hAnsi="David"/>
          <w:b/>
          <w:bCs/>
          <w:sz w:val="28"/>
          <w:szCs w:val="28"/>
          <w:rtl/>
        </w:rPr>
        <w:t xml:space="preserve">בבית הדין הצבאי </w:t>
      </w:r>
      <w:r w:rsidR="001E6971" w:rsidRPr="00B55D36">
        <w:rPr>
          <w:rFonts w:ascii="David" w:hAnsi="David"/>
          <w:b/>
          <w:bCs/>
          <w:sz w:val="28"/>
          <w:szCs w:val="28"/>
          <w:rtl/>
        </w:rPr>
        <w:t>המחוזי</w:t>
      </w:r>
    </w:p>
    <w:p w14:paraId="57DE0090" w14:textId="77777777" w:rsidR="00441DB8" w:rsidRPr="00B55D36" w:rsidRDefault="00441DB8" w:rsidP="007F51C4">
      <w:pPr>
        <w:rPr>
          <w:rFonts w:ascii="David" w:hAnsi="David"/>
          <w:b/>
          <w:bCs/>
          <w:sz w:val="28"/>
          <w:szCs w:val="28"/>
          <w:rtl/>
        </w:rPr>
      </w:pPr>
      <w:r w:rsidRPr="00B55D36">
        <w:rPr>
          <w:rFonts w:ascii="David" w:hAnsi="David"/>
          <w:b/>
          <w:bCs/>
          <w:sz w:val="28"/>
          <w:szCs w:val="28"/>
          <w:rtl/>
        </w:rPr>
        <w:t>במחוז שיפוט</w:t>
      </w:r>
      <w:r w:rsidR="00C338FB" w:rsidRPr="00B55D36">
        <w:rPr>
          <w:rFonts w:ascii="David" w:hAnsi="David"/>
          <w:b/>
          <w:bCs/>
          <w:sz w:val="28"/>
          <w:szCs w:val="28"/>
          <w:rtl/>
        </w:rPr>
        <w:t>י</w:t>
      </w:r>
      <w:r w:rsidRPr="00B55D36">
        <w:rPr>
          <w:rFonts w:ascii="David" w:hAnsi="David"/>
          <w:b/>
          <w:bCs/>
          <w:sz w:val="28"/>
          <w:szCs w:val="28"/>
          <w:rtl/>
        </w:rPr>
        <w:t xml:space="preserve"> </w:t>
      </w:r>
      <w:r w:rsidR="007F51C4" w:rsidRPr="00B55D36">
        <w:rPr>
          <w:rFonts w:ascii="David" w:hAnsi="David"/>
          <w:b/>
          <w:bCs/>
          <w:sz w:val="28"/>
          <w:szCs w:val="28"/>
          <w:rtl/>
        </w:rPr>
        <w:fldChar w:fldCharType="begin"/>
      </w:r>
      <w:r w:rsidR="007F51C4" w:rsidRPr="00B55D36">
        <w:rPr>
          <w:rFonts w:ascii="David" w:hAnsi="David"/>
          <w:b/>
          <w:bCs/>
          <w:sz w:val="28"/>
          <w:szCs w:val="28"/>
          <w:rtl/>
        </w:rPr>
        <w:instrText xml:space="preserve"> </w:instrText>
      </w:r>
      <w:r w:rsidR="007F51C4" w:rsidRPr="00B55D36">
        <w:rPr>
          <w:rFonts w:ascii="David" w:hAnsi="David"/>
          <w:b/>
          <w:bCs/>
          <w:sz w:val="28"/>
          <w:szCs w:val="28"/>
        </w:rPr>
        <w:instrText>DOCPROPERTY  machoz  \* MERGEFORMAT</w:instrText>
      </w:r>
      <w:r w:rsidR="007F51C4" w:rsidRPr="00B55D36">
        <w:rPr>
          <w:rFonts w:ascii="David" w:hAnsi="David"/>
          <w:b/>
          <w:bCs/>
          <w:sz w:val="28"/>
          <w:szCs w:val="28"/>
          <w:rtl/>
        </w:rPr>
        <w:instrText xml:space="preserve"> </w:instrText>
      </w:r>
      <w:r w:rsidR="007F51C4" w:rsidRPr="00B55D36">
        <w:rPr>
          <w:rFonts w:ascii="David" w:hAnsi="David"/>
          <w:b/>
          <w:bCs/>
          <w:sz w:val="28"/>
          <w:szCs w:val="28"/>
          <w:rtl/>
        </w:rPr>
        <w:fldChar w:fldCharType="separate"/>
      </w:r>
      <w:r w:rsidR="007F51C4" w:rsidRPr="00B55D36">
        <w:rPr>
          <w:rFonts w:ascii="David" w:hAnsi="David"/>
          <w:b/>
          <w:bCs/>
          <w:sz w:val="28"/>
          <w:szCs w:val="28"/>
          <w:rtl/>
        </w:rPr>
        <w:t>ז"י</w:t>
      </w:r>
      <w:r w:rsidR="007F51C4" w:rsidRPr="00B55D36">
        <w:rPr>
          <w:rFonts w:ascii="David" w:hAnsi="David"/>
          <w:b/>
          <w:bCs/>
          <w:sz w:val="28"/>
          <w:szCs w:val="28"/>
          <w:rtl/>
        </w:rPr>
        <w:fldChar w:fldCharType="end"/>
      </w:r>
    </w:p>
    <w:p w14:paraId="7AC87E8F" w14:textId="771E6900" w:rsidR="00D10BDE" w:rsidRPr="00B55D36" w:rsidRDefault="00DF21CE" w:rsidP="007740FF">
      <w:pPr>
        <w:tabs>
          <w:tab w:val="left" w:pos="3402"/>
        </w:tabs>
        <w:rPr>
          <w:rFonts w:ascii="David" w:hAnsi="David"/>
          <w:b/>
          <w:bCs/>
          <w:sz w:val="28"/>
          <w:szCs w:val="28"/>
          <w:rtl/>
        </w:rPr>
      </w:pPr>
      <w:r w:rsidRPr="00B55D36">
        <w:rPr>
          <w:rFonts w:ascii="David" w:hAnsi="David"/>
          <w:b/>
          <w:bCs/>
          <w:sz w:val="28"/>
          <w:szCs w:val="28"/>
          <w:rtl/>
        </w:rPr>
        <w:t xml:space="preserve">בפני </w:t>
      </w:r>
      <w:r w:rsidR="000954E0" w:rsidRPr="00B55D36">
        <w:rPr>
          <w:rFonts w:ascii="David" w:hAnsi="David"/>
          <w:b/>
          <w:bCs/>
          <w:sz w:val="28"/>
          <w:szCs w:val="28"/>
          <w:rtl/>
        </w:rPr>
        <w:t>כבוד השופט</w:t>
      </w:r>
      <w:r w:rsidRPr="00B55D36">
        <w:rPr>
          <w:rFonts w:ascii="David" w:hAnsi="David"/>
          <w:b/>
          <w:bCs/>
          <w:sz w:val="28"/>
          <w:szCs w:val="28"/>
          <w:rtl/>
        </w:rPr>
        <w:t>:</w:t>
      </w:r>
      <w:r w:rsidR="00B21EA9" w:rsidRPr="00B55D36">
        <w:rPr>
          <w:rFonts w:ascii="David" w:hAnsi="David"/>
          <w:b/>
          <w:bCs/>
          <w:sz w:val="28"/>
          <w:szCs w:val="28"/>
          <w:rtl/>
        </w:rPr>
        <w:t xml:space="preserve">                        </w:t>
      </w:r>
      <w:r w:rsidR="007F51C4" w:rsidRPr="00B55D36">
        <w:rPr>
          <w:rFonts w:ascii="David" w:hAnsi="David"/>
          <w:b/>
          <w:bCs/>
          <w:sz w:val="28"/>
          <w:szCs w:val="28"/>
          <w:rtl/>
        </w:rPr>
        <w:fldChar w:fldCharType="begin"/>
      </w:r>
      <w:r w:rsidR="007F51C4" w:rsidRPr="00B55D36">
        <w:rPr>
          <w:rFonts w:ascii="David" w:hAnsi="David"/>
          <w:b/>
          <w:bCs/>
          <w:sz w:val="28"/>
          <w:szCs w:val="28"/>
          <w:rtl/>
        </w:rPr>
        <w:instrText xml:space="preserve"> </w:instrText>
      </w:r>
      <w:r w:rsidR="007F51C4" w:rsidRPr="00B55D36">
        <w:rPr>
          <w:rFonts w:ascii="David" w:hAnsi="David"/>
          <w:b/>
          <w:bCs/>
          <w:sz w:val="28"/>
          <w:szCs w:val="28"/>
        </w:rPr>
        <w:instrText>DOCPROPERTY  avbeitdin  \* MERGEFORMAT</w:instrText>
      </w:r>
      <w:r w:rsidR="007F51C4" w:rsidRPr="00B55D36">
        <w:rPr>
          <w:rFonts w:ascii="David" w:hAnsi="David"/>
          <w:b/>
          <w:bCs/>
          <w:sz w:val="28"/>
          <w:szCs w:val="28"/>
          <w:rtl/>
        </w:rPr>
        <w:instrText xml:space="preserve"> </w:instrText>
      </w:r>
      <w:r w:rsidR="007F51C4" w:rsidRPr="00B55D36">
        <w:rPr>
          <w:rFonts w:ascii="David" w:hAnsi="David"/>
          <w:b/>
          <w:bCs/>
          <w:sz w:val="28"/>
          <w:szCs w:val="28"/>
          <w:rtl/>
        </w:rPr>
        <w:fldChar w:fldCharType="end"/>
      </w:r>
      <w:r w:rsidR="00D10BDE" w:rsidRPr="00B55D36">
        <w:rPr>
          <w:rFonts w:ascii="David" w:hAnsi="David"/>
          <w:b/>
          <w:bCs/>
          <w:sz w:val="28"/>
          <w:szCs w:val="28"/>
          <w:rtl/>
        </w:rPr>
        <w:t xml:space="preserve"> </w:t>
      </w:r>
      <w:r w:rsidR="00B21EA9" w:rsidRPr="00B55D36">
        <w:rPr>
          <w:rFonts w:ascii="David" w:hAnsi="David"/>
          <w:b/>
          <w:bCs/>
          <w:sz w:val="28"/>
          <w:szCs w:val="28"/>
          <w:rtl/>
        </w:rPr>
        <w:t>סא"ל סבסטיאן אוסובסקי</w:t>
      </w:r>
    </w:p>
    <w:p w14:paraId="78AC2384" w14:textId="77777777" w:rsidR="0084475E" w:rsidRPr="00B55D36" w:rsidRDefault="0084475E" w:rsidP="0084475E">
      <w:pPr>
        <w:ind w:left="3402"/>
        <w:rPr>
          <w:rFonts w:ascii="David" w:hAnsi="David"/>
          <w:b/>
          <w:bCs/>
          <w:sz w:val="28"/>
          <w:szCs w:val="28"/>
          <w:rtl/>
        </w:rPr>
      </w:pPr>
      <w:r w:rsidRPr="00B55D36">
        <w:rPr>
          <w:rFonts w:ascii="David" w:hAnsi="David"/>
          <w:b/>
          <w:bCs/>
          <w:sz w:val="28"/>
          <w:szCs w:val="28"/>
          <w:rtl/>
        </w:rPr>
        <w:fldChar w:fldCharType="begin"/>
      </w:r>
      <w:r w:rsidRPr="00B55D36">
        <w:rPr>
          <w:rFonts w:ascii="David" w:hAnsi="David"/>
          <w:b/>
          <w:bCs/>
          <w:sz w:val="28"/>
          <w:szCs w:val="28"/>
          <w:rtl/>
        </w:rPr>
        <w:instrText xml:space="preserve"> </w:instrText>
      </w:r>
      <w:r w:rsidRPr="00B55D36">
        <w:rPr>
          <w:rFonts w:ascii="David" w:hAnsi="David"/>
          <w:b/>
          <w:bCs/>
          <w:sz w:val="28"/>
          <w:szCs w:val="28"/>
        </w:rPr>
        <w:instrText>DOCPROPERTY  shofetshtayem  \* MERGEFORMAT</w:instrText>
      </w:r>
      <w:r w:rsidRPr="00B55D36">
        <w:rPr>
          <w:rFonts w:ascii="David" w:hAnsi="David"/>
          <w:b/>
          <w:bCs/>
          <w:sz w:val="28"/>
          <w:szCs w:val="28"/>
          <w:rtl/>
        </w:rPr>
        <w:instrText xml:space="preserve"> </w:instrText>
      </w:r>
      <w:r w:rsidRPr="00B55D36">
        <w:rPr>
          <w:rFonts w:ascii="David" w:hAnsi="David"/>
          <w:b/>
          <w:bCs/>
          <w:sz w:val="28"/>
          <w:szCs w:val="28"/>
          <w:rtl/>
        </w:rPr>
        <w:fldChar w:fldCharType="end"/>
      </w:r>
    </w:p>
    <w:p w14:paraId="7EDB6A9F" w14:textId="77777777" w:rsidR="0084475E" w:rsidRPr="00B55D36" w:rsidRDefault="0084475E" w:rsidP="0084475E">
      <w:pPr>
        <w:ind w:left="3402"/>
        <w:rPr>
          <w:rFonts w:ascii="David" w:hAnsi="David"/>
          <w:b/>
          <w:bCs/>
          <w:sz w:val="28"/>
          <w:szCs w:val="28"/>
          <w:rtl/>
        </w:rPr>
      </w:pPr>
      <w:r w:rsidRPr="00B55D36">
        <w:rPr>
          <w:rFonts w:ascii="David" w:hAnsi="David"/>
          <w:b/>
          <w:bCs/>
          <w:sz w:val="28"/>
          <w:szCs w:val="28"/>
          <w:rtl/>
        </w:rPr>
        <w:fldChar w:fldCharType="begin"/>
      </w:r>
      <w:r w:rsidRPr="00B55D36">
        <w:rPr>
          <w:rFonts w:ascii="David" w:hAnsi="David"/>
          <w:b/>
          <w:bCs/>
          <w:sz w:val="28"/>
          <w:szCs w:val="28"/>
          <w:rtl/>
        </w:rPr>
        <w:instrText xml:space="preserve"> </w:instrText>
      </w:r>
      <w:r w:rsidRPr="00B55D36">
        <w:rPr>
          <w:rFonts w:ascii="David" w:hAnsi="David"/>
          <w:b/>
          <w:bCs/>
          <w:sz w:val="28"/>
          <w:szCs w:val="28"/>
        </w:rPr>
        <w:instrText>DOCPROPERTY  shofetshalosh  \* MERGEFORMAT</w:instrText>
      </w:r>
      <w:r w:rsidRPr="00B55D36">
        <w:rPr>
          <w:rFonts w:ascii="David" w:hAnsi="David"/>
          <w:b/>
          <w:bCs/>
          <w:sz w:val="28"/>
          <w:szCs w:val="28"/>
          <w:rtl/>
        </w:rPr>
        <w:instrText xml:space="preserve"> </w:instrText>
      </w:r>
      <w:r w:rsidRPr="00B55D36">
        <w:rPr>
          <w:rFonts w:ascii="David" w:hAnsi="David"/>
          <w:b/>
          <w:bCs/>
          <w:sz w:val="28"/>
          <w:szCs w:val="28"/>
          <w:rtl/>
        </w:rPr>
        <w:fldChar w:fldCharType="end"/>
      </w:r>
    </w:p>
    <w:p w14:paraId="141C6D58" w14:textId="700ED8E1" w:rsidR="00D10BDE" w:rsidRPr="00B55D36" w:rsidRDefault="0084475E" w:rsidP="00B21EA9">
      <w:pPr>
        <w:ind w:left="3402"/>
        <w:rPr>
          <w:rFonts w:ascii="David" w:hAnsi="David"/>
          <w:b/>
          <w:bCs/>
          <w:sz w:val="28"/>
          <w:szCs w:val="28"/>
          <w:rtl/>
        </w:rPr>
      </w:pPr>
      <w:r w:rsidRPr="00B55D36">
        <w:rPr>
          <w:rFonts w:ascii="David" w:hAnsi="David"/>
          <w:b/>
          <w:bCs/>
          <w:sz w:val="28"/>
          <w:szCs w:val="28"/>
          <w:rtl/>
        </w:rPr>
        <w:fldChar w:fldCharType="begin"/>
      </w:r>
      <w:r w:rsidRPr="00B55D36">
        <w:rPr>
          <w:rFonts w:ascii="David" w:hAnsi="David"/>
          <w:b/>
          <w:bCs/>
          <w:sz w:val="28"/>
          <w:szCs w:val="28"/>
          <w:rtl/>
        </w:rPr>
        <w:instrText xml:space="preserve"> </w:instrText>
      </w:r>
      <w:r w:rsidRPr="00B55D36">
        <w:rPr>
          <w:rFonts w:ascii="David" w:hAnsi="David"/>
          <w:b/>
          <w:bCs/>
          <w:sz w:val="28"/>
          <w:szCs w:val="28"/>
        </w:rPr>
        <w:instrText>DOCPROPERTY  shofetchamesh  \* MERGEFORMAT</w:instrText>
      </w:r>
      <w:r w:rsidRPr="00B55D36">
        <w:rPr>
          <w:rFonts w:ascii="David" w:hAnsi="David"/>
          <w:b/>
          <w:bCs/>
          <w:sz w:val="28"/>
          <w:szCs w:val="28"/>
          <w:rtl/>
        </w:rPr>
        <w:instrText xml:space="preserve"> </w:instrText>
      </w:r>
      <w:r w:rsidRPr="00B55D36">
        <w:rPr>
          <w:rFonts w:ascii="David" w:hAnsi="David"/>
          <w:b/>
          <w:bCs/>
          <w:sz w:val="28"/>
          <w:szCs w:val="28"/>
          <w:rtl/>
        </w:rPr>
        <w:fldChar w:fldCharType="end"/>
      </w:r>
      <w:r w:rsidR="00D10BDE" w:rsidRPr="00B55D36">
        <w:rPr>
          <w:rFonts w:ascii="David" w:hAnsi="David"/>
          <w:b/>
          <w:bCs/>
          <w:sz w:val="28"/>
          <w:szCs w:val="28"/>
          <w:rtl/>
        </w:rPr>
        <w:t xml:space="preserve"> </w:t>
      </w:r>
    </w:p>
    <w:p w14:paraId="219B983F" w14:textId="0B1A3422" w:rsidR="00697E26" w:rsidRPr="00B55D36" w:rsidRDefault="00697E26" w:rsidP="005F7A46">
      <w:pPr>
        <w:tabs>
          <w:tab w:val="left" w:pos="851"/>
          <w:tab w:val="left" w:pos="4536"/>
        </w:tabs>
        <w:rPr>
          <w:rFonts w:ascii="David" w:hAnsi="David"/>
          <w:b/>
          <w:bCs/>
          <w:sz w:val="28"/>
          <w:szCs w:val="28"/>
        </w:rPr>
      </w:pPr>
      <w:r w:rsidRPr="00B55D36">
        <w:rPr>
          <w:rFonts w:ascii="David" w:hAnsi="David"/>
          <w:b/>
          <w:bCs/>
          <w:sz w:val="28"/>
          <w:szCs w:val="28"/>
          <w:rtl/>
        </w:rPr>
        <w:t>בעניין:</w:t>
      </w:r>
      <w:r w:rsidR="00B21EA9" w:rsidRPr="00B55D36">
        <w:rPr>
          <w:rFonts w:ascii="David" w:hAnsi="David"/>
          <w:b/>
          <w:bCs/>
          <w:sz w:val="28"/>
          <w:szCs w:val="28"/>
          <w:rtl/>
        </w:rPr>
        <w:t xml:space="preserve"> </w:t>
      </w:r>
      <w:r w:rsidRPr="00B55D36">
        <w:rPr>
          <w:rFonts w:ascii="David" w:hAnsi="David"/>
          <w:b/>
          <w:bCs/>
          <w:sz w:val="28"/>
          <w:szCs w:val="28"/>
          <w:rtl/>
        </w:rPr>
        <w:t>התובע הצבאי</w:t>
      </w:r>
      <w:r w:rsidRPr="00B55D36">
        <w:rPr>
          <w:rFonts w:ascii="David" w:hAnsi="David"/>
          <w:b/>
          <w:bCs/>
          <w:sz w:val="28"/>
          <w:szCs w:val="28"/>
          <w:rtl/>
        </w:rPr>
        <w:tab/>
      </w:r>
      <w:r w:rsidR="00B21EA9" w:rsidRPr="00B55D36">
        <w:rPr>
          <w:rFonts w:ascii="David" w:hAnsi="David"/>
          <w:b/>
          <w:bCs/>
          <w:sz w:val="28"/>
          <w:szCs w:val="28"/>
          <w:rtl/>
        </w:rPr>
        <w:t xml:space="preserve">             </w:t>
      </w:r>
      <w:r w:rsidRPr="00B55D36">
        <w:rPr>
          <w:rFonts w:ascii="David" w:hAnsi="David"/>
          <w:b/>
          <w:bCs/>
          <w:sz w:val="28"/>
          <w:szCs w:val="28"/>
          <w:rtl/>
        </w:rPr>
        <w:t xml:space="preserve">(ע"י ב"כ, </w:t>
      </w:r>
      <w:r w:rsidR="00B21EA9" w:rsidRPr="00B55D36">
        <w:rPr>
          <w:rFonts w:ascii="David" w:hAnsi="David"/>
          <w:b/>
          <w:bCs/>
          <w:sz w:val="28"/>
          <w:szCs w:val="28"/>
          <w:rtl/>
        </w:rPr>
        <w:t>קמ"ש יואב שטיין</w:t>
      </w:r>
      <w:r w:rsidRPr="00B55D36">
        <w:rPr>
          <w:rFonts w:ascii="David" w:hAnsi="David"/>
          <w:b/>
          <w:bCs/>
          <w:sz w:val="28"/>
          <w:szCs w:val="28"/>
          <w:rtl/>
        </w:rPr>
        <w:t>)</w:t>
      </w:r>
    </w:p>
    <w:p w14:paraId="692C631B" w14:textId="77777777" w:rsidR="00697E26" w:rsidRPr="00B55D36" w:rsidRDefault="00697E26" w:rsidP="005F7A46">
      <w:pPr>
        <w:rPr>
          <w:rFonts w:ascii="David" w:hAnsi="David"/>
          <w:sz w:val="28"/>
          <w:szCs w:val="28"/>
        </w:rPr>
      </w:pPr>
    </w:p>
    <w:p w14:paraId="66E2E1D1" w14:textId="77777777" w:rsidR="00697E26" w:rsidRPr="00B55D36" w:rsidRDefault="00697E26" w:rsidP="002E097C">
      <w:pPr>
        <w:jc w:val="center"/>
        <w:rPr>
          <w:rFonts w:ascii="David" w:hAnsi="David"/>
          <w:b/>
          <w:bCs/>
          <w:sz w:val="28"/>
          <w:szCs w:val="28"/>
          <w:u w:val="single"/>
          <w:rtl/>
        </w:rPr>
      </w:pPr>
      <w:r w:rsidRPr="00B55D36">
        <w:rPr>
          <w:rFonts w:ascii="David" w:hAnsi="David"/>
          <w:b/>
          <w:bCs/>
          <w:sz w:val="28"/>
          <w:szCs w:val="28"/>
          <w:u w:val="single"/>
          <w:rtl/>
        </w:rPr>
        <w:t>נגד</w:t>
      </w:r>
    </w:p>
    <w:p w14:paraId="28FDF50E" w14:textId="77777777" w:rsidR="009A1A7F" w:rsidRPr="00B55D36" w:rsidRDefault="009A1A7F" w:rsidP="009A1A7F">
      <w:pPr>
        <w:rPr>
          <w:rFonts w:ascii="David" w:hAnsi="David"/>
          <w:sz w:val="28"/>
          <w:szCs w:val="28"/>
          <w:rtl/>
        </w:rPr>
      </w:pPr>
    </w:p>
    <w:p w14:paraId="31AEE3AB" w14:textId="678F5958" w:rsidR="00697E26" w:rsidRPr="00B55D36" w:rsidRDefault="00B21EA9" w:rsidP="002E097C">
      <w:pPr>
        <w:tabs>
          <w:tab w:val="left" w:pos="4536"/>
        </w:tabs>
        <w:rPr>
          <w:rFonts w:ascii="David" w:hAnsi="David"/>
          <w:b/>
          <w:bCs/>
          <w:sz w:val="28"/>
          <w:szCs w:val="28"/>
          <w:rtl/>
        </w:rPr>
      </w:pPr>
      <w:r w:rsidRPr="00B55D36">
        <w:rPr>
          <w:rFonts w:ascii="David" w:hAnsi="David"/>
          <w:b/>
          <w:bCs/>
          <w:sz w:val="28"/>
          <w:szCs w:val="28"/>
          <w:rtl/>
        </w:rPr>
        <w:t xml:space="preserve">הנאשם: </w:t>
      </w:r>
      <w:r w:rsidR="007F51C4" w:rsidRPr="00B55D36">
        <w:rPr>
          <w:rFonts w:ascii="David" w:hAnsi="David"/>
          <w:b/>
          <w:bCs/>
          <w:sz w:val="28"/>
          <w:szCs w:val="28"/>
          <w:rtl/>
        </w:rPr>
        <w:fldChar w:fldCharType="begin"/>
      </w:r>
      <w:r w:rsidR="007F51C4" w:rsidRPr="00B55D36">
        <w:rPr>
          <w:rFonts w:ascii="David" w:hAnsi="David"/>
          <w:b/>
          <w:bCs/>
          <w:sz w:val="28"/>
          <w:szCs w:val="28"/>
          <w:rtl/>
        </w:rPr>
        <w:instrText xml:space="preserve"> </w:instrText>
      </w:r>
      <w:r w:rsidR="007F51C4" w:rsidRPr="00B55D36">
        <w:rPr>
          <w:rFonts w:ascii="David" w:hAnsi="David"/>
          <w:b/>
          <w:bCs/>
          <w:sz w:val="28"/>
          <w:szCs w:val="28"/>
        </w:rPr>
        <w:instrText>DOCPROPERTY  sugsherutgorem  \* MERGEFORMAT</w:instrText>
      </w:r>
      <w:r w:rsidR="007F51C4" w:rsidRPr="00B55D36">
        <w:rPr>
          <w:rFonts w:ascii="David" w:hAnsi="David"/>
          <w:b/>
          <w:bCs/>
          <w:sz w:val="28"/>
          <w:szCs w:val="28"/>
          <w:rtl/>
        </w:rPr>
        <w:instrText xml:space="preserve"> </w:instrText>
      </w:r>
      <w:r w:rsidR="007F51C4" w:rsidRPr="00B55D36">
        <w:rPr>
          <w:rFonts w:ascii="David" w:hAnsi="David"/>
          <w:b/>
          <w:bCs/>
          <w:sz w:val="28"/>
          <w:szCs w:val="28"/>
          <w:rtl/>
        </w:rPr>
        <w:fldChar w:fldCharType="separate"/>
      </w:r>
      <w:r w:rsidR="007F51C4" w:rsidRPr="00B55D36">
        <w:rPr>
          <w:rFonts w:ascii="David" w:hAnsi="David"/>
          <w:b/>
          <w:bCs/>
          <w:sz w:val="28"/>
          <w:szCs w:val="28"/>
          <w:rtl/>
        </w:rPr>
        <w:t>ח</w:t>
      </w:r>
      <w:r w:rsidR="007F51C4" w:rsidRPr="00B55D36">
        <w:rPr>
          <w:rFonts w:ascii="David" w:hAnsi="David"/>
          <w:b/>
          <w:bCs/>
          <w:sz w:val="28"/>
          <w:szCs w:val="28"/>
          <w:rtl/>
        </w:rPr>
        <w:fldChar w:fldCharType="end"/>
      </w:r>
      <w:r w:rsidR="007F51C4" w:rsidRPr="00B55D36">
        <w:rPr>
          <w:rFonts w:ascii="David" w:hAnsi="David"/>
          <w:b/>
          <w:bCs/>
          <w:sz w:val="28"/>
          <w:szCs w:val="28"/>
          <w:rtl/>
        </w:rPr>
        <w:t>/</w:t>
      </w:r>
      <w:r w:rsidR="00B55D36">
        <w:rPr>
          <w:rFonts w:ascii="David" w:hAnsi="David" w:hint="cs"/>
          <w:b/>
          <w:bCs/>
          <w:sz w:val="28"/>
          <w:szCs w:val="28"/>
        </w:rPr>
        <w:t>XXX</w:t>
      </w:r>
      <w:r w:rsidR="007F51C4" w:rsidRPr="00B55D36">
        <w:rPr>
          <w:rFonts w:ascii="David" w:hAnsi="David"/>
          <w:b/>
          <w:bCs/>
          <w:sz w:val="28"/>
          <w:szCs w:val="28"/>
          <w:rtl/>
        </w:rPr>
        <w:t xml:space="preserve"> </w:t>
      </w:r>
      <w:r w:rsidR="007F51C4" w:rsidRPr="00B55D36">
        <w:rPr>
          <w:rFonts w:ascii="David" w:hAnsi="David"/>
          <w:b/>
          <w:bCs/>
          <w:sz w:val="28"/>
          <w:szCs w:val="28"/>
          <w:rtl/>
        </w:rPr>
        <w:fldChar w:fldCharType="begin"/>
      </w:r>
      <w:r w:rsidR="007F51C4" w:rsidRPr="00B55D36">
        <w:rPr>
          <w:rFonts w:ascii="David" w:hAnsi="David"/>
          <w:b/>
          <w:bCs/>
          <w:sz w:val="28"/>
          <w:szCs w:val="28"/>
          <w:rtl/>
        </w:rPr>
        <w:instrText xml:space="preserve"> </w:instrText>
      </w:r>
      <w:r w:rsidR="007F51C4" w:rsidRPr="00B55D36">
        <w:rPr>
          <w:rFonts w:ascii="David" w:hAnsi="David"/>
          <w:b/>
          <w:bCs/>
          <w:sz w:val="28"/>
          <w:szCs w:val="28"/>
        </w:rPr>
        <w:instrText>DOCPROPERTY  dargagorem  \* MERGEFORMAT</w:instrText>
      </w:r>
      <w:r w:rsidR="007F51C4" w:rsidRPr="00B55D36">
        <w:rPr>
          <w:rFonts w:ascii="David" w:hAnsi="David"/>
          <w:b/>
          <w:bCs/>
          <w:sz w:val="28"/>
          <w:szCs w:val="28"/>
          <w:rtl/>
        </w:rPr>
        <w:instrText xml:space="preserve"> </w:instrText>
      </w:r>
      <w:r w:rsidR="007F51C4" w:rsidRPr="00B55D36">
        <w:rPr>
          <w:rFonts w:ascii="David" w:hAnsi="David"/>
          <w:b/>
          <w:bCs/>
          <w:sz w:val="28"/>
          <w:szCs w:val="28"/>
          <w:rtl/>
        </w:rPr>
        <w:fldChar w:fldCharType="separate"/>
      </w:r>
      <w:r w:rsidR="007F51C4" w:rsidRPr="00B55D36">
        <w:rPr>
          <w:rFonts w:ascii="David" w:hAnsi="David"/>
          <w:b/>
          <w:bCs/>
          <w:sz w:val="28"/>
          <w:szCs w:val="28"/>
          <w:rtl/>
        </w:rPr>
        <w:t>טוראי</w:t>
      </w:r>
      <w:r w:rsidR="007F51C4" w:rsidRPr="00B55D36">
        <w:rPr>
          <w:rFonts w:ascii="David" w:hAnsi="David"/>
          <w:b/>
          <w:bCs/>
          <w:sz w:val="28"/>
          <w:szCs w:val="28"/>
          <w:rtl/>
        </w:rPr>
        <w:fldChar w:fldCharType="end"/>
      </w:r>
      <w:r w:rsidR="007F51C4" w:rsidRPr="00B55D36">
        <w:rPr>
          <w:rFonts w:ascii="David" w:hAnsi="David"/>
          <w:b/>
          <w:bCs/>
          <w:sz w:val="28"/>
          <w:szCs w:val="28"/>
          <w:rtl/>
        </w:rPr>
        <w:t xml:space="preserve"> </w:t>
      </w:r>
      <w:r w:rsidR="00B55D36">
        <w:rPr>
          <w:rFonts w:ascii="David" w:hAnsi="David" w:hint="cs"/>
          <w:b/>
          <w:bCs/>
          <w:sz w:val="28"/>
          <w:szCs w:val="28"/>
          <w:rtl/>
        </w:rPr>
        <w:t xml:space="preserve">ל' כ' </w:t>
      </w:r>
      <w:r w:rsidR="00697E26" w:rsidRPr="00B55D36">
        <w:rPr>
          <w:rFonts w:ascii="David" w:hAnsi="David"/>
          <w:b/>
          <w:bCs/>
          <w:sz w:val="28"/>
          <w:szCs w:val="28"/>
          <w:rtl/>
        </w:rPr>
        <w:tab/>
      </w:r>
      <w:r w:rsidRPr="00B55D36">
        <w:rPr>
          <w:rFonts w:ascii="David" w:hAnsi="David"/>
          <w:b/>
          <w:bCs/>
          <w:sz w:val="28"/>
          <w:szCs w:val="28"/>
          <w:rtl/>
        </w:rPr>
        <w:t xml:space="preserve">      </w:t>
      </w:r>
      <w:r w:rsidR="00B55D36">
        <w:rPr>
          <w:rFonts w:ascii="David" w:hAnsi="David" w:hint="cs"/>
          <w:b/>
          <w:bCs/>
          <w:sz w:val="28"/>
          <w:szCs w:val="28"/>
          <w:rtl/>
        </w:rPr>
        <w:t xml:space="preserve">           </w:t>
      </w:r>
      <w:r w:rsidRPr="00B55D36">
        <w:rPr>
          <w:rFonts w:ascii="David" w:hAnsi="David"/>
          <w:b/>
          <w:bCs/>
          <w:sz w:val="28"/>
          <w:szCs w:val="28"/>
          <w:rtl/>
        </w:rPr>
        <w:t xml:space="preserve">  </w:t>
      </w:r>
      <w:r w:rsidR="00697E26" w:rsidRPr="00B55D36">
        <w:rPr>
          <w:rFonts w:ascii="David" w:hAnsi="David"/>
          <w:b/>
          <w:bCs/>
          <w:sz w:val="28"/>
          <w:szCs w:val="28"/>
          <w:rtl/>
        </w:rPr>
        <w:t xml:space="preserve">(ע"י ב"כ, עו"ד </w:t>
      </w:r>
      <w:r w:rsidRPr="00B55D36">
        <w:rPr>
          <w:rFonts w:ascii="David" w:hAnsi="David"/>
          <w:b/>
          <w:bCs/>
          <w:sz w:val="28"/>
          <w:szCs w:val="28"/>
          <w:rtl/>
        </w:rPr>
        <w:t>נירה ידין</w:t>
      </w:r>
      <w:r w:rsidR="00697E26" w:rsidRPr="00B55D36">
        <w:rPr>
          <w:rFonts w:ascii="David" w:hAnsi="David"/>
          <w:b/>
          <w:bCs/>
          <w:sz w:val="28"/>
          <w:szCs w:val="28"/>
          <w:rtl/>
        </w:rPr>
        <w:t>)</w:t>
      </w:r>
    </w:p>
    <w:p w14:paraId="1D60D8D6" w14:textId="77777777" w:rsidR="00822979" w:rsidRPr="00B55D36" w:rsidRDefault="00822979" w:rsidP="005F7A46">
      <w:pPr>
        <w:rPr>
          <w:rFonts w:ascii="David" w:hAnsi="David"/>
          <w:sz w:val="28"/>
          <w:szCs w:val="28"/>
          <w:rtl/>
        </w:rPr>
      </w:pPr>
    </w:p>
    <w:p w14:paraId="139EDC8D" w14:textId="77777777" w:rsidR="00B21EA9" w:rsidRPr="00B55D36" w:rsidRDefault="00B21EA9" w:rsidP="002E097C">
      <w:pPr>
        <w:keepNext/>
        <w:spacing w:after="240"/>
        <w:jc w:val="center"/>
        <w:outlineLvl w:val="0"/>
        <w:rPr>
          <w:rFonts w:ascii="David" w:hAnsi="David"/>
          <w:b/>
          <w:bCs/>
          <w:sz w:val="28"/>
          <w:szCs w:val="28"/>
          <w:u w:val="single"/>
          <w:rtl/>
        </w:rPr>
      </w:pPr>
    </w:p>
    <w:p w14:paraId="511E988B" w14:textId="77777777" w:rsidR="00B21EA9" w:rsidRPr="00B55D36" w:rsidRDefault="00B21EA9" w:rsidP="002E097C">
      <w:pPr>
        <w:keepNext/>
        <w:spacing w:after="240"/>
        <w:jc w:val="center"/>
        <w:outlineLvl w:val="0"/>
        <w:rPr>
          <w:rFonts w:ascii="David" w:hAnsi="David"/>
          <w:b/>
          <w:bCs/>
          <w:sz w:val="28"/>
          <w:szCs w:val="28"/>
          <w:u w:val="single"/>
          <w:rtl/>
        </w:rPr>
      </w:pPr>
    </w:p>
    <w:p w14:paraId="276B48AF" w14:textId="0BD88267" w:rsidR="00937A52" w:rsidRPr="00B55D36" w:rsidRDefault="00937A52" w:rsidP="002E097C">
      <w:pPr>
        <w:keepNext/>
        <w:spacing w:after="240"/>
        <w:jc w:val="center"/>
        <w:outlineLvl w:val="0"/>
        <w:rPr>
          <w:rFonts w:ascii="David" w:hAnsi="David"/>
          <w:b/>
          <w:bCs/>
          <w:sz w:val="28"/>
          <w:szCs w:val="28"/>
          <w:u w:val="single"/>
          <w:rtl/>
        </w:rPr>
      </w:pPr>
      <w:r w:rsidRPr="00B55D36">
        <w:rPr>
          <w:rFonts w:ascii="David" w:hAnsi="David"/>
          <w:b/>
          <w:bCs/>
          <w:sz w:val="28"/>
          <w:szCs w:val="28"/>
          <w:u w:val="single"/>
          <w:rtl/>
        </w:rPr>
        <w:t>הכרעת</w:t>
      </w:r>
      <w:r w:rsidR="00B21EA9" w:rsidRPr="00B55D36">
        <w:rPr>
          <w:rFonts w:ascii="David" w:hAnsi="David"/>
          <w:b/>
          <w:bCs/>
          <w:sz w:val="28"/>
          <w:szCs w:val="28"/>
          <w:u w:val="single"/>
          <w:rtl/>
        </w:rPr>
        <w:t xml:space="preserve"> -</w:t>
      </w:r>
      <w:r w:rsidRPr="00B55D36">
        <w:rPr>
          <w:rFonts w:ascii="David" w:hAnsi="David"/>
          <w:b/>
          <w:bCs/>
          <w:sz w:val="28"/>
          <w:szCs w:val="28"/>
          <w:u w:val="single"/>
          <w:rtl/>
        </w:rPr>
        <w:t xml:space="preserve"> דין</w:t>
      </w:r>
    </w:p>
    <w:p w14:paraId="72A68812" w14:textId="0075D2B2" w:rsidR="00B21EA9" w:rsidRPr="00B55D36" w:rsidRDefault="00B21EA9" w:rsidP="00B21EA9">
      <w:pPr>
        <w:spacing w:line="360" w:lineRule="auto"/>
        <w:rPr>
          <w:rFonts w:ascii="David" w:hAnsi="David"/>
          <w:sz w:val="28"/>
          <w:szCs w:val="28"/>
          <w:rtl/>
        </w:rPr>
      </w:pPr>
      <w:r w:rsidRPr="00B55D36">
        <w:rPr>
          <w:rFonts w:ascii="David" w:hAnsi="David"/>
          <w:sz w:val="28"/>
          <w:szCs w:val="28"/>
          <w:rtl/>
        </w:rPr>
        <w:t xml:space="preserve">על פי הודאתו, מורשע הנאשם בעבירה של היעדר מן השירות שלא ברשות, לפי סעיף 94 לחוק השיפוט הצבאי, התשט"ו – 1955, בגין כך שנעדר מיחידתו </w:t>
      </w:r>
      <w:r w:rsidR="00B55D36">
        <w:rPr>
          <w:rFonts w:ascii="David" w:hAnsi="David" w:hint="cs"/>
          <w:sz w:val="28"/>
          <w:szCs w:val="28"/>
        </w:rPr>
        <w:t>XXX</w:t>
      </w:r>
      <w:r w:rsidRPr="00B55D36">
        <w:rPr>
          <w:rFonts w:ascii="David" w:hAnsi="David"/>
          <w:sz w:val="28"/>
          <w:szCs w:val="28"/>
          <w:rtl/>
        </w:rPr>
        <w:t xml:space="preserve"> מיום 27 בדצמבר 2023 ועד ליום 5 בפברואר 2024 למשך 41 ימים, בהתאם לכתב האישום.</w:t>
      </w:r>
    </w:p>
    <w:p w14:paraId="79BF0B74" w14:textId="77777777" w:rsidR="00B21EA9" w:rsidRPr="00B55D36" w:rsidRDefault="00B21EA9" w:rsidP="00B21EA9">
      <w:pPr>
        <w:autoSpaceDE w:val="0"/>
        <w:autoSpaceDN w:val="0"/>
        <w:spacing w:line="360" w:lineRule="auto"/>
        <w:ind w:left="360"/>
        <w:jc w:val="left"/>
        <w:rPr>
          <w:rFonts w:ascii="David" w:hAnsi="David"/>
          <w:b/>
          <w:bCs/>
          <w:sz w:val="28"/>
          <w:szCs w:val="28"/>
          <w:rtl/>
        </w:rPr>
      </w:pPr>
    </w:p>
    <w:p w14:paraId="31275727" w14:textId="77777777" w:rsidR="00B21EA9" w:rsidRPr="00B55D36" w:rsidRDefault="00B21EA9" w:rsidP="00B21EA9">
      <w:pPr>
        <w:numPr>
          <w:ilvl w:val="0"/>
          <w:numId w:val="6"/>
        </w:numPr>
        <w:autoSpaceDE w:val="0"/>
        <w:autoSpaceDN w:val="0"/>
        <w:spacing w:line="360" w:lineRule="auto"/>
        <w:jc w:val="left"/>
        <w:rPr>
          <w:rFonts w:ascii="David" w:hAnsi="David"/>
          <w:b/>
          <w:bCs/>
          <w:sz w:val="28"/>
          <w:szCs w:val="28"/>
        </w:rPr>
      </w:pPr>
      <w:r w:rsidRPr="00B55D36">
        <w:rPr>
          <w:rFonts w:ascii="David" w:hAnsi="David"/>
          <w:b/>
          <w:bCs/>
          <w:sz w:val="28"/>
          <w:szCs w:val="28"/>
          <w:rtl/>
        </w:rPr>
        <w:t xml:space="preserve">ניתנה היום, י"ד באדר ב'  תשפ"ד, 24.03.2024, והודעה בפומבי ובמעמד הצדדים. </w:t>
      </w:r>
    </w:p>
    <w:p w14:paraId="4D47504E" w14:textId="77777777" w:rsidR="00B21EA9" w:rsidRPr="00B55D36" w:rsidRDefault="00B21EA9" w:rsidP="00B21EA9">
      <w:pPr>
        <w:pStyle w:val="ListParagraph"/>
        <w:autoSpaceDE w:val="0"/>
        <w:autoSpaceDN w:val="0"/>
        <w:spacing w:line="360" w:lineRule="auto"/>
        <w:ind w:left="360"/>
        <w:rPr>
          <w:rFonts w:ascii="David" w:hAnsi="David" w:cs="David"/>
          <w:sz w:val="28"/>
          <w:szCs w:val="28"/>
          <w:rtl/>
        </w:rPr>
      </w:pPr>
    </w:p>
    <w:p w14:paraId="43E091B5" w14:textId="77777777" w:rsidR="00B21EA9" w:rsidRPr="00B55D36" w:rsidRDefault="00B21EA9" w:rsidP="00B21EA9">
      <w:pPr>
        <w:spacing w:line="360" w:lineRule="auto"/>
        <w:jc w:val="center"/>
        <w:rPr>
          <w:rFonts w:ascii="David" w:hAnsi="David"/>
          <w:b/>
          <w:bCs/>
          <w:sz w:val="28"/>
          <w:szCs w:val="28"/>
          <w:rtl/>
        </w:rPr>
      </w:pPr>
      <w:r w:rsidRPr="00B55D36">
        <w:rPr>
          <w:rFonts w:ascii="David" w:hAnsi="David"/>
          <w:b/>
          <w:bCs/>
          <w:sz w:val="28"/>
          <w:szCs w:val="28"/>
          <w:rtl/>
        </w:rPr>
        <w:t>___________</w:t>
      </w:r>
    </w:p>
    <w:p w14:paraId="6DA388DF" w14:textId="2F0387EF" w:rsidR="00FC44E9" w:rsidRPr="00B55D36" w:rsidRDefault="00B21EA9" w:rsidP="00B21EA9">
      <w:pPr>
        <w:jc w:val="center"/>
        <w:rPr>
          <w:rFonts w:ascii="David" w:hAnsi="David"/>
          <w:b/>
          <w:bCs/>
          <w:sz w:val="28"/>
          <w:szCs w:val="28"/>
          <w:rtl/>
        </w:rPr>
      </w:pPr>
      <w:r w:rsidRPr="00B55D36">
        <w:rPr>
          <w:rFonts w:ascii="David" w:hAnsi="David"/>
          <w:b/>
          <w:bCs/>
          <w:sz w:val="28"/>
          <w:szCs w:val="28"/>
          <w:rtl/>
        </w:rPr>
        <w:t>שופט</w:t>
      </w:r>
    </w:p>
    <w:p w14:paraId="304053ED" w14:textId="77777777" w:rsidR="00EB03E7" w:rsidRPr="00B55D36" w:rsidRDefault="00EB03E7" w:rsidP="00EB03E7">
      <w:pPr>
        <w:keepNext/>
        <w:spacing w:after="240"/>
        <w:outlineLvl w:val="0"/>
        <w:rPr>
          <w:rFonts w:ascii="David" w:hAnsi="David"/>
          <w:b/>
          <w:bCs/>
          <w:sz w:val="28"/>
          <w:szCs w:val="28"/>
          <w:u w:val="single"/>
          <w:rtl/>
        </w:rPr>
      </w:pPr>
    </w:p>
    <w:p w14:paraId="7132AB48" w14:textId="75704B8A" w:rsidR="000B1265" w:rsidRPr="00B55D36" w:rsidRDefault="00937A52" w:rsidP="00B21EA9">
      <w:pPr>
        <w:keepNext/>
        <w:spacing w:after="240"/>
        <w:jc w:val="center"/>
        <w:outlineLvl w:val="0"/>
        <w:rPr>
          <w:rFonts w:ascii="David" w:hAnsi="David"/>
          <w:b/>
          <w:bCs/>
          <w:sz w:val="28"/>
          <w:szCs w:val="28"/>
          <w:u w:val="single"/>
          <w:rtl/>
        </w:rPr>
      </w:pPr>
      <w:r w:rsidRPr="00B55D36">
        <w:rPr>
          <w:rFonts w:ascii="David" w:hAnsi="David"/>
          <w:b/>
          <w:bCs/>
          <w:sz w:val="28"/>
          <w:szCs w:val="28"/>
          <w:u w:val="single"/>
          <w:rtl/>
        </w:rPr>
        <w:t>גזר</w:t>
      </w:r>
      <w:r w:rsidR="000B1265" w:rsidRPr="00B55D36">
        <w:rPr>
          <w:rFonts w:ascii="David" w:hAnsi="David"/>
          <w:b/>
          <w:bCs/>
          <w:sz w:val="28"/>
          <w:szCs w:val="28"/>
          <w:u w:val="single"/>
          <w:rtl/>
        </w:rPr>
        <w:t xml:space="preserve"> -</w:t>
      </w:r>
      <w:r w:rsidRPr="00B55D36">
        <w:rPr>
          <w:rFonts w:ascii="David" w:hAnsi="David"/>
          <w:b/>
          <w:bCs/>
          <w:sz w:val="28"/>
          <w:szCs w:val="28"/>
          <w:u w:val="single"/>
          <w:rtl/>
        </w:rPr>
        <w:t xml:space="preserve"> דין</w:t>
      </w:r>
    </w:p>
    <w:p w14:paraId="3FE1CD09" w14:textId="77777777" w:rsidR="000B1265" w:rsidRPr="00B55D36" w:rsidRDefault="000B1265" w:rsidP="00EB03E7">
      <w:pPr>
        <w:ind w:left="226" w:firstLine="494"/>
        <w:rPr>
          <w:rFonts w:ascii="David" w:hAnsi="David"/>
          <w:b/>
          <w:bCs/>
          <w:sz w:val="28"/>
          <w:szCs w:val="28"/>
          <w:u w:val="single"/>
          <w:rtl/>
        </w:rPr>
      </w:pPr>
      <w:r w:rsidRPr="00B55D36">
        <w:rPr>
          <w:rFonts w:ascii="David" w:hAnsi="David"/>
          <w:b/>
          <w:bCs/>
          <w:sz w:val="28"/>
          <w:szCs w:val="28"/>
          <w:u w:val="single"/>
          <w:rtl/>
        </w:rPr>
        <w:t>כללי</w:t>
      </w:r>
    </w:p>
    <w:p w14:paraId="5483B10E" w14:textId="353DBC8B"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הנאשם,</w:t>
      </w:r>
      <w:r w:rsidR="00EB03E7">
        <w:rPr>
          <w:rFonts w:ascii="David" w:hAnsi="David" w:cs="David" w:hint="cs"/>
          <w:sz w:val="28"/>
          <w:szCs w:val="28"/>
          <w:rtl/>
        </w:rPr>
        <w:t xml:space="preserve"> </w:t>
      </w:r>
      <w:r w:rsidRPr="00B55D36">
        <w:rPr>
          <w:rFonts w:ascii="David" w:hAnsi="David" w:cs="David"/>
          <w:sz w:val="28"/>
          <w:szCs w:val="28"/>
          <w:rtl/>
        </w:rPr>
        <w:t xml:space="preserve">הורשע על פי הודאתו, בעבירה שעניינה היעדר מן השירות שלא ברשות, לפי סעיף 94 לחוק השיפוט הצבאי, התשט"ו-1955, בגין היעדרות מיחידתו, בהל"ץ </w:t>
      </w:r>
      <w:r w:rsidR="00DE1626">
        <w:rPr>
          <w:rFonts w:ascii="David" w:hAnsi="David" w:cs="David" w:hint="cs"/>
          <w:sz w:val="28"/>
          <w:szCs w:val="28"/>
        </w:rPr>
        <w:t>XXX</w:t>
      </w:r>
      <w:r w:rsidRPr="00B55D36">
        <w:rPr>
          <w:rFonts w:ascii="David" w:hAnsi="David" w:cs="David"/>
          <w:sz w:val="28"/>
          <w:szCs w:val="28"/>
          <w:rtl/>
        </w:rPr>
        <w:t xml:space="preserve">, מיום 27 בדצמבר 2023 ועד ליום 5 בפברואר 2024, למשך 41 ימים. </w:t>
      </w:r>
    </w:p>
    <w:p w14:paraId="5B2C374F" w14:textId="77777777" w:rsidR="000B1265" w:rsidRPr="00B55D36" w:rsidRDefault="000B1265" w:rsidP="000B1265">
      <w:pPr>
        <w:pStyle w:val="ListParagraph"/>
        <w:numPr>
          <w:ilvl w:val="0"/>
          <w:numId w:val="5"/>
        </w:numPr>
        <w:spacing w:line="360" w:lineRule="auto"/>
        <w:contextualSpacing w:val="0"/>
        <w:jc w:val="both"/>
        <w:rPr>
          <w:rFonts w:ascii="David" w:hAnsi="David" w:cs="David"/>
          <w:i/>
          <w:iCs/>
          <w:sz w:val="28"/>
          <w:szCs w:val="28"/>
        </w:rPr>
      </w:pPr>
      <w:r w:rsidRPr="00B55D36">
        <w:rPr>
          <w:rFonts w:ascii="David" w:hAnsi="David" w:cs="David"/>
          <w:sz w:val="28"/>
          <w:szCs w:val="28"/>
          <w:rtl/>
        </w:rPr>
        <w:t xml:space="preserve">כמפורט בכתב האישום, החל מיום 7 באוקטובר 2023 מדינת ישראל נמצאת במצב של מלחמה נגד ארגון הטרור הרצחני "חמאס", אשר פתח במתקפת </w:t>
      </w:r>
      <w:r w:rsidRPr="00B55D36">
        <w:rPr>
          <w:rFonts w:ascii="David" w:hAnsi="David" w:cs="David"/>
          <w:sz w:val="28"/>
          <w:szCs w:val="28"/>
          <w:rtl/>
        </w:rPr>
        <w:lastRenderedPageBreak/>
        <w:t>פתע במסגרתה נרצחו מעל אלף בני אדם ומעל מאתיים בני אדם נחטפו לרצועת עזה. במקביל לקרבות עזים ועקובים מדם ברצועת עזה, מתמודד צה"ל עם תקיפות בלתי פוסקות של ארגון הטרור חיזבאללה בצפון המדינה ואתגרים ביטחוניים אחרים בגזרות נוספות. עם פרוץ המלחמה, גויסו כוחות מילואים בהיקף רחב ואלה נלחמים לצד הכוחות הסדירים במטרה להשיב את הביטחון לתושבי ואזרחי המדינה. על אופייה הייחודי של המלחמה הנוכחית עמד בית הדין הצבאי לערעורים כהאי לשנא:</w:t>
      </w:r>
    </w:p>
    <w:p w14:paraId="4A52A7A4" w14:textId="77777777" w:rsidR="000B1265" w:rsidRPr="00B55D36" w:rsidRDefault="000B1265" w:rsidP="000B1265">
      <w:pPr>
        <w:pStyle w:val="ListParagraph"/>
        <w:tabs>
          <w:tab w:val="left" w:pos="425"/>
        </w:tabs>
        <w:spacing w:after="0" w:line="240" w:lineRule="auto"/>
        <w:ind w:left="1701" w:right="1701"/>
        <w:jc w:val="both"/>
        <w:rPr>
          <w:rFonts w:ascii="David" w:hAnsi="David" w:cs="David"/>
          <w:i/>
          <w:iCs/>
          <w:sz w:val="28"/>
          <w:szCs w:val="28"/>
          <w:rtl/>
        </w:rPr>
      </w:pPr>
      <w:r w:rsidRPr="00B55D36">
        <w:rPr>
          <w:rFonts w:ascii="David" w:hAnsi="David" w:cs="David"/>
          <w:i/>
          <w:iCs/>
          <w:sz w:val="28"/>
          <w:szCs w:val="28"/>
          <w:rtl/>
        </w:rPr>
        <w:t>"ביום 7 באוקטובר 2023, בשעות הבוקר המוקדמות, חדרו מחבלי החמאס ומפגעים נוספים לשטחה של מדינת ישראל. המחבלים טבחו בגברים, בנשים, בטף. הם רצחו וחטפו אזרחים וחיילים, וביצעו בהם פשעי זוועה אכזריים. באותו יום, החלה מלחמת 'חרבות ברזל''...</w:t>
      </w:r>
    </w:p>
    <w:p w14:paraId="5FF62587" w14:textId="77777777" w:rsidR="000B1265" w:rsidRPr="00B55D36" w:rsidRDefault="000B1265" w:rsidP="000B1265">
      <w:pPr>
        <w:pStyle w:val="ListParagraph"/>
        <w:tabs>
          <w:tab w:val="left" w:pos="425"/>
        </w:tabs>
        <w:spacing w:after="0" w:line="240" w:lineRule="auto"/>
        <w:ind w:left="1701" w:right="1701"/>
        <w:jc w:val="both"/>
        <w:rPr>
          <w:rFonts w:ascii="David" w:hAnsi="David" w:cs="David"/>
          <w:i/>
          <w:iCs/>
          <w:sz w:val="28"/>
          <w:szCs w:val="28"/>
        </w:rPr>
      </w:pPr>
      <w:r w:rsidRPr="00B55D36">
        <w:rPr>
          <w:rFonts w:ascii="David" w:hAnsi="David" w:cs="David"/>
          <w:i/>
          <w:iCs/>
          <w:sz w:val="28"/>
          <w:szCs w:val="28"/>
          <w:rtl/>
        </w:rPr>
        <w:t xml:space="preserve">במקביל ללחימה העזה בדרום, מתמודדת מדינת ישראל גם עם איומים ממשיים מצפון, ונדרשת לפעול אף בגזרת איו"ש. במסגרת המלחמה גויסו עד כה למעלה מ-300,000 משרתי מילואים בצו חירום, והללו שירתו ומשרתים תקופות ממושכות מאוד, תוך שהותירו מאחור משפחות, לימודים ופרנסה. בהם מתקיים האמור במשנה סוטה, ח', ז': 'אבל במלחמת מצווה הכל יוצאין, אפילו חתן מחדרו וכלה מחופתה'. מעל 520 חיילים נהרגו, ואלפי חיילים אחרים נפצעו. מלבד מלחמת העצמאות, זוהי המלחמה הממושכת ביותר שעמה נאלצה מדינת ישראל להתמודד ב-75 שנות קיומה...."  </w:t>
      </w:r>
      <w:r w:rsidRPr="00B55D36">
        <w:rPr>
          <w:rFonts w:ascii="David" w:hAnsi="David" w:cs="David"/>
          <w:sz w:val="28"/>
          <w:szCs w:val="28"/>
          <w:rtl/>
        </w:rPr>
        <w:t xml:space="preserve">(ע/3/24 </w:t>
      </w:r>
      <w:r w:rsidRPr="00B55D36">
        <w:rPr>
          <w:rFonts w:ascii="David" w:hAnsi="David" w:cs="David"/>
          <w:b/>
          <w:bCs/>
          <w:sz w:val="28"/>
          <w:szCs w:val="28"/>
          <w:rtl/>
        </w:rPr>
        <w:t>התובע הצבאי הראשי נ' סמ"ר (מיל') וורקה</w:t>
      </w:r>
      <w:r w:rsidRPr="00B55D36">
        <w:rPr>
          <w:rFonts w:ascii="David" w:hAnsi="David" w:cs="David"/>
          <w:sz w:val="28"/>
          <w:szCs w:val="28"/>
          <w:rtl/>
        </w:rPr>
        <w:t xml:space="preserve"> (2024), פס' 24-22).</w:t>
      </w:r>
    </w:p>
    <w:p w14:paraId="010A9BEA" w14:textId="77777777" w:rsidR="000B1265" w:rsidRPr="00B55D36" w:rsidRDefault="000B1265" w:rsidP="000B1265">
      <w:pPr>
        <w:pStyle w:val="ListParagraph"/>
        <w:spacing w:line="360" w:lineRule="auto"/>
        <w:contextualSpacing w:val="0"/>
        <w:jc w:val="both"/>
        <w:rPr>
          <w:rFonts w:ascii="David" w:hAnsi="David" w:cs="David"/>
          <w:i/>
          <w:iCs/>
          <w:sz w:val="28"/>
          <w:szCs w:val="28"/>
        </w:rPr>
      </w:pPr>
    </w:p>
    <w:p w14:paraId="0F0C1AC1" w14:textId="77777777" w:rsidR="000B1265" w:rsidRPr="00B55D36" w:rsidRDefault="000B1265" w:rsidP="000B1265">
      <w:pPr>
        <w:pStyle w:val="ListParagraph"/>
        <w:numPr>
          <w:ilvl w:val="0"/>
          <w:numId w:val="5"/>
        </w:numPr>
        <w:spacing w:line="360" w:lineRule="auto"/>
        <w:ind w:left="360"/>
        <w:contextualSpacing w:val="0"/>
        <w:jc w:val="both"/>
        <w:rPr>
          <w:rFonts w:ascii="David" w:hAnsi="David" w:cs="David"/>
          <w:b/>
          <w:bCs/>
          <w:sz w:val="28"/>
          <w:szCs w:val="28"/>
          <w:u w:val="single"/>
        </w:rPr>
      </w:pPr>
      <w:r w:rsidRPr="00B55D36">
        <w:rPr>
          <w:rFonts w:ascii="David" w:hAnsi="David" w:cs="David"/>
          <w:sz w:val="28"/>
          <w:szCs w:val="28"/>
          <w:rtl/>
        </w:rPr>
        <w:t xml:space="preserve">היעדרותו של הנאשם מן השרות החלה בעיצומה של המערכה והיא נמשכה למשך 41 ימים עד להתייצבותו. הצדדים נותרו חלוקים אשר לעונש הראוי להטיל עליו בהינתן משנה החומרה הטמונה במעשים בעקבות המצב המלחמתי מחד גיסא, ומאידך גיסא נסיבותיו האישיות ורצונו לשוב לשירות תקין. </w:t>
      </w:r>
    </w:p>
    <w:p w14:paraId="5E6B212C" w14:textId="77777777" w:rsidR="000B1265" w:rsidRPr="00B55D36" w:rsidRDefault="000B1265" w:rsidP="000B1265">
      <w:pPr>
        <w:pStyle w:val="ListParagraph"/>
        <w:spacing w:line="360" w:lineRule="auto"/>
        <w:ind w:left="360"/>
        <w:contextualSpacing w:val="0"/>
        <w:jc w:val="both"/>
        <w:rPr>
          <w:rFonts w:ascii="David" w:hAnsi="David" w:cs="David"/>
          <w:b/>
          <w:bCs/>
          <w:sz w:val="28"/>
          <w:szCs w:val="28"/>
          <w:u w:val="single"/>
        </w:rPr>
      </w:pPr>
      <w:r w:rsidRPr="00B55D36">
        <w:rPr>
          <w:rFonts w:ascii="David" w:hAnsi="David" w:cs="David"/>
          <w:b/>
          <w:bCs/>
          <w:sz w:val="28"/>
          <w:szCs w:val="28"/>
          <w:u w:val="single"/>
          <w:rtl/>
        </w:rPr>
        <w:t xml:space="preserve">על הנאשם  </w:t>
      </w:r>
    </w:p>
    <w:p w14:paraId="4EE49021" w14:textId="4413383F" w:rsidR="000B1265" w:rsidRPr="00B55D36" w:rsidRDefault="000B1265" w:rsidP="000B1265">
      <w:pPr>
        <w:pStyle w:val="ListParagraph"/>
        <w:numPr>
          <w:ilvl w:val="0"/>
          <w:numId w:val="5"/>
        </w:numPr>
        <w:spacing w:line="360" w:lineRule="auto"/>
        <w:ind w:left="360"/>
        <w:contextualSpacing w:val="0"/>
        <w:jc w:val="both"/>
        <w:rPr>
          <w:rFonts w:ascii="David" w:hAnsi="David" w:cs="David"/>
          <w:sz w:val="28"/>
          <w:szCs w:val="28"/>
        </w:rPr>
      </w:pPr>
      <w:r w:rsidRPr="00B55D36">
        <w:rPr>
          <w:rFonts w:ascii="David" w:hAnsi="David" w:cs="David"/>
          <w:sz w:val="28"/>
          <w:szCs w:val="28"/>
          <w:rtl/>
        </w:rPr>
        <w:t xml:space="preserve">הנאשם התגייס לשירות צבאי בתאריך 4 בדצמבר 2023 לטירונות ביחידתו הלוחמת. היעדרותו החלה אפוא, זמן קצר לאחר גיוסו (ת/1). בהתאם לשאלון קליטה של משרד הת"ש, הנאשם לא הצהיר על בעיות כלכליות מיוחדות ונקבע שמצבו הכלכלי והבריאותי תקינים (ת/3). כמו כן, מראיון הקליטה שערך לו </w:t>
      </w:r>
      <w:r w:rsidRPr="00B55D36">
        <w:rPr>
          <w:rFonts w:ascii="David" w:hAnsi="David" w:cs="David"/>
          <w:sz w:val="28"/>
          <w:szCs w:val="28"/>
          <w:rtl/>
        </w:rPr>
        <w:lastRenderedPageBreak/>
        <w:t>מפקדו עולה כי לנאשם מערכת יחסים תקינה עם משפחתו, אחותו משרתת ביחידה מסווגת והנאשם השלים 12 שנות לימוד. לצד אלה, עולה שהנאשם חווה קשיי הסתגלות מסוימים בתקופת לימודיו וכי הוריו גרושים. כן, עולה שהחייל בעל מוטיבציה גבוהה לשרות כלוחם ובחיל ההנדסה בפרט. מפקדו מצא שלצד תדמית קשוחה אותה מציג הנאשם, מסתתר אדם מאוד רגיש. המפקד התרשם גם ממצבו המשפחתי של הנאשם, ובפרט למתחים שנוצרו בעקבות הליך הגירושין של ההורים. לסיכום ציין המפקד ש"עם רצון והדחיפה הנכונה יהיה לוחם מעולה".</w:t>
      </w:r>
    </w:p>
    <w:p w14:paraId="317A1CCD" w14:textId="77777777" w:rsidR="000B1265" w:rsidRPr="00B55D36" w:rsidRDefault="000B1265" w:rsidP="000B1265">
      <w:pPr>
        <w:pStyle w:val="ListParagraph"/>
        <w:numPr>
          <w:ilvl w:val="0"/>
          <w:numId w:val="5"/>
        </w:numPr>
        <w:spacing w:line="360" w:lineRule="auto"/>
        <w:ind w:left="360"/>
        <w:contextualSpacing w:val="0"/>
        <w:jc w:val="both"/>
        <w:rPr>
          <w:rFonts w:ascii="David" w:hAnsi="David" w:cs="David"/>
          <w:sz w:val="28"/>
          <w:szCs w:val="28"/>
        </w:rPr>
      </w:pPr>
      <w:r w:rsidRPr="00B55D36">
        <w:rPr>
          <w:rFonts w:ascii="David" w:hAnsi="David" w:cs="David"/>
          <w:sz w:val="28"/>
          <w:szCs w:val="28"/>
          <w:rtl/>
        </w:rPr>
        <w:t>זמן קצר לאחר תחילת ההיעדרות נערך ביקור בביתו של הנאשם ממנו עולה שהנאשם סירב לשוב ליחידתו והלין על הקושי שבתנאי השירות לאור הרצון לסייע לאמא שלו ולהתפתח באפיקים אחרים "בעולם העסקי". עוד נכתב שהנאשם "בעל מוטיבציה נמוכה לשירות בלוחמה" (ת/6). בשיחת טלפון שהתקיימה עם הנאשם בשלב מאוחר יותר, חזר על רצונו לשינוי שיבוץ (ת/5).</w:t>
      </w:r>
    </w:p>
    <w:p w14:paraId="34AFC402" w14:textId="77777777" w:rsidR="000B1265" w:rsidRPr="00B55D36" w:rsidRDefault="000B1265" w:rsidP="000B1265">
      <w:pPr>
        <w:pStyle w:val="ListParagraph"/>
        <w:numPr>
          <w:ilvl w:val="0"/>
          <w:numId w:val="5"/>
        </w:numPr>
        <w:spacing w:line="360" w:lineRule="auto"/>
        <w:ind w:left="360"/>
        <w:contextualSpacing w:val="0"/>
        <w:jc w:val="both"/>
        <w:rPr>
          <w:rFonts w:ascii="David" w:hAnsi="David" w:cs="David"/>
          <w:sz w:val="28"/>
          <w:szCs w:val="28"/>
        </w:rPr>
      </w:pPr>
      <w:r w:rsidRPr="00B55D36">
        <w:rPr>
          <w:rFonts w:ascii="David" w:hAnsi="David" w:cs="David"/>
          <w:sz w:val="28"/>
          <w:szCs w:val="28"/>
          <w:rtl/>
        </w:rPr>
        <w:t>עם התייצבותו נחקר הנאשם ומסר באמרתו כי ביצע את העבירה בעקבות בעיות כספיות בבית והצורך לעבוד. כן, מסר שסיים את ההיעדרות עם הפקדת "הכסף שלי לבנק של אמא". אשר למוטיבציה שלו להמשך שירות מסר הנאשם "חשוב לי לחזור לשרת בצה"ל בתנאים טובים יותר".</w:t>
      </w:r>
    </w:p>
    <w:p w14:paraId="55FF4AE8" w14:textId="77777777" w:rsidR="000B1265" w:rsidRPr="00B55D36" w:rsidRDefault="000B1265" w:rsidP="000B1265">
      <w:pPr>
        <w:pStyle w:val="ListParagraph"/>
        <w:numPr>
          <w:ilvl w:val="0"/>
          <w:numId w:val="5"/>
        </w:numPr>
        <w:spacing w:line="360" w:lineRule="auto"/>
        <w:ind w:left="360"/>
        <w:contextualSpacing w:val="0"/>
        <w:jc w:val="both"/>
        <w:rPr>
          <w:rFonts w:ascii="David" w:hAnsi="David" w:cs="David"/>
          <w:sz w:val="28"/>
          <w:szCs w:val="28"/>
        </w:rPr>
      </w:pPr>
      <w:r w:rsidRPr="00B55D36">
        <w:rPr>
          <w:rFonts w:ascii="David" w:hAnsi="David" w:cs="David"/>
          <w:sz w:val="28"/>
          <w:szCs w:val="28"/>
          <w:rtl/>
        </w:rPr>
        <w:t xml:space="preserve">אביו הנאשם העיד לפניי וסיפר על הליך הגירושין מאם הנאשם, על הקושי שחווה הנאשם בעקבות זאת ועל ההידרדרות במצב הכלכלי מאז מגפת הקורונה. בנוסף, מסר שגם המצב הכלכלי של גרושתו לא שפיר. הוצגו לפניי מסמכים כלכליים המצביעים על הלוואות פתוחות לבנקים ויתרה שלילית בחשבון הבנק. כמו כן, הוגש תצהיר מטעם אימו של הנאשם, המצביע גם על קשיים כלכליים ועל מיקומו המרכזי של הנאשם בפרנסת התא המשפחתי. כן, הוגש לעיוני מכתב הפיטורין של האם, בחודש פברואר האחרון, לאחר סיום ההיעדרות של הנאשם. </w:t>
      </w:r>
    </w:p>
    <w:p w14:paraId="3DE97961" w14:textId="77777777" w:rsidR="000B1265" w:rsidRPr="00B55D36" w:rsidRDefault="000B1265" w:rsidP="000B1265">
      <w:pPr>
        <w:pStyle w:val="ListParagraph"/>
        <w:numPr>
          <w:ilvl w:val="0"/>
          <w:numId w:val="5"/>
        </w:numPr>
        <w:spacing w:line="360" w:lineRule="auto"/>
        <w:ind w:left="360"/>
        <w:contextualSpacing w:val="0"/>
        <w:jc w:val="both"/>
        <w:rPr>
          <w:rFonts w:ascii="David" w:hAnsi="David" w:cs="David"/>
          <w:sz w:val="28"/>
          <w:szCs w:val="28"/>
        </w:rPr>
      </w:pPr>
      <w:r w:rsidRPr="00B55D36">
        <w:rPr>
          <w:rFonts w:ascii="David" w:hAnsi="David" w:cs="David"/>
          <w:sz w:val="28"/>
          <w:szCs w:val="28"/>
          <w:rtl/>
        </w:rPr>
        <w:t xml:space="preserve">לבסוף, הלין האב על הטיפול הלקוי שקיבל הנאשם עם גיוסו, זמן קצר לאחר שעבר תאונת דרכים ועל חוסר במענה פיקודי לקשיים שחווה עם תחילת השירות הצבאי. </w:t>
      </w:r>
    </w:p>
    <w:p w14:paraId="40E24293" w14:textId="77777777" w:rsidR="000B1265" w:rsidRPr="00B55D36" w:rsidRDefault="000B1265" w:rsidP="000B1265">
      <w:pPr>
        <w:ind w:left="226"/>
        <w:rPr>
          <w:rFonts w:ascii="David" w:hAnsi="David"/>
          <w:b/>
          <w:bCs/>
          <w:sz w:val="28"/>
          <w:szCs w:val="28"/>
          <w:u w:val="single"/>
        </w:rPr>
      </w:pPr>
      <w:r w:rsidRPr="00B55D36">
        <w:rPr>
          <w:rFonts w:ascii="David" w:hAnsi="David"/>
          <w:b/>
          <w:bCs/>
          <w:sz w:val="28"/>
          <w:szCs w:val="28"/>
          <w:u w:val="single"/>
          <w:rtl/>
        </w:rPr>
        <w:t>דיון והכרעה</w:t>
      </w:r>
    </w:p>
    <w:p w14:paraId="4320CE0E"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היעדרות מן השירות שלא ברשות, פוגעת</w:t>
      </w:r>
      <w:r w:rsidRPr="00B55D36">
        <w:rPr>
          <w:rFonts w:ascii="David" w:hAnsi="David" w:cs="David"/>
          <w:b/>
          <w:bCs/>
          <w:sz w:val="28"/>
          <w:szCs w:val="28"/>
          <w:rtl/>
        </w:rPr>
        <w:t xml:space="preserve"> בערך השוויון בנטל השירות הצבאי</w:t>
      </w:r>
      <w:r w:rsidRPr="00B55D36">
        <w:rPr>
          <w:rFonts w:ascii="David" w:hAnsi="David" w:cs="David"/>
          <w:sz w:val="28"/>
          <w:szCs w:val="28"/>
          <w:rtl/>
        </w:rPr>
        <w:t xml:space="preserve"> וביכולת הצבא לתכנן את השימוש בכוח האדם העומד לרשותו. פגיעה זו </w:t>
      </w:r>
      <w:r w:rsidRPr="00B55D36">
        <w:rPr>
          <w:rFonts w:ascii="David" w:hAnsi="David" w:cs="David"/>
          <w:sz w:val="28"/>
          <w:szCs w:val="28"/>
          <w:rtl/>
        </w:rPr>
        <w:lastRenderedPageBreak/>
        <w:t xml:space="preserve">מקבלת משנה חומרה בזמן מלחמה כפי שקבע בית הדין הצבאי לערעורים בין היתר בעניין </w:t>
      </w:r>
      <w:r w:rsidRPr="00B55D36">
        <w:rPr>
          <w:rFonts w:ascii="David" w:hAnsi="David" w:cs="David"/>
          <w:b/>
          <w:bCs/>
          <w:sz w:val="28"/>
          <w:szCs w:val="28"/>
          <w:rtl/>
        </w:rPr>
        <w:t>סמ"ר וורקה</w:t>
      </w:r>
      <w:r w:rsidRPr="00B55D36">
        <w:rPr>
          <w:rFonts w:ascii="David" w:hAnsi="David" w:cs="David"/>
          <w:sz w:val="28"/>
          <w:szCs w:val="28"/>
          <w:rtl/>
        </w:rPr>
        <w:t>, המוזכר לעיל:</w:t>
      </w:r>
    </w:p>
    <w:p w14:paraId="5C8DC1F5" w14:textId="77777777" w:rsidR="000B1265" w:rsidRPr="00B55D36" w:rsidRDefault="000B1265" w:rsidP="000B1265">
      <w:pPr>
        <w:pStyle w:val="ListParagraph"/>
        <w:spacing w:line="240" w:lineRule="auto"/>
        <w:ind w:left="1701" w:right="1701"/>
        <w:contextualSpacing w:val="0"/>
        <w:jc w:val="both"/>
        <w:rPr>
          <w:rFonts w:ascii="David" w:hAnsi="David" w:cs="David"/>
          <w:sz w:val="28"/>
          <w:szCs w:val="28"/>
        </w:rPr>
      </w:pPr>
      <w:r w:rsidRPr="00B55D36">
        <w:rPr>
          <w:rFonts w:ascii="David" w:hAnsi="David" w:cs="David"/>
          <w:i/>
          <w:iCs/>
          <w:sz w:val="28"/>
          <w:szCs w:val="28"/>
          <w:rtl/>
        </w:rPr>
        <w:t xml:space="preserve">"מקום שבו עסקינן, כבענייננו, בהיעדרות המתקיימת לפחות בחלקה בעת מלחמה, הרי שיש בה כדי לפגוע פגיעה קשה ביותר גם בערכים העומדים בבסיס קיומה של המדינה - ערך ההגנה על המולדת  והרעות בין כלל הנושאים בנטל, וכנאמר בספר 'במדבר' פרק  ל״ב  פסוק ו׳: "וַיֹּ֣אמֶר מֹשֶׁ֔ה לִבְנֵי־גָ֖ד וְלִבְנֵ֣י רְאוּבֵ֑ן הַאַֽחֵיכֶ֗ם יָבֹ֙אוּ֙ לַמִּלְחָמָ֔ה וְאַתֶּ֖ם תֵּ֥שְׁבוּ פֹֽה". על מידת הפגיעה בערכים המוגנים להשתקף באופן ברור בעת קביעת מתחם העונש..." </w:t>
      </w:r>
      <w:r w:rsidRPr="00B55D36">
        <w:rPr>
          <w:rFonts w:ascii="David" w:hAnsi="David" w:cs="David"/>
          <w:sz w:val="28"/>
          <w:szCs w:val="28"/>
          <w:rtl/>
        </w:rPr>
        <w:t>(עניין</w:t>
      </w:r>
      <w:r w:rsidRPr="00B55D36">
        <w:rPr>
          <w:rFonts w:ascii="David" w:hAnsi="David" w:cs="David"/>
          <w:b/>
          <w:bCs/>
          <w:sz w:val="28"/>
          <w:szCs w:val="28"/>
          <w:rtl/>
        </w:rPr>
        <w:t xml:space="preserve"> סמ"ר וורקה </w:t>
      </w:r>
      <w:r w:rsidRPr="00B55D36">
        <w:rPr>
          <w:rFonts w:ascii="David" w:hAnsi="David" w:cs="David"/>
          <w:sz w:val="28"/>
          <w:szCs w:val="28"/>
          <w:rtl/>
        </w:rPr>
        <w:t>פס' 24).</w:t>
      </w:r>
    </w:p>
    <w:p w14:paraId="4556A9CC"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b/>
          <w:bCs/>
          <w:sz w:val="28"/>
          <w:szCs w:val="28"/>
          <w:rtl/>
        </w:rPr>
        <w:t>אשר לנסיבות ביצוע העבירה</w:t>
      </w:r>
      <w:r w:rsidRPr="00B55D36">
        <w:rPr>
          <w:rFonts w:ascii="David" w:hAnsi="David" w:cs="David"/>
          <w:sz w:val="28"/>
          <w:szCs w:val="28"/>
          <w:rtl/>
        </w:rPr>
        <w:t xml:space="preserve">, יצוין כי העבירה בוצעה </w:t>
      </w:r>
      <w:r w:rsidRPr="00B55D36">
        <w:rPr>
          <w:rFonts w:ascii="David" w:hAnsi="David" w:cs="David"/>
          <w:b/>
          <w:bCs/>
          <w:sz w:val="28"/>
          <w:szCs w:val="28"/>
          <w:rtl/>
        </w:rPr>
        <w:t>בעת מלחמת חרבות ברזל</w:t>
      </w:r>
      <w:r w:rsidRPr="00B55D36">
        <w:rPr>
          <w:rFonts w:ascii="David" w:hAnsi="David" w:cs="David"/>
          <w:sz w:val="28"/>
          <w:szCs w:val="28"/>
          <w:rtl/>
        </w:rPr>
        <w:t xml:space="preserve"> אשר עודנה מתנהלת בעת כתיבת גזר הדין. בהקשר זה נקבע ב ע/8/24 </w:t>
      </w:r>
      <w:r w:rsidRPr="00B55D36">
        <w:rPr>
          <w:rFonts w:ascii="David" w:hAnsi="David" w:cs="David"/>
          <w:b/>
          <w:bCs/>
          <w:sz w:val="28"/>
          <w:szCs w:val="28"/>
          <w:rtl/>
        </w:rPr>
        <w:t xml:space="preserve">טור' כהן נ' התצ"ר </w:t>
      </w:r>
      <w:r w:rsidRPr="00B55D36">
        <w:rPr>
          <w:rFonts w:ascii="David" w:hAnsi="David" w:cs="David"/>
          <w:sz w:val="28"/>
          <w:szCs w:val="28"/>
          <w:rtl/>
        </w:rPr>
        <w:t>(2024) כי:</w:t>
      </w:r>
    </w:p>
    <w:p w14:paraId="28BCD020" w14:textId="77777777" w:rsidR="000B1265" w:rsidRPr="00B55D36" w:rsidRDefault="000B1265" w:rsidP="000B1265">
      <w:pPr>
        <w:pStyle w:val="ListParagraph"/>
        <w:spacing w:line="240" w:lineRule="auto"/>
        <w:ind w:left="1701" w:right="1701"/>
        <w:contextualSpacing w:val="0"/>
        <w:jc w:val="both"/>
        <w:rPr>
          <w:rFonts w:ascii="David" w:hAnsi="David" w:cs="David"/>
          <w:i/>
          <w:iCs/>
          <w:sz w:val="28"/>
          <w:szCs w:val="28"/>
          <w:rtl/>
        </w:rPr>
      </w:pPr>
      <w:r w:rsidRPr="00B55D36">
        <w:rPr>
          <w:rFonts w:ascii="David" w:hAnsi="David" w:cs="David"/>
          <w:i/>
          <w:iCs/>
          <w:sz w:val="28"/>
          <w:szCs w:val="28"/>
          <w:rtl/>
        </w:rPr>
        <w:t xml:space="preserve">"לא ניתן להתעלם מן המלחמה העזה ומהשלכותיה על שיקולי ההלימה במקרה דכאן - על נסיבות ביצוע העבירה ועל עומק הפגיעה בערכים החברתיים החשובים ובערך ההגנה על המולדת, השוויון והרעות בין כלל הנושאים בנטל. אף בחינת מדיניות הענישה הנוהגת ביחס להיעדרות מן השירות שחלקה או כולה מתרחשת בתקופה של מלחמה צריכה להיעשות תוך נתינת הדעת להיקפה של המלחמה, למשכה ולעצימותה" </w:t>
      </w:r>
      <w:r w:rsidRPr="00B55D36">
        <w:rPr>
          <w:rFonts w:ascii="David" w:hAnsi="David" w:cs="David"/>
          <w:sz w:val="28"/>
          <w:szCs w:val="28"/>
          <w:rtl/>
        </w:rPr>
        <w:t>(</w:t>
      </w:r>
      <w:r w:rsidRPr="00B55D36">
        <w:rPr>
          <w:rFonts w:ascii="David" w:hAnsi="David" w:cs="David"/>
          <w:b/>
          <w:bCs/>
          <w:sz w:val="28"/>
          <w:szCs w:val="28"/>
          <w:rtl/>
        </w:rPr>
        <w:t>שם</w:t>
      </w:r>
      <w:r w:rsidRPr="00B55D36">
        <w:rPr>
          <w:rFonts w:ascii="David" w:hAnsi="David" w:cs="David"/>
          <w:sz w:val="28"/>
          <w:szCs w:val="28"/>
          <w:rtl/>
        </w:rPr>
        <w:t>, פס' 20-19)</w:t>
      </w:r>
    </w:p>
    <w:p w14:paraId="6E892D5F"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 xml:space="preserve">בניגוד לעמדת ההגנה, מצאתי שיש ממש בטענות התביעה הנוגעות לניסיון הנאשם לכפות את רצונו אשר לתנאי שירותו, לאחר שמצא כי אלה מקשים עליו לסייע ולתמוך במשפחתו ואף להגשים את תוכניותיו האישיות. דברים אלה עולים מעדויות המפקדים שיצרו קשר עם הנאשם במהלך ההיעדרות ומצביעים על שיקולים תועלתניים אשר לאימתי לשוב לשרות תקין. </w:t>
      </w:r>
    </w:p>
    <w:p w14:paraId="1F9E75DF"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 xml:space="preserve"> מן העבר השני מצאתי תימוכין לקשיים הכלכליים שפקדו את המשפחה</w:t>
      </w:r>
      <w:r w:rsidRPr="00B55D36">
        <w:rPr>
          <w:rFonts w:ascii="David" w:hAnsi="David" w:cs="David"/>
          <w:b/>
          <w:bCs/>
          <w:sz w:val="28"/>
          <w:szCs w:val="28"/>
          <w:rtl/>
        </w:rPr>
        <w:t xml:space="preserve"> </w:t>
      </w:r>
      <w:r w:rsidRPr="00B55D36">
        <w:rPr>
          <w:rFonts w:ascii="David" w:hAnsi="David" w:cs="David"/>
          <w:sz w:val="28"/>
          <w:szCs w:val="28"/>
          <w:rtl/>
        </w:rPr>
        <w:t xml:space="preserve">והחמירו בתקופה האחרונה. כן, התרשמתי שאלה, לצד הליך הגירושין של הוריי הנאשם השפיעו באופן מסוים על החלטת הנאשם לבצע את העבירה. לא התעלמתי מכך, שמדובר בנאשם אשר רק עתה התגייס וטרם הפנים את דרישות המערכת והמשמעת הצבאית (ראו: ע/9/24 </w:t>
      </w:r>
      <w:r w:rsidRPr="00B55D36">
        <w:rPr>
          <w:rFonts w:ascii="David" w:hAnsi="David" w:cs="David"/>
          <w:b/>
          <w:bCs/>
          <w:sz w:val="28"/>
          <w:szCs w:val="28"/>
          <w:rtl/>
        </w:rPr>
        <w:t xml:space="preserve">התצ"ר נ' טור' חירני </w:t>
      </w:r>
      <w:r w:rsidRPr="00B55D36">
        <w:rPr>
          <w:rFonts w:ascii="David" w:hAnsi="David" w:cs="David"/>
          <w:sz w:val="28"/>
          <w:szCs w:val="28"/>
          <w:rtl/>
        </w:rPr>
        <w:t xml:space="preserve">(2024)).  </w:t>
      </w:r>
    </w:p>
    <w:p w14:paraId="1D1CB645"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lastRenderedPageBreak/>
        <w:t xml:space="preserve">עוד שקלתי את אופן סיום ההיעדרות, </w:t>
      </w:r>
      <w:r w:rsidRPr="00B55D36">
        <w:rPr>
          <w:rFonts w:ascii="David" w:hAnsi="David" w:cs="David"/>
          <w:b/>
          <w:bCs/>
          <w:sz w:val="28"/>
          <w:szCs w:val="28"/>
          <w:rtl/>
        </w:rPr>
        <w:t>בהתייצבות</w:t>
      </w:r>
      <w:r w:rsidRPr="00B55D36">
        <w:rPr>
          <w:rFonts w:ascii="David" w:hAnsi="David" w:cs="David"/>
          <w:sz w:val="28"/>
          <w:szCs w:val="28"/>
          <w:rtl/>
        </w:rPr>
        <w:t xml:space="preserve">, לאחר תקופה קצרה יחסית, אשר לולא מצב המלחמה הייתה זוכה לטיפול משמעתי, כאשר הנאשם הביע באמרתו רצון לשרת, גם אם בתנאים מקלים. </w:t>
      </w:r>
    </w:p>
    <w:p w14:paraId="718928C4"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 xml:space="preserve">אשר למדיניות הענישה הנהוגה, הרי שבעת האחרונה ניתנו מספר פסקי דין המצביעים על החמרה משמעותית בענישה של חיילים הנעדרים מן השרות בעת מלחמה (ראו למשל עניין </w:t>
      </w:r>
      <w:r w:rsidRPr="00B55D36">
        <w:rPr>
          <w:rFonts w:ascii="David" w:hAnsi="David" w:cs="David"/>
          <w:b/>
          <w:bCs/>
          <w:sz w:val="28"/>
          <w:szCs w:val="28"/>
          <w:rtl/>
        </w:rPr>
        <w:t xml:space="preserve">טור' חירני, טור' מלקו </w:t>
      </w:r>
      <w:r w:rsidRPr="00B55D36">
        <w:rPr>
          <w:rFonts w:ascii="David" w:hAnsi="David" w:cs="David"/>
          <w:sz w:val="28"/>
          <w:szCs w:val="28"/>
          <w:rtl/>
        </w:rPr>
        <w:t xml:space="preserve">וכן ע/16,17/24 </w:t>
      </w:r>
      <w:r w:rsidRPr="00B55D36">
        <w:rPr>
          <w:rFonts w:ascii="David" w:hAnsi="David" w:cs="David"/>
          <w:b/>
          <w:bCs/>
          <w:sz w:val="28"/>
          <w:szCs w:val="28"/>
          <w:rtl/>
        </w:rPr>
        <w:t xml:space="preserve">טור אלבז נ' התצ"ר </w:t>
      </w:r>
      <w:r w:rsidRPr="00B55D36">
        <w:rPr>
          <w:rFonts w:ascii="David" w:hAnsi="David" w:cs="David"/>
          <w:sz w:val="28"/>
          <w:szCs w:val="28"/>
          <w:rtl/>
        </w:rPr>
        <w:t>(2024)).</w:t>
      </w:r>
    </w:p>
    <w:p w14:paraId="35EDCDC8"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 xml:space="preserve">בעניין </w:t>
      </w:r>
      <w:r w:rsidRPr="00B55D36">
        <w:rPr>
          <w:rFonts w:ascii="David" w:hAnsi="David" w:cs="David"/>
          <w:b/>
          <w:bCs/>
          <w:sz w:val="28"/>
          <w:szCs w:val="28"/>
          <w:rtl/>
        </w:rPr>
        <w:t>טור' חירני</w:t>
      </w:r>
      <w:r w:rsidRPr="00B55D36">
        <w:rPr>
          <w:rFonts w:ascii="David" w:hAnsi="David" w:cs="David"/>
          <w:sz w:val="28"/>
          <w:szCs w:val="28"/>
          <w:rtl/>
        </w:rPr>
        <w:t>, אישר בית הדין הצבאי לערעורים מתחם הנע בין 50 ל-130 ימי מאסר בפועל שנקבע בעניינה של נאשמת בתחילת דרכה בצה"ל שנעדרה משירותה כתצפיתנית לתקופה בת 31 ימים שהסתיימה בהתייצבותה. ערעור התביעה על עונש המאסר בפועל בן 60 ימים שהוטל עליה נדחה. בשונה מהמקרה שלפניי, דובר שם בנאשמת שמצבה הנפשי השפיע על הסתגלותה, כך שבסופו של דבר נמצא שהיא לא מתאימה לתפקיד שיועד לה.</w:t>
      </w:r>
    </w:p>
    <w:p w14:paraId="7EFC3EC1"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 xml:space="preserve">בעניין </w:t>
      </w:r>
      <w:r w:rsidRPr="00B55D36">
        <w:rPr>
          <w:rFonts w:ascii="David" w:hAnsi="David" w:cs="David"/>
          <w:b/>
          <w:bCs/>
          <w:sz w:val="28"/>
          <w:szCs w:val="28"/>
          <w:rtl/>
        </w:rPr>
        <w:t>טור' מלקו</w:t>
      </w:r>
      <w:r w:rsidRPr="00B55D36">
        <w:rPr>
          <w:rFonts w:ascii="David" w:hAnsi="David" w:cs="David"/>
          <w:sz w:val="28"/>
          <w:szCs w:val="28"/>
          <w:rtl/>
        </w:rPr>
        <w:t xml:space="preserve"> התקבל ערעור התביעה על קולת העונש שהוטל על נאשם שנעדר מן השרות במשך 25 ימים בזמן מלחמה, אשר היעדרותו החלה  בסמוך לאחר שנידון למחבוש בפועל בגין נטישת משמרת וכאשר לחובתו תלוי ועומד מחבוש מותנה בגין היעדרות קודמת. על אף נסיבותיו האישיות וקשיי הסתגלות משמעותיים, עונש המאסר בפועל הוחמר והועמד על 80 ימי מאסר בפועל לצד הפעלת עונש המחבוש במצטבר לעונש המאסר.</w:t>
      </w:r>
    </w:p>
    <w:p w14:paraId="2E006ECC"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 xml:space="preserve">בעניין </w:t>
      </w:r>
      <w:r w:rsidRPr="00B55D36">
        <w:rPr>
          <w:rFonts w:ascii="David" w:hAnsi="David" w:cs="David"/>
          <w:b/>
          <w:bCs/>
          <w:sz w:val="28"/>
          <w:szCs w:val="28"/>
          <w:rtl/>
        </w:rPr>
        <w:t>טור' אלבז</w:t>
      </w:r>
      <w:r w:rsidRPr="00B55D36">
        <w:rPr>
          <w:rFonts w:ascii="David" w:hAnsi="David" w:cs="David"/>
          <w:sz w:val="28"/>
          <w:szCs w:val="28"/>
          <w:rtl/>
        </w:rPr>
        <w:t xml:space="preserve"> הוחמר עונשו של חייל אשר נעדר מן השרות לתקופה בת 138 ימים כאשר חלקה בתקופת המלחמה ולחובתו עונש מחבוש מותנה בן 10 ימים. באותו מקרה, נקבע מתחם ענישה הנע בין 120 ל-200 ימי מאסר וזאת בהתחשב בעובדה שמדובר במי שפוטר מן השרות בגין התנהגות רעה וחמורה, בעל עבר משמעתי מכביד לרבות היעדרויות קודמות והוא הביע את רצונו לכפות על המערכת את תנאי שירותו. מן העבר השני, נשקלו נסיבותיו האישיות הקשות לצד קשיי הסתגלות משמעותיים שהיו מוכרים עוד מתחילת שירותו. עונשו נקבע בספו התחתון של המתחם תוך הפעלת עונש המחבוש המותנה באופן מצטבר למאסר בפועל, ובסך הכל 130 ימי מאסר. </w:t>
      </w:r>
    </w:p>
    <w:p w14:paraId="61A7452D"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 xml:space="preserve">על כן, לאחר ששקלתי את הפגיעה בערכים המוגנים, נסיבות ביצוע העבירה ואת הפסיקה הנוהגת, </w:t>
      </w:r>
      <w:r w:rsidRPr="00B55D36">
        <w:rPr>
          <w:rFonts w:ascii="David" w:hAnsi="David" w:cs="David"/>
          <w:b/>
          <w:bCs/>
          <w:sz w:val="28"/>
          <w:szCs w:val="28"/>
          <w:rtl/>
        </w:rPr>
        <w:t>מצאתי לקבוע את מתחם הענישה ההולם בעניינו של הנאשם, בין 75 ימי מאסר ל-160 ימי מאסר לריצוי בפועל</w:t>
      </w:r>
      <w:r w:rsidRPr="00B55D36">
        <w:rPr>
          <w:rFonts w:ascii="David" w:hAnsi="David" w:cs="David"/>
          <w:sz w:val="28"/>
          <w:szCs w:val="28"/>
          <w:rtl/>
        </w:rPr>
        <w:t>.</w:t>
      </w:r>
    </w:p>
    <w:p w14:paraId="6915AA9C"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lastRenderedPageBreak/>
        <w:t xml:space="preserve">במסגרת הנסיבות שאינן קשורות בביצוע העבירה, הבאתי בחשבון את העובדה שזו היעדרותו </w:t>
      </w:r>
      <w:r w:rsidRPr="00B55D36">
        <w:rPr>
          <w:rFonts w:ascii="David" w:hAnsi="David" w:cs="David"/>
          <w:b/>
          <w:bCs/>
          <w:sz w:val="28"/>
          <w:szCs w:val="28"/>
          <w:rtl/>
        </w:rPr>
        <w:t>הראשונה</w:t>
      </w:r>
      <w:r w:rsidRPr="00B55D36">
        <w:rPr>
          <w:rFonts w:ascii="David" w:hAnsi="David" w:cs="David"/>
          <w:sz w:val="28"/>
          <w:szCs w:val="28"/>
          <w:rtl/>
        </w:rPr>
        <w:t xml:space="preserve"> של הנאשם ואת רצונו, אם כי מסויג, לשוב לשירות תקין ואת בקשותיו – אשר סורבו, להיכנס להליך שילוב. עוד מצאתי ליתן משקל לרושם החיובי שהותיר עליי אב הנאשם והעובדה שמדובר במשפחה נורמטיבית, שחלק מחבריה שירתו או משרתים בצבא בתפקידים משמעותיים, ומכאן את היכולת להשפיע באופן חיובי על התנהגותו של הנאשם בעתיד. </w:t>
      </w:r>
    </w:p>
    <w:p w14:paraId="7F3F05A6"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כמו כן, מצאתי להתחשב בקשייו המשפחתיים כפי שפורטו, גם אם לא סברתי שהם אלה אשר הובילו אותו לבצע את העבירה. כן שקלתי את לקיחת האחריות והודאתו לפניי.</w:t>
      </w:r>
    </w:p>
    <w:p w14:paraId="2FC8AF7C"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 xml:space="preserve">לאור האמור, מצאתי למקם את עונשו של הנאשם בחלקו התחתון של מתחם הענישה אם כי לא בתחתיתו, לאור התרשמותי והערכתי את נסיבותיו האישיות. </w:t>
      </w:r>
    </w:p>
    <w:p w14:paraId="4100FD64" w14:textId="77777777" w:rsidR="000B1265" w:rsidRPr="00B55D36" w:rsidRDefault="000B1265" w:rsidP="000B1265">
      <w:pPr>
        <w:ind w:left="360"/>
        <w:rPr>
          <w:rFonts w:ascii="David" w:hAnsi="David"/>
          <w:b/>
          <w:bCs/>
          <w:sz w:val="28"/>
          <w:szCs w:val="28"/>
          <w:u w:val="single"/>
        </w:rPr>
      </w:pPr>
      <w:r w:rsidRPr="00B55D36">
        <w:rPr>
          <w:rFonts w:ascii="David" w:hAnsi="David"/>
          <w:b/>
          <w:bCs/>
          <w:sz w:val="28"/>
          <w:szCs w:val="28"/>
          <w:u w:val="single"/>
          <w:rtl/>
        </w:rPr>
        <w:t>סוף דבר</w:t>
      </w:r>
    </w:p>
    <w:p w14:paraId="5E05BAE5" w14:textId="77777777" w:rsidR="000B1265" w:rsidRPr="00B55D36" w:rsidRDefault="000B1265" w:rsidP="000B1265">
      <w:pPr>
        <w:pStyle w:val="ListParagraph"/>
        <w:numPr>
          <w:ilvl w:val="0"/>
          <w:numId w:val="5"/>
        </w:numPr>
        <w:spacing w:line="360" w:lineRule="auto"/>
        <w:contextualSpacing w:val="0"/>
        <w:jc w:val="both"/>
        <w:rPr>
          <w:rFonts w:ascii="David" w:hAnsi="David" w:cs="David"/>
          <w:sz w:val="28"/>
          <w:szCs w:val="28"/>
        </w:rPr>
      </w:pPr>
      <w:r w:rsidRPr="00B55D36">
        <w:rPr>
          <w:rFonts w:ascii="David" w:hAnsi="David" w:cs="David"/>
          <w:sz w:val="28"/>
          <w:szCs w:val="28"/>
          <w:rtl/>
        </w:rPr>
        <w:t>נוכח כל האמור לעיל, החלטתי לגזור על הנאשם את העונשים הבאים:</w:t>
      </w:r>
    </w:p>
    <w:p w14:paraId="1CDFCDAB" w14:textId="716763BA" w:rsidR="000B1265" w:rsidRPr="00B55D36" w:rsidRDefault="000B1265" w:rsidP="000B1265">
      <w:pPr>
        <w:pStyle w:val="ListParagraph"/>
        <w:numPr>
          <w:ilvl w:val="0"/>
          <w:numId w:val="7"/>
        </w:numPr>
        <w:spacing w:line="360" w:lineRule="auto"/>
        <w:contextualSpacing w:val="0"/>
        <w:jc w:val="both"/>
        <w:rPr>
          <w:rFonts w:ascii="David" w:hAnsi="David" w:cs="David"/>
          <w:b/>
          <w:bCs/>
          <w:sz w:val="28"/>
          <w:szCs w:val="28"/>
        </w:rPr>
      </w:pPr>
      <w:r w:rsidRPr="00B55D36">
        <w:rPr>
          <w:rFonts w:ascii="David" w:hAnsi="David" w:cs="David"/>
          <w:b/>
          <w:bCs/>
          <w:sz w:val="28"/>
          <w:szCs w:val="28"/>
          <w:rtl/>
        </w:rPr>
        <w:t xml:space="preserve">תשעים (90) ימי מאסר בפועל, שמניינם החל מיום מעצרו. </w:t>
      </w:r>
    </w:p>
    <w:p w14:paraId="50E1D0DE" w14:textId="758D2DBD" w:rsidR="000B1265" w:rsidRPr="00B55D36" w:rsidRDefault="000B1265" w:rsidP="000B1265">
      <w:pPr>
        <w:pStyle w:val="ListParagraph"/>
        <w:numPr>
          <w:ilvl w:val="0"/>
          <w:numId w:val="7"/>
        </w:numPr>
        <w:spacing w:line="360" w:lineRule="auto"/>
        <w:contextualSpacing w:val="0"/>
        <w:jc w:val="both"/>
        <w:rPr>
          <w:rFonts w:ascii="David" w:hAnsi="David" w:cs="David"/>
          <w:b/>
          <w:bCs/>
          <w:sz w:val="28"/>
          <w:szCs w:val="28"/>
        </w:rPr>
      </w:pPr>
      <w:r w:rsidRPr="00B55D36">
        <w:rPr>
          <w:rFonts w:ascii="David" w:hAnsi="David" w:cs="David"/>
          <w:b/>
          <w:bCs/>
          <w:sz w:val="28"/>
          <w:szCs w:val="28"/>
          <w:rtl/>
        </w:rPr>
        <w:t>עונש מאסר מותנה בן שבעים וחמישה (75) ימים למשך שנתיים (2), לבל יעבור עבירה לפי סעיפים 92 או 94 לחוק השיפוט הצבאי, התשט"ו – 1955.</w:t>
      </w:r>
    </w:p>
    <w:p w14:paraId="0216B3E3" w14:textId="77777777" w:rsidR="000B1265" w:rsidRPr="00B55D36" w:rsidRDefault="000B1265" w:rsidP="000B1265">
      <w:pPr>
        <w:pStyle w:val="ListParagraph"/>
        <w:contextualSpacing w:val="0"/>
        <w:rPr>
          <w:rFonts w:ascii="David" w:hAnsi="David" w:cs="David"/>
          <w:sz w:val="28"/>
          <w:szCs w:val="28"/>
        </w:rPr>
      </w:pPr>
    </w:p>
    <w:p w14:paraId="3BFFB9C5" w14:textId="49BFB3EE" w:rsidR="000B1265" w:rsidRPr="00B55D36" w:rsidRDefault="000B1265" w:rsidP="000B1265">
      <w:pPr>
        <w:pStyle w:val="ListParagraph"/>
        <w:numPr>
          <w:ilvl w:val="0"/>
          <w:numId w:val="6"/>
        </w:numPr>
        <w:spacing w:after="200" w:line="276" w:lineRule="auto"/>
        <w:rPr>
          <w:rFonts w:ascii="David" w:hAnsi="David" w:cs="David"/>
          <w:b/>
          <w:bCs/>
          <w:sz w:val="28"/>
          <w:szCs w:val="28"/>
        </w:rPr>
      </w:pPr>
      <w:r w:rsidRPr="00B55D36">
        <w:rPr>
          <w:rFonts w:ascii="David" w:hAnsi="David" w:cs="David"/>
          <w:b/>
          <w:bCs/>
          <w:sz w:val="28"/>
          <w:szCs w:val="28"/>
          <w:rtl/>
        </w:rPr>
        <w:t xml:space="preserve">זכות ערעור תוך </w:t>
      </w:r>
      <w:r w:rsidR="000954E0" w:rsidRPr="00B55D36">
        <w:rPr>
          <w:rFonts w:ascii="David" w:hAnsi="David" w:cs="David"/>
          <w:b/>
          <w:bCs/>
          <w:sz w:val="28"/>
          <w:szCs w:val="28"/>
          <w:rtl/>
        </w:rPr>
        <w:t>חמישה עשר (15)</w:t>
      </w:r>
      <w:r w:rsidRPr="00B55D36">
        <w:rPr>
          <w:rFonts w:ascii="David" w:hAnsi="David" w:cs="David"/>
          <w:b/>
          <w:bCs/>
          <w:sz w:val="28"/>
          <w:szCs w:val="28"/>
          <w:rtl/>
        </w:rPr>
        <w:t xml:space="preserve"> ימים. </w:t>
      </w:r>
    </w:p>
    <w:p w14:paraId="5C869E26" w14:textId="54C52DD4" w:rsidR="000B1265" w:rsidRPr="00B55D36" w:rsidRDefault="000B1265" w:rsidP="000B1265">
      <w:pPr>
        <w:numPr>
          <w:ilvl w:val="0"/>
          <w:numId w:val="6"/>
        </w:numPr>
        <w:autoSpaceDE w:val="0"/>
        <w:autoSpaceDN w:val="0"/>
        <w:spacing w:line="360" w:lineRule="auto"/>
        <w:jc w:val="left"/>
        <w:rPr>
          <w:rFonts w:ascii="David" w:hAnsi="David"/>
          <w:b/>
          <w:bCs/>
          <w:sz w:val="28"/>
          <w:szCs w:val="28"/>
        </w:rPr>
      </w:pPr>
      <w:r w:rsidRPr="00B55D36">
        <w:rPr>
          <w:rFonts w:ascii="David" w:hAnsi="David"/>
          <w:b/>
          <w:bCs/>
          <w:sz w:val="28"/>
          <w:szCs w:val="28"/>
          <w:rtl/>
        </w:rPr>
        <w:t xml:space="preserve">ניתן היום, </w:t>
      </w:r>
      <w:r w:rsidR="00B21EA9" w:rsidRPr="00B55D36">
        <w:rPr>
          <w:rFonts w:ascii="David" w:hAnsi="David"/>
          <w:b/>
          <w:bCs/>
          <w:sz w:val="28"/>
          <w:szCs w:val="28"/>
          <w:rtl/>
        </w:rPr>
        <w:t xml:space="preserve">י"ח באדר ב'  התשפ"ד, </w:t>
      </w:r>
      <w:r w:rsidR="000954E0" w:rsidRPr="00B55D36">
        <w:rPr>
          <w:rFonts w:ascii="David" w:hAnsi="David"/>
          <w:b/>
          <w:bCs/>
          <w:sz w:val="28"/>
          <w:szCs w:val="28"/>
          <w:rtl/>
        </w:rPr>
        <w:t>28.03.2024,</w:t>
      </w:r>
      <w:r w:rsidRPr="00B55D36">
        <w:rPr>
          <w:rFonts w:ascii="David" w:hAnsi="David"/>
          <w:b/>
          <w:bCs/>
          <w:sz w:val="28"/>
          <w:szCs w:val="28"/>
          <w:rtl/>
        </w:rPr>
        <w:t xml:space="preserve"> </w:t>
      </w:r>
      <w:r w:rsidR="00B21EA9" w:rsidRPr="00B55D36">
        <w:rPr>
          <w:rFonts w:ascii="David" w:hAnsi="David"/>
          <w:b/>
          <w:bCs/>
          <w:sz w:val="28"/>
          <w:szCs w:val="28"/>
          <w:rtl/>
        </w:rPr>
        <w:t xml:space="preserve">והודע </w:t>
      </w:r>
      <w:r w:rsidRPr="00B55D36">
        <w:rPr>
          <w:rFonts w:ascii="David" w:hAnsi="David"/>
          <w:b/>
          <w:bCs/>
          <w:sz w:val="28"/>
          <w:szCs w:val="28"/>
          <w:rtl/>
        </w:rPr>
        <w:t>בפומבי ובמעמד הצדדים.</w:t>
      </w:r>
    </w:p>
    <w:p w14:paraId="1BDC189E" w14:textId="77777777" w:rsidR="000B1265" w:rsidRPr="00B55D36" w:rsidRDefault="000B1265" w:rsidP="00B21EA9">
      <w:pPr>
        <w:autoSpaceDE w:val="0"/>
        <w:autoSpaceDN w:val="0"/>
        <w:rPr>
          <w:rFonts w:ascii="David" w:hAnsi="David"/>
          <w:b/>
          <w:bCs/>
          <w:sz w:val="28"/>
          <w:szCs w:val="28"/>
          <w:rtl/>
        </w:rPr>
      </w:pPr>
    </w:p>
    <w:p w14:paraId="65A9186C" w14:textId="77777777" w:rsidR="000B1265" w:rsidRPr="00B55D36" w:rsidRDefault="000B1265" w:rsidP="000B1265">
      <w:pPr>
        <w:jc w:val="center"/>
        <w:rPr>
          <w:rFonts w:ascii="David" w:hAnsi="David"/>
          <w:b/>
          <w:bCs/>
          <w:sz w:val="28"/>
          <w:szCs w:val="28"/>
          <w:rtl/>
        </w:rPr>
      </w:pPr>
      <w:r w:rsidRPr="00B55D36">
        <w:rPr>
          <w:rFonts w:ascii="David" w:hAnsi="David"/>
          <w:b/>
          <w:bCs/>
          <w:sz w:val="28"/>
          <w:szCs w:val="28"/>
          <w:rtl/>
        </w:rPr>
        <w:t xml:space="preserve">      ___________                                  </w:t>
      </w:r>
    </w:p>
    <w:p w14:paraId="284C981E" w14:textId="4D367CC8" w:rsidR="00FC44E9" w:rsidRPr="00B55D36" w:rsidRDefault="000B1265" w:rsidP="000B1265">
      <w:pPr>
        <w:jc w:val="center"/>
        <w:rPr>
          <w:rFonts w:ascii="David" w:hAnsi="David"/>
          <w:sz w:val="28"/>
          <w:szCs w:val="28"/>
          <w:rtl/>
        </w:rPr>
      </w:pPr>
      <w:r w:rsidRPr="00B55D36">
        <w:rPr>
          <w:rFonts w:ascii="David" w:hAnsi="David"/>
          <w:b/>
          <w:bCs/>
          <w:sz w:val="28"/>
          <w:szCs w:val="28"/>
          <w:rtl/>
        </w:rPr>
        <w:t xml:space="preserve">       שופט                                                    </w:t>
      </w:r>
    </w:p>
    <w:p w14:paraId="3E5DD880" w14:textId="31478A28" w:rsidR="000B1265" w:rsidRPr="00B55D36" w:rsidRDefault="000B1265" w:rsidP="000B1265">
      <w:pPr>
        <w:jc w:val="center"/>
        <w:rPr>
          <w:rFonts w:ascii="David" w:hAnsi="David"/>
          <w:sz w:val="28"/>
          <w:szCs w:val="28"/>
          <w:rtl/>
        </w:rPr>
      </w:pPr>
    </w:p>
    <w:p w14:paraId="208BEA56" w14:textId="77777777" w:rsidR="000B1265" w:rsidRPr="00B55D36" w:rsidRDefault="000B1265" w:rsidP="000B1265">
      <w:pPr>
        <w:jc w:val="center"/>
        <w:rPr>
          <w:rFonts w:ascii="David" w:hAnsi="David"/>
          <w:sz w:val="28"/>
          <w:szCs w:val="28"/>
          <w:rtl/>
        </w:rPr>
      </w:pPr>
    </w:p>
    <w:p w14:paraId="1D7470E5" w14:textId="77777777" w:rsidR="00697E26" w:rsidRPr="00B55D36" w:rsidRDefault="00697E26" w:rsidP="007F51C4">
      <w:pPr>
        <w:ind w:left="5954"/>
        <w:rPr>
          <w:rFonts w:ascii="David" w:hAnsi="David"/>
          <w:b/>
          <w:bCs/>
          <w:sz w:val="28"/>
          <w:szCs w:val="28"/>
          <w:rtl/>
        </w:rPr>
      </w:pPr>
      <w:r w:rsidRPr="00B55D36">
        <w:rPr>
          <w:rFonts w:ascii="David" w:hAnsi="David"/>
          <w:b/>
          <w:bCs/>
          <w:sz w:val="28"/>
          <w:szCs w:val="28"/>
          <w:rtl/>
        </w:rPr>
        <w:t>העתק נכון מהמקור</w:t>
      </w:r>
      <w:r w:rsidRPr="00B55D36">
        <w:rPr>
          <w:rFonts w:ascii="David" w:hAnsi="David"/>
          <w:b/>
          <w:bCs/>
          <w:sz w:val="28"/>
          <w:szCs w:val="28"/>
          <w:rtl/>
        </w:rPr>
        <w:br/>
      </w:r>
      <w:r w:rsidR="007F51C4" w:rsidRPr="00B55D36">
        <w:rPr>
          <w:rFonts w:ascii="David" w:hAnsi="David"/>
          <w:b/>
          <w:bCs/>
          <w:sz w:val="28"/>
          <w:szCs w:val="28"/>
          <w:rtl/>
        </w:rPr>
        <w:fldChar w:fldCharType="begin"/>
      </w:r>
      <w:r w:rsidR="007F51C4" w:rsidRPr="00B55D36">
        <w:rPr>
          <w:rFonts w:ascii="David" w:hAnsi="David"/>
          <w:b/>
          <w:bCs/>
          <w:sz w:val="28"/>
          <w:szCs w:val="28"/>
          <w:rtl/>
        </w:rPr>
        <w:instrText xml:space="preserve"> </w:instrText>
      </w:r>
      <w:r w:rsidR="007F51C4" w:rsidRPr="00B55D36">
        <w:rPr>
          <w:rFonts w:ascii="David" w:hAnsi="David"/>
          <w:b/>
          <w:bCs/>
          <w:sz w:val="28"/>
          <w:szCs w:val="28"/>
        </w:rPr>
        <w:instrText>DOCPROPERTY  kabidbeitdin  \* MERGEFORMAT</w:instrText>
      </w:r>
      <w:r w:rsidR="007F51C4" w:rsidRPr="00B55D36">
        <w:rPr>
          <w:rFonts w:ascii="David" w:hAnsi="David"/>
          <w:b/>
          <w:bCs/>
          <w:sz w:val="28"/>
          <w:szCs w:val="28"/>
          <w:rtl/>
        </w:rPr>
        <w:instrText xml:space="preserve"> </w:instrText>
      </w:r>
      <w:r w:rsidR="007F51C4" w:rsidRPr="00B55D36">
        <w:rPr>
          <w:rFonts w:ascii="David" w:hAnsi="David"/>
          <w:b/>
          <w:bCs/>
          <w:sz w:val="28"/>
          <w:szCs w:val="28"/>
          <w:rtl/>
        </w:rPr>
        <w:fldChar w:fldCharType="end"/>
      </w:r>
      <w:r w:rsidRPr="00B55D36">
        <w:rPr>
          <w:rFonts w:ascii="David" w:hAnsi="David"/>
          <w:b/>
          <w:bCs/>
          <w:sz w:val="28"/>
          <w:szCs w:val="28"/>
          <w:rtl/>
        </w:rPr>
        <w:br/>
        <w:t>ק' בית הדין</w:t>
      </w:r>
      <w:r w:rsidRPr="00B55D36">
        <w:rPr>
          <w:rFonts w:ascii="David" w:hAnsi="David"/>
          <w:b/>
          <w:bCs/>
          <w:sz w:val="28"/>
          <w:szCs w:val="28"/>
          <w:rtl/>
        </w:rPr>
        <w:br/>
      </w:r>
    </w:p>
    <w:p w14:paraId="171BCB4C" w14:textId="60C14125" w:rsidR="00B82938" w:rsidRPr="00B55D36" w:rsidRDefault="00B82938" w:rsidP="008D729E">
      <w:pPr>
        <w:rPr>
          <w:rFonts w:ascii="David" w:hAnsi="David"/>
          <w:b/>
          <w:bCs/>
          <w:sz w:val="28"/>
          <w:szCs w:val="28"/>
          <w:rtl/>
        </w:rPr>
      </w:pPr>
      <w:r w:rsidRPr="00B55D36">
        <w:rPr>
          <w:rFonts w:ascii="David" w:hAnsi="David"/>
          <w:b/>
          <w:bCs/>
          <w:sz w:val="28"/>
          <w:szCs w:val="28"/>
          <w:rtl/>
        </w:rPr>
        <w:t>נערך על ידי</w:t>
      </w:r>
      <w:r w:rsidR="00B55D36">
        <w:rPr>
          <w:rFonts w:ascii="David" w:hAnsi="David" w:hint="cs"/>
          <w:b/>
          <w:bCs/>
          <w:sz w:val="28"/>
          <w:szCs w:val="28"/>
          <w:rtl/>
        </w:rPr>
        <w:t>: ס.ש</w:t>
      </w:r>
    </w:p>
    <w:p w14:paraId="2052EEBD" w14:textId="5D9BCADF" w:rsidR="00B82938" w:rsidRPr="00B55D36" w:rsidRDefault="00B82938" w:rsidP="008D729E">
      <w:pPr>
        <w:rPr>
          <w:rFonts w:ascii="David" w:hAnsi="David"/>
          <w:b/>
          <w:bCs/>
          <w:sz w:val="28"/>
          <w:szCs w:val="28"/>
          <w:rtl/>
        </w:rPr>
      </w:pPr>
      <w:r w:rsidRPr="00B55D36">
        <w:rPr>
          <w:rFonts w:ascii="David" w:hAnsi="David"/>
          <w:b/>
          <w:bCs/>
          <w:sz w:val="28"/>
          <w:szCs w:val="28"/>
          <w:rtl/>
        </w:rPr>
        <w:t>בתאריך</w:t>
      </w:r>
      <w:r w:rsidR="00B55D36">
        <w:rPr>
          <w:rFonts w:ascii="David" w:hAnsi="David" w:hint="cs"/>
          <w:b/>
          <w:bCs/>
          <w:sz w:val="28"/>
          <w:szCs w:val="28"/>
          <w:rtl/>
        </w:rPr>
        <w:t>: 08.04.2024</w:t>
      </w:r>
    </w:p>
    <w:p w14:paraId="289D911E" w14:textId="2B67B9DC" w:rsidR="002709C4" w:rsidRPr="00B55D36" w:rsidRDefault="00697E26" w:rsidP="002E097C">
      <w:pPr>
        <w:rPr>
          <w:rFonts w:ascii="David" w:hAnsi="David"/>
          <w:b/>
          <w:bCs/>
          <w:sz w:val="28"/>
          <w:szCs w:val="28"/>
          <w:rtl/>
        </w:rPr>
      </w:pPr>
      <w:r w:rsidRPr="00B55D36">
        <w:rPr>
          <w:rFonts w:ascii="David" w:hAnsi="David"/>
          <w:b/>
          <w:bCs/>
          <w:sz w:val="28"/>
          <w:szCs w:val="28"/>
          <w:rtl/>
        </w:rPr>
        <w:t>חתימת המגיה:</w:t>
      </w:r>
      <w:r w:rsidR="00B55D36">
        <w:rPr>
          <w:rFonts w:ascii="David" w:hAnsi="David" w:hint="cs"/>
          <w:b/>
          <w:bCs/>
          <w:sz w:val="28"/>
          <w:szCs w:val="28"/>
          <w:rtl/>
        </w:rPr>
        <w:t xml:space="preserve"> סרן נועם בזיזה </w:t>
      </w:r>
    </w:p>
    <w:p w14:paraId="3FD4F82D" w14:textId="77777777" w:rsidR="00B82938" w:rsidRPr="00B55D36" w:rsidRDefault="00B82938">
      <w:pPr>
        <w:rPr>
          <w:rFonts w:ascii="David" w:hAnsi="David"/>
          <w:b/>
          <w:bCs/>
          <w:sz w:val="28"/>
          <w:szCs w:val="28"/>
          <w:rtl/>
        </w:rPr>
      </w:pPr>
    </w:p>
    <w:sectPr w:rsidR="00B82938" w:rsidRPr="00B55D36"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1C7EA" w14:textId="77777777" w:rsidR="00EF14C0" w:rsidRDefault="00EF14C0">
      <w:r>
        <w:separator/>
      </w:r>
    </w:p>
  </w:endnote>
  <w:endnote w:type="continuationSeparator" w:id="0">
    <w:p w14:paraId="5B1B001C"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DF3E"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B262D96"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72D2"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C11A93F"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7F21"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C2EA" w14:textId="77777777" w:rsidR="00EF14C0" w:rsidRDefault="00EF14C0">
      <w:r>
        <w:separator/>
      </w:r>
    </w:p>
  </w:footnote>
  <w:footnote w:type="continuationSeparator" w:id="0">
    <w:p w14:paraId="6499B5D3"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AEAB" w14:textId="08908E7A" w:rsidR="000B1265" w:rsidRDefault="000B1265" w:rsidP="000B1265">
    <w:pPr>
      <w:pStyle w:val="Header"/>
      <w:jc w:val="center"/>
      <w:rPr>
        <w:sz w:val="22"/>
        <w:szCs w:val="22"/>
        <w:rtl/>
      </w:rPr>
    </w:pPr>
    <w:r>
      <w:rPr>
        <w:rFonts w:hint="cs"/>
        <w:sz w:val="22"/>
        <w:szCs w:val="22"/>
        <w:rtl/>
      </w:rPr>
      <w:t>-</w:t>
    </w:r>
    <w:r w:rsidR="00B55D36">
      <w:rPr>
        <w:rFonts w:hint="cs"/>
        <w:sz w:val="22"/>
        <w:szCs w:val="22"/>
        <w:rtl/>
      </w:rPr>
      <w:t>בלמ"ס</w:t>
    </w:r>
    <w:r>
      <w:rPr>
        <w:rFonts w:hint="cs"/>
        <w:sz w:val="22"/>
        <w:szCs w:val="22"/>
        <w:rtl/>
      </w:rPr>
      <w:t>-</w:t>
    </w:r>
  </w:p>
  <w:p w14:paraId="735B712B" w14:textId="73F3F851"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B55D9A">
      <w:rPr>
        <w:sz w:val="22"/>
        <w:szCs w:val="22"/>
        <w:rtl/>
      </w:rPr>
      <w:t>ז"י (מחוזי) 40/24</w:t>
    </w:r>
    <w:r>
      <w:rPr>
        <w:sz w:val="22"/>
        <w:szCs w:val="22"/>
        <w:rtl/>
      </w:rPr>
      <w:fldChar w:fldCharType="end"/>
    </w:r>
  </w:p>
  <w:p w14:paraId="161169FF" w14:textId="61E28558" w:rsidR="0011094D" w:rsidRPr="007902A1" w:rsidRDefault="00B82938" w:rsidP="007F51C4">
    <w:pPr>
      <w:pStyle w:val="Header"/>
      <w:jc w:val="right"/>
      <w:rPr>
        <w:sz w:val="22"/>
        <w:szCs w:val="22"/>
        <w:rtl/>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B55D9A">
      <w:rPr>
        <w:sz w:val="22"/>
        <w:szCs w:val="22"/>
        <w:rtl/>
      </w:rPr>
      <w:t>ח</w:t>
    </w:r>
    <w:r w:rsidR="00950E87">
      <w:rPr>
        <w:sz w:val="22"/>
        <w:szCs w:val="22"/>
        <w:rtl/>
      </w:rPr>
      <w:fldChar w:fldCharType="end"/>
    </w:r>
    <w:r w:rsidR="001E6971">
      <w:rPr>
        <w:sz w:val="22"/>
        <w:szCs w:val="22"/>
        <w:rtl/>
      </w:rPr>
      <w:t>/</w:t>
    </w:r>
    <w:r w:rsidR="00B55D36">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B55D9A">
      <w:rPr>
        <w:sz w:val="22"/>
        <w:szCs w:val="22"/>
        <w:rtl/>
      </w:rPr>
      <w:t>טוראי</w:t>
    </w:r>
    <w:r w:rsidR="007F51C4">
      <w:rPr>
        <w:sz w:val="22"/>
        <w:szCs w:val="22"/>
        <w:rtl/>
      </w:rPr>
      <w:fldChar w:fldCharType="end"/>
    </w:r>
    <w:r w:rsidR="001E6971">
      <w:rPr>
        <w:sz w:val="22"/>
        <w:szCs w:val="22"/>
        <w:rtl/>
      </w:rPr>
      <w:t xml:space="preserve"> </w:t>
    </w:r>
    <w:r w:rsidR="00B55D36">
      <w:rPr>
        <w:rFonts w:hint="cs"/>
        <w:sz w:val="22"/>
        <w:szCs w:val="22"/>
        <w:rtl/>
      </w:rPr>
      <w:t xml:space="preserve">ל' כ' </w:t>
    </w:r>
  </w:p>
  <w:p w14:paraId="351C1A5A" w14:textId="77777777"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6357" w14:textId="77777777" w:rsidR="0011094D" w:rsidRDefault="006F6E0E" w:rsidP="00697E26">
    <w:pPr>
      <w:tabs>
        <w:tab w:val="right" w:pos="6328"/>
      </w:tabs>
      <w:ind w:left="1985" w:right="1985"/>
      <w:rPr>
        <w:rtl/>
      </w:rPr>
    </w:pPr>
    <w:r w:rsidRPr="00732250">
      <w:rPr>
        <w:noProof/>
      </w:rPr>
      <w:drawing>
        <wp:inline distT="0" distB="0" distL="0" distR="0" wp14:anchorId="73846BC6" wp14:editId="3A278B48">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A1728D8" wp14:editId="0586983A">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993BD26"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39941AC8"/>
    <w:multiLevelType w:val="hybridMultilevel"/>
    <w:tmpl w:val="930EE708"/>
    <w:lvl w:ilvl="0" w:tplc="75F4AD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D40CD"/>
    <w:multiLevelType w:val="hybridMultilevel"/>
    <w:tmpl w:val="68B2D16C"/>
    <w:lvl w:ilvl="0" w:tplc="AF920D26">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9910ACD"/>
    <w:multiLevelType w:val="hybridMultilevel"/>
    <w:tmpl w:val="0A3E2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954E0"/>
    <w:rsid w:val="000B1265"/>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21EA9"/>
    <w:rsid w:val="00B55D36"/>
    <w:rsid w:val="00B55D9A"/>
    <w:rsid w:val="00B82938"/>
    <w:rsid w:val="00B93F66"/>
    <w:rsid w:val="00BA4583"/>
    <w:rsid w:val="00BD1A0E"/>
    <w:rsid w:val="00BE0F06"/>
    <w:rsid w:val="00BE6343"/>
    <w:rsid w:val="00C11483"/>
    <w:rsid w:val="00C338FB"/>
    <w:rsid w:val="00C46CE3"/>
    <w:rsid w:val="00C72CAD"/>
    <w:rsid w:val="00D10BDE"/>
    <w:rsid w:val="00DE1626"/>
    <w:rsid w:val="00DE4562"/>
    <w:rsid w:val="00DE672D"/>
    <w:rsid w:val="00DF21CE"/>
    <w:rsid w:val="00E07A1B"/>
    <w:rsid w:val="00E251F2"/>
    <w:rsid w:val="00E25705"/>
    <w:rsid w:val="00E41A2F"/>
    <w:rsid w:val="00E43288"/>
    <w:rsid w:val="00E44F6B"/>
    <w:rsid w:val="00E65743"/>
    <w:rsid w:val="00EA05AF"/>
    <w:rsid w:val="00EA297A"/>
    <w:rsid w:val="00EB03E7"/>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59266"/>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0B1265"/>
    <w:pPr>
      <w:spacing w:after="160" w:line="25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B21EA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1579</Words>
  <Characters>8082</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6</cp:revision>
  <cp:lastPrinted>2024-03-28T14:30:00Z</cp:lastPrinted>
  <dcterms:created xsi:type="dcterms:W3CDTF">2024-03-28T14:30:00Z</dcterms:created>
  <dcterms:modified xsi:type="dcterms:W3CDTF">2024-04-15T10:50:00Z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40/24</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9409395</vt:lpwstr>
  </property>
  <property fmtid="{D5CDD505-2E9C-101B-9397-08002B2CF9AE}" pid="7" name="shempratigorem">
    <vt:lpwstr>ליאור א</vt:lpwstr>
  </property>
  <property fmtid="{D5CDD505-2E9C-101B-9397-08002B2CF9AE}" pid="8" name="shemmishpachagorem">
    <vt:lpwstr>כהן</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ז"י</vt:lpwstr>
  </property>
  <property fmtid="{D5CDD505-2E9C-101B-9397-08002B2CF9AE}" pid="12" name="kabidbeitdin">
    <vt:lpwstr/>
  </property>
  <property fmtid="{D5CDD505-2E9C-101B-9397-08002B2CF9AE}" pid="13" name="avbeitdin">
    <vt:lpwstr/>
  </property>
  <property fmtid="{D5CDD505-2E9C-101B-9397-08002B2CF9AE}" pid="14" name="taarichnochechievri">
    <vt:lpwstr>י"ח באדר-ב התשפ"ד</vt:lpwstr>
  </property>
  <property fmtid="{D5CDD505-2E9C-101B-9397-08002B2CF9AE}" pid="15" name="taarichnochechi">
    <vt:lpwstr>28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