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B83F" w14:textId="171D3914" w:rsidR="00BD7ACF" w:rsidRPr="00E5480C" w:rsidRDefault="00BD7ACF" w:rsidP="00BD7ACF">
      <w:pPr>
        <w:tabs>
          <w:tab w:val="right" w:pos="6328"/>
        </w:tabs>
        <w:spacing w:line="360" w:lineRule="auto"/>
        <w:ind w:left="1985" w:right="1985"/>
        <w:rPr>
          <w:rFonts w:ascii="David Libre" w:hAnsi="David Libre"/>
        </w:rPr>
      </w:pPr>
      <w:r w:rsidRPr="00E5480C">
        <w:rPr>
          <w:noProof/>
        </w:rPr>
        <w:drawing>
          <wp:inline distT="0" distB="0" distL="0" distR="0" wp14:anchorId="2B170A73" wp14:editId="2DF8B00D">
            <wp:extent cx="804545" cy="786765"/>
            <wp:effectExtent l="0" t="0" r="0" b="0"/>
            <wp:docPr id="85" name="תמונה 85"/>
            <wp:cNvGraphicFramePr/>
            <a:graphic xmlns:a="http://schemas.openxmlformats.org/drawingml/2006/main">
              <a:graphicData uri="http://schemas.openxmlformats.org/drawingml/2006/picture">
                <pic:pic xmlns:pic="http://schemas.openxmlformats.org/drawingml/2006/picture">
                  <pic:nvPicPr>
                    <pic:cNvPr id="4" name="תמונה 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786765"/>
                    </a:xfrm>
                    <a:prstGeom prst="rect">
                      <a:avLst/>
                    </a:prstGeom>
                    <a:noFill/>
                  </pic:spPr>
                </pic:pic>
              </a:graphicData>
            </a:graphic>
          </wp:inline>
        </w:drawing>
      </w:r>
      <w:r w:rsidRPr="00E5480C">
        <w:rPr>
          <w:rFonts w:ascii="David Libre" w:hAnsi="David Libre"/>
        </w:rPr>
        <w:tab/>
      </w:r>
      <w:r w:rsidR="001452F6" w:rsidRPr="007F3314">
        <w:rPr>
          <w:noProof/>
        </w:rPr>
        <w:drawing>
          <wp:inline distT="0" distB="0" distL="0" distR="0" wp14:anchorId="57237980" wp14:editId="06F8F70D">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p w14:paraId="57ED92F6" w14:textId="77777777" w:rsidR="001452F6" w:rsidRPr="00DB369F" w:rsidRDefault="001452F6" w:rsidP="001452F6">
      <w:pPr>
        <w:autoSpaceDE w:val="0"/>
        <w:autoSpaceDN w:val="0"/>
        <w:spacing w:line="360" w:lineRule="auto"/>
        <w:jc w:val="left"/>
        <w:rPr>
          <w:rFonts w:ascii="David" w:hAnsi="David"/>
          <w:b/>
          <w:bCs/>
          <w:sz w:val="28"/>
          <w:szCs w:val="28"/>
          <w:rtl/>
        </w:rPr>
      </w:pPr>
      <w:bookmarkStart w:id="0" w:name="_Hlk161224167"/>
      <w:bookmarkStart w:id="1" w:name="_Hlk163462819"/>
      <w:bookmarkStart w:id="2" w:name="_Hlk157077327"/>
      <w:bookmarkStart w:id="3" w:name="_Hlk157071675"/>
      <w:bookmarkStart w:id="4" w:name="_Hlk157070374"/>
      <w:r w:rsidRPr="00DB369F">
        <w:rPr>
          <w:rFonts w:ascii="David" w:hAnsi="David" w:hint="cs"/>
          <w:b/>
          <w:bCs/>
          <w:sz w:val="28"/>
          <w:szCs w:val="28"/>
          <w:rtl/>
        </w:rPr>
        <w:t xml:space="preserve">בבית הדין הצבאי </w:t>
      </w:r>
      <w:r>
        <w:rPr>
          <w:rFonts w:ascii="David" w:hAnsi="David" w:hint="cs"/>
          <w:b/>
          <w:bCs/>
          <w:sz w:val="28"/>
          <w:szCs w:val="28"/>
          <w:rtl/>
        </w:rPr>
        <w:t>המחוזי</w:t>
      </w:r>
    </w:p>
    <w:p w14:paraId="502BDB6E" w14:textId="17759E2C" w:rsidR="001452F6" w:rsidRPr="00DB369F" w:rsidRDefault="001452F6" w:rsidP="001452F6">
      <w:pPr>
        <w:autoSpaceDE w:val="0"/>
        <w:autoSpaceDN w:val="0"/>
        <w:spacing w:line="360" w:lineRule="auto"/>
        <w:jc w:val="left"/>
        <w:rPr>
          <w:rFonts w:ascii="David" w:hAnsi="David"/>
          <w:b/>
          <w:bCs/>
          <w:sz w:val="28"/>
          <w:szCs w:val="28"/>
          <w:rtl/>
        </w:rPr>
      </w:pPr>
      <w:r w:rsidRPr="00DB369F">
        <w:rPr>
          <w:rFonts w:ascii="David" w:hAnsi="David" w:hint="cs"/>
          <w:b/>
          <w:bCs/>
          <w:sz w:val="28"/>
          <w:szCs w:val="28"/>
          <w:rtl/>
        </w:rPr>
        <w:t xml:space="preserve">מחוז שיפוט </w:t>
      </w:r>
      <w:r>
        <w:rPr>
          <w:rFonts w:ascii="David" w:hAnsi="David" w:hint="cs"/>
          <w:b/>
          <w:bCs/>
          <w:sz w:val="28"/>
          <w:szCs w:val="28"/>
          <w:rtl/>
        </w:rPr>
        <w:t>עורף</w:t>
      </w:r>
    </w:p>
    <w:p w14:paraId="3D8DF2AA" w14:textId="59ECDE7F" w:rsidR="001452F6" w:rsidRDefault="001452F6" w:rsidP="001452F6">
      <w:pPr>
        <w:autoSpaceDE w:val="0"/>
        <w:autoSpaceDN w:val="0"/>
        <w:spacing w:line="360" w:lineRule="auto"/>
        <w:jc w:val="left"/>
        <w:rPr>
          <w:rFonts w:ascii="David" w:hAnsi="David"/>
          <w:b/>
          <w:bCs/>
          <w:sz w:val="28"/>
          <w:szCs w:val="28"/>
          <w:u w:val="single"/>
          <w:rtl/>
        </w:rPr>
      </w:pPr>
      <w:r w:rsidRPr="00DB369F">
        <w:rPr>
          <w:rFonts w:ascii="David" w:hAnsi="David" w:hint="cs"/>
          <w:b/>
          <w:bCs/>
          <w:sz w:val="28"/>
          <w:szCs w:val="28"/>
          <w:rtl/>
        </w:rPr>
        <w:t xml:space="preserve">בפני השופט:                    </w:t>
      </w:r>
      <w:r>
        <w:rPr>
          <w:rFonts w:ascii="David" w:hAnsi="David" w:hint="cs"/>
          <w:b/>
          <w:bCs/>
          <w:sz w:val="28"/>
          <w:szCs w:val="28"/>
          <w:rtl/>
        </w:rPr>
        <w:t xml:space="preserve">    </w:t>
      </w:r>
      <w:r w:rsidRPr="00DB369F">
        <w:rPr>
          <w:rFonts w:ascii="David" w:hAnsi="David" w:hint="cs"/>
          <w:b/>
          <w:bCs/>
          <w:sz w:val="28"/>
          <w:szCs w:val="28"/>
          <w:rtl/>
        </w:rPr>
        <w:t xml:space="preserve">     </w:t>
      </w:r>
      <w:r w:rsidRPr="00DB369F">
        <w:rPr>
          <w:rFonts w:ascii="David" w:hAnsi="David" w:hint="cs"/>
          <w:b/>
          <w:bCs/>
          <w:sz w:val="28"/>
          <w:szCs w:val="28"/>
          <w:u w:val="single"/>
          <w:rtl/>
        </w:rPr>
        <w:t xml:space="preserve">סא"ל </w:t>
      </w:r>
      <w:r>
        <w:rPr>
          <w:rFonts w:ascii="David" w:hAnsi="David" w:hint="cs"/>
          <w:b/>
          <w:bCs/>
          <w:sz w:val="28"/>
          <w:szCs w:val="28"/>
          <w:u w:val="single"/>
          <w:rtl/>
        </w:rPr>
        <w:t xml:space="preserve">סיגל טורג'מן חזן </w:t>
      </w:r>
      <w:r>
        <w:rPr>
          <w:rFonts w:ascii="David" w:hAnsi="David"/>
          <w:b/>
          <w:bCs/>
          <w:sz w:val="28"/>
          <w:szCs w:val="28"/>
          <w:u w:val="single"/>
          <w:rtl/>
        </w:rPr>
        <w:t>–</w:t>
      </w:r>
      <w:r>
        <w:rPr>
          <w:rFonts w:ascii="David" w:hAnsi="David" w:hint="cs"/>
          <w:b/>
          <w:bCs/>
          <w:sz w:val="28"/>
          <w:szCs w:val="28"/>
          <w:u w:val="single"/>
          <w:rtl/>
        </w:rPr>
        <w:t xml:space="preserve"> אב"ד</w:t>
      </w:r>
    </w:p>
    <w:p w14:paraId="6F209144" w14:textId="1C471284" w:rsidR="001452F6" w:rsidRDefault="001452F6" w:rsidP="001452F6">
      <w:pPr>
        <w:autoSpaceDE w:val="0"/>
        <w:autoSpaceDN w:val="0"/>
        <w:spacing w:line="360" w:lineRule="auto"/>
        <w:jc w:val="center"/>
        <w:rPr>
          <w:rFonts w:ascii="David" w:hAnsi="David"/>
          <w:b/>
          <w:bCs/>
          <w:sz w:val="28"/>
          <w:szCs w:val="28"/>
          <w:u w:val="single"/>
          <w:rtl/>
        </w:rPr>
      </w:pPr>
      <w:r>
        <w:rPr>
          <w:rFonts w:ascii="David" w:hAnsi="David" w:hint="cs"/>
          <w:b/>
          <w:bCs/>
          <w:sz w:val="28"/>
          <w:szCs w:val="28"/>
          <w:u w:val="single"/>
          <w:rtl/>
        </w:rPr>
        <w:t xml:space="preserve">סרן מאי ניסן </w:t>
      </w:r>
      <w:r>
        <w:rPr>
          <w:rFonts w:ascii="David" w:hAnsi="David"/>
          <w:b/>
          <w:bCs/>
          <w:sz w:val="28"/>
          <w:szCs w:val="28"/>
          <w:u w:val="single"/>
          <w:rtl/>
        </w:rPr>
        <w:t>–</w:t>
      </w:r>
      <w:r>
        <w:rPr>
          <w:rFonts w:ascii="David" w:hAnsi="David" w:hint="cs"/>
          <w:b/>
          <w:bCs/>
          <w:sz w:val="28"/>
          <w:szCs w:val="28"/>
          <w:u w:val="single"/>
          <w:rtl/>
        </w:rPr>
        <w:t xml:space="preserve"> שופטת</w:t>
      </w:r>
    </w:p>
    <w:p w14:paraId="4D777BD9" w14:textId="43060A67" w:rsidR="001452F6" w:rsidRPr="00DB369F" w:rsidRDefault="001452F6" w:rsidP="001452F6">
      <w:pPr>
        <w:autoSpaceDE w:val="0"/>
        <w:autoSpaceDN w:val="0"/>
        <w:spacing w:line="360" w:lineRule="auto"/>
        <w:jc w:val="center"/>
        <w:rPr>
          <w:rFonts w:ascii="David" w:hAnsi="David"/>
          <w:b/>
          <w:bCs/>
          <w:sz w:val="28"/>
          <w:szCs w:val="28"/>
          <w:rtl/>
        </w:rPr>
      </w:pPr>
      <w:r>
        <w:rPr>
          <w:rFonts w:ascii="David" w:hAnsi="David" w:hint="cs"/>
          <w:b/>
          <w:bCs/>
          <w:sz w:val="28"/>
          <w:szCs w:val="28"/>
          <w:u w:val="single"/>
          <w:rtl/>
        </w:rPr>
        <w:t>סרן יעקב רחימי - שופט</w:t>
      </w:r>
    </w:p>
    <w:bookmarkEnd w:id="0"/>
    <w:p w14:paraId="09A32639" w14:textId="77777777" w:rsidR="001452F6" w:rsidRPr="00DB369F" w:rsidRDefault="001452F6" w:rsidP="001452F6">
      <w:pPr>
        <w:autoSpaceDE w:val="0"/>
        <w:autoSpaceDN w:val="0"/>
        <w:spacing w:line="360" w:lineRule="auto"/>
        <w:jc w:val="left"/>
        <w:rPr>
          <w:rFonts w:ascii="David" w:hAnsi="David"/>
          <w:b/>
          <w:bCs/>
          <w:sz w:val="28"/>
          <w:szCs w:val="28"/>
          <w:rtl/>
        </w:rPr>
      </w:pPr>
    </w:p>
    <w:p w14:paraId="52FE109A" w14:textId="3A230FF6" w:rsidR="001452F6" w:rsidRPr="00DB369F" w:rsidRDefault="001452F6" w:rsidP="001452F6">
      <w:pPr>
        <w:autoSpaceDE w:val="0"/>
        <w:autoSpaceDN w:val="0"/>
        <w:spacing w:line="360" w:lineRule="auto"/>
        <w:rPr>
          <w:rFonts w:ascii="David" w:hAnsi="David"/>
          <w:b/>
          <w:bCs/>
          <w:sz w:val="28"/>
          <w:szCs w:val="28"/>
          <w:rtl/>
        </w:rPr>
      </w:pPr>
      <w:r w:rsidRPr="00DB369F">
        <w:rPr>
          <w:rFonts w:ascii="David" w:hAnsi="David" w:hint="cs"/>
          <w:b/>
          <w:bCs/>
          <w:sz w:val="28"/>
          <w:szCs w:val="28"/>
          <w:rtl/>
        </w:rPr>
        <w:t xml:space="preserve">בעניין:   התובע הצבאי                                                    </w:t>
      </w:r>
      <w:r>
        <w:rPr>
          <w:rFonts w:ascii="David" w:hAnsi="David" w:hint="cs"/>
          <w:b/>
          <w:bCs/>
          <w:sz w:val="28"/>
          <w:szCs w:val="28"/>
          <w:rtl/>
        </w:rPr>
        <w:t xml:space="preserve">                </w:t>
      </w:r>
      <w:r w:rsidRPr="00DB369F">
        <w:rPr>
          <w:rFonts w:ascii="David" w:hAnsi="David" w:hint="cs"/>
          <w:b/>
          <w:bCs/>
          <w:sz w:val="28"/>
          <w:szCs w:val="28"/>
          <w:rtl/>
        </w:rPr>
        <w:t xml:space="preserve">   (ע"י ב"כ, סרן </w:t>
      </w:r>
      <w:r>
        <w:rPr>
          <w:rFonts w:ascii="David" w:hAnsi="David" w:hint="cs"/>
          <w:b/>
          <w:bCs/>
          <w:sz w:val="28"/>
          <w:szCs w:val="28"/>
          <w:rtl/>
        </w:rPr>
        <w:t>עמית שרמן</w:t>
      </w:r>
      <w:r w:rsidRPr="00DB369F">
        <w:rPr>
          <w:rFonts w:ascii="David" w:hAnsi="David" w:hint="cs"/>
          <w:b/>
          <w:bCs/>
          <w:sz w:val="28"/>
          <w:szCs w:val="28"/>
          <w:rtl/>
        </w:rPr>
        <w:t>)</w:t>
      </w:r>
    </w:p>
    <w:p w14:paraId="77CFD11D" w14:textId="77777777" w:rsidR="001452F6" w:rsidRPr="00DB369F" w:rsidRDefault="001452F6" w:rsidP="001452F6">
      <w:pPr>
        <w:autoSpaceDE w:val="0"/>
        <w:autoSpaceDN w:val="0"/>
        <w:spacing w:line="360" w:lineRule="auto"/>
        <w:jc w:val="center"/>
        <w:rPr>
          <w:rFonts w:ascii="David" w:hAnsi="David"/>
          <w:b/>
          <w:bCs/>
          <w:sz w:val="28"/>
          <w:szCs w:val="28"/>
          <w:rtl/>
        </w:rPr>
      </w:pPr>
      <w:r w:rsidRPr="00DB369F">
        <w:rPr>
          <w:rFonts w:ascii="David" w:hAnsi="David" w:hint="cs"/>
          <w:b/>
          <w:bCs/>
          <w:sz w:val="28"/>
          <w:szCs w:val="28"/>
          <w:u w:val="single"/>
          <w:rtl/>
        </w:rPr>
        <w:t>נגד</w:t>
      </w:r>
    </w:p>
    <w:bookmarkEnd w:id="1"/>
    <w:p w14:paraId="7A963852" w14:textId="65724D17" w:rsidR="001452F6" w:rsidRPr="00DB369F" w:rsidRDefault="001452F6" w:rsidP="001452F6">
      <w:pPr>
        <w:autoSpaceDE w:val="0"/>
        <w:autoSpaceDN w:val="0"/>
        <w:spacing w:line="360" w:lineRule="auto"/>
        <w:rPr>
          <w:rFonts w:ascii="David" w:hAnsi="David"/>
          <w:b/>
          <w:bCs/>
          <w:sz w:val="28"/>
          <w:szCs w:val="28"/>
          <w:rtl/>
        </w:rPr>
      </w:pPr>
      <w:r w:rsidRPr="00DB369F">
        <w:rPr>
          <w:rFonts w:ascii="David" w:hAnsi="David" w:hint="cs"/>
          <w:b/>
          <w:bCs/>
          <w:sz w:val="28"/>
          <w:szCs w:val="28"/>
          <w:rtl/>
        </w:rPr>
        <w:t xml:space="preserve">הנאשם: </w:t>
      </w:r>
      <w:r>
        <w:rPr>
          <w:rFonts w:ascii="David" w:hAnsi="David" w:hint="cs"/>
          <w:b/>
          <w:bCs/>
          <w:sz w:val="28"/>
          <w:szCs w:val="28"/>
        </w:rPr>
        <w:t>X</w:t>
      </w:r>
      <w:r w:rsidRPr="00DB369F">
        <w:rPr>
          <w:rFonts w:ascii="David" w:hAnsi="David" w:hint="cs"/>
          <w:b/>
          <w:bCs/>
          <w:sz w:val="28"/>
          <w:szCs w:val="28"/>
          <w:rtl/>
        </w:rPr>
        <w:t>/</w:t>
      </w:r>
      <w:r w:rsidRPr="00DB369F">
        <w:rPr>
          <w:rFonts w:ascii="David" w:hAnsi="David" w:hint="cs"/>
          <w:b/>
          <w:bCs/>
          <w:sz w:val="28"/>
          <w:szCs w:val="28"/>
        </w:rPr>
        <w:t>XXX</w:t>
      </w:r>
      <w:r w:rsidRPr="00DB369F">
        <w:rPr>
          <w:rFonts w:ascii="David" w:hAnsi="David" w:hint="cs"/>
          <w:b/>
          <w:bCs/>
          <w:sz w:val="28"/>
          <w:szCs w:val="28"/>
          <w:rtl/>
        </w:rPr>
        <w:t xml:space="preserve"> טוראי </w:t>
      </w:r>
      <w:r>
        <w:rPr>
          <w:rFonts w:ascii="David" w:hAnsi="David" w:hint="cs"/>
          <w:b/>
          <w:bCs/>
          <w:sz w:val="28"/>
          <w:szCs w:val="28"/>
          <w:rtl/>
        </w:rPr>
        <w:t>מ' ר'</w:t>
      </w:r>
      <w:r w:rsidRPr="00DB369F">
        <w:rPr>
          <w:rFonts w:ascii="David" w:hAnsi="David" w:hint="cs"/>
          <w:b/>
          <w:bCs/>
          <w:sz w:val="28"/>
          <w:szCs w:val="28"/>
          <w:rtl/>
        </w:rPr>
        <w:t xml:space="preserve"> </w:t>
      </w:r>
      <w:r>
        <w:rPr>
          <w:rFonts w:ascii="David" w:hAnsi="David" w:hint="cs"/>
          <w:b/>
          <w:bCs/>
          <w:sz w:val="28"/>
          <w:szCs w:val="28"/>
          <w:rtl/>
        </w:rPr>
        <w:t xml:space="preserve">                                                       </w:t>
      </w:r>
      <w:r w:rsidRPr="00DB369F">
        <w:rPr>
          <w:rFonts w:ascii="David" w:hAnsi="David" w:hint="cs"/>
          <w:b/>
          <w:bCs/>
          <w:sz w:val="28"/>
          <w:szCs w:val="28"/>
          <w:rtl/>
        </w:rPr>
        <w:t xml:space="preserve">(ע"י ב"כ, </w:t>
      </w:r>
      <w:bookmarkEnd w:id="2"/>
      <w:r>
        <w:rPr>
          <w:rFonts w:ascii="David" w:hAnsi="David" w:hint="cs"/>
          <w:b/>
          <w:bCs/>
          <w:sz w:val="28"/>
          <w:szCs w:val="28"/>
          <w:rtl/>
        </w:rPr>
        <w:t>סרן נתאל אזולאי</w:t>
      </w:r>
      <w:r w:rsidRPr="00DB369F">
        <w:rPr>
          <w:rFonts w:ascii="David" w:hAnsi="David" w:hint="cs"/>
          <w:b/>
          <w:bCs/>
          <w:sz w:val="28"/>
          <w:szCs w:val="28"/>
          <w:rtl/>
        </w:rPr>
        <w:t>)</w:t>
      </w:r>
      <w:bookmarkEnd w:id="3"/>
    </w:p>
    <w:bookmarkEnd w:id="4"/>
    <w:p w14:paraId="6355662D" w14:textId="161602DC" w:rsidR="002A1872" w:rsidRDefault="00652B3D" w:rsidP="001452F6">
      <w:pPr>
        <w:autoSpaceDE w:val="0"/>
        <w:autoSpaceDN w:val="0"/>
        <w:spacing w:line="360" w:lineRule="auto"/>
        <w:jc w:val="center"/>
        <w:rPr>
          <w:rFonts w:ascii="David Libre" w:hAnsi="David Libre"/>
          <w:b/>
          <w:bCs/>
          <w:u w:val="single"/>
          <w:rtl/>
        </w:rPr>
      </w:pPr>
      <w:r>
        <w:rPr>
          <w:rFonts w:ascii="David Libre" w:hAnsi="David Libre" w:hint="cs"/>
          <w:b/>
          <w:bCs/>
          <w:u w:val="single"/>
          <w:rtl/>
        </w:rPr>
        <w:t xml:space="preserve"> </w:t>
      </w:r>
    </w:p>
    <w:p w14:paraId="65786FE3" w14:textId="5869399F" w:rsidR="001452F6" w:rsidRDefault="001452F6" w:rsidP="001452F6">
      <w:pPr>
        <w:autoSpaceDE w:val="0"/>
        <w:autoSpaceDN w:val="0"/>
        <w:spacing w:line="360" w:lineRule="auto"/>
        <w:jc w:val="center"/>
        <w:rPr>
          <w:rFonts w:ascii="David Libre" w:hAnsi="David Libre"/>
          <w:b/>
          <w:bCs/>
          <w:u w:val="single"/>
          <w:rtl/>
        </w:rPr>
      </w:pPr>
    </w:p>
    <w:p w14:paraId="57D460A7" w14:textId="77777777" w:rsidR="001452F6" w:rsidRPr="00271B1D" w:rsidRDefault="001452F6" w:rsidP="001452F6">
      <w:pPr>
        <w:autoSpaceDE w:val="0"/>
        <w:autoSpaceDN w:val="0"/>
        <w:spacing w:line="360" w:lineRule="auto"/>
        <w:jc w:val="center"/>
        <w:rPr>
          <w:rFonts w:ascii="David Libre" w:hAnsi="David Libre"/>
          <w:b/>
          <w:bCs/>
          <w:rtl/>
        </w:rPr>
      </w:pPr>
    </w:p>
    <w:p w14:paraId="5E3DABA8" w14:textId="77777777" w:rsidR="002A1872" w:rsidRPr="001452F6" w:rsidRDefault="002A1872" w:rsidP="001452F6">
      <w:pPr>
        <w:spacing w:line="360" w:lineRule="auto"/>
        <w:jc w:val="center"/>
        <w:rPr>
          <w:rFonts w:ascii="David" w:hAnsi="David"/>
          <w:b/>
          <w:bCs/>
          <w:sz w:val="28"/>
          <w:szCs w:val="28"/>
          <w:u w:val="single"/>
          <w:rtl/>
        </w:rPr>
      </w:pPr>
      <w:r w:rsidRPr="001452F6">
        <w:rPr>
          <w:rFonts w:ascii="David" w:hAnsi="David" w:hint="cs"/>
          <w:b/>
          <w:bCs/>
          <w:sz w:val="28"/>
          <w:szCs w:val="28"/>
          <w:u w:val="single"/>
          <w:rtl/>
        </w:rPr>
        <w:t>הכרעת - דין</w:t>
      </w:r>
    </w:p>
    <w:p w14:paraId="7EEF27AA" w14:textId="08EAB675" w:rsidR="002A1872" w:rsidRPr="001452F6" w:rsidRDefault="002A1872" w:rsidP="001452F6">
      <w:pPr>
        <w:autoSpaceDE w:val="0"/>
        <w:autoSpaceDN w:val="0"/>
        <w:spacing w:line="360" w:lineRule="auto"/>
        <w:rPr>
          <w:rFonts w:ascii="David" w:hAnsi="David"/>
          <w:sz w:val="28"/>
          <w:szCs w:val="28"/>
          <w:rtl/>
        </w:rPr>
      </w:pPr>
      <w:r w:rsidRPr="001452F6">
        <w:rPr>
          <w:rFonts w:ascii="David" w:hAnsi="David" w:hint="cs"/>
          <w:sz w:val="28"/>
          <w:szCs w:val="28"/>
          <w:rtl/>
        </w:rPr>
        <w:t xml:space="preserve">על פי הודאתו, מורשע הנאשם בעבירה של </w:t>
      </w:r>
      <w:r w:rsidR="000823FC" w:rsidRPr="001452F6">
        <w:rPr>
          <w:rFonts w:ascii="David" w:hAnsi="David" w:hint="cs"/>
          <w:sz w:val="28"/>
          <w:szCs w:val="28"/>
          <w:rtl/>
        </w:rPr>
        <w:t xml:space="preserve">הוצאת רכוש </w:t>
      </w:r>
      <w:r w:rsidR="00EB713E" w:rsidRPr="001452F6">
        <w:rPr>
          <w:rFonts w:ascii="David" w:hAnsi="David" w:hint="cs"/>
          <w:sz w:val="28"/>
          <w:szCs w:val="28"/>
          <w:rtl/>
        </w:rPr>
        <w:t xml:space="preserve">מרשות </w:t>
      </w:r>
      <w:r w:rsidR="000823FC" w:rsidRPr="001452F6">
        <w:rPr>
          <w:rFonts w:ascii="David" w:hAnsi="David" w:hint="cs"/>
          <w:sz w:val="28"/>
          <w:szCs w:val="28"/>
          <w:rtl/>
        </w:rPr>
        <w:t xml:space="preserve">הצבא, לפי סעיף 77(א)(1) לחוק השיפוט הצבאי, התשט"ו – 1955, </w:t>
      </w:r>
      <w:r w:rsidRPr="001452F6">
        <w:rPr>
          <w:rFonts w:ascii="David" w:hAnsi="David" w:hint="cs"/>
          <w:sz w:val="28"/>
          <w:szCs w:val="28"/>
          <w:rtl/>
        </w:rPr>
        <w:t xml:space="preserve">בהתאם לכתב האישום </w:t>
      </w:r>
      <w:r w:rsidR="000823FC" w:rsidRPr="001452F6">
        <w:rPr>
          <w:rFonts w:ascii="David" w:hAnsi="David" w:hint="cs"/>
          <w:sz w:val="28"/>
          <w:szCs w:val="28"/>
          <w:rtl/>
        </w:rPr>
        <w:t xml:space="preserve">המתוקן </w:t>
      </w:r>
      <w:r w:rsidRPr="001452F6">
        <w:rPr>
          <w:rFonts w:ascii="David" w:hAnsi="David" w:hint="cs"/>
          <w:sz w:val="28"/>
          <w:szCs w:val="28"/>
          <w:rtl/>
        </w:rPr>
        <w:t>ולפרטים הנוספים.</w:t>
      </w:r>
    </w:p>
    <w:p w14:paraId="37D1AA95" w14:textId="67A11886" w:rsidR="002A1872" w:rsidRPr="001452F6" w:rsidRDefault="002A1872" w:rsidP="001452F6">
      <w:pPr>
        <w:pStyle w:val="BodyText"/>
        <w:numPr>
          <w:ilvl w:val="0"/>
          <w:numId w:val="5"/>
        </w:numPr>
        <w:rPr>
          <w:rFonts w:ascii="David" w:hAnsi="David" w:cs="David"/>
          <w:sz w:val="28"/>
          <w:rtl/>
        </w:rPr>
      </w:pPr>
      <w:r w:rsidRPr="001452F6">
        <w:rPr>
          <w:rFonts w:ascii="David" w:hAnsi="David" w:cs="David" w:hint="cs"/>
          <w:sz w:val="28"/>
          <w:rtl/>
        </w:rPr>
        <w:t>ניתנה היום, כ"ד באדר א' התשפ"ד, 04.03.2024, והודעה בפומבי ובמעמד הצדדים.</w:t>
      </w:r>
    </w:p>
    <w:p w14:paraId="0189D97E" w14:textId="77777777" w:rsidR="002A1872" w:rsidRPr="001452F6" w:rsidRDefault="002A1872" w:rsidP="001452F6">
      <w:pPr>
        <w:spacing w:line="360" w:lineRule="auto"/>
        <w:jc w:val="center"/>
        <w:rPr>
          <w:rFonts w:ascii="David" w:hAnsi="David"/>
          <w:b/>
          <w:bCs/>
          <w:sz w:val="28"/>
          <w:szCs w:val="28"/>
          <w:rtl/>
        </w:rPr>
      </w:pPr>
      <w:r w:rsidRPr="001452F6">
        <w:rPr>
          <w:rFonts w:ascii="David" w:hAnsi="David" w:hint="cs"/>
          <w:b/>
          <w:bCs/>
          <w:sz w:val="28"/>
          <w:szCs w:val="28"/>
          <w:rtl/>
        </w:rPr>
        <w:t>_____________                ____________                ____________</w:t>
      </w:r>
    </w:p>
    <w:p w14:paraId="20697591" w14:textId="75193544" w:rsidR="002A1872" w:rsidRPr="001452F6" w:rsidRDefault="002A1872" w:rsidP="001452F6">
      <w:pPr>
        <w:spacing w:line="360" w:lineRule="auto"/>
        <w:jc w:val="center"/>
        <w:rPr>
          <w:rFonts w:ascii="David" w:hAnsi="David"/>
          <w:b/>
          <w:bCs/>
          <w:sz w:val="28"/>
          <w:szCs w:val="28"/>
          <w:rtl/>
        </w:rPr>
      </w:pPr>
      <w:r w:rsidRPr="001452F6">
        <w:rPr>
          <w:rFonts w:ascii="David" w:hAnsi="David" w:hint="cs"/>
          <w:b/>
          <w:bCs/>
          <w:sz w:val="28"/>
          <w:szCs w:val="28"/>
          <w:rtl/>
        </w:rPr>
        <w:t>שופטת                                     אב"ד                                  שופט</w:t>
      </w:r>
    </w:p>
    <w:p w14:paraId="08CFF766" w14:textId="77777777" w:rsidR="002A1872" w:rsidRPr="001452F6" w:rsidRDefault="002A1872" w:rsidP="001452F6">
      <w:pPr>
        <w:spacing w:line="360" w:lineRule="auto"/>
        <w:rPr>
          <w:rFonts w:ascii="David" w:hAnsi="David"/>
          <w:b/>
          <w:bCs/>
          <w:sz w:val="28"/>
          <w:szCs w:val="28"/>
          <w:u w:val="single"/>
          <w:rtl/>
        </w:rPr>
      </w:pPr>
    </w:p>
    <w:p w14:paraId="21895357" w14:textId="77777777" w:rsidR="001452F6" w:rsidRPr="001452F6" w:rsidRDefault="001452F6" w:rsidP="001452F6">
      <w:pPr>
        <w:spacing w:line="360" w:lineRule="auto"/>
        <w:jc w:val="center"/>
        <w:rPr>
          <w:rFonts w:ascii="David" w:hAnsi="David"/>
          <w:b/>
          <w:bCs/>
          <w:sz w:val="28"/>
          <w:szCs w:val="28"/>
          <w:u w:val="single"/>
          <w:rtl/>
        </w:rPr>
      </w:pPr>
    </w:p>
    <w:p w14:paraId="69B349BF" w14:textId="77777777" w:rsidR="001452F6" w:rsidRPr="001452F6" w:rsidRDefault="001452F6" w:rsidP="001452F6">
      <w:pPr>
        <w:spacing w:line="360" w:lineRule="auto"/>
        <w:jc w:val="center"/>
        <w:rPr>
          <w:rFonts w:ascii="David" w:hAnsi="David"/>
          <w:b/>
          <w:bCs/>
          <w:sz w:val="28"/>
          <w:szCs w:val="28"/>
          <w:u w:val="single"/>
          <w:rtl/>
        </w:rPr>
      </w:pPr>
    </w:p>
    <w:p w14:paraId="76CADA71" w14:textId="77777777" w:rsidR="001452F6" w:rsidRPr="001452F6" w:rsidRDefault="001452F6" w:rsidP="001452F6">
      <w:pPr>
        <w:spacing w:line="360" w:lineRule="auto"/>
        <w:jc w:val="center"/>
        <w:rPr>
          <w:rFonts w:ascii="David" w:hAnsi="David"/>
          <w:b/>
          <w:bCs/>
          <w:sz w:val="28"/>
          <w:szCs w:val="28"/>
          <w:u w:val="single"/>
          <w:rtl/>
        </w:rPr>
      </w:pPr>
    </w:p>
    <w:p w14:paraId="11F5AB67" w14:textId="77777777" w:rsidR="001452F6" w:rsidRPr="001452F6" w:rsidRDefault="001452F6" w:rsidP="001452F6">
      <w:pPr>
        <w:spacing w:line="360" w:lineRule="auto"/>
        <w:jc w:val="center"/>
        <w:rPr>
          <w:rFonts w:ascii="David" w:hAnsi="David"/>
          <w:b/>
          <w:bCs/>
          <w:sz w:val="28"/>
          <w:szCs w:val="28"/>
          <w:u w:val="single"/>
          <w:rtl/>
        </w:rPr>
      </w:pPr>
    </w:p>
    <w:p w14:paraId="2F4DE319" w14:textId="77777777" w:rsidR="001452F6" w:rsidRPr="001452F6" w:rsidRDefault="001452F6" w:rsidP="001452F6">
      <w:pPr>
        <w:spacing w:line="360" w:lineRule="auto"/>
        <w:jc w:val="center"/>
        <w:rPr>
          <w:rFonts w:ascii="David" w:hAnsi="David"/>
          <w:b/>
          <w:bCs/>
          <w:sz w:val="28"/>
          <w:szCs w:val="28"/>
          <w:u w:val="single"/>
          <w:rtl/>
        </w:rPr>
      </w:pPr>
    </w:p>
    <w:p w14:paraId="66A59800" w14:textId="77777777" w:rsidR="001452F6" w:rsidRPr="001452F6" w:rsidRDefault="001452F6" w:rsidP="001452F6">
      <w:pPr>
        <w:spacing w:line="360" w:lineRule="auto"/>
        <w:jc w:val="center"/>
        <w:rPr>
          <w:rFonts w:ascii="David" w:hAnsi="David"/>
          <w:b/>
          <w:bCs/>
          <w:sz w:val="28"/>
          <w:szCs w:val="28"/>
          <w:u w:val="single"/>
          <w:rtl/>
        </w:rPr>
      </w:pPr>
    </w:p>
    <w:p w14:paraId="1D9F995A" w14:textId="77777777" w:rsidR="001452F6" w:rsidRPr="001452F6" w:rsidRDefault="001452F6" w:rsidP="001452F6">
      <w:pPr>
        <w:spacing w:line="360" w:lineRule="auto"/>
        <w:jc w:val="center"/>
        <w:rPr>
          <w:rFonts w:ascii="David" w:hAnsi="David"/>
          <w:b/>
          <w:bCs/>
          <w:sz w:val="28"/>
          <w:szCs w:val="28"/>
          <w:u w:val="single"/>
          <w:rtl/>
        </w:rPr>
      </w:pPr>
    </w:p>
    <w:p w14:paraId="13C73CFD" w14:textId="77777777" w:rsidR="001452F6" w:rsidRPr="001452F6" w:rsidRDefault="001452F6" w:rsidP="001452F6">
      <w:pPr>
        <w:spacing w:line="360" w:lineRule="auto"/>
        <w:jc w:val="center"/>
        <w:rPr>
          <w:rFonts w:ascii="David" w:hAnsi="David"/>
          <w:b/>
          <w:bCs/>
          <w:sz w:val="28"/>
          <w:szCs w:val="28"/>
          <w:u w:val="single"/>
          <w:rtl/>
        </w:rPr>
      </w:pPr>
    </w:p>
    <w:p w14:paraId="6213D1CF" w14:textId="77777777" w:rsidR="001452F6" w:rsidRPr="001452F6" w:rsidRDefault="001452F6" w:rsidP="001452F6">
      <w:pPr>
        <w:spacing w:line="360" w:lineRule="auto"/>
        <w:jc w:val="center"/>
        <w:rPr>
          <w:rFonts w:ascii="David" w:hAnsi="David"/>
          <w:b/>
          <w:bCs/>
          <w:sz w:val="28"/>
          <w:szCs w:val="28"/>
          <w:u w:val="single"/>
          <w:rtl/>
        </w:rPr>
      </w:pPr>
    </w:p>
    <w:p w14:paraId="10981A6D" w14:textId="77777777" w:rsidR="001452F6" w:rsidRPr="001452F6" w:rsidRDefault="001452F6" w:rsidP="001452F6">
      <w:pPr>
        <w:spacing w:line="360" w:lineRule="auto"/>
        <w:jc w:val="center"/>
        <w:rPr>
          <w:rFonts w:ascii="David" w:hAnsi="David"/>
          <w:b/>
          <w:bCs/>
          <w:sz w:val="28"/>
          <w:szCs w:val="28"/>
          <w:u w:val="single"/>
          <w:rtl/>
        </w:rPr>
      </w:pPr>
    </w:p>
    <w:p w14:paraId="7E50C565" w14:textId="77777777" w:rsidR="001452F6" w:rsidRPr="001452F6" w:rsidRDefault="001452F6" w:rsidP="001452F6">
      <w:pPr>
        <w:spacing w:line="360" w:lineRule="auto"/>
        <w:jc w:val="center"/>
        <w:rPr>
          <w:rFonts w:ascii="David" w:hAnsi="David"/>
          <w:b/>
          <w:bCs/>
          <w:sz w:val="28"/>
          <w:szCs w:val="28"/>
          <w:u w:val="single"/>
          <w:rtl/>
        </w:rPr>
      </w:pPr>
    </w:p>
    <w:p w14:paraId="6CA25AAD" w14:textId="77777777" w:rsidR="001452F6" w:rsidRPr="001452F6" w:rsidRDefault="001452F6" w:rsidP="001452F6">
      <w:pPr>
        <w:spacing w:line="360" w:lineRule="auto"/>
        <w:jc w:val="center"/>
        <w:rPr>
          <w:rFonts w:ascii="David" w:hAnsi="David"/>
          <w:b/>
          <w:bCs/>
          <w:sz w:val="28"/>
          <w:szCs w:val="28"/>
          <w:u w:val="single"/>
          <w:rtl/>
        </w:rPr>
      </w:pPr>
    </w:p>
    <w:p w14:paraId="72FF3067" w14:textId="7BB1BCBB" w:rsidR="002A1872" w:rsidRPr="001452F6" w:rsidRDefault="002A1872" w:rsidP="001452F6">
      <w:pPr>
        <w:spacing w:line="360" w:lineRule="auto"/>
        <w:jc w:val="center"/>
        <w:rPr>
          <w:rFonts w:ascii="David" w:hAnsi="David"/>
          <w:b/>
          <w:bCs/>
          <w:sz w:val="28"/>
          <w:szCs w:val="28"/>
          <w:u w:val="single"/>
          <w:rtl/>
        </w:rPr>
      </w:pPr>
      <w:r w:rsidRPr="001452F6">
        <w:rPr>
          <w:rFonts w:ascii="David" w:hAnsi="David" w:hint="cs"/>
          <w:b/>
          <w:bCs/>
          <w:sz w:val="28"/>
          <w:szCs w:val="28"/>
          <w:u w:val="single"/>
          <w:rtl/>
        </w:rPr>
        <w:t>גזר - דין</w:t>
      </w:r>
    </w:p>
    <w:p w14:paraId="35826179" w14:textId="663A3FCF" w:rsidR="00EF3BA4" w:rsidRPr="001452F6" w:rsidRDefault="002A1872" w:rsidP="001452F6">
      <w:pPr>
        <w:spacing w:before="120" w:after="120" w:line="360" w:lineRule="auto"/>
        <w:rPr>
          <w:rFonts w:ascii="David" w:hAnsi="David"/>
          <w:sz w:val="28"/>
          <w:szCs w:val="28"/>
          <w:rtl/>
        </w:rPr>
      </w:pPr>
      <w:r w:rsidRPr="001452F6">
        <w:rPr>
          <w:rFonts w:ascii="David" w:hAnsi="David" w:hint="cs"/>
          <w:sz w:val="28"/>
          <w:szCs w:val="28"/>
          <w:rtl/>
        </w:rPr>
        <w:t xml:space="preserve">הנאשם הורשע על פי הודאתו </w:t>
      </w:r>
      <w:r w:rsidR="00EF3BA4" w:rsidRPr="001452F6">
        <w:rPr>
          <w:rFonts w:ascii="David" w:hAnsi="David" w:hint="cs"/>
          <w:sz w:val="28"/>
          <w:szCs w:val="28"/>
          <w:rtl/>
        </w:rPr>
        <w:t xml:space="preserve">בכתב האישום המתוקן </w:t>
      </w:r>
      <w:r w:rsidR="00D66FB0" w:rsidRPr="001452F6">
        <w:rPr>
          <w:rFonts w:ascii="David" w:hAnsi="David" w:hint="cs"/>
          <w:sz w:val="28"/>
          <w:szCs w:val="28"/>
          <w:rtl/>
        </w:rPr>
        <w:t>בעבירה של הוצאת רכוש מרשות הצבא</w:t>
      </w:r>
      <w:r w:rsidR="00EF3BA4" w:rsidRPr="001452F6">
        <w:rPr>
          <w:rFonts w:ascii="David" w:hAnsi="David" w:hint="cs"/>
          <w:sz w:val="28"/>
          <w:szCs w:val="28"/>
          <w:rtl/>
        </w:rPr>
        <w:t>, בגין כך ש</w:t>
      </w:r>
      <w:r w:rsidR="00053317" w:rsidRPr="001452F6">
        <w:rPr>
          <w:rFonts w:ascii="David" w:hAnsi="David" w:hint="cs"/>
          <w:sz w:val="28"/>
          <w:szCs w:val="28"/>
          <w:rtl/>
        </w:rPr>
        <w:t>ה</w:t>
      </w:r>
      <w:r w:rsidR="00EF3BA4" w:rsidRPr="001452F6">
        <w:rPr>
          <w:rFonts w:ascii="David" w:hAnsi="David" w:hint="cs"/>
          <w:sz w:val="28"/>
          <w:szCs w:val="28"/>
          <w:rtl/>
        </w:rPr>
        <w:t>חזיק ברשותו מחסניות לנשק מלאות בכדורי רובה בקוטר 5.56 מ"מ, אותן נטל מאפודו של חברו ליחידה</w:t>
      </w:r>
      <w:r w:rsidR="00053317" w:rsidRPr="001452F6">
        <w:rPr>
          <w:rFonts w:ascii="David" w:hAnsi="David" w:hint="cs"/>
          <w:sz w:val="28"/>
          <w:szCs w:val="28"/>
          <w:rtl/>
        </w:rPr>
        <w:t xml:space="preserve">, </w:t>
      </w:r>
      <w:r w:rsidR="00EF3BA4" w:rsidRPr="001452F6">
        <w:rPr>
          <w:rFonts w:ascii="David" w:hAnsi="David" w:hint="cs"/>
          <w:sz w:val="28"/>
          <w:szCs w:val="28"/>
          <w:rtl/>
        </w:rPr>
        <w:t>מחסניות נוספות מלאות בכדורים ורימוני מטול גז, אות</w:t>
      </w:r>
      <w:r w:rsidR="00053317" w:rsidRPr="001452F6">
        <w:rPr>
          <w:rFonts w:ascii="David" w:hAnsi="David" w:hint="cs"/>
          <w:sz w:val="28"/>
          <w:szCs w:val="28"/>
          <w:rtl/>
        </w:rPr>
        <w:t>ם</w:t>
      </w:r>
      <w:r w:rsidR="00EF3BA4" w:rsidRPr="001452F6">
        <w:rPr>
          <w:rFonts w:ascii="David" w:hAnsi="David" w:hint="cs"/>
          <w:sz w:val="28"/>
          <w:szCs w:val="28"/>
          <w:rtl/>
        </w:rPr>
        <w:t xml:space="preserve"> נטל שלא כדין והחזיק</w:t>
      </w:r>
      <w:r w:rsidR="00053317" w:rsidRPr="001452F6">
        <w:rPr>
          <w:rFonts w:ascii="David" w:hAnsi="David" w:hint="cs"/>
          <w:sz w:val="28"/>
          <w:szCs w:val="28"/>
          <w:rtl/>
        </w:rPr>
        <w:t>ם</w:t>
      </w:r>
      <w:r w:rsidR="00EF3BA4" w:rsidRPr="001452F6">
        <w:rPr>
          <w:rFonts w:ascii="David" w:hAnsi="David" w:hint="cs"/>
          <w:sz w:val="28"/>
          <w:szCs w:val="28"/>
          <w:rtl/>
        </w:rPr>
        <w:t xml:space="preserve"> בתוך חולצה, אותה הטמין בתיקו האישי. באותה עת אף החזיק ברשותו מחסניות מלאות בכדורים באפודו ובנשקו האישי בחדרו ביחידה. </w:t>
      </w:r>
    </w:p>
    <w:p w14:paraId="514F7104" w14:textId="113603E7" w:rsidR="002A1872" w:rsidRPr="001452F6" w:rsidRDefault="002A1872" w:rsidP="001452F6">
      <w:pPr>
        <w:spacing w:before="120" w:after="120" w:line="360" w:lineRule="auto"/>
        <w:rPr>
          <w:rFonts w:ascii="David" w:hAnsi="David"/>
          <w:sz w:val="28"/>
          <w:szCs w:val="28"/>
          <w:rtl/>
        </w:rPr>
      </w:pPr>
      <w:r w:rsidRPr="001452F6">
        <w:rPr>
          <w:rFonts w:ascii="David" w:hAnsi="David" w:hint="cs"/>
          <w:sz w:val="28"/>
          <w:szCs w:val="28"/>
          <w:rtl/>
        </w:rPr>
        <w:t xml:space="preserve">הנאשם התגייס לצה"ל בחודש </w:t>
      </w:r>
      <w:r w:rsidR="00EF3BA4" w:rsidRPr="001452F6">
        <w:rPr>
          <w:rFonts w:ascii="David" w:hAnsi="David" w:hint="cs"/>
          <w:sz w:val="28"/>
          <w:szCs w:val="28"/>
          <w:rtl/>
        </w:rPr>
        <w:t xml:space="preserve">דצמבר 2022 ומשרת כלוחם חילוץ והצלה בגדוד </w:t>
      </w:r>
      <w:r w:rsidR="00CE11F5">
        <w:rPr>
          <w:rFonts w:ascii="David" w:hAnsi="David" w:hint="cs"/>
          <w:sz w:val="28"/>
          <w:szCs w:val="28"/>
        </w:rPr>
        <w:t>XXX</w:t>
      </w:r>
      <w:r w:rsidR="00EF3BA4" w:rsidRPr="001452F6">
        <w:rPr>
          <w:rFonts w:ascii="David" w:hAnsi="David" w:hint="cs"/>
          <w:sz w:val="28"/>
          <w:szCs w:val="28"/>
          <w:rtl/>
        </w:rPr>
        <w:t xml:space="preserve">. החקירה נפתחה בעקבות דיווח מפקדיו והחל מיום 15.01.2024 הוא שוהה במעצר. </w:t>
      </w:r>
    </w:p>
    <w:p w14:paraId="2A8811A7" w14:textId="2951E266" w:rsidR="00EF3BA4" w:rsidRPr="001452F6" w:rsidRDefault="00EF3BA4" w:rsidP="001452F6">
      <w:pPr>
        <w:spacing w:before="120" w:after="120" w:line="360" w:lineRule="auto"/>
        <w:rPr>
          <w:rFonts w:ascii="David" w:hAnsi="David"/>
          <w:sz w:val="28"/>
          <w:szCs w:val="28"/>
          <w:rtl/>
        </w:rPr>
      </w:pPr>
      <w:r w:rsidRPr="001452F6">
        <w:rPr>
          <w:rFonts w:ascii="David" w:hAnsi="David" w:hint="cs"/>
          <w:sz w:val="28"/>
          <w:szCs w:val="28"/>
          <w:rtl/>
        </w:rPr>
        <w:t>רבות נכתב על חומרתה של העבירה של הוצאת נשק מרשות הצבא ובכלל זאת הוצאת רכוש שהוא נשק, בכל הנוגע לסיכו</w:t>
      </w:r>
      <w:r w:rsidR="0041507C" w:rsidRPr="001452F6">
        <w:rPr>
          <w:rFonts w:ascii="David" w:hAnsi="David" w:hint="cs"/>
          <w:sz w:val="28"/>
          <w:szCs w:val="28"/>
          <w:rtl/>
        </w:rPr>
        <w:t xml:space="preserve">ן </w:t>
      </w:r>
      <w:r w:rsidRPr="001452F6">
        <w:rPr>
          <w:rFonts w:ascii="David" w:hAnsi="David" w:hint="cs"/>
          <w:sz w:val="28"/>
          <w:szCs w:val="28"/>
          <w:rtl/>
        </w:rPr>
        <w:t>שעלול להיווצר לציבור כתוצאה משימוש בלתי מורשה בנשק זה. בפרט, כאשר כחצי שנה קודם לכן נתן הנאשם את הדין בגין אירוע דומה שבו יוחס</w:t>
      </w:r>
      <w:r w:rsidR="00053317" w:rsidRPr="001452F6">
        <w:rPr>
          <w:rFonts w:ascii="David" w:hAnsi="David" w:hint="cs"/>
          <w:sz w:val="28"/>
          <w:szCs w:val="28"/>
          <w:rtl/>
        </w:rPr>
        <w:t>ו</w:t>
      </w:r>
      <w:r w:rsidRPr="001452F6">
        <w:rPr>
          <w:rFonts w:ascii="David" w:hAnsi="David" w:hint="cs"/>
          <w:sz w:val="28"/>
          <w:szCs w:val="28"/>
          <w:rtl/>
        </w:rPr>
        <w:t xml:space="preserve"> לו הוצאת מחסניות וכדורים עת נתפס בתחנת רכבת. </w:t>
      </w:r>
    </w:p>
    <w:p w14:paraId="205CBE16" w14:textId="23F16CCD" w:rsidR="0041507C" w:rsidRPr="001452F6" w:rsidRDefault="00EF3BA4" w:rsidP="001452F6">
      <w:pPr>
        <w:spacing w:before="120" w:after="120" w:line="360" w:lineRule="auto"/>
        <w:rPr>
          <w:rFonts w:ascii="David" w:hAnsi="David"/>
          <w:sz w:val="28"/>
          <w:szCs w:val="28"/>
          <w:rtl/>
        </w:rPr>
      </w:pPr>
      <w:r w:rsidRPr="001452F6">
        <w:rPr>
          <w:rFonts w:ascii="David" w:hAnsi="David" w:hint="cs"/>
          <w:sz w:val="28"/>
          <w:szCs w:val="28"/>
          <w:rtl/>
        </w:rPr>
        <w:t>אלא, שבמקרה שלפנינו הוסכם על הצדדים, שעל אף שהאמל"ח נמצא במקום שלא אמור היה להיות, הרי שהמניע למעשי הנאשם נגע לרצונו להשלים ציוד והנשק לא הוצא מתוככי היחידה הצבאית. נוכח האמור ובהתחשב בטענות ראייתיות, הקשורות לחיפוש בלתי חוקי</w:t>
      </w:r>
      <w:r w:rsidR="0041507C" w:rsidRPr="001452F6">
        <w:rPr>
          <w:rFonts w:ascii="David" w:hAnsi="David" w:hint="cs"/>
          <w:sz w:val="28"/>
          <w:szCs w:val="28"/>
          <w:rtl/>
        </w:rPr>
        <w:t xml:space="preserve"> </w:t>
      </w:r>
      <w:r w:rsidRPr="001452F6">
        <w:rPr>
          <w:rFonts w:ascii="David" w:hAnsi="David" w:hint="cs"/>
          <w:sz w:val="28"/>
          <w:szCs w:val="28"/>
          <w:rtl/>
        </w:rPr>
        <w:t>ולה</w:t>
      </w:r>
      <w:r w:rsidR="0041507C" w:rsidRPr="001452F6">
        <w:rPr>
          <w:rFonts w:ascii="David" w:hAnsi="David" w:hint="cs"/>
          <w:sz w:val="28"/>
          <w:szCs w:val="28"/>
          <w:rtl/>
        </w:rPr>
        <w:t>ימנעות</w:t>
      </w:r>
      <w:r w:rsidRPr="001452F6">
        <w:rPr>
          <w:rFonts w:ascii="David" w:hAnsi="David" w:hint="cs"/>
          <w:sz w:val="28"/>
          <w:szCs w:val="28"/>
          <w:rtl/>
        </w:rPr>
        <w:t xml:space="preserve"> </w:t>
      </w:r>
      <w:r w:rsidR="0041507C" w:rsidRPr="001452F6">
        <w:rPr>
          <w:rFonts w:ascii="David" w:hAnsi="David" w:hint="cs"/>
          <w:sz w:val="28"/>
          <w:szCs w:val="28"/>
          <w:rtl/>
        </w:rPr>
        <w:t>מ</w:t>
      </w:r>
      <w:r w:rsidRPr="001452F6">
        <w:rPr>
          <w:rFonts w:ascii="David" w:hAnsi="David" w:hint="cs"/>
          <w:sz w:val="28"/>
          <w:szCs w:val="28"/>
          <w:rtl/>
        </w:rPr>
        <w:t>החרמת הראיות, שהובילו לפגיעה בזכויות הנאשם</w:t>
      </w:r>
      <w:r w:rsidR="0041507C" w:rsidRPr="001452F6">
        <w:rPr>
          <w:rFonts w:ascii="David" w:hAnsi="David" w:hint="cs"/>
          <w:sz w:val="28"/>
          <w:szCs w:val="28"/>
          <w:rtl/>
        </w:rPr>
        <w:t xml:space="preserve">, בנטילת האחריות של הנאשם כבר בהזדמנות הראשונה שחסכה בזמן שיפוטי ובהתחשב בנסיבות האישיות, הגיעו הצדדים להסדר מקל, הכולל הארכה בלבד של עונש המאסר המותנה שהוטל על הנאשם במסגרת התיק הקודם לצד הורדה בדרגה. </w:t>
      </w:r>
    </w:p>
    <w:p w14:paraId="3EDBF5EE" w14:textId="70E57333" w:rsidR="0041507C" w:rsidRPr="001452F6" w:rsidRDefault="0041507C" w:rsidP="001452F6">
      <w:pPr>
        <w:spacing w:before="120" w:after="120" w:line="360" w:lineRule="auto"/>
        <w:rPr>
          <w:rFonts w:ascii="David" w:hAnsi="David"/>
          <w:sz w:val="28"/>
          <w:szCs w:val="28"/>
          <w:rtl/>
        </w:rPr>
      </w:pPr>
      <w:r w:rsidRPr="001452F6">
        <w:rPr>
          <w:rFonts w:ascii="David" w:hAnsi="David" w:hint="cs"/>
          <w:sz w:val="28"/>
          <w:szCs w:val="28"/>
          <w:rtl/>
        </w:rPr>
        <w:t xml:space="preserve">מצאנו את הסכמת הצדדים מקלה ביותר והתלבטנו אם אין מקום להתערב בה, מאחר שאין בה ענישה ממשית בגין הסתבכותו הנוספת של הנאשם תוך פרק זמן קצר של כחצי שנה בעבירה דומה, בשים לב לכך שמדובר בלוחם שהזיקה שלו לאמל"ח גבוהה. מעבר לסכנה בגישה כאמור, פגע הנאשם גם באמון השורר בין חיילים ביחידה, בפרט כאשר מדובר בתקופת לחימה. </w:t>
      </w:r>
    </w:p>
    <w:p w14:paraId="3A63B439" w14:textId="0CD7EF75" w:rsidR="002A1872" w:rsidRPr="001452F6" w:rsidRDefault="0041507C" w:rsidP="001452F6">
      <w:pPr>
        <w:spacing w:before="120" w:after="120" w:line="360" w:lineRule="auto"/>
        <w:rPr>
          <w:rFonts w:ascii="David" w:hAnsi="David"/>
          <w:sz w:val="28"/>
          <w:szCs w:val="28"/>
          <w:rtl/>
        </w:rPr>
      </w:pPr>
      <w:r w:rsidRPr="001452F6">
        <w:rPr>
          <w:rFonts w:ascii="David" w:hAnsi="David" w:hint="cs"/>
          <w:sz w:val="28"/>
          <w:szCs w:val="28"/>
          <w:rtl/>
        </w:rPr>
        <w:t xml:space="preserve">למרות זאת, הבאנו בחשבון שטענות ראייתיות, אותן הגדירו הצדדים כמשמעותיות, עמדו בבסיס ההסכמה על תיקון כתב האישום ועל ההסכמה על ענישה מקלה. לצד זאת, הבאנו בחשבון את שירותו של הנאשם כלוחם ואת תקופת המעצר מזה כחמישים ימים. נוכח האמור, </w:t>
      </w:r>
      <w:r w:rsidRPr="001452F6">
        <w:rPr>
          <w:rFonts w:ascii="David" w:hAnsi="David" w:hint="cs"/>
          <w:sz w:val="28"/>
          <w:szCs w:val="28"/>
          <w:rtl/>
        </w:rPr>
        <w:lastRenderedPageBreak/>
        <w:t xml:space="preserve">נאמנים לכלל כי הסדרים יש לקיים, כל עוד אין בהם חריגה משמעותית מרמות הענישה, החלטנו לבסוף לאשר את הסדר הטיעון. </w:t>
      </w:r>
    </w:p>
    <w:p w14:paraId="5B705C9F" w14:textId="7DF3EE2F" w:rsidR="002A1872" w:rsidRPr="001452F6" w:rsidRDefault="002A1872" w:rsidP="001452F6">
      <w:pPr>
        <w:spacing w:line="360" w:lineRule="auto"/>
        <w:rPr>
          <w:rFonts w:ascii="David" w:hAnsi="David"/>
          <w:sz w:val="28"/>
          <w:szCs w:val="28"/>
          <w:rtl/>
        </w:rPr>
      </w:pPr>
      <w:r w:rsidRPr="001452F6">
        <w:rPr>
          <w:rFonts w:ascii="David" w:hAnsi="David" w:hint="cs"/>
          <w:sz w:val="28"/>
          <w:szCs w:val="28"/>
          <w:rtl/>
        </w:rPr>
        <w:t>על הנאשם נגזרים, אפוא, העונשים הבאים:</w:t>
      </w:r>
    </w:p>
    <w:p w14:paraId="4DF2677A" w14:textId="2FE4A89B" w:rsidR="002A1872" w:rsidRPr="001452F6" w:rsidRDefault="0041507C" w:rsidP="001452F6">
      <w:pPr>
        <w:numPr>
          <w:ilvl w:val="0"/>
          <w:numId w:val="4"/>
        </w:numPr>
        <w:spacing w:line="360" w:lineRule="auto"/>
        <w:contextualSpacing/>
        <w:rPr>
          <w:rFonts w:ascii="David" w:hAnsi="David"/>
          <w:b/>
          <w:bCs/>
          <w:sz w:val="28"/>
          <w:szCs w:val="28"/>
        </w:rPr>
      </w:pPr>
      <w:r w:rsidRPr="001452F6">
        <w:rPr>
          <w:rFonts w:ascii="David" w:hAnsi="David" w:hint="cs"/>
          <w:b/>
          <w:bCs/>
          <w:sz w:val="28"/>
          <w:szCs w:val="28"/>
          <w:rtl/>
        </w:rPr>
        <w:t xml:space="preserve">  </w:t>
      </w:r>
      <w:r w:rsidR="008B1179" w:rsidRPr="001452F6">
        <w:rPr>
          <w:rFonts w:ascii="David" w:hAnsi="David" w:hint="cs"/>
          <w:b/>
          <w:bCs/>
          <w:sz w:val="28"/>
          <w:szCs w:val="28"/>
          <w:rtl/>
        </w:rPr>
        <w:t>הארכה של עונש ה</w:t>
      </w:r>
      <w:r w:rsidR="002A1872" w:rsidRPr="001452F6">
        <w:rPr>
          <w:rFonts w:ascii="David" w:hAnsi="David" w:hint="cs"/>
          <w:b/>
          <w:bCs/>
          <w:sz w:val="28"/>
          <w:szCs w:val="28"/>
          <w:rtl/>
        </w:rPr>
        <w:t xml:space="preserve">מאסר </w:t>
      </w:r>
      <w:r w:rsidR="008B1179" w:rsidRPr="001452F6">
        <w:rPr>
          <w:rFonts w:ascii="David" w:hAnsi="David" w:hint="cs"/>
          <w:b/>
          <w:bCs/>
          <w:sz w:val="28"/>
          <w:szCs w:val="28"/>
          <w:rtl/>
        </w:rPr>
        <w:t>ה</w:t>
      </w:r>
      <w:r w:rsidR="002A1872" w:rsidRPr="001452F6">
        <w:rPr>
          <w:rFonts w:ascii="David" w:hAnsi="David" w:hint="cs"/>
          <w:b/>
          <w:bCs/>
          <w:sz w:val="28"/>
          <w:szCs w:val="28"/>
          <w:rtl/>
        </w:rPr>
        <w:t>מותנה בן</w:t>
      </w:r>
      <w:r w:rsidR="001452F6" w:rsidRPr="001452F6">
        <w:rPr>
          <w:rFonts w:ascii="David" w:hAnsi="David" w:hint="cs"/>
          <w:b/>
          <w:bCs/>
          <w:sz w:val="28"/>
          <w:szCs w:val="28"/>
          <w:rtl/>
        </w:rPr>
        <w:t xml:space="preserve"> שלושה</w:t>
      </w:r>
      <w:r w:rsidR="002A1872" w:rsidRPr="001452F6">
        <w:rPr>
          <w:rFonts w:ascii="David" w:hAnsi="David" w:hint="cs"/>
          <w:b/>
          <w:bCs/>
          <w:sz w:val="28"/>
          <w:szCs w:val="28"/>
          <w:rtl/>
        </w:rPr>
        <w:t xml:space="preserve"> </w:t>
      </w:r>
      <w:r w:rsidR="001452F6" w:rsidRPr="001452F6">
        <w:rPr>
          <w:rFonts w:ascii="David" w:hAnsi="David" w:hint="cs"/>
          <w:b/>
          <w:bCs/>
          <w:sz w:val="28"/>
          <w:szCs w:val="28"/>
          <w:rtl/>
        </w:rPr>
        <w:t>(</w:t>
      </w:r>
      <w:r w:rsidR="008B1179" w:rsidRPr="001452F6">
        <w:rPr>
          <w:rFonts w:ascii="David" w:hAnsi="David" w:hint="cs"/>
          <w:b/>
          <w:bCs/>
          <w:sz w:val="28"/>
          <w:szCs w:val="28"/>
          <w:rtl/>
        </w:rPr>
        <w:t>3</w:t>
      </w:r>
      <w:r w:rsidR="001452F6" w:rsidRPr="001452F6">
        <w:rPr>
          <w:rFonts w:ascii="David" w:hAnsi="David" w:hint="cs"/>
          <w:b/>
          <w:bCs/>
          <w:sz w:val="28"/>
          <w:szCs w:val="28"/>
          <w:rtl/>
        </w:rPr>
        <w:t>)</w:t>
      </w:r>
      <w:r w:rsidR="002A1872" w:rsidRPr="001452F6">
        <w:rPr>
          <w:rFonts w:ascii="David" w:hAnsi="David" w:hint="cs"/>
          <w:b/>
          <w:bCs/>
          <w:sz w:val="28"/>
          <w:szCs w:val="28"/>
          <w:rtl/>
        </w:rPr>
        <w:t xml:space="preserve"> </w:t>
      </w:r>
      <w:r w:rsidR="008B1179" w:rsidRPr="001452F6">
        <w:rPr>
          <w:rFonts w:ascii="David" w:hAnsi="David" w:hint="cs"/>
          <w:b/>
          <w:bCs/>
          <w:sz w:val="28"/>
          <w:szCs w:val="28"/>
          <w:rtl/>
        </w:rPr>
        <w:t>חודשים, אשר הוטל על הנאשם בתיק עורף (מחוזי) 19/23 ל</w:t>
      </w:r>
      <w:r w:rsidR="002A1872" w:rsidRPr="001452F6">
        <w:rPr>
          <w:rFonts w:ascii="David" w:hAnsi="David" w:hint="cs"/>
          <w:b/>
          <w:bCs/>
          <w:sz w:val="28"/>
          <w:szCs w:val="28"/>
          <w:rtl/>
        </w:rPr>
        <w:t xml:space="preserve">משך </w:t>
      </w:r>
      <w:r w:rsidR="008B1179" w:rsidRPr="001452F6">
        <w:rPr>
          <w:rFonts w:ascii="David" w:hAnsi="David" w:hint="cs"/>
          <w:b/>
          <w:bCs/>
          <w:sz w:val="28"/>
          <w:szCs w:val="28"/>
          <w:rtl/>
        </w:rPr>
        <w:t xml:space="preserve">שנתיים </w:t>
      </w:r>
      <w:r w:rsidR="001452F6" w:rsidRPr="001452F6">
        <w:rPr>
          <w:rFonts w:ascii="David" w:hAnsi="David" w:hint="cs"/>
          <w:b/>
          <w:bCs/>
          <w:sz w:val="28"/>
          <w:szCs w:val="28"/>
          <w:rtl/>
        </w:rPr>
        <w:t xml:space="preserve">(2) </w:t>
      </w:r>
      <w:r w:rsidR="008B1179" w:rsidRPr="001452F6">
        <w:rPr>
          <w:rFonts w:ascii="David" w:hAnsi="David" w:hint="cs"/>
          <w:b/>
          <w:bCs/>
          <w:sz w:val="28"/>
          <w:szCs w:val="28"/>
          <w:rtl/>
        </w:rPr>
        <w:t>נוספות החל מהיום</w:t>
      </w:r>
      <w:r w:rsidR="002A1872" w:rsidRPr="001452F6">
        <w:rPr>
          <w:rFonts w:ascii="David" w:hAnsi="David" w:hint="cs"/>
          <w:b/>
          <w:bCs/>
          <w:sz w:val="28"/>
          <w:szCs w:val="28"/>
          <w:rtl/>
        </w:rPr>
        <w:t xml:space="preserve">, לבל יעבור עבירה </w:t>
      </w:r>
      <w:r w:rsidR="008B1179" w:rsidRPr="001452F6">
        <w:rPr>
          <w:rFonts w:ascii="David" w:hAnsi="David" w:hint="cs"/>
          <w:b/>
          <w:bCs/>
          <w:sz w:val="28"/>
          <w:szCs w:val="28"/>
          <w:rtl/>
        </w:rPr>
        <w:t xml:space="preserve"> בה הורשע או כל עבירה בעלת יסוד של הוצאת רכוש מרשות הצבא. </w:t>
      </w:r>
    </w:p>
    <w:p w14:paraId="55ADAE2B" w14:textId="0F423153" w:rsidR="002A1872" w:rsidRPr="001452F6" w:rsidRDefault="002A1872" w:rsidP="001452F6">
      <w:pPr>
        <w:numPr>
          <w:ilvl w:val="0"/>
          <w:numId w:val="4"/>
        </w:numPr>
        <w:spacing w:line="360" w:lineRule="auto"/>
        <w:contextualSpacing/>
        <w:rPr>
          <w:rFonts w:ascii="David" w:hAnsi="David"/>
          <w:sz w:val="28"/>
          <w:szCs w:val="28"/>
          <w:rtl/>
        </w:rPr>
      </w:pPr>
      <w:r w:rsidRPr="001452F6">
        <w:rPr>
          <w:rFonts w:ascii="David" w:hAnsi="David" w:hint="cs"/>
          <w:b/>
          <w:bCs/>
          <w:sz w:val="28"/>
          <w:szCs w:val="28"/>
          <w:rtl/>
        </w:rPr>
        <w:t>הורדה לדרגת טוראי</w:t>
      </w:r>
      <w:r w:rsidRPr="001452F6">
        <w:rPr>
          <w:rFonts w:ascii="David" w:hAnsi="David" w:hint="cs"/>
          <w:sz w:val="28"/>
          <w:szCs w:val="28"/>
          <w:rtl/>
        </w:rPr>
        <w:t xml:space="preserve">.    </w:t>
      </w:r>
    </w:p>
    <w:p w14:paraId="02FF7D1E" w14:textId="6C6D6553" w:rsidR="002A1872" w:rsidRPr="001452F6" w:rsidRDefault="002A1872" w:rsidP="001452F6">
      <w:pPr>
        <w:numPr>
          <w:ilvl w:val="0"/>
          <w:numId w:val="1"/>
        </w:numPr>
        <w:autoSpaceDE w:val="0"/>
        <w:autoSpaceDN w:val="0"/>
        <w:spacing w:line="360" w:lineRule="auto"/>
        <w:rPr>
          <w:rFonts w:ascii="David" w:hAnsi="David"/>
          <w:b/>
          <w:bCs/>
          <w:sz w:val="28"/>
          <w:szCs w:val="28"/>
        </w:rPr>
      </w:pPr>
      <w:r w:rsidRPr="001452F6">
        <w:rPr>
          <w:rFonts w:ascii="David" w:hAnsi="David" w:hint="cs"/>
          <w:b/>
          <w:bCs/>
          <w:sz w:val="28"/>
          <w:szCs w:val="28"/>
          <w:rtl/>
        </w:rPr>
        <w:t>זכות ערעור כחוק.</w:t>
      </w:r>
    </w:p>
    <w:p w14:paraId="1E6FA50B" w14:textId="141E48D3" w:rsidR="002A1872" w:rsidRPr="001452F6" w:rsidRDefault="002A1872" w:rsidP="001452F6">
      <w:pPr>
        <w:pStyle w:val="BodyText"/>
        <w:numPr>
          <w:ilvl w:val="0"/>
          <w:numId w:val="1"/>
        </w:numPr>
        <w:rPr>
          <w:rFonts w:ascii="David" w:hAnsi="David" w:cs="David"/>
          <w:sz w:val="28"/>
          <w:rtl/>
        </w:rPr>
      </w:pPr>
      <w:r w:rsidRPr="001452F6">
        <w:rPr>
          <w:rFonts w:ascii="David" w:hAnsi="David" w:cs="David" w:hint="cs"/>
          <w:sz w:val="28"/>
          <w:rtl/>
        </w:rPr>
        <w:t>נית</w:t>
      </w:r>
      <w:r w:rsidR="001452F6" w:rsidRPr="001452F6">
        <w:rPr>
          <w:rFonts w:ascii="David" w:hAnsi="David" w:cs="David" w:hint="cs"/>
          <w:sz w:val="28"/>
          <w:rtl/>
        </w:rPr>
        <w:t>ן</w:t>
      </w:r>
      <w:r w:rsidRPr="001452F6">
        <w:rPr>
          <w:rFonts w:ascii="David" w:hAnsi="David" w:cs="David" w:hint="cs"/>
          <w:sz w:val="28"/>
          <w:rtl/>
        </w:rPr>
        <w:t xml:space="preserve"> היום, כ"ד באדר א' התשפ"ד, 04.03.2024, והודע</w:t>
      </w:r>
      <w:r w:rsidR="001452F6" w:rsidRPr="001452F6">
        <w:rPr>
          <w:rFonts w:ascii="David" w:hAnsi="David" w:cs="David" w:hint="cs"/>
          <w:sz w:val="28"/>
          <w:rtl/>
        </w:rPr>
        <w:t xml:space="preserve"> </w:t>
      </w:r>
      <w:r w:rsidRPr="001452F6">
        <w:rPr>
          <w:rFonts w:ascii="David" w:hAnsi="David" w:cs="David" w:hint="cs"/>
          <w:sz w:val="28"/>
          <w:rtl/>
        </w:rPr>
        <w:t>בפומבי ובמעמד הצדדים.</w:t>
      </w:r>
    </w:p>
    <w:p w14:paraId="3C1B52DE" w14:textId="77777777" w:rsidR="002A1872" w:rsidRPr="001452F6" w:rsidRDefault="002A1872" w:rsidP="001452F6">
      <w:pPr>
        <w:spacing w:line="360" w:lineRule="auto"/>
        <w:jc w:val="center"/>
        <w:rPr>
          <w:rFonts w:ascii="David" w:hAnsi="David"/>
          <w:b/>
          <w:bCs/>
          <w:sz w:val="28"/>
          <w:szCs w:val="28"/>
          <w:rtl/>
        </w:rPr>
      </w:pPr>
      <w:r w:rsidRPr="001452F6">
        <w:rPr>
          <w:rFonts w:ascii="David" w:hAnsi="David" w:hint="cs"/>
          <w:b/>
          <w:bCs/>
          <w:sz w:val="28"/>
          <w:szCs w:val="28"/>
          <w:rtl/>
        </w:rPr>
        <w:t>_____________                ____________                ____________</w:t>
      </w:r>
    </w:p>
    <w:p w14:paraId="63257695" w14:textId="21846DF2" w:rsidR="0005193D" w:rsidRDefault="002A1872" w:rsidP="001452F6">
      <w:pPr>
        <w:autoSpaceDE w:val="0"/>
        <w:autoSpaceDN w:val="0"/>
        <w:spacing w:line="360" w:lineRule="auto"/>
        <w:jc w:val="center"/>
        <w:rPr>
          <w:rFonts w:ascii="David" w:hAnsi="David"/>
          <w:b/>
          <w:bCs/>
          <w:sz w:val="28"/>
          <w:szCs w:val="28"/>
          <w:rtl/>
        </w:rPr>
      </w:pPr>
      <w:r w:rsidRPr="001452F6">
        <w:rPr>
          <w:rFonts w:ascii="David" w:hAnsi="David" w:hint="cs"/>
          <w:b/>
          <w:bCs/>
          <w:sz w:val="28"/>
          <w:szCs w:val="28"/>
          <w:rtl/>
        </w:rPr>
        <w:t>שופטת                                     אב"ד                                  שופ</w:t>
      </w:r>
      <w:r w:rsidR="00584D03" w:rsidRPr="001452F6">
        <w:rPr>
          <w:rFonts w:ascii="David" w:hAnsi="David" w:hint="cs"/>
          <w:b/>
          <w:bCs/>
          <w:sz w:val="28"/>
          <w:szCs w:val="28"/>
          <w:rtl/>
        </w:rPr>
        <w:t>ט</w:t>
      </w:r>
    </w:p>
    <w:p w14:paraId="707AA24C" w14:textId="2BB11F18" w:rsidR="001452F6" w:rsidRDefault="001452F6" w:rsidP="001452F6">
      <w:pPr>
        <w:autoSpaceDE w:val="0"/>
        <w:autoSpaceDN w:val="0"/>
        <w:spacing w:line="360" w:lineRule="auto"/>
        <w:jc w:val="center"/>
        <w:rPr>
          <w:rFonts w:ascii="David" w:hAnsi="David"/>
          <w:b/>
          <w:bCs/>
          <w:sz w:val="28"/>
          <w:szCs w:val="28"/>
          <w:rtl/>
        </w:rPr>
      </w:pPr>
    </w:p>
    <w:p w14:paraId="45029B55" w14:textId="100DEDE3" w:rsidR="001452F6" w:rsidRDefault="001452F6" w:rsidP="001452F6">
      <w:pPr>
        <w:autoSpaceDE w:val="0"/>
        <w:autoSpaceDN w:val="0"/>
        <w:spacing w:line="360" w:lineRule="auto"/>
        <w:jc w:val="center"/>
        <w:rPr>
          <w:rFonts w:ascii="David" w:hAnsi="David"/>
          <w:b/>
          <w:bCs/>
          <w:sz w:val="28"/>
          <w:szCs w:val="28"/>
          <w:rtl/>
        </w:rPr>
      </w:pPr>
    </w:p>
    <w:p w14:paraId="016BE76C" w14:textId="2399D86D" w:rsidR="001452F6" w:rsidRDefault="001452F6" w:rsidP="001452F6">
      <w:pPr>
        <w:autoSpaceDE w:val="0"/>
        <w:autoSpaceDN w:val="0"/>
        <w:spacing w:line="360" w:lineRule="auto"/>
        <w:jc w:val="center"/>
        <w:rPr>
          <w:rFonts w:ascii="David" w:hAnsi="David"/>
          <w:b/>
          <w:bCs/>
          <w:sz w:val="28"/>
          <w:szCs w:val="28"/>
          <w:rtl/>
        </w:rPr>
      </w:pPr>
    </w:p>
    <w:p w14:paraId="7895A0A3" w14:textId="77777777" w:rsidR="001452F6" w:rsidRPr="00DB369F" w:rsidRDefault="001452F6" w:rsidP="001452F6">
      <w:pPr>
        <w:spacing w:line="360" w:lineRule="auto"/>
        <w:rPr>
          <w:rFonts w:ascii="David" w:hAnsi="David"/>
          <w:b/>
          <w:bCs/>
          <w:sz w:val="28"/>
          <w:szCs w:val="28"/>
          <w:rtl/>
        </w:rPr>
      </w:pPr>
      <w:bookmarkStart w:id="5" w:name="_Hlk157071921"/>
      <w:bookmarkStart w:id="6" w:name="_Hlk159928901"/>
      <w:r w:rsidRPr="00DB369F">
        <w:rPr>
          <w:rFonts w:ascii="David" w:hAnsi="David" w:hint="cs"/>
          <w:b/>
          <w:bCs/>
          <w:sz w:val="28"/>
          <w:szCs w:val="28"/>
          <w:rtl/>
        </w:rPr>
        <w:t>נערך על ידי: נ.פ.</w:t>
      </w:r>
    </w:p>
    <w:p w14:paraId="1F407944" w14:textId="77777777" w:rsidR="001452F6" w:rsidRPr="00DB369F" w:rsidRDefault="001452F6" w:rsidP="001452F6">
      <w:pPr>
        <w:spacing w:line="360" w:lineRule="auto"/>
        <w:rPr>
          <w:rFonts w:ascii="David" w:hAnsi="David"/>
          <w:b/>
          <w:bCs/>
          <w:sz w:val="28"/>
          <w:szCs w:val="28"/>
          <w:rtl/>
        </w:rPr>
      </w:pPr>
      <w:r w:rsidRPr="00DB369F">
        <w:rPr>
          <w:rFonts w:ascii="David" w:hAnsi="David" w:hint="cs"/>
          <w:b/>
          <w:bCs/>
          <w:sz w:val="28"/>
          <w:szCs w:val="28"/>
          <w:rtl/>
        </w:rPr>
        <w:t xml:space="preserve">בתאריך: </w:t>
      </w:r>
      <w:r>
        <w:rPr>
          <w:rFonts w:ascii="David" w:hAnsi="David" w:hint="cs"/>
          <w:b/>
          <w:bCs/>
          <w:sz w:val="28"/>
          <w:szCs w:val="28"/>
          <w:rtl/>
        </w:rPr>
        <w:t>8</w:t>
      </w:r>
      <w:r w:rsidRPr="00DB369F">
        <w:rPr>
          <w:rFonts w:ascii="David" w:hAnsi="David" w:hint="cs"/>
          <w:b/>
          <w:bCs/>
          <w:sz w:val="28"/>
          <w:szCs w:val="28"/>
          <w:rtl/>
        </w:rPr>
        <w:t>.0</w:t>
      </w:r>
      <w:r>
        <w:rPr>
          <w:rFonts w:ascii="David" w:hAnsi="David" w:hint="cs"/>
          <w:b/>
          <w:bCs/>
          <w:sz w:val="28"/>
          <w:szCs w:val="28"/>
          <w:rtl/>
        </w:rPr>
        <w:t>4</w:t>
      </w:r>
      <w:r w:rsidRPr="00DB369F">
        <w:rPr>
          <w:rFonts w:ascii="David" w:hAnsi="David" w:hint="cs"/>
          <w:b/>
          <w:bCs/>
          <w:sz w:val="28"/>
          <w:szCs w:val="28"/>
          <w:rtl/>
        </w:rPr>
        <w:t>.24</w:t>
      </w:r>
    </w:p>
    <w:p w14:paraId="60109E4C" w14:textId="21AFC6E3" w:rsidR="001452F6" w:rsidRPr="001452F6" w:rsidRDefault="001452F6" w:rsidP="001452F6">
      <w:pPr>
        <w:autoSpaceDE w:val="0"/>
        <w:autoSpaceDN w:val="0"/>
        <w:spacing w:line="360" w:lineRule="auto"/>
        <w:jc w:val="left"/>
        <w:rPr>
          <w:rFonts w:ascii="David" w:hAnsi="David" w:hint="cs"/>
          <w:b/>
          <w:bCs/>
          <w:sz w:val="28"/>
          <w:szCs w:val="28"/>
          <w:rtl/>
        </w:rPr>
      </w:pPr>
      <w:r w:rsidRPr="00DB369F">
        <w:rPr>
          <w:rFonts w:ascii="David" w:hAnsi="David" w:hint="cs"/>
          <w:b/>
          <w:bCs/>
          <w:sz w:val="28"/>
          <w:szCs w:val="28"/>
          <w:rtl/>
        </w:rPr>
        <w:t xml:space="preserve">חתימת המגיה: </w:t>
      </w:r>
      <w:bookmarkEnd w:id="5"/>
      <w:bookmarkEnd w:id="6"/>
      <w:r w:rsidR="00957FA1">
        <w:rPr>
          <w:rFonts w:ascii="David" w:hAnsi="David" w:hint="cs"/>
          <w:b/>
          <w:bCs/>
          <w:sz w:val="28"/>
          <w:szCs w:val="28"/>
          <w:rtl/>
        </w:rPr>
        <w:t>סרן נועם בזיזה</w:t>
      </w:r>
    </w:p>
    <w:sectPr w:rsidR="001452F6" w:rsidRPr="001452F6" w:rsidSect="001452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F617" w14:textId="77777777" w:rsidR="002E538A" w:rsidRDefault="002E538A" w:rsidP="002E538A">
      <w:r>
        <w:separator/>
      </w:r>
    </w:p>
  </w:endnote>
  <w:endnote w:type="continuationSeparator" w:id="0">
    <w:p w14:paraId="31796EBE" w14:textId="77777777" w:rsidR="002E538A" w:rsidRDefault="002E538A" w:rsidP="002E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FF6D" w14:textId="77777777" w:rsidR="001452F6" w:rsidRDefault="00145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4272432"/>
      <w:docPartObj>
        <w:docPartGallery w:val="Page Numbers (Bottom of Page)"/>
        <w:docPartUnique/>
      </w:docPartObj>
    </w:sdtPr>
    <w:sdtEndPr>
      <w:rPr>
        <w:noProof/>
      </w:rPr>
    </w:sdtEndPr>
    <w:sdtContent>
      <w:p w14:paraId="4B859783" w14:textId="5E2B8464" w:rsidR="002E538A" w:rsidRDefault="002E53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0EB7" w14:textId="77777777" w:rsidR="002E538A" w:rsidRDefault="002E5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0923" w14:textId="77777777" w:rsidR="001452F6" w:rsidRDefault="00145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EEDCD" w14:textId="77777777" w:rsidR="002E538A" w:rsidRDefault="002E538A" w:rsidP="002E538A">
      <w:r>
        <w:separator/>
      </w:r>
    </w:p>
  </w:footnote>
  <w:footnote w:type="continuationSeparator" w:id="0">
    <w:p w14:paraId="6E5AEBA5" w14:textId="77777777" w:rsidR="002E538A" w:rsidRDefault="002E538A" w:rsidP="002E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25A6" w14:textId="77777777" w:rsidR="001452F6" w:rsidRDefault="00145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8495" w14:textId="52C877C8" w:rsidR="002E538A" w:rsidRDefault="001452F6" w:rsidP="001452F6">
    <w:pPr>
      <w:pStyle w:val="Header"/>
      <w:jc w:val="center"/>
      <w:rPr>
        <w:rtl/>
      </w:rPr>
    </w:pPr>
    <w:r>
      <w:rPr>
        <w:rFonts w:hint="cs"/>
        <w:rtl/>
      </w:rPr>
      <w:t>-בלמ"ס-</w:t>
    </w:r>
  </w:p>
  <w:p w14:paraId="4B53F56B" w14:textId="1B634B43" w:rsidR="002E538A" w:rsidRDefault="009F07E8" w:rsidP="001452F6">
    <w:pPr>
      <w:pStyle w:val="Header"/>
      <w:jc w:val="right"/>
      <w:rPr>
        <w:rtl/>
      </w:rPr>
    </w:pPr>
    <w:r w:rsidRPr="009F07E8">
      <w:rPr>
        <w:rtl/>
      </w:rPr>
      <w:t xml:space="preserve">עורף (מחוזי) 6/24 </w:t>
    </w:r>
  </w:p>
  <w:p w14:paraId="3A9DF070" w14:textId="6EE55AA9" w:rsidR="000E5401" w:rsidRDefault="001452F6" w:rsidP="001452F6">
    <w:pPr>
      <w:pStyle w:val="Header"/>
      <w:jc w:val="right"/>
    </w:pPr>
    <w:r>
      <w:rPr>
        <w:rFonts w:hint="cs"/>
        <w:rtl/>
      </w:rPr>
      <w:t xml:space="preserve">התובע הצבאי נ' </w:t>
    </w:r>
    <w:r>
      <w:rPr>
        <w:rFonts w:hint="cs"/>
      </w:rPr>
      <w:t>X</w:t>
    </w:r>
    <w:r w:rsidR="000E5401">
      <w:rPr>
        <w:rFonts w:hint="cs"/>
        <w:rtl/>
      </w:rPr>
      <w:t>/</w:t>
    </w:r>
    <w:r w:rsidR="009F07E8">
      <w:rPr>
        <w:rFonts w:hint="cs"/>
        <w:rtl/>
      </w:rPr>
      <w:t xml:space="preserve"> </w:t>
    </w:r>
    <w:r>
      <w:rPr>
        <w:rFonts w:hint="cs"/>
      </w:rPr>
      <w:t>XXX</w:t>
    </w:r>
    <w:r w:rsidR="009F07E8" w:rsidRPr="009F07E8">
      <w:rPr>
        <w:rtl/>
      </w:rPr>
      <w:t xml:space="preserve"> רב"ט מ</w:t>
    </w:r>
    <w:r>
      <w:rPr>
        <w:rFonts w:hint="cs"/>
        <w:rtl/>
      </w:rPr>
      <w:t>'</w:t>
    </w:r>
    <w:r w:rsidR="009F07E8" w:rsidRPr="009F07E8">
      <w:rPr>
        <w:rtl/>
      </w:rPr>
      <w:t xml:space="preserve"> ר</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AC52" w14:textId="77777777" w:rsidR="001452F6" w:rsidRDefault="00145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4F6AE1"/>
    <w:multiLevelType w:val="hybridMultilevel"/>
    <w:tmpl w:val="FE6E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5"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1B"/>
    <w:rsid w:val="00001606"/>
    <w:rsid w:val="000045E8"/>
    <w:rsid w:val="000079F3"/>
    <w:rsid w:val="0005193D"/>
    <w:rsid w:val="00051A5F"/>
    <w:rsid w:val="00053317"/>
    <w:rsid w:val="00065F99"/>
    <w:rsid w:val="00067A1C"/>
    <w:rsid w:val="000823FC"/>
    <w:rsid w:val="00091576"/>
    <w:rsid w:val="0009243A"/>
    <w:rsid w:val="000C7054"/>
    <w:rsid w:val="000D2495"/>
    <w:rsid w:val="000D2A85"/>
    <w:rsid w:val="000D631E"/>
    <w:rsid w:val="000E5401"/>
    <w:rsid w:val="00124ABE"/>
    <w:rsid w:val="0013341B"/>
    <w:rsid w:val="001452F6"/>
    <w:rsid w:val="00154A58"/>
    <w:rsid w:val="0015561B"/>
    <w:rsid w:val="00175CE7"/>
    <w:rsid w:val="00184842"/>
    <w:rsid w:val="001855BA"/>
    <w:rsid w:val="00197AF8"/>
    <w:rsid w:val="001B1243"/>
    <w:rsid w:val="001D2680"/>
    <w:rsid w:val="001F43F4"/>
    <w:rsid w:val="001F5157"/>
    <w:rsid w:val="002503FE"/>
    <w:rsid w:val="002646CE"/>
    <w:rsid w:val="002748EB"/>
    <w:rsid w:val="00282E99"/>
    <w:rsid w:val="00284164"/>
    <w:rsid w:val="0028515D"/>
    <w:rsid w:val="002A1872"/>
    <w:rsid w:val="002B3C97"/>
    <w:rsid w:val="002C02AA"/>
    <w:rsid w:val="002E538A"/>
    <w:rsid w:val="003079C3"/>
    <w:rsid w:val="00327BC9"/>
    <w:rsid w:val="00336496"/>
    <w:rsid w:val="00346C8B"/>
    <w:rsid w:val="00357021"/>
    <w:rsid w:val="00361D51"/>
    <w:rsid w:val="00371F9E"/>
    <w:rsid w:val="003774F2"/>
    <w:rsid w:val="0038582F"/>
    <w:rsid w:val="0039143B"/>
    <w:rsid w:val="003A37F6"/>
    <w:rsid w:val="003B2D59"/>
    <w:rsid w:val="003C0696"/>
    <w:rsid w:val="003F4F03"/>
    <w:rsid w:val="00410E04"/>
    <w:rsid w:val="0041507C"/>
    <w:rsid w:val="00422EEE"/>
    <w:rsid w:val="00466551"/>
    <w:rsid w:val="00466F15"/>
    <w:rsid w:val="00473137"/>
    <w:rsid w:val="004A35D5"/>
    <w:rsid w:val="004F45BF"/>
    <w:rsid w:val="004F5AE9"/>
    <w:rsid w:val="00503F97"/>
    <w:rsid w:val="005118D5"/>
    <w:rsid w:val="0052735A"/>
    <w:rsid w:val="00540935"/>
    <w:rsid w:val="00550B25"/>
    <w:rsid w:val="00581B56"/>
    <w:rsid w:val="00584D03"/>
    <w:rsid w:val="00595512"/>
    <w:rsid w:val="005A0140"/>
    <w:rsid w:val="005B5BA6"/>
    <w:rsid w:val="005B778C"/>
    <w:rsid w:val="005E53C4"/>
    <w:rsid w:val="00652B3D"/>
    <w:rsid w:val="0066570D"/>
    <w:rsid w:val="00667820"/>
    <w:rsid w:val="006B4982"/>
    <w:rsid w:val="006D6048"/>
    <w:rsid w:val="006E2EB0"/>
    <w:rsid w:val="00705880"/>
    <w:rsid w:val="0071040E"/>
    <w:rsid w:val="00736D84"/>
    <w:rsid w:val="007542A3"/>
    <w:rsid w:val="00766C10"/>
    <w:rsid w:val="0079016F"/>
    <w:rsid w:val="00792F17"/>
    <w:rsid w:val="007A6478"/>
    <w:rsid w:val="007C5BA2"/>
    <w:rsid w:val="008005C9"/>
    <w:rsid w:val="00817928"/>
    <w:rsid w:val="0082572C"/>
    <w:rsid w:val="00837987"/>
    <w:rsid w:val="00842814"/>
    <w:rsid w:val="00853332"/>
    <w:rsid w:val="0086014F"/>
    <w:rsid w:val="00872066"/>
    <w:rsid w:val="00875654"/>
    <w:rsid w:val="008941E8"/>
    <w:rsid w:val="008B1179"/>
    <w:rsid w:val="008C3751"/>
    <w:rsid w:val="008E506B"/>
    <w:rsid w:val="008F2643"/>
    <w:rsid w:val="008F53ED"/>
    <w:rsid w:val="00900851"/>
    <w:rsid w:val="00942E9A"/>
    <w:rsid w:val="00957FA1"/>
    <w:rsid w:val="00965263"/>
    <w:rsid w:val="00965F13"/>
    <w:rsid w:val="00971DF6"/>
    <w:rsid w:val="00976BAC"/>
    <w:rsid w:val="009802E3"/>
    <w:rsid w:val="009B035D"/>
    <w:rsid w:val="009B4C69"/>
    <w:rsid w:val="009B6DF4"/>
    <w:rsid w:val="009C0F46"/>
    <w:rsid w:val="009C2E56"/>
    <w:rsid w:val="009E6F1C"/>
    <w:rsid w:val="009F04D9"/>
    <w:rsid w:val="009F07E8"/>
    <w:rsid w:val="009F34E0"/>
    <w:rsid w:val="00A244D5"/>
    <w:rsid w:val="00A33065"/>
    <w:rsid w:val="00A45077"/>
    <w:rsid w:val="00A46134"/>
    <w:rsid w:val="00A52621"/>
    <w:rsid w:val="00A823EE"/>
    <w:rsid w:val="00AC28E8"/>
    <w:rsid w:val="00AC389E"/>
    <w:rsid w:val="00AD52D2"/>
    <w:rsid w:val="00B13A93"/>
    <w:rsid w:val="00B26176"/>
    <w:rsid w:val="00B739FB"/>
    <w:rsid w:val="00B80021"/>
    <w:rsid w:val="00B8632A"/>
    <w:rsid w:val="00B91BFF"/>
    <w:rsid w:val="00BD7ACF"/>
    <w:rsid w:val="00BE1ACB"/>
    <w:rsid w:val="00C12648"/>
    <w:rsid w:val="00C30AC8"/>
    <w:rsid w:val="00C52C8C"/>
    <w:rsid w:val="00C5642F"/>
    <w:rsid w:val="00C60441"/>
    <w:rsid w:val="00C63C28"/>
    <w:rsid w:val="00C7591A"/>
    <w:rsid w:val="00CB3895"/>
    <w:rsid w:val="00CC5C18"/>
    <w:rsid w:val="00CE11F5"/>
    <w:rsid w:val="00D10294"/>
    <w:rsid w:val="00D6317A"/>
    <w:rsid w:val="00D66FB0"/>
    <w:rsid w:val="00D726E1"/>
    <w:rsid w:val="00D97FDF"/>
    <w:rsid w:val="00DC0209"/>
    <w:rsid w:val="00DF707D"/>
    <w:rsid w:val="00E0695F"/>
    <w:rsid w:val="00E2478A"/>
    <w:rsid w:val="00E34639"/>
    <w:rsid w:val="00E41D14"/>
    <w:rsid w:val="00E5032E"/>
    <w:rsid w:val="00E61F31"/>
    <w:rsid w:val="00E81227"/>
    <w:rsid w:val="00E8194C"/>
    <w:rsid w:val="00E87AE2"/>
    <w:rsid w:val="00EA1E1B"/>
    <w:rsid w:val="00EB713E"/>
    <w:rsid w:val="00EF3BA4"/>
    <w:rsid w:val="00F04D3B"/>
    <w:rsid w:val="00F320E4"/>
    <w:rsid w:val="00F910CF"/>
    <w:rsid w:val="00F959E9"/>
    <w:rsid w:val="00FD2C98"/>
    <w:rsid w:val="00FD5297"/>
    <w:rsid w:val="00FE2F27"/>
    <w:rsid w:val="00FE7B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74EF71"/>
  <w15:chartTrackingRefBased/>
  <w15:docId w15:val="{FE97368D-A43F-4150-98A0-9EB683EF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8A"/>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538A"/>
    <w:pPr>
      <w:spacing w:line="360" w:lineRule="auto"/>
      <w:jc w:val="center"/>
    </w:pPr>
    <w:rPr>
      <w:b/>
      <w:bCs/>
      <w:sz w:val="20"/>
      <w:szCs w:val="30"/>
      <w:u w:val="single"/>
    </w:rPr>
  </w:style>
  <w:style w:type="character" w:customStyle="1" w:styleId="TitleChar">
    <w:name w:val="Title Char"/>
    <w:basedOn w:val="DefaultParagraphFont"/>
    <w:link w:val="Title"/>
    <w:rsid w:val="002E538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2E538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E538A"/>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2E538A"/>
    <w:pPr>
      <w:ind w:left="720"/>
      <w:contextualSpacing/>
    </w:pPr>
  </w:style>
  <w:style w:type="character" w:customStyle="1" w:styleId="ListParagraphChar">
    <w:name w:val="List Paragraph Char"/>
    <w:link w:val="ListParagraph"/>
    <w:uiPriority w:val="34"/>
    <w:locked/>
    <w:rsid w:val="002E538A"/>
    <w:rPr>
      <w:rFonts w:ascii="Times New Roman" w:eastAsia="Times New Roman" w:hAnsi="Times New Roman" w:cs="David"/>
      <w:sz w:val="24"/>
      <w:szCs w:val="24"/>
    </w:rPr>
  </w:style>
  <w:style w:type="paragraph" w:styleId="Header">
    <w:name w:val="header"/>
    <w:basedOn w:val="Normal"/>
    <w:link w:val="HeaderChar"/>
    <w:uiPriority w:val="99"/>
    <w:unhideWhenUsed/>
    <w:rsid w:val="002E538A"/>
    <w:pPr>
      <w:tabs>
        <w:tab w:val="center" w:pos="4153"/>
        <w:tab w:val="right" w:pos="8306"/>
      </w:tabs>
    </w:pPr>
  </w:style>
  <w:style w:type="character" w:customStyle="1" w:styleId="HeaderChar">
    <w:name w:val="Header Char"/>
    <w:basedOn w:val="DefaultParagraphFont"/>
    <w:link w:val="Header"/>
    <w:uiPriority w:val="99"/>
    <w:rsid w:val="002E538A"/>
    <w:rPr>
      <w:rFonts w:ascii="Times New Roman" w:eastAsia="Times New Roman" w:hAnsi="Times New Roman" w:cs="David"/>
      <w:sz w:val="24"/>
      <w:szCs w:val="24"/>
    </w:rPr>
  </w:style>
  <w:style w:type="paragraph" w:styleId="Footer">
    <w:name w:val="footer"/>
    <w:basedOn w:val="Normal"/>
    <w:link w:val="FooterChar"/>
    <w:uiPriority w:val="99"/>
    <w:unhideWhenUsed/>
    <w:rsid w:val="002E538A"/>
    <w:pPr>
      <w:tabs>
        <w:tab w:val="center" w:pos="4153"/>
        <w:tab w:val="right" w:pos="8306"/>
      </w:tabs>
    </w:pPr>
  </w:style>
  <w:style w:type="character" w:customStyle="1" w:styleId="FooterChar">
    <w:name w:val="Footer Char"/>
    <w:basedOn w:val="DefaultParagraphFont"/>
    <w:link w:val="Footer"/>
    <w:uiPriority w:val="99"/>
    <w:rsid w:val="002E538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2E5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תמר גלולה - יבד"ץ 205 / בית דין/ רשמת משפטית / תמר גלולה</dc:creator>
  <cp:keywords/>
  <dc:description/>
  <cp:lastModifiedBy>שיר מימון - יבד"ץ 205 / בית דין צפון / עוזרת משפטית</cp:lastModifiedBy>
  <cp:revision>4</cp:revision>
  <dcterms:created xsi:type="dcterms:W3CDTF">2024-04-08T07:26:00Z</dcterms:created>
  <dcterms:modified xsi:type="dcterms:W3CDTF">2024-04-15T11:25:00Z</dcterms:modified>
</cp:coreProperties>
</file>