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82FFA" w14:textId="1C75B50D" w:rsidR="00557FBE" w:rsidRPr="00557FBE" w:rsidRDefault="00557FBE" w:rsidP="002E097C">
      <w:pPr>
        <w:rPr>
          <w:rFonts w:ascii="David" w:hAnsi="David" w:hint="cs"/>
          <w:noProof/>
          <w:sz w:val="28"/>
          <w:szCs w:val="28"/>
          <w:rtl/>
        </w:rPr>
      </w:pPr>
      <w:bookmarkStart w:id="0" w:name="_Hlk161222386"/>
      <w:r w:rsidRPr="00557FBE">
        <w:rPr>
          <w:rFonts w:ascii="David" w:hAnsi="David"/>
          <w:noProof/>
          <w:sz w:val="28"/>
          <w:szCs w:val="28"/>
        </w:rPr>
        <w:drawing>
          <wp:anchor distT="0" distB="0" distL="114300" distR="114300" simplePos="0" relativeHeight="251659264" behindDoc="0" locked="0" layoutInCell="1" allowOverlap="1" wp14:anchorId="384F996C" wp14:editId="05630DE7">
            <wp:simplePos x="0" y="0"/>
            <wp:positionH relativeFrom="column">
              <wp:posOffset>3249930</wp:posOffset>
            </wp:positionH>
            <wp:positionV relativeFrom="paragraph">
              <wp:posOffset>0</wp:posOffset>
            </wp:positionV>
            <wp:extent cx="781050" cy="714375"/>
            <wp:effectExtent l="0" t="0" r="0" b="9525"/>
            <wp:wrapNone/>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anchor>
        </w:drawing>
      </w:r>
      <w:r w:rsidRPr="00557FBE">
        <w:rPr>
          <w:rFonts w:ascii="David" w:hAnsi="David"/>
          <w:noProof/>
          <w:sz w:val="28"/>
          <w:szCs w:val="28"/>
        </w:rPr>
        <w:drawing>
          <wp:anchor distT="0" distB="0" distL="114300" distR="114300" simplePos="0" relativeHeight="251658240" behindDoc="0" locked="0" layoutInCell="1" allowOverlap="1" wp14:anchorId="07251847" wp14:editId="5282523B">
            <wp:simplePos x="0" y="0"/>
            <wp:positionH relativeFrom="column">
              <wp:posOffset>706755</wp:posOffset>
            </wp:positionH>
            <wp:positionV relativeFrom="paragraph">
              <wp:posOffset>9525</wp:posOffset>
            </wp:positionV>
            <wp:extent cx="542925" cy="742950"/>
            <wp:effectExtent l="0" t="0" r="9525" b="0"/>
            <wp:wrapNone/>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anchor>
        </w:drawing>
      </w:r>
      <w:r w:rsidRPr="00557FBE">
        <w:rPr>
          <w:rFonts w:ascii="David" w:hAnsi="David"/>
          <w:noProof/>
          <w:sz w:val="28"/>
          <w:szCs w:val="28"/>
          <w:rtl/>
        </w:rPr>
        <w:t xml:space="preserve">                                                    </w:t>
      </w:r>
      <w:bookmarkStart w:id="1" w:name="_Hlk163461010"/>
      <w:bookmarkEnd w:id="0"/>
      <w:bookmarkEnd w:id="1"/>
    </w:p>
    <w:p w14:paraId="5EC7FE23" w14:textId="77777777" w:rsidR="00557FBE" w:rsidRPr="00557FBE" w:rsidRDefault="00557FBE" w:rsidP="002E097C">
      <w:pPr>
        <w:rPr>
          <w:rFonts w:ascii="David" w:hAnsi="David"/>
          <w:noProof/>
          <w:sz w:val="28"/>
          <w:szCs w:val="28"/>
        </w:rPr>
      </w:pPr>
    </w:p>
    <w:p w14:paraId="6AABAC6F" w14:textId="77777777" w:rsidR="00557FBE" w:rsidRPr="00557FBE" w:rsidRDefault="00557FBE" w:rsidP="002E097C">
      <w:pPr>
        <w:rPr>
          <w:rFonts w:ascii="David" w:hAnsi="David"/>
          <w:b/>
          <w:bCs/>
          <w:sz w:val="28"/>
          <w:szCs w:val="28"/>
          <w:rtl/>
        </w:rPr>
      </w:pPr>
    </w:p>
    <w:p w14:paraId="28E2EA54" w14:textId="77777777" w:rsidR="00557FBE" w:rsidRPr="00557FBE" w:rsidRDefault="00557FBE" w:rsidP="002E097C">
      <w:pPr>
        <w:rPr>
          <w:rFonts w:ascii="David" w:hAnsi="David"/>
          <w:b/>
          <w:bCs/>
          <w:sz w:val="28"/>
          <w:szCs w:val="28"/>
          <w:rtl/>
        </w:rPr>
      </w:pPr>
    </w:p>
    <w:p w14:paraId="6C2C950C" w14:textId="77777777" w:rsidR="00557FBE" w:rsidRPr="00557FBE" w:rsidRDefault="00557FBE" w:rsidP="002E097C">
      <w:pPr>
        <w:rPr>
          <w:rFonts w:ascii="David" w:hAnsi="David"/>
          <w:b/>
          <w:bCs/>
          <w:sz w:val="28"/>
          <w:szCs w:val="28"/>
          <w:rtl/>
        </w:rPr>
      </w:pPr>
    </w:p>
    <w:p w14:paraId="55D3D1A7" w14:textId="244452E3" w:rsidR="00441DB8" w:rsidRPr="00557FBE" w:rsidRDefault="00441DB8" w:rsidP="002E097C">
      <w:pPr>
        <w:rPr>
          <w:rFonts w:ascii="David" w:hAnsi="David"/>
          <w:b/>
          <w:bCs/>
          <w:sz w:val="28"/>
          <w:szCs w:val="28"/>
          <w:rtl/>
        </w:rPr>
      </w:pPr>
      <w:r w:rsidRPr="00557FBE">
        <w:rPr>
          <w:rFonts w:ascii="David" w:hAnsi="David"/>
          <w:b/>
          <w:bCs/>
          <w:sz w:val="28"/>
          <w:szCs w:val="28"/>
          <w:rtl/>
        </w:rPr>
        <w:t xml:space="preserve">בבית הדין הצבאי </w:t>
      </w:r>
      <w:r w:rsidR="001E6971" w:rsidRPr="00557FBE">
        <w:rPr>
          <w:rFonts w:ascii="David" w:hAnsi="David"/>
          <w:b/>
          <w:bCs/>
          <w:sz w:val="28"/>
          <w:szCs w:val="28"/>
          <w:rtl/>
        </w:rPr>
        <w:t>המחוזי</w:t>
      </w:r>
    </w:p>
    <w:p w14:paraId="3A1ECA96" w14:textId="77777777" w:rsidR="00441DB8" w:rsidRPr="00557FBE" w:rsidRDefault="00441DB8" w:rsidP="007F51C4">
      <w:pPr>
        <w:rPr>
          <w:rFonts w:ascii="David" w:hAnsi="David"/>
          <w:b/>
          <w:bCs/>
          <w:sz w:val="28"/>
          <w:szCs w:val="28"/>
          <w:rtl/>
        </w:rPr>
      </w:pPr>
      <w:r w:rsidRPr="00557FBE">
        <w:rPr>
          <w:rFonts w:ascii="David" w:hAnsi="David"/>
          <w:b/>
          <w:bCs/>
          <w:sz w:val="28"/>
          <w:szCs w:val="28"/>
          <w:rtl/>
        </w:rPr>
        <w:t>במחוז שיפוט</w:t>
      </w:r>
      <w:r w:rsidR="00C338FB" w:rsidRPr="00557FBE">
        <w:rPr>
          <w:rFonts w:ascii="David" w:hAnsi="David"/>
          <w:b/>
          <w:bCs/>
          <w:sz w:val="28"/>
          <w:szCs w:val="28"/>
          <w:rtl/>
        </w:rPr>
        <w:t>י</w:t>
      </w:r>
      <w:r w:rsidRPr="00557FBE">
        <w:rPr>
          <w:rFonts w:ascii="David" w:hAnsi="David"/>
          <w:b/>
          <w:bCs/>
          <w:sz w:val="28"/>
          <w:szCs w:val="28"/>
          <w:rtl/>
        </w:rPr>
        <w:t xml:space="preserve"> </w:t>
      </w:r>
      <w:r w:rsidR="007F51C4" w:rsidRPr="00557FBE">
        <w:rPr>
          <w:rFonts w:ascii="David" w:hAnsi="David"/>
          <w:b/>
          <w:bCs/>
          <w:sz w:val="28"/>
          <w:szCs w:val="28"/>
          <w:rtl/>
        </w:rPr>
        <w:fldChar w:fldCharType="begin"/>
      </w:r>
      <w:r w:rsidR="007F51C4" w:rsidRPr="00557FBE">
        <w:rPr>
          <w:rFonts w:ascii="David" w:hAnsi="David"/>
          <w:b/>
          <w:bCs/>
          <w:sz w:val="28"/>
          <w:szCs w:val="28"/>
          <w:rtl/>
        </w:rPr>
        <w:instrText xml:space="preserve"> </w:instrText>
      </w:r>
      <w:r w:rsidR="007F51C4" w:rsidRPr="00557FBE">
        <w:rPr>
          <w:rFonts w:ascii="David" w:hAnsi="David"/>
          <w:b/>
          <w:bCs/>
          <w:sz w:val="28"/>
          <w:szCs w:val="28"/>
        </w:rPr>
        <w:instrText>DOCPROPERTY  machoz  \* MERGEFORMAT</w:instrText>
      </w:r>
      <w:r w:rsidR="007F51C4" w:rsidRPr="00557FBE">
        <w:rPr>
          <w:rFonts w:ascii="David" w:hAnsi="David"/>
          <w:b/>
          <w:bCs/>
          <w:sz w:val="28"/>
          <w:szCs w:val="28"/>
          <w:rtl/>
        </w:rPr>
        <w:instrText xml:space="preserve"> </w:instrText>
      </w:r>
      <w:r w:rsidR="007F51C4" w:rsidRPr="00557FBE">
        <w:rPr>
          <w:rFonts w:ascii="David" w:hAnsi="David"/>
          <w:b/>
          <w:bCs/>
          <w:sz w:val="28"/>
          <w:szCs w:val="28"/>
          <w:rtl/>
        </w:rPr>
        <w:fldChar w:fldCharType="separate"/>
      </w:r>
      <w:r w:rsidR="007F51C4" w:rsidRPr="00557FBE">
        <w:rPr>
          <w:rFonts w:ascii="David" w:hAnsi="David"/>
          <w:b/>
          <w:bCs/>
          <w:sz w:val="28"/>
          <w:szCs w:val="28"/>
          <w:rtl/>
        </w:rPr>
        <w:t>צפון</w:t>
      </w:r>
      <w:r w:rsidR="007F51C4" w:rsidRPr="00557FBE">
        <w:rPr>
          <w:rFonts w:ascii="David" w:hAnsi="David"/>
          <w:b/>
          <w:bCs/>
          <w:sz w:val="28"/>
          <w:szCs w:val="28"/>
          <w:rtl/>
        </w:rPr>
        <w:fldChar w:fldCharType="end"/>
      </w:r>
    </w:p>
    <w:p w14:paraId="4A4EAAF1" w14:textId="0A3E462D" w:rsidR="00D10BDE" w:rsidRPr="00557FBE" w:rsidRDefault="00DF21CE" w:rsidP="007740FF">
      <w:pPr>
        <w:tabs>
          <w:tab w:val="left" w:pos="3402"/>
        </w:tabs>
        <w:rPr>
          <w:rFonts w:ascii="David" w:hAnsi="David"/>
          <w:b/>
          <w:bCs/>
          <w:sz w:val="28"/>
          <w:szCs w:val="28"/>
          <w:u w:val="single"/>
          <w:rtl/>
        </w:rPr>
      </w:pPr>
      <w:r w:rsidRPr="00557FBE">
        <w:rPr>
          <w:rFonts w:ascii="David" w:hAnsi="David"/>
          <w:b/>
          <w:bCs/>
          <w:sz w:val="28"/>
          <w:szCs w:val="28"/>
          <w:rtl/>
        </w:rPr>
        <w:t>בפני השופט:</w:t>
      </w:r>
      <w:r w:rsidR="00B01512" w:rsidRPr="00557FBE">
        <w:rPr>
          <w:rFonts w:ascii="David" w:hAnsi="David"/>
          <w:b/>
          <w:bCs/>
          <w:sz w:val="28"/>
          <w:szCs w:val="28"/>
          <w:rtl/>
        </w:rPr>
        <w:t xml:space="preserve">                           </w:t>
      </w:r>
      <w:r w:rsidR="007F51C4" w:rsidRPr="00557FBE">
        <w:rPr>
          <w:rFonts w:ascii="David" w:hAnsi="David"/>
          <w:b/>
          <w:bCs/>
          <w:sz w:val="28"/>
          <w:szCs w:val="28"/>
          <w:u w:val="single"/>
          <w:rtl/>
        </w:rPr>
        <w:fldChar w:fldCharType="begin"/>
      </w:r>
      <w:r w:rsidR="007F51C4" w:rsidRPr="00557FBE">
        <w:rPr>
          <w:rFonts w:ascii="David" w:hAnsi="David"/>
          <w:b/>
          <w:bCs/>
          <w:sz w:val="28"/>
          <w:szCs w:val="28"/>
          <w:u w:val="single"/>
          <w:rtl/>
        </w:rPr>
        <w:instrText xml:space="preserve"> </w:instrText>
      </w:r>
      <w:r w:rsidR="007F51C4" w:rsidRPr="00557FBE">
        <w:rPr>
          <w:rFonts w:ascii="David" w:hAnsi="David"/>
          <w:b/>
          <w:bCs/>
          <w:sz w:val="28"/>
          <w:szCs w:val="28"/>
          <w:u w:val="single"/>
        </w:rPr>
        <w:instrText>DOCPROPERTY  avbeitdin  \* MERGEFORMAT</w:instrText>
      </w:r>
      <w:r w:rsidR="007F51C4" w:rsidRPr="00557FBE">
        <w:rPr>
          <w:rFonts w:ascii="David" w:hAnsi="David"/>
          <w:b/>
          <w:bCs/>
          <w:sz w:val="28"/>
          <w:szCs w:val="28"/>
          <w:u w:val="single"/>
          <w:rtl/>
        </w:rPr>
        <w:instrText xml:space="preserve"> </w:instrText>
      </w:r>
      <w:r w:rsidR="007F51C4" w:rsidRPr="00557FBE">
        <w:rPr>
          <w:rFonts w:ascii="David" w:hAnsi="David"/>
          <w:b/>
          <w:bCs/>
          <w:sz w:val="28"/>
          <w:szCs w:val="28"/>
          <w:u w:val="single"/>
          <w:rtl/>
        </w:rPr>
        <w:fldChar w:fldCharType="end"/>
      </w:r>
      <w:r w:rsidR="00B01512" w:rsidRPr="00557FBE">
        <w:rPr>
          <w:rFonts w:ascii="David" w:hAnsi="David"/>
          <w:b/>
          <w:bCs/>
          <w:sz w:val="28"/>
          <w:szCs w:val="28"/>
          <w:u w:val="single"/>
          <w:rtl/>
        </w:rPr>
        <w:t>רס"ן (במיל') דוד שאול גבאי ריכטר</w:t>
      </w:r>
    </w:p>
    <w:p w14:paraId="4700C035" w14:textId="77777777" w:rsidR="0084475E" w:rsidRPr="00557FBE" w:rsidRDefault="0084475E" w:rsidP="0084475E">
      <w:pPr>
        <w:ind w:left="3402"/>
        <w:rPr>
          <w:rFonts w:ascii="David" w:hAnsi="David"/>
          <w:b/>
          <w:bCs/>
          <w:sz w:val="28"/>
          <w:szCs w:val="28"/>
          <w:rtl/>
        </w:rPr>
      </w:pPr>
      <w:r w:rsidRPr="00557FBE">
        <w:rPr>
          <w:rFonts w:ascii="David" w:hAnsi="David"/>
          <w:b/>
          <w:bCs/>
          <w:sz w:val="28"/>
          <w:szCs w:val="28"/>
          <w:rtl/>
        </w:rPr>
        <w:fldChar w:fldCharType="begin"/>
      </w:r>
      <w:r w:rsidRPr="00557FBE">
        <w:rPr>
          <w:rFonts w:ascii="David" w:hAnsi="David"/>
          <w:b/>
          <w:bCs/>
          <w:sz w:val="28"/>
          <w:szCs w:val="28"/>
          <w:rtl/>
        </w:rPr>
        <w:instrText xml:space="preserve"> </w:instrText>
      </w:r>
      <w:r w:rsidRPr="00557FBE">
        <w:rPr>
          <w:rFonts w:ascii="David" w:hAnsi="David"/>
          <w:b/>
          <w:bCs/>
          <w:sz w:val="28"/>
          <w:szCs w:val="28"/>
        </w:rPr>
        <w:instrText>DOCPROPERTY  shofetshtayem  \* MERGEFORMAT</w:instrText>
      </w:r>
      <w:r w:rsidRPr="00557FBE">
        <w:rPr>
          <w:rFonts w:ascii="David" w:hAnsi="David"/>
          <w:b/>
          <w:bCs/>
          <w:sz w:val="28"/>
          <w:szCs w:val="28"/>
          <w:rtl/>
        </w:rPr>
        <w:instrText xml:space="preserve"> </w:instrText>
      </w:r>
      <w:r w:rsidRPr="00557FBE">
        <w:rPr>
          <w:rFonts w:ascii="David" w:hAnsi="David"/>
          <w:b/>
          <w:bCs/>
          <w:sz w:val="28"/>
          <w:szCs w:val="28"/>
          <w:rtl/>
        </w:rPr>
        <w:fldChar w:fldCharType="end"/>
      </w:r>
    </w:p>
    <w:p w14:paraId="46F14771" w14:textId="77777777" w:rsidR="00D10BDE" w:rsidRPr="00557FBE" w:rsidRDefault="00D10BDE" w:rsidP="005F7A46">
      <w:pPr>
        <w:rPr>
          <w:rFonts w:ascii="David" w:hAnsi="David"/>
          <w:b/>
          <w:bCs/>
          <w:sz w:val="28"/>
          <w:szCs w:val="28"/>
          <w:rtl/>
        </w:rPr>
      </w:pPr>
    </w:p>
    <w:p w14:paraId="314E8D72" w14:textId="667AD6F2" w:rsidR="00697E26" w:rsidRPr="00557FBE" w:rsidRDefault="00697E26" w:rsidP="005F7A46">
      <w:pPr>
        <w:tabs>
          <w:tab w:val="left" w:pos="851"/>
          <w:tab w:val="left" w:pos="4536"/>
        </w:tabs>
        <w:rPr>
          <w:rFonts w:ascii="David" w:hAnsi="David"/>
          <w:b/>
          <w:bCs/>
          <w:sz w:val="28"/>
          <w:szCs w:val="28"/>
        </w:rPr>
      </w:pPr>
      <w:r w:rsidRPr="00557FBE">
        <w:rPr>
          <w:rFonts w:ascii="David" w:hAnsi="David"/>
          <w:b/>
          <w:bCs/>
          <w:sz w:val="28"/>
          <w:szCs w:val="28"/>
          <w:rtl/>
        </w:rPr>
        <w:t>בעניין:</w:t>
      </w:r>
      <w:r w:rsidRPr="00557FBE">
        <w:rPr>
          <w:rFonts w:ascii="David" w:hAnsi="David"/>
          <w:b/>
          <w:bCs/>
          <w:sz w:val="28"/>
          <w:szCs w:val="28"/>
          <w:rtl/>
        </w:rPr>
        <w:tab/>
        <w:t>התובע הצבאי</w:t>
      </w:r>
      <w:r w:rsidRPr="00557FBE">
        <w:rPr>
          <w:rFonts w:ascii="David" w:hAnsi="David"/>
          <w:b/>
          <w:bCs/>
          <w:sz w:val="28"/>
          <w:szCs w:val="28"/>
          <w:rtl/>
        </w:rPr>
        <w:tab/>
      </w:r>
      <w:r w:rsidR="00CF3C62" w:rsidRPr="00557FBE">
        <w:rPr>
          <w:rFonts w:ascii="David" w:hAnsi="David"/>
          <w:b/>
          <w:bCs/>
          <w:sz w:val="28"/>
          <w:szCs w:val="28"/>
          <w:rtl/>
        </w:rPr>
        <w:t xml:space="preserve">   </w:t>
      </w:r>
      <w:r w:rsidRPr="00557FBE">
        <w:rPr>
          <w:rFonts w:ascii="David" w:hAnsi="David"/>
          <w:b/>
          <w:bCs/>
          <w:sz w:val="28"/>
          <w:szCs w:val="28"/>
          <w:rtl/>
        </w:rPr>
        <w:t xml:space="preserve">(ע"י ב"כ, </w:t>
      </w:r>
      <w:r w:rsidR="00B01512" w:rsidRPr="00557FBE">
        <w:rPr>
          <w:rFonts w:ascii="David" w:hAnsi="David"/>
          <w:b/>
          <w:bCs/>
          <w:sz w:val="28"/>
          <w:szCs w:val="28"/>
          <w:rtl/>
        </w:rPr>
        <w:t>רס"ן (במיל') מלי גבאי</w:t>
      </w:r>
      <w:r w:rsidRPr="00557FBE">
        <w:rPr>
          <w:rFonts w:ascii="David" w:hAnsi="David"/>
          <w:b/>
          <w:bCs/>
          <w:sz w:val="28"/>
          <w:szCs w:val="28"/>
          <w:rtl/>
        </w:rPr>
        <w:t>)</w:t>
      </w:r>
    </w:p>
    <w:p w14:paraId="2D952EA0" w14:textId="77777777" w:rsidR="00697E26" w:rsidRPr="00557FBE" w:rsidRDefault="00697E26" w:rsidP="005F7A46">
      <w:pPr>
        <w:rPr>
          <w:rFonts w:ascii="David" w:hAnsi="David"/>
          <w:b/>
          <w:bCs/>
          <w:sz w:val="28"/>
          <w:szCs w:val="28"/>
        </w:rPr>
      </w:pPr>
    </w:p>
    <w:p w14:paraId="4F2A6C4B" w14:textId="5352D1AB" w:rsidR="00697E26" w:rsidRPr="00557FBE" w:rsidRDefault="00CF3C62" w:rsidP="002E097C">
      <w:pPr>
        <w:jc w:val="center"/>
        <w:rPr>
          <w:rFonts w:ascii="David" w:hAnsi="David"/>
          <w:b/>
          <w:bCs/>
          <w:sz w:val="28"/>
          <w:szCs w:val="28"/>
          <w:u w:val="single"/>
          <w:rtl/>
        </w:rPr>
      </w:pPr>
      <w:r w:rsidRPr="00557FBE">
        <w:rPr>
          <w:rFonts w:ascii="David" w:hAnsi="David"/>
          <w:b/>
          <w:bCs/>
          <w:sz w:val="28"/>
          <w:szCs w:val="28"/>
          <w:rtl/>
        </w:rPr>
        <w:t xml:space="preserve">      </w:t>
      </w:r>
      <w:r w:rsidR="00697E26" w:rsidRPr="00557FBE">
        <w:rPr>
          <w:rFonts w:ascii="David" w:hAnsi="David"/>
          <w:b/>
          <w:bCs/>
          <w:sz w:val="28"/>
          <w:szCs w:val="28"/>
          <w:u w:val="single"/>
          <w:rtl/>
        </w:rPr>
        <w:t>נגד</w:t>
      </w:r>
    </w:p>
    <w:p w14:paraId="29894D9E" w14:textId="77777777" w:rsidR="009A1A7F" w:rsidRPr="00557FBE" w:rsidRDefault="009A1A7F" w:rsidP="009A1A7F">
      <w:pPr>
        <w:rPr>
          <w:rFonts w:ascii="David" w:hAnsi="David"/>
          <w:b/>
          <w:bCs/>
          <w:sz w:val="28"/>
          <w:szCs w:val="28"/>
          <w:rtl/>
        </w:rPr>
      </w:pPr>
    </w:p>
    <w:p w14:paraId="13736E1C" w14:textId="4C29AE7C" w:rsidR="00697E26" w:rsidRPr="00557FBE" w:rsidRDefault="00B01512" w:rsidP="002E097C">
      <w:pPr>
        <w:tabs>
          <w:tab w:val="left" w:pos="4536"/>
        </w:tabs>
        <w:rPr>
          <w:rFonts w:ascii="David" w:hAnsi="David"/>
          <w:b/>
          <w:bCs/>
          <w:sz w:val="28"/>
          <w:szCs w:val="28"/>
          <w:rtl/>
        </w:rPr>
      </w:pPr>
      <w:r w:rsidRPr="00557FBE">
        <w:rPr>
          <w:rFonts w:ascii="David" w:hAnsi="David"/>
          <w:b/>
          <w:bCs/>
          <w:sz w:val="28"/>
          <w:szCs w:val="28"/>
          <w:rtl/>
        </w:rPr>
        <w:t xml:space="preserve">הנאשם: </w:t>
      </w:r>
      <w:r w:rsidR="007F51C4" w:rsidRPr="00557FBE">
        <w:rPr>
          <w:rFonts w:ascii="David" w:hAnsi="David"/>
          <w:b/>
          <w:bCs/>
          <w:sz w:val="28"/>
          <w:szCs w:val="28"/>
          <w:rtl/>
        </w:rPr>
        <w:fldChar w:fldCharType="begin"/>
      </w:r>
      <w:r w:rsidR="007F51C4" w:rsidRPr="00557FBE">
        <w:rPr>
          <w:rFonts w:ascii="David" w:hAnsi="David"/>
          <w:b/>
          <w:bCs/>
          <w:sz w:val="28"/>
          <w:szCs w:val="28"/>
          <w:rtl/>
        </w:rPr>
        <w:instrText xml:space="preserve"> </w:instrText>
      </w:r>
      <w:r w:rsidR="007F51C4" w:rsidRPr="00557FBE">
        <w:rPr>
          <w:rFonts w:ascii="David" w:hAnsi="David"/>
          <w:b/>
          <w:bCs/>
          <w:sz w:val="28"/>
          <w:szCs w:val="28"/>
        </w:rPr>
        <w:instrText>DOCPROPERTY  sugsherutgorem  \* MERGEFORMAT</w:instrText>
      </w:r>
      <w:r w:rsidR="007F51C4" w:rsidRPr="00557FBE">
        <w:rPr>
          <w:rFonts w:ascii="David" w:hAnsi="David"/>
          <w:b/>
          <w:bCs/>
          <w:sz w:val="28"/>
          <w:szCs w:val="28"/>
          <w:rtl/>
        </w:rPr>
        <w:instrText xml:space="preserve"> </w:instrText>
      </w:r>
      <w:r w:rsidR="007F51C4" w:rsidRPr="00557FBE">
        <w:rPr>
          <w:rFonts w:ascii="David" w:hAnsi="David"/>
          <w:b/>
          <w:bCs/>
          <w:sz w:val="28"/>
          <w:szCs w:val="28"/>
          <w:rtl/>
        </w:rPr>
        <w:fldChar w:fldCharType="separate"/>
      </w:r>
      <w:r w:rsidR="007F51C4" w:rsidRPr="00557FBE">
        <w:rPr>
          <w:rFonts w:ascii="David" w:hAnsi="David"/>
          <w:b/>
          <w:bCs/>
          <w:sz w:val="28"/>
          <w:szCs w:val="28"/>
          <w:rtl/>
        </w:rPr>
        <w:t>ח</w:t>
      </w:r>
      <w:r w:rsidR="007F51C4" w:rsidRPr="00557FBE">
        <w:rPr>
          <w:rFonts w:ascii="David" w:hAnsi="David"/>
          <w:b/>
          <w:bCs/>
          <w:sz w:val="28"/>
          <w:szCs w:val="28"/>
          <w:rtl/>
        </w:rPr>
        <w:fldChar w:fldCharType="end"/>
      </w:r>
      <w:r w:rsidR="007F51C4" w:rsidRPr="00557FBE">
        <w:rPr>
          <w:rFonts w:ascii="David" w:hAnsi="David"/>
          <w:b/>
          <w:bCs/>
          <w:sz w:val="28"/>
          <w:szCs w:val="28"/>
          <w:rtl/>
        </w:rPr>
        <w:t>/</w:t>
      </w:r>
      <w:r w:rsidR="00557FBE">
        <w:rPr>
          <w:rFonts w:ascii="David" w:hAnsi="David" w:hint="cs"/>
          <w:b/>
          <w:bCs/>
          <w:sz w:val="28"/>
          <w:szCs w:val="28"/>
        </w:rPr>
        <w:t>XXX</w:t>
      </w:r>
      <w:r w:rsidR="007F51C4" w:rsidRPr="00557FBE">
        <w:rPr>
          <w:rFonts w:ascii="David" w:hAnsi="David"/>
          <w:b/>
          <w:bCs/>
          <w:sz w:val="28"/>
          <w:szCs w:val="28"/>
          <w:rtl/>
        </w:rPr>
        <w:t xml:space="preserve"> </w:t>
      </w:r>
      <w:r w:rsidR="007F51C4" w:rsidRPr="00557FBE">
        <w:rPr>
          <w:rFonts w:ascii="David" w:hAnsi="David"/>
          <w:b/>
          <w:bCs/>
          <w:sz w:val="28"/>
          <w:szCs w:val="28"/>
          <w:rtl/>
        </w:rPr>
        <w:fldChar w:fldCharType="begin"/>
      </w:r>
      <w:r w:rsidR="007F51C4" w:rsidRPr="00557FBE">
        <w:rPr>
          <w:rFonts w:ascii="David" w:hAnsi="David"/>
          <w:b/>
          <w:bCs/>
          <w:sz w:val="28"/>
          <w:szCs w:val="28"/>
          <w:rtl/>
        </w:rPr>
        <w:instrText xml:space="preserve"> </w:instrText>
      </w:r>
      <w:r w:rsidR="007F51C4" w:rsidRPr="00557FBE">
        <w:rPr>
          <w:rFonts w:ascii="David" w:hAnsi="David"/>
          <w:b/>
          <w:bCs/>
          <w:sz w:val="28"/>
          <w:szCs w:val="28"/>
        </w:rPr>
        <w:instrText>DOCPROPERTY  dargagorem  \* MERGEFORMAT</w:instrText>
      </w:r>
      <w:r w:rsidR="007F51C4" w:rsidRPr="00557FBE">
        <w:rPr>
          <w:rFonts w:ascii="David" w:hAnsi="David"/>
          <w:b/>
          <w:bCs/>
          <w:sz w:val="28"/>
          <w:szCs w:val="28"/>
          <w:rtl/>
        </w:rPr>
        <w:instrText xml:space="preserve"> </w:instrText>
      </w:r>
      <w:r w:rsidR="007F51C4" w:rsidRPr="00557FBE">
        <w:rPr>
          <w:rFonts w:ascii="David" w:hAnsi="David"/>
          <w:b/>
          <w:bCs/>
          <w:sz w:val="28"/>
          <w:szCs w:val="28"/>
          <w:rtl/>
        </w:rPr>
        <w:fldChar w:fldCharType="separate"/>
      </w:r>
      <w:r w:rsidR="007F51C4" w:rsidRPr="00557FBE">
        <w:rPr>
          <w:rFonts w:ascii="David" w:hAnsi="David"/>
          <w:b/>
          <w:bCs/>
          <w:sz w:val="28"/>
          <w:szCs w:val="28"/>
          <w:rtl/>
        </w:rPr>
        <w:t>טוראי</w:t>
      </w:r>
      <w:r w:rsidR="007F51C4" w:rsidRPr="00557FBE">
        <w:rPr>
          <w:rFonts w:ascii="David" w:hAnsi="David"/>
          <w:b/>
          <w:bCs/>
          <w:sz w:val="28"/>
          <w:szCs w:val="28"/>
          <w:rtl/>
        </w:rPr>
        <w:fldChar w:fldCharType="end"/>
      </w:r>
      <w:r w:rsidR="007F51C4" w:rsidRPr="00557FBE">
        <w:rPr>
          <w:rFonts w:ascii="David" w:hAnsi="David"/>
          <w:b/>
          <w:bCs/>
          <w:sz w:val="28"/>
          <w:szCs w:val="28"/>
          <w:rtl/>
        </w:rPr>
        <w:t xml:space="preserve"> </w:t>
      </w:r>
      <w:r w:rsidR="00C24B11">
        <w:rPr>
          <w:rFonts w:ascii="David" w:hAnsi="David" w:hint="cs"/>
          <w:b/>
          <w:bCs/>
          <w:sz w:val="28"/>
          <w:szCs w:val="28"/>
          <w:rtl/>
        </w:rPr>
        <w:t>ט' מ' ט'</w:t>
      </w:r>
      <w:r w:rsidR="00697E26" w:rsidRPr="00557FBE">
        <w:rPr>
          <w:rFonts w:ascii="David" w:hAnsi="David"/>
          <w:b/>
          <w:bCs/>
          <w:sz w:val="28"/>
          <w:szCs w:val="28"/>
          <w:rtl/>
        </w:rPr>
        <w:tab/>
      </w:r>
      <w:r w:rsidR="00CF3C62" w:rsidRPr="00557FBE">
        <w:rPr>
          <w:rFonts w:ascii="David" w:hAnsi="David"/>
          <w:b/>
          <w:bCs/>
          <w:sz w:val="28"/>
          <w:szCs w:val="28"/>
          <w:rtl/>
        </w:rPr>
        <w:t xml:space="preserve">   </w:t>
      </w:r>
      <w:r w:rsidR="00697E26" w:rsidRPr="00557FBE">
        <w:rPr>
          <w:rFonts w:ascii="David" w:hAnsi="David"/>
          <w:b/>
          <w:bCs/>
          <w:sz w:val="28"/>
          <w:szCs w:val="28"/>
          <w:rtl/>
        </w:rPr>
        <w:t xml:space="preserve">(ע"י ב"כ, </w:t>
      </w:r>
      <w:r w:rsidRPr="00557FBE">
        <w:rPr>
          <w:rFonts w:ascii="David" w:hAnsi="David"/>
          <w:b/>
          <w:bCs/>
          <w:sz w:val="28"/>
          <w:szCs w:val="28"/>
          <w:rtl/>
        </w:rPr>
        <w:t xml:space="preserve">עו"ד רוני </w:t>
      </w:r>
      <w:proofErr w:type="spellStart"/>
      <w:r w:rsidRPr="00557FBE">
        <w:rPr>
          <w:rFonts w:ascii="David" w:hAnsi="David"/>
          <w:b/>
          <w:bCs/>
          <w:sz w:val="28"/>
          <w:szCs w:val="28"/>
          <w:rtl/>
        </w:rPr>
        <w:t>קרדונר</w:t>
      </w:r>
      <w:proofErr w:type="spellEnd"/>
      <w:r w:rsidR="00697E26" w:rsidRPr="00557FBE">
        <w:rPr>
          <w:rFonts w:ascii="David" w:hAnsi="David"/>
          <w:b/>
          <w:bCs/>
          <w:sz w:val="28"/>
          <w:szCs w:val="28"/>
          <w:rtl/>
        </w:rPr>
        <w:t>)</w:t>
      </w:r>
    </w:p>
    <w:p w14:paraId="4E53D521" w14:textId="77777777" w:rsidR="00822979" w:rsidRPr="00557FBE" w:rsidRDefault="00822979" w:rsidP="005F7A46">
      <w:pPr>
        <w:rPr>
          <w:rFonts w:ascii="David" w:hAnsi="David"/>
          <w:sz w:val="28"/>
          <w:szCs w:val="28"/>
          <w:rtl/>
        </w:rPr>
      </w:pPr>
    </w:p>
    <w:p w14:paraId="5D0608FE" w14:textId="64A2BC22" w:rsidR="00B01512" w:rsidRPr="00557FBE" w:rsidRDefault="00B01512" w:rsidP="00B01512">
      <w:pPr>
        <w:autoSpaceDE w:val="0"/>
        <w:autoSpaceDN w:val="0"/>
        <w:spacing w:line="360" w:lineRule="auto"/>
        <w:jc w:val="center"/>
        <w:rPr>
          <w:rFonts w:ascii="David" w:hAnsi="David"/>
          <w:b/>
          <w:bCs/>
          <w:sz w:val="28"/>
          <w:szCs w:val="28"/>
          <w:u w:val="single"/>
          <w:rtl/>
        </w:rPr>
      </w:pPr>
      <w:r w:rsidRPr="00557FBE">
        <w:rPr>
          <w:rFonts w:ascii="David" w:hAnsi="David"/>
          <w:b/>
          <w:bCs/>
          <w:sz w:val="28"/>
          <w:szCs w:val="28"/>
          <w:u w:val="single"/>
          <w:rtl/>
        </w:rPr>
        <w:t>הכרעת-דין</w:t>
      </w:r>
    </w:p>
    <w:p w14:paraId="4B93DA6E" w14:textId="77777777" w:rsidR="00B01512" w:rsidRPr="00557FBE" w:rsidRDefault="00B01512" w:rsidP="00B01512">
      <w:pPr>
        <w:autoSpaceDE w:val="0"/>
        <w:autoSpaceDN w:val="0"/>
        <w:spacing w:line="360" w:lineRule="auto"/>
        <w:jc w:val="left"/>
        <w:rPr>
          <w:rFonts w:ascii="David" w:hAnsi="David"/>
          <w:sz w:val="28"/>
          <w:szCs w:val="28"/>
          <w:rtl/>
        </w:rPr>
      </w:pPr>
      <w:r w:rsidRPr="00557FBE">
        <w:rPr>
          <w:rFonts w:ascii="David" w:hAnsi="David"/>
          <w:sz w:val="28"/>
          <w:szCs w:val="28"/>
          <w:rtl/>
        </w:rPr>
        <w:t>נוכח הסכמת הצדדים מבטל את הכרעת הדין מיום 15.02.2024. תחת זאת ונוכח הודאת הנאשם בכתב האישום המ</w:t>
      </w:r>
      <w:bookmarkStart w:id="2" w:name="_GoBack"/>
      <w:bookmarkEnd w:id="2"/>
      <w:r w:rsidRPr="00557FBE">
        <w:rPr>
          <w:rFonts w:ascii="David" w:hAnsi="David"/>
          <w:sz w:val="28"/>
          <w:szCs w:val="28"/>
          <w:rtl/>
        </w:rPr>
        <w:t>תוקן מרשיעו בביצוע עבירה של היעדר מן השירות שלא ברשות בין התאריכים 28.05.2023 ועד ליום 04.12.2023, סך הכול 191 ימים. יצוין כי בהיעדרות הראשונה נעצר ובשנייה התייצב. בנוסף, נעדר מהשירות בין הימים 24.07.2022 עד ליום 07.11.2022, סך הכול 107 ימים.</w:t>
      </w:r>
    </w:p>
    <w:p w14:paraId="53D9C7C9" w14:textId="77777777" w:rsidR="00B01512" w:rsidRPr="00557FBE" w:rsidRDefault="00B01512" w:rsidP="00B01512">
      <w:pPr>
        <w:autoSpaceDE w:val="0"/>
        <w:autoSpaceDN w:val="0"/>
        <w:spacing w:line="360" w:lineRule="auto"/>
        <w:jc w:val="left"/>
        <w:rPr>
          <w:rFonts w:ascii="David" w:hAnsi="David"/>
          <w:b/>
          <w:bCs/>
          <w:sz w:val="28"/>
          <w:szCs w:val="28"/>
          <w:rtl/>
        </w:rPr>
      </w:pPr>
    </w:p>
    <w:p w14:paraId="022F85DB" w14:textId="2C90680B" w:rsidR="00B01512" w:rsidRPr="00557FBE" w:rsidRDefault="00B01512" w:rsidP="00B01512">
      <w:pPr>
        <w:autoSpaceDE w:val="0"/>
        <w:autoSpaceDN w:val="0"/>
        <w:spacing w:line="360" w:lineRule="auto"/>
        <w:jc w:val="left"/>
        <w:rPr>
          <w:rFonts w:ascii="David" w:hAnsi="David"/>
          <w:b/>
          <w:bCs/>
          <w:sz w:val="28"/>
          <w:szCs w:val="28"/>
          <w:rtl/>
        </w:rPr>
      </w:pPr>
      <w:r w:rsidRPr="00557FBE">
        <w:rPr>
          <w:rFonts w:ascii="David" w:hAnsi="David"/>
          <w:b/>
          <w:bCs/>
          <w:sz w:val="28"/>
          <w:szCs w:val="28"/>
          <w:rtl/>
        </w:rPr>
        <w:t xml:space="preserve">ניתנה היום, ד' באדר ב'  תשפ"ד, 14.03.2024, והודעה בפומבי ובמעמד הצדדים. </w:t>
      </w:r>
    </w:p>
    <w:p w14:paraId="3AF43361" w14:textId="77777777" w:rsidR="00B01512" w:rsidRPr="00557FBE" w:rsidRDefault="00B01512" w:rsidP="00B01512">
      <w:pPr>
        <w:autoSpaceDE w:val="0"/>
        <w:autoSpaceDN w:val="0"/>
        <w:spacing w:line="360" w:lineRule="auto"/>
        <w:jc w:val="left"/>
        <w:rPr>
          <w:rFonts w:ascii="David" w:hAnsi="David"/>
          <w:sz w:val="28"/>
          <w:szCs w:val="28"/>
          <w:rtl/>
        </w:rPr>
      </w:pPr>
    </w:p>
    <w:p w14:paraId="742ED881" w14:textId="77777777" w:rsidR="00B01512" w:rsidRPr="00557FBE" w:rsidRDefault="00B01512" w:rsidP="00B01512">
      <w:pPr>
        <w:spacing w:line="360" w:lineRule="auto"/>
        <w:jc w:val="center"/>
        <w:rPr>
          <w:rFonts w:ascii="David" w:hAnsi="David"/>
          <w:b/>
          <w:bCs/>
          <w:sz w:val="28"/>
          <w:szCs w:val="28"/>
          <w:rtl/>
        </w:rPr>
      </w:pPr>
      <w:r w:rsidRPr="00557FBE">
        <w:rPr>
          <w:rFonts w:ascii="David" w:hAnsi="David"/>
          <w:b/>
          <w:bCs/>
          <w:sz w:val="28"/>
          <w:szCs w:val="28"/>
          <w:rtl/>
        </w:rPr>
        <w:t>___________</w:t>
      </w:r>
    </w:p>
    <w:p w14:paraId="4434C4AD" w14:textId="0D2241A7" w:rsidR="00B01512" w:rsidRPr="00557FBE" w:rsidRDefault="00B01512" w:rsidP="00B01512">
      <w:pPr>
        <w:jc w:val="center"/>
        <w:rPr>
          <w:rFonts w:ascii="David" w:hAnsi="David"/>
          <w:b/>
          <w:bCs/>
          <w:sz w:val="28"/>
          <w:szCs w:val="28"/>
          <w:rtl/>
        </w:rPr>
      </w:pPr>
      <w:r w:rsidRPr="00557FBE">
        <w:rPr>
          <w:rFonts w:ascii="David" w:hAnsi="David"/>
          <w:b/>
          <w:bCs/>
          <w:sz w:val="28"/>
          <w:szCs w:val="28"/>
          <w:rtl/>
        </w:rPr>
        <w:t>שופט</w:t>
      </w:r>
    </w:p>
    <w:p w14:paraId="4E174509" w14:textId="77777777" w:rsidR="00FC44E9" w:rsidRPr="00557FBE" w:rsidRDefault="00FC44E9" w:rsidP="005F7A46">
      <w:pPr>
        <w:rPr>
          <w:rFonts w:ascii="David" w:hAnsi="David"/>
          <w:sz w:val="28"/>
          <w:szCs w:val="28"/>
          <w:rtl/>
        </w:rPr>
      </w:pPr>
    </w:p>
    <w:p w14:paraId="673DB414" w14:textId="77777777" w:rsidR="00B01512" w:rsidRPr="00557FBE" w:rsidRDefault="00B01512" w:rsidP="00B01512">
      <w:pPr>
        <w:spacing w:line="360" w:lineRule="auto"/>
        <w:jc w:val="center"/>
        <w:rPr>
          <w:rFonts w:ascii="David" w:hAnsi="David"/>
          <w:b/>
          <w:bCs/>
          <w:sz w:val="28"/>
          <w:szCs w:val="28"/>
          <w:u w:val="single"/>
          <w:rtl/>
        </w:rPr>
      </w:pPr>
    </w:p>
    <w:p w14:paraId="36A94097" w14:textId="77777777" w:rsidR="00B01512" w:rsidRPr="00557FBE" w:rsidRDefault="00B01512" w:rsidP="00B01512">
      <w:pPr>
        <w:spacing w:line="360" w:lineRule="auto"/>
        <w:jc w:val="center"/>
        <w:rPr>
          <w:rFonts w:ascii="David" w:hAnsi="David"/>
          <w:b/>
          <w:bCs/>
          <w:sz w:val="28"/>
          <w:szCs w:val="28"/>
          <w:u w:val="single"/>
          <w:rtl/>
        </w:rPr>
      </w:pPr>
    </w:p>
    <w:p w14:paraId="577E5089" w14:textId="77777777" w:rsidR="00B01512" w:rsidRPr="00557FBE" w:rsidRDefault="00B01512" w:rsidP="00B01512">
      <w:pPr>
        <w:spacing w:line="360" w:lineRule="auto"/>
        <w:jc w:val="center"/>
        <w:rPr>
          <w:rFonts w:ascii="David" w:hAnsi="David"/>
          <w:b/>
          <w:bCs/>
          <w:sz w:val="28"/>
          <w:szCs w:val="28"/>
          <w:u w:val="single"/>
          <w:rtl/>
        </w:rPr>
      </w:pPr>
    </w:p>
    <w:p w14:paraId="1222EE97" w14:textId="77777777" w:rsidR="00B01512" w:rsidRPr="00557FBE" w:rsidRDefault="00B01512" w:rsidP="00B01512">
      <w:pPr>
        <w:spacing w:line="360" w:lineRule="auto"/>
        <w:jc w:val="center"/>
        <w:rPr>
          <w:rFonts w:ascii="David" w:hAnsi="David"/>
          <w:b/>
          <w:bCs/>
          <w:sz w:val="28"/>
          <w:szCs w:val="28"/>
          <w:u w:val="single"/>
          <w:rtl/>
        </w:rPr>
      </w:pPr>
    </w:p>
    <w:p w14:paraId="515B7017" w14:textId="77777777" w:rsidR="00B01512" w:rsidRPr="00557FBE" w:rsidRDefault="00B01512" w:rsidP="00B01512">
      <w:pPr>
        <w:spacing w:line="360" w:lineRule="auto"/>
        <w:jc w:val="center"/>
        <w:rPr>
          <w:rFonts w:ascii="David" w:hAnsi="David"/>
          <w:b/>
          <w:bCs/>
          <w:sz w:val="28"/>
          <w:szCs w:val="28"/>
          <w:u w:val="single"/>
          <w:rtl/>
        </w:rPr>
      </w:pPr>
    </w:p>
    <w:p w14:paraId="4DE83A27" w14:textId="77777777" w:rsidR="00B01512" w:rsidRPr="00557FBE" w:rsidRDefault="00B01512" w:rsidP="00B01512">
      <w:pPr>
        <w:spacing w:line="360" w:lineRule="auto"/>
        <w:jc w:val="center"/>
        <w:rPr>
          <w:rFonts w:ascii="David" w:hAnsi="David"/>
          <w:b/>
          <w:bCs/>
          <w:sz w:val="28"/>
          <w:szCs w:val="28"/>
          <w:u w:val="single"/>
          <w:rtl/>
        </w:rPr>
      </w:pPr>
    </w:p>
    <w:p w14:paraId="1ED24B37" w14:textId="77777777" w:rsidR="00B01512" w:rsidRPr="00557FBE" w:rsidRDefault="00B01512" w:rsidP="00B01512">
      <w:pPr>
        <w:spacing w:line="360" w:lineRule="auto"/>
        <w:jc w:val="center"/>
        <w:rPr>
          <w:rFonts w:ascii="David" w:hAnsi="David"/>
          <w:b/>
          <w:bCs/>
          <w:sz w:val="28"/>
          <w:szCs w:val="28"/>
          <w:u w:val="single"/>
          <w:rtl/>
        </w:rPr>
      </w:pPr>
    </w:p>
    <w:p w14:paraId="79828D13" w14:textId="77777777" w:rsidR="00B01512" w:rsidRPr="00557FBE" w:rsidRDefault="00B01512" w:rsidP="00B01512">
      <w:pPr>
        <w:spacing w:line="360" w:lineRule="auto"/>
        <w:jc w:val="center"/>
        <w:rPr>
          <w:rFonts w:ascii="David" w:hAnsi="David"/>
          <w:b/>
          <w:bCs/>
          <w:sz w:val="28"/>
          <w:szCs w:val="28"/>
          <w:u w:val="single"/>
          <w:rtl/>
        </w:rPr>
      </w:pPr>
    </w:p>
    <w:p w14:paraId="459713A8" w14:textId="77777777" w:rsidR="00B01512" w:rsidRPr="00557FBE" w:rsidRDefault="00B01512" w:rsidP="00B01512">
      <w:pPr>
        <w:spacing w:line="360" w:lineRule="auto"/>
        <w:jc w:val="center"/>
        <w:rPr>
          <w:rFonts w:ascii="David" w:hAnsi="David"/>
          <w:b/>
          <w:bCs/>
          <w:sz w:val="28"/>
          <w:szCs w:val="28"/>
          <w:u w:val="single"/>
          <w:rtl/>
        </w:rPr>
      </w:pPr>
    </w:p>
    <w:p w14:paraId="787E5F0C" w14:textId="77777777" w:rsidR="00B01512" w:rsidRPr="00557FBE" w:rsidRDefault="00B01512" w:rsidP="00B01512">
      <w:pPr>
        <w:spacing w:line="360" w:lineRule="auto"/>
        <w:jc w:val="center"/>
        <w:rPr>
          <w:rFonts w:ascii="David" w:hAnsi="David"/>
          <w:b/>
          <w:bCs/>
          <w:sz w:val="28"/>
          <w:szCs w:val="28"/>
          <w:u w:val="single"/>
          <w:rtl/>
        </w:rPr>
      </w:pPr>
    </w:p>
    <w:p w14:paraId="6B3CEC70" w14:textId="77777777" w:rsidR="00B01512" w:rsidRPr="00557FBE" w:rsidRDefault="00B01512" w:rsidP="00B01512">
      <w:pPr>
        <w:spacing w:line="360" w:lineRule="auto"/>
        <w:jc w:val="center"/>
        <w:rPr>
          <w:rFonts w:ascii="David" w:hAnsi="David"/>
          <w:b/>
          <w:bCs/>
          <w:sz w:val="28"/>
          <w:szCs w:val="28"/>
          <w:u w:val="single"/>
          <w:rtl/>
        </w:rPr>
      </w:pPr>
    </w:p>
    <w:p w14:paraId="1F46AD3C" w14:textId="77777777" w:rsidR="00B01512" w:rsidRPr="00557FBE" w:rsidRDefault="00B01512" w:rsidP="00B01512">
      <w:pPr>
        <w:spacing w:line="360" w:lineRule="auto"/>
        <w:jc w:val="center"/>
        <w:rPr>
          <w:rFonts w:ascii="David" w:hAnsi="David"/>
          <w:b/>
          <w:bCs/>
          <w:sz w:val="28"/>
          <w:szCs w:val="28"/>
          <w:u w:val="single"/>
          <w:rtl/>
        </w:rPr>
      </w:pPr>
    </w:p>
    <w:p w14:paraId="2A1F4989" w14:textId="52185425" w:rsidR="00B01512" w:rsidRPr="00557FBE" w:rsidRDefault="00B01512" w:rsidP="00557FBE">
      <w:pPr>
        <w:spacing w:line="360" w:lineRule="auto"/>
        <w:jc w:val="center"/>
        <w:rPr>
          <w:rFonts w:ascii="David" w:hAnsi="David"/>
          <w:b/>
          <w:bCs/>
          <w:sz w:val="28"/>
          <w:szCs w:val="28"/>
          <w:u w:val="single"/>
          <w:rtl/>
        </w:rPr>
      </w:pPr>
      <w:r w:rsidRPr="00557FBE">
        <w:rPr>
          <w:rFonts w:ascii="David" w:hAnsi="David"/>
          <w:b/>
          <w:bCs/>
          <w:sz w:val="28"/>
          <w:szCs w:val="28"/>
          <w:u w:val="single"/>
          <w:rtl/>
        </w:rPr>
        <w:lastRenderedPageBreak/>
        <w:t>גזר-דין</w:t>
      </w:r>
    </w:p>
    <w:p w14:paraId="0D54DC46" w14:textId="77777777" w:rsidR="00B01512" w:rsidRPr="00557FBE" w:rsidRDefault="00B01512" w:rsidP="00B01512">
      <w:pPr>
        <w:pStyle w:val="a8"/>
        <w:numPr>
          <w:ilvl w:val="0"/>
          <w:numId w:val="6"/>
        </w:numPr>
        <w:spacing w:line="360" w:lineRule="auto"/>
        <w:rPr>
          <w:rFonts w:ascii="David" w:hAnsi="David"/>
          <w:sz w:val="28"/>
          <w:szCs w:val="28"/>
          <w:rtl/>
        </w:rPr>
      </w:pPr>
      <w:r w:rsidRPr="00557FBE">
        <w:rPr>
          <w:rFonts w:ascii="David" w:hAnsi="David"/>
          <w:sz w:val="28"/>
          <w:szCs w:val="28"/>
          <w:rtl/>
        </w:rPr>
        <w:t>הנאשם הורשע על פי הודאתו בעבירה של היעדר מן השירות לתקופה מצטברת של 298 ימים, מתוכה 59 ימי היעדרות לאחר פרוץ מלחמת "חרבות ברזל".</w:t>
      </w:r>
    </w:p>
    <w:p w14:paraId="0B931232" w14:textId="77777777" w:rsidR="00B01512" w:rsidRPr="00557FBE" w:rsidRDefault="00B01512" w:rsidP="00B01512">
      <w:pPr>
        <w:spacing w:line="360" w:lineRule="auto"/>
        <w:rPr>
          <w:rFonts w:ascii="David" w:hAnsi="David"/>
          <w:sz w:val="28"/>
          <w:szCs w:val="28"/>
          <w:rtl/>
        </w:rPr>
      </w:pPr>
    </w:p>
    <w:p w14:paraId="242DB473" w14:textId="77777777" w:rsidR="00B01512" w:rsidRPr="00557FBE" w:rsidRDefault="00B01512" w:rsidP="00B01512">
      <w:pPr>
        <w:pStyle w:val="a8"/>
        <w:numPr>
          <w:ilvl w:val="0"/>
          <w:numId w:val="6"/>
        </w:numPr>
        <w:spacing w:line="360" w:lineRule="auto"/>
        <w:rPr>
          <w:rFonts w:ascii="David" w:hAnsi="David"/>
          <w:sz w:val="28"/>
          <w:szCs w:val="28"/>
          <w:rtl/>
        </w:rPr>
      </w:pPr>
      <w:r w:rsidRPr="00557FBE">
        <w:rPr>
          <w:rFonts w:ascii="David" w:hAnsi="David"/>
          <w:sz w:val="28"/>
          <w:szCs w:val="28"/>
          <w:rtl/>
        </w:rPr>
        <w:t>הנאשם גויס לצה"ל בחודש דצמבר 2021 ושולב בתפקיד לחימה במג"ב. בסביבות חודש מרץ 2022 הועבר הנאשם לתפקיד בו לא חשק, ולקראת חודש יולי 2022 החלו בעיות בתפקודו. הוא נפקד מהשירות החל מסוף יולי 2022 ועד לחודש נובמבר אותה שנה למשך 107 ימים. במהלך אוגוסט 2022 התקיימו עם החייל ראיונות והוא מסר, כי אינו מעוניין בתפקיד בו שובץ, ולכן החליט לערוק. באמרתו מיום 8.11.2022 (ת/4) מסר, כי ביצע נפקדות בין היתר כדי לסייע לאמו ואחיותיו.</w:t>
      </w:r>
    </w:p>
    <w:p w14:paraId="087060AB" w14:textId="77777777" w:rsidR="00B01512" w:rsidRPr="00557FBE" w:rsidRDefault="00B01512" w:rsidP="00B01512">
      <w:pPr>
        <w:spacing w:line="360" w:lineRule="auto"/>
        <w:rPr>
          <w:rFonts w:ascii="David" w:hAnsi="David"/>
          <w:sz w:val="28"/>
          <w:szCs w:val="28"/>
          <w:rtl/>
        </w:rPr>
      </w:pPr>
    </w:p>
    <w:p w14:paraId="5A393F22" w14:textId="77777777" w:rsidR="00B01512" w:rsidRPr="00557FBE" w:rsidRDefault="00B01512" w:rsidP="00B01512">
      <w:pPr>
        <w:pStyle w:val="a8"/>
        <w:numPr>
          <w:ilvl w:val="0"/>
          <w:numId w:val="6"/>
        </w:numPr>
        <w:spacing w:line="360" w:lineRule="auto"/>
        <w:rPr>
          <w:rFonts w:ascii="David" w:hAnsi="David"/>
          <w:sz w:val="28"/>
          <w:szCs w:val="28"/>
          <w:rtl/>
        </w:rPr>
      </w:pPr>
      <w:r w:rsidRPr="00557FBE">
        <w:rPr>
          <w:rFonts w:ascii="David" w:hAnsi="David"/>
          <w:sz w:val="28"/>
          <w:szCs w:val="28"/>
          <w:rtl/>
        </w:rPr>
        <w:t>במהלך חודש נובמבר 2022 חזר הנאשם לשירות ואף השתלב בבית הדין המשלב. במסגרת זו התקיימו דיונים רבים, שלחלקם לא התייצב הנאשם. במהלך הדיונים עלתה תמונה מורכבת לגבי תפקודו ויחסיו עם המפקדים, וכן התברר, כי נעשו מאמצים רבים על-מנת לסייע לו להשתלב בשירות, לרבות שינוי מתכונת השירות. נוכח יציאתו של הנאשם לתקופת נפקדות נוספת בחודש מאי 2023, הוצא הנאשם מבית הדין המשלב. תקופת נפקדותו השנייה נמשכה 191 ימים והסתיימה ביום 4.12.2023, דהיינו, לתוך מלחמת "חרבות ברזל".</w:t>
      </w:r>
    </w:p>
    <w:p w14:paraId="6137F256" w14:textId="77777777" w:rsidR="00B01512" w:rsidRPr="00557FBE" w:rsidRDefault="00B01512" w:rsidP="00B01512">
      <w:pPr>
        <w:spacing w:line="360" w:lineRule="auto"/>
        <w:rPr>
          <w:rFonts w:ascii="David" w:hAnsi="David"/>
          <w:sz w:val="28"/>
          <w:szCs w:val="28"/>
          <w:rtl/>
        </w:rPr>
      </w:pPr>
    </w:p>
    <w:p w14:paraId="3A58B82A" w14:textId="1216D855" w:rsidR="00B01512" w:rsidRPr="00557FBE" w:rsidRDefault="00B01512" w:rsidP="00B01512">
      <w:pPr>
        <w:pStyle w:val="a8"/>
        <w:numPr>
          <w:ilvl w:val="0"/>
          <w:numId w:val="6"/>
        </w:numPr>
        <w:spacing w:line="360" w:lineRule="auto"/>
        <w:rPr>
          <w:rFonts w:ascii="David" w:hAnsi="David"/>
          <w:sz w:val="28"/>
          <w:szCs w:val="28"/>
          <w:rtl/>
        </w:rPr>
      </w:pPr>
      <w:r w:rsidRPr="00557FBE">
        <w:rPr>
          <w:rFonts w:ascii="David" w:hAnsi="David"/>
          <w:sz w:val="28"/>
          <w:szCs w:val="28"/>
          <w:rtl/>
        </w:rPr>
        <w:t xml:space="preserve">במהלך הדיונים בבית הדין לאחר שהנאשם נעצר שוב, נעשה ניסיון של ההגנה לשוב ולשלבו בבית הדין המשלב, אך התביעה התנגדה נוכח ריבוי ההזדמנויות שניתנו לו וכשליו כפי שתוארו לעיל. בנוסף, פעלה ההגנה בשקידה ראויה לציון והצליחה להביא לביטול ההחלטה של רשויות הצבא לפטור את הנאשם מהמשך שירות. במסמך שהוגש וסומן ס/3 החליטו גורמי מיטב שציינו ש"לאחר עיון יסודי ומעמיק, מצאו לנכון לקבל את הערעור באופן חריג ולפנים משורת הדין, לאור ערכיות הבקשה". </w:t>
      </w:r>
    </w:p>
    <w:p w14:paraId="789E04D0" w14:textId="77777777" w:rsidR="00B01512" w:rsidRPr="00557FBE" w:rsidRDefault="00B01512" w:rsidP="00B01512">
      <w:pPr>
        <w:spacing w:line="360" w:lineRule="auto"/>
        <w:rPr>
          <w:rFonts w:ascii="David" w:hAnsi="David"/>
          <w:sz w:val="28"/>
          <w:szCs w:val="28"/>
          <w:rtl/>
        </w:rPr>
      </w:pPr>
    </w:p>
    <w:p w14:paraId="612B8C6E" w14:textId="77777777" w:rsidR="00B01512" w:rsidRPr="00557FBE" w:rsidRDefault="00B01512" w:rsidP="00B01512">
      <w:pPr>
        <w:pStyle w:val="a8"/>
        <w:numPr>
          <w:ilvl w:val="0"/>
          <w:numId w:val="6"/>
        </w:numPr>
        <w:spacing w:line="360" w:lineRule="auto"/>
        <w:rPr>
          <w:rFonts w:ascii="David" w:hAnsi="David"/>
          <w:sz w:val="28"/>
          <w:szCs w:val="28"/>
          <w:rtl/>
        </w:rPr>
      </w:pPr>
      <w:r w:rsidRPr="00557FBE">
        <w:rPr>
          <w:rFonts w:ascii="David" w:hAnsi="David"/>
          <w:sz w:val="28"/>
          <w:szCs w:val="28"/>
          <w:rtl/>
        </w:rPr>
        <w:t>הן מטיעוני ההגנה והן מהעולה מפרוטוקולי בית הדין המשלב וכן מהעולה ממכתבו של מר דודו מיוחס, עו"ס שליווה את הנאשם במסגרת ביה"ד המשלב, לנאשם יש מוטיבציה כנה לסיים את השירות הצבאי באופן תקין.</w:t>
      </w:r>
    </w:p>
    <w:p w14:paraId="5EB75550" w14:textId="77777777" w:rsidR="00B01512" w:rsidRPr="00557FBE" w:rsidRDefault="00B01512" w:rsidP="00B01512">
      <w:pPr>
        <w:spacing w:line="360" w:lineRule="auto"/>
        <w:rPr>
          <w:rFonts w:ascii="David" w:hAnsi="David"/>
          <w:sz w:val="28"/>
          <w:szCs w:val="28"/>
          <w:rtl/>
        </w:rPr>
      </w:pPr>
    </w:p>
    <w:p w14:paraId="3A50D9D8" w14:textId="77777777" w:rsidR="00B01512" w:rsidRPr="00557FBE" w:rsidRDefault="00B01512" w:rsidP="00B01512">
      <w:pPr>
        <w:pStyle w:val="a8"/>
        <w:numPr>
          <w:ilvl w:val="0"/>
          <w:numId w:val="6"/>
        </w:numPr>
        <w:spacing w:line="360" w:lineRule="auto"/>
        <w:rPr>
          <w:rFonts w:ascii="David" w:hAnsi="David"/>
          <w:sz w:val="28"/>
          <w:szCs w:val="28"/>
          <w:rtl/>
        </w:rPr>
      </w:pPr>
      <w:r w:rsidRPr="00557FBE">
        <w:rPr>
          <w:rFonts w:ascii="David" w:hAnsi="David"/>
          <w:sz w:val="28"/>
          <w:szCs w:val="28"/>
          <w:rtl/>
        </w:rPr>
        <w:t>התובעת ביקשה לאמץ מתחם שבין 9 ל-11 חודשי מאסר ולהטיל עונש בהתאם. הסניגור עתר למתחם נמוך בהרבה. הופניתי לפסיקה הנוהגת בימי המלחמה.</w:t>
      </w:r>
    </w:p>
    <w:p w14:paraId="11ECDCB8" w14:textId="35D3CC31" w:rsidR="00B01512" w:rsidRPr="00557FBE" w:rsidRDefault="00CF3C62" w:rsidP="00B01512">
      <w:pPr>
        <w:spacing w:line="360" w:lineRule="auto"/>
        <w:rPr>
          <w:rFonts w:ascii="David" w:hAnsi="David"/>
          <w:b/>
          <w:bCs/>
          <w:sz w:val="28"/>
          <w:szCs w:val="28"/>
          <w:u w:val="single"/>
          <w:rtl/>
        </w:rPr>
      </w:pPr>
      <w:r w:rsidRPr="00557FBE">
        <w:rPr>
          <w:rFonts w:ascii="David" w:hAnsi="David"/>
          <w:sz w:val="28"/>
          <w:szCs w:val="28"/>
          <w:rtl/>
        </w:rPr>
        <w:lastRenderedPageBreak/>
        <w:br/>
      </w:r>
      <w:r w:rsidR="00B01512" w:rsidRPr="00557FBE">
        <w:rPr>
          <w:rFonts w:ascii="David" w:hAnsi="David"/>
          <w:b/>
          <w:bCs/>
          <w:sz w:val="28"/>
          <w:szCs w:val="28"/>
          <w:u w:val="single"/>
          <w:rtl/>
        </w:rPr>
        <w:t>קביעת מתחם העונש ההולם</w:t>
      </w:r>
    </w:p>
    <w:p w14:paraId="46DC36F7" w14:textId="77777777" w:rsidR="00B01512" w:rsidRPr="00557FBE" w:rsidRDefault="00B01512" w:rsidP="00B01512">
      <w:pPr>
        <w:pStyle w:val="a8"/>
        <w:numPr>
          <w:ilvl w:val="0"/>
          <w:numId w:val="6"/>
        </w:numPr>
        <w:spacing w:line="360" w:lineRule="auto"/>
        <w:rPr>
          <w:rFonts w:ascii="David" w:hAnsi="David"/>
          <w:sz w:val="28"/>
          <w:szCs w:val="28"/>
          <w:rtl/>
        </w:rPr>
      </w:pPr>
      <w:r w:rsidRPr="00557FBE">
        <w:rPr>
          <w:rFonts w:ascii="David" w:hAnsi="David"/>
          <w:sz w:val="28"/>
          <w:szCs w:val="28"/>
          <w:rtl/>
        </w:rPr>
        <w:t>בבוא בית הדין לגזור את העונש, עליו לקבוע תחילה את מתחם העונש ההולם, בהתאם לערכים המוגנים שנפגעו ומידת הפגיעה בהם, נסיבות ביצוע העבירה ומידת אשמו של הנאשם, ומדיניות הענישה הנוהגת.</w:t>
      </w:r>
    </w:p>
    <w:p w14:paraId="09357D72" w14:textId="77777777" w:rsidR="00B01512" w:rsidRPr="00557FBE" w:rsidRDefault="00B01512" w:rsidP="00B01512">
      <w:pPr>
        <w:spacing w:line="360" w:lineRule="auto"/>
        <w:rPr>
          <w:rFonts w:ascii="David" w:hAnsi="David"/>
          <w:sz w:val="28"/>
          <w:szCs w:val="28"/>
          <w:rtl/>
        </w:rPr>
      </w:pPr>
    </w:p>
    <w:p w14:paraId="641A3E7A" w14:textId="77777777" w:rsidR="00B01512" w:rsidRPr="00557FBE" w:rsidRDefault="00B01512" w:rsidP="00B01512">
      <w:pPr>
        <w:pStyle w:val="a8"/>
        <w:numPr>
          <w:ilvl w:val="0"/>
          <w:numId w:val="6"/>
        </w:numPr>
        <w:spacing w:line="276" w:lineRule="auto"/>
        <w:rPr>
          <w:rFonts w:ascii="David" w:hAnsi="David"/>
          <w:sz w:val="28"/>
          <w:szCs w:val="28"/>
          <w:rtl/>
        </w:rPr>
      </w:pPr>
      <w:r w:rsidRPr="00557FBE">
        <w:rPr>
          <w:rFonts w:ascii="David" w:hAnsi="David"/>
          <w:b/>
          <w:bCs/>
          <w:sz w:val="28"/>
          <w:szCs w:val="28"/>
          <w:rtl/>
        </w:rPr>
        <w:t>אשר לערכים המוגנים</w:t>
      </w:r>
      <w:r w:rsidRPr="00557FBE">
        <w:rPr>
          <w:rFonts w:ascii="David" w:hAnsi="David"/>
          <w:sz w:val="28"/>
          <w:szCs w:val="28"/>
          <w:rtl/>
        </w:rPr>
        <w:t xml:space="preserve"> – עבירות של היעדרות מן השירות פוגעות בערכים המוגנים של שוויון כלל האזרחים וחובתם לשרת בצבא ולהגן על המדינה. ערכים מוגנים אלו נפגעים שבעתיים בעת מלחמה באופן מובהק. בענייננו מידת הפגיעה בערכים המוגנים בינונית גבוהה.</w:t>
      </w:r>
    </w:p>
    <w:p w14:paraId="5DDBB3C6" w14:textId="77777777" w:rsidR="00B01512" w:rsidRPr="00557FBE" w:rsidRDefault="00B01512" w:rsidP="00B01512">
      <w:pPr>
        <w:spacing w:line="276" w:lineRule="auto"/>
        <w:rPr>
          <w:rFonts w:ascii="David" w:hAnsi="David"/>
          <w:sz w:val="28"/>
          <w:szCs w:val="28"/>
          <w:rtl/>
        </w:rPr>
      </w:pPr>
    </w:p>
    <w:p w14:paraId="508C8A85" w14:textId="77777777" w:rsidR="00B01512" w:rsidRPr="00557FBE" w:rsidRDefault="00B01512" w:rsidP="00B01512">
      <w:pPr>
        <w:pStyle w:val="a8"/>
        <w:numPr>
          <w:ilvl w:val="0"/>
          <w:numId w:val="6"/>
        </w:numPr>
        <w:spacing w:line="276" w:lineRule="auto"/>
        <w:rPr>
          <w:rFonts w:ascii="David" w:hAnsi="David"/>
          <w:sz w:val="28"/>
          <w:szCs w:val="28"/>
          <w:rtl/>
        </w:rPr>
      </w:pPr>
      <w:r w:rsidRPr="00557FBE">
        <w:rPr>
          <w:rFonts w:ascii="David" w:hAnsi="David"/>
          <w:b/>
          <w:bCs/>
          <w:sz w:val="28"/>
          <w:szCs w:val="28"/>
          <w:rtl/>
        </w:rPr>
        <w:t>אשר לנסיבות ביצוע העבירה</w:t>
      </w:r>
      <w:r w:rsidRPr="00557FBE">
        <w:rPr>
          <w:rFonts w:ascii="David" w:hAnsi="David"/>
          <w:sz w:val="28"/>
          <w:szCs w:val="28"/>
          <w:rtl/>
        </w:rPr>
        <w:t xml:space="preserve"> – כאמור לעיל, הסיבה העיקרית לנפקדות הנאשם נבעה מחוסר שביעות רצונו מן השיבוץ שקיבל. נוספו לכך גם טעמים הנוגעים למצבו בבית כפי שפורטו בהרחבה במסמכים השונים שצורפו ע"י שני הצדדים. לטעמי, אין בכך כל הצדקה להתנהגותו של הנאשם, שנהג בחוסר בגרות ובחוסר בשלות, וסבר שהוא יכול להכתיב לצבא במקום להכיר בכך שהוא מצוי במסגרת המבוססת על היררכיה, משמעת וצורך לציית לחוקים ולכללים. הנאשם אחראי למעשים, ביצע אותם ביודעין ויש בכך ממד לחומרה. כשמדובר בשתי תקופות היעדרות ארוכות, הדבר אף חמור שבעתיים. </w:t>
      </w:r>
    </w:p>
    <w:p w14:paraId="3AAAF71E" w14:textId="77777777" w:rsidR="00B01512" w:rsidRPr="00557FBE" w:rsidRDefault="00B01512" w:rsidP="00B01512">
      <w:pPr>
        <w:spacing w:line="276" w:lineRule="auto"/>
        <w:rPr>
          <w:rFonts w:ascii="David" w:hAnsi="David"/>
          <w:sz w:val="28"/>
          <w:szCs w:val="28"/>
          <w:rtl/>
        </w:rPr>
      </w:pPr>
    </w:p>
    <w:p w14:paraId="4BD71BD4" w14:textId="77777777" w:rsidR="00B01512" w:rsidRPr="00557FBE" w:rsidRDefault="00B01512" w:rsidP="00B01512">
      <w:pPr>
        <w:pStyle w:val="a8"/>
        <w:numPr>
          <w:ilvl w:val="0"/>
          <w:numId w:val="6"/>
        </w:numPr>
        <w:spacing w:line="276" w:lineRule="auto"/>
        <w:rPr>
          <w:rFonts w:ascii="David" w:hAnsi="David"/>
          <w:sz w:val="28"/>
          <w:szCs w:val="28"/>
          <w:rtl/>
        </w:rPr>
      </w:pPr>
      <w:r w:rsidRPr="00557FBE">
        <w:rPr>
          <w:rFonts w:ascii="David" w:hAnsi="David"/>
          <w:b/>
          <w:bCs/>
          <w:sz w:val="28"/>
          <w:szCs w:val="28"/>
          <w:rtl/>
        </w:rPr>
        <w:t>אשר למדיניות הענישה הנוהגת</w:t>
      </w:r>
      <w:r w:rsidRPr="00557FBE">
        <w:rPr>
          <w:rFonts w:ascii="David" w:hAnsi="David"/>
          <w:sz w:val="28"/>
          <w:szCs w:val="28"/>
          <w:rtl/>
        </w:rPr>
        <w:t xml:space="preserve"> – לגבי הפסיקה שלפני המלחמה, מפנה </w:t>
      </w:r>
      <w:proofErr w:type="spellStart"/>
      <w:r w:rsidRPr="00557FBE">
        <w:rPr>
          <w:rFonts w:ascii="David" w:hAnsi="David"/>
          <w:sz w:val="28"/>
          <w:szCs w:val="28"/>
          <w:rtl/>
        </w:rPr>
        <w:t>לע</w:t>
      </w:r>
      <w:proofErr w:type="spellEnd"/>
      <w:r w:rsidRPr="00557FBE">
        <w:rPr>
          <w:rFonts w:ascii="David" w:hAnsi="David"/>
          <w:sz w:val="28"/>
          <w:szCs w:val="28"/>
          <w:rtl/>
        </w:rPr>
        <w:t xml:space="preserve">/3/10 </w:t>
      </w:r>
      <w:r w:rsidRPr="00557FBE">
        <w:rPr>
          <w:rFonts w:ascii="David" w:hAnsi="David"/>
          <w:b/>
          <w:bCs/>
          <w:sz w:val="28"/>
          <w:szCs w:val="28"/>
          <w:rtl/>
        </w:rPr>
        <w:t xml:space="preserve">בן יהודה נ' </w:t>
      </w:r>
      <w:proofErr w:type="spellStart"/>
      <w:r w:rsidRPr="00557FBE">
        <w:rPr>
          <w:rFonts w:ascii="David" w:hAnsi="David"/>
          <w:b/>
          <w:bCs/>
          <w:sz w:val="28"/>
          <w:szCs w:val="28"/>
          <w:rtl/>
        </w:rPr>
        <w:t>תוב"צ</w:t>
      </w:r>
      <w:proofErr w:type="spellEnd"/>
      <w:r w:rsidRPr="00557FBE">
        <w:rPr>
          <w:rFonts w:ascii="David" w:hAnsi="David"/>
          <w:sz w:val="28"/>
          <w:szCs w:val="28"/>
          <w:rtl/>
        </w:rPr>
        <w:t xml:space="preserve"> (מיום 17.1.2010) שם נדון נאשם ל-190 ימי מאסר בגין 334 ימי היעדרות משירות. ביחס לפסיקה שלאחר המלחמה, מפנה </w:t>
      </w:r>
      <w:proofErr w:type="spellStart"/>
      <w:r w:rsidRPr="00557FBE">
        <w:rPr>
          <w:rFonts w:ascii="David" w:hAnsi="David"/>
          <w:sz w:val="28"/>
          <w:szCs w:val="28"/>
          <w:rtl/>
        </w:rPr>
        <w:t>לע</w:t>
      </w:r>
      <w:proofErr w:type="spellEnd"/>
      <w:r w:rsidRPr="00557FBE">
        <w:rPr>
          <w:rFonts w:ascii="David" w:hAnsi="David"/>
          <w:sz w:val="28"/>
          <w:szCs w:val="28"/>
          <w:rtl/>
        </w:rPr>
        <w:t xml:space="preserve">/16,17/24 </w:t>
      </w:r>
      <w:r w:rsidRPr="00557FBE">
        <w:rPr>
          <w:rFonts w:ascii="David" w:hAnsi="David"/>
          <w:b/>
          <w:bCs/>
          <w:sz w:val="28"/>
          <w:szCs w:val="28"/>
          <w:rtl/>
        </w:rPr>
        <w:t xml:space="preserve">אלבז נ' </w:t>
      </w:r>
      <w:proofErr w:type="spellStart"/>
      <w:r w:rsidRPr="00557FBE">
        <w:rPr>
          <w:rFonts w:ascii="David" w:hAnsi="David"/>
          <w:b/>
          <w:bCs/>
          <w:sz w:val="28"/>
          <w:szCs w:val="28"/>
          <w:rtl/>
        </w:rPr>
        <w:t>התוב"צ</w:t>
      </w:r>
      <w:proofErr w:type="spellEnd"/>
      <w:r w:rsidRPr="00557FBE">
        <w:rPr>
          <w:rFonts w:ascii="David" w:hAnsi="David"/>
          <w:sz w:val="28"/>
          <w:szCs w:val="28"/>
          <w:rtl/>
        </w:rPr>
        <w:t xml:space="preserve"> (מיום 11.3.2024) שם נדון הנאשם ל-130 ימי מאסר על סמך מתחם שבין 120 ל-200 ימים.</w:t>
      </w:r>
    </w:p>
    <w:p w14:paraId="16537D5E" w14:textId="77777777" w:rsidR="00B01512" w:rsidRPr="00557FBE" w:rsidRDefault="00B01512" w:rsidP="00B01512">
      <w:pPr>
        <w:spacing w:line="276" w:lineRule="auto"/>
        <w:rPr>
          <w:rFonts w:ascii="David" w:hAnsi="David"/>
          <w:sz w:val="28"/>
          <w:szCs w:val="28"/>
          <w:rtl/>
        </w:rPr>
      </w:pPr>
    </w:p>
    <w:p w14:paraId="1BFD4176" w14:textId="77777777" w:rsidR="00B01512" w:rsidRPr="00557FBE" w:rsidRDefault="00B01512" w:rsidP="00B01512">
      <w:pPr>
        <w:pStyle w:val="a8"/>
        <w:numPr>
          <w:ilvl w:val="0"/>
          <w:numId w:val="6"/>
        </w:numPr>
        <w:spacing w:line="276" w:lineRule="auto"/>
        <w:rPr>
          <w:rFonts w:ascii="David" w:hAnsi="David"/>
          <w:sz w:val="28"/>
          <w:szCs w:val="28"/>
          <w:rtl/>
        </w:rPr>
      </w:pPr>
      <w:r w:rsidRPr="00557FBE">
        <w:rPr>
          <w:rFonts w:ascii="David" w:hAnsi="David"/>
          <w:b/>
          <w:bCs/>
          <w:sz w:val="28"/>
          <w:szCs w:val="28"/>
          <w:rtl/>
        </w:rPr>
        <w:t xml:space="preserve">מתחם העונש ההולם – </w:t>
      </w:r>
      <w:r w:rsidRPr="00557FBE">
        <w:rPr>
          <w:rFonts w:ascii="David" w:hAnsi="David"/>
          <w:sz w:val="28"/>
          <w:szCs w:val="28"/>
          <w:rtl/>
        </w:rPr>
        <w:t>נוכח מכלול הנסיבות, מתחם העונש צריך לעמוד על בין 100 לבין 180 ימים.</w:t>
      </w:r>
    </w:p>
    <w:p w14:paraId="5DC51C30" w14:textId="77777777" w:rsidR="00B01512" w:rsidRPr="00557FBE" w:rsidRDefault="00B01512" w:rsidP="00B01512">
      <w:pPr>
        <w:spacing w:line="276" w:lineRule="auto"/>
        <w:rPr>
          <w:rFonts w:ascii="David" w:hAnsi="David"/>
          <w:sz w:val="28"/>
          <w:szCs w:val="28"/>
          <w:rtl/>
        </w:rPr>
      </w:pPr>
    </w:p>
    <w:p w14:paraId="6DD752D9" w14:textId="77777777" w:rsidR="00B01512" w:rsidRPr="00557FBE" w:rsidRDefault="00B01512" w:rsidP="00B01512">
      <w:pPr>
        <w:spacing w:line="276" w:lineRule="auto"/>
        <w:rPr>
          <w:rFonts w:ascii="David" w:hAnsi="David"/>
          <w:b/>
          <w:bCs/>
          <w:sz w:val="28"/>
          <w:szCs w:val="28"/>
          <w:u w:val="single"/>
          <w:rtl/>
        </w:rPr>
      </w:pPr>
      <w:r w:rsidRPr="00557FBE">
        <w:rPr>
          <w:rFonts w:ascii="David" w:hAnsi="David"/>
          <w:b/>
          <w:bCs/>
          <w:sz w:val="28"/>
          <w:szCs w:val="28"/>
          <w:u w:val="single"/>
          <w:rtl/>
        </w:rPr>
        <w:t>נסיבות שאינן קשורות בביצוע העבירה</w:t>
      </w:r>
    </w:p>
    <w:p w14:paraId="789240DF" w14:textId="77777777" w:rsidR="00B01512" w:rsidRPr="00557FBE" w:rsidRDefault="00B01512" w:rsidP="00B01512">
      <w:pPr>
        <w:pStyle w:val="a8"/>
        <w:numPr>
          <w:ilvl w:val="0"/>
          <w:numId w:val="6"/>
        </w:numPr>
        <w:spacing w:line="276" w:lineRule="auto"/>
        <w:rPr>
          <w:rFonts w:ascii="David" w:hAnsi="David"/>
          <w:sz w:val="28"/>
          <w:szCs w:val="28"/>
          <w:rtl/>
        </w:rPr>
      </w:pPr>
      <w:r w:rsidRPr="00557FBE">
        <w:rPr>
          <w:rFonts w:ascii="David" w:hAnsi="David"/>
          <w:sz w:val="28"/>
          <w:szCs w:val="28"/>
          <w:rtl/>
        </w:rPr>
        <w:t>הנאשם צעיר, מגיע מרקע משפחתי מורכב, הבנתי שהוא שקוע בחובות כלכליים. למרות כל זאת התגייס הנאשם וביקש לשרת בשירות משמעותי. גם כעת הוא מגלה מוטיבציה גבוהה, ובגין כך אף בוטל הפטור שניתן לו משירות צבאי. הוא קיבל אחריות מלאה למעשים, ויש לקוות שאכן לא יחזור עליהם. לכן, יש מקום להטיל עונש שיאפשר לו לחזור לשירות מתוך תקווה שיבין מחלק מהמהות של היותו חייל היא הצורך להתאים את עצמו למטלות הנדרשות ממנו לטובת הכלל.</w:t>
      </w:r>
    </w:p>
    <w:p w14:paraId="1DCF9689" w14:textId="77777777" w:rsidR="00B01512" w:rsidRPr="00557FBE" w:rsidRDefault="00B01512" w:rsidP="00B01512">
      <w:pPr>
        <w:spacing w:line="276" w:lineRule="auto"/>
        <w:rPr>
          <w:rFonts w:ascii="David" w:hAnsi="David"/>
          <w:sz w:val="28"/>
          <w:szCs w:val="28"/>
          <w:rtl/>
        </w:rPr>
      </w:pPr>
    </w:p>
    <w:p w14:paraId="3FCED26C" w14:textId="77777777" w:rsidR="00B01512" w:rsidRPr="00557FBE" w:rsidRDefault="00B01512" w:rsidP="00B01512">
      <w:pPr>
        <w:spacing w:line="276" w:lineRule="auto"/>
        <w:rPr>
          <w:rFonts w:ascii="David" w:hAnsi="David"/>
          <w:b/>
          <w:bCs/>
          <w:sz w:val="28"/>
          <w:szCs w:val="28"/>
          <w:u w:val="single"/>
          <w:rtl/>
        </w:rPr>
      </w:pPr>
      <w:r w:rsidRPr="00557FBE">
        <w:rPr>
          <w:rFonts w:ascii="David" w:hAnsi="David"/>
          <w:b/>
          <w:bCs/>
          <w:sz w:val="28"/>
          <w:szCs w:val="28"/>
          <w:u w:val="single"/>
          <w:rtl/>
        </w:rPr>
        <w:t>המיקום במתחם</w:t>
      </w:r>
    </w:p>
    <w:p w14:paraId="7C6B4C1A" w14:textId="77777777" w:rsidR="00B01512" w:rsidRPr="00557FBE" w:rsidRDefault="00B01512" w:rsidP="00B01512">
      <w:pPr>
        <w:pStyle w:val="a8"/>
        <w:numPr>
          <w:ilvl w:val="0"/>
          <w:numId w:val="6"/>
        </w:numPr>
        <w:spacing w:line="276" w:lineRule="auto"/>
        <w:rPr>
          <w:rFonts w:ascii="David" w:hAnsi="David"/>
          <w:sz w:val="28"/>
          <w:szCs w:val="28"/>
          <w:rtl/>
        </w:rPr>
      </w:pPr>
      <w:r w:rsidRPr="00557FBE">
        <w:rPr>
          <w:rFonts w:ascii="David" w:hAnsi="David"/>
          <w:sz w:val="28"/>
          <w:szCs w:val="28"/>
          <w:rtl/>
        </w:rPr>
        <w:t>במכלול הנסיבות, יש למקם את הנאשם עד לשליש הראשון של המתחם.</w:t>
      </w:r>
    </w:p>
    <w:p w14:paraId="3B537D9A" w14:textId="77777777" w:rsidR="00B01512" w:rsidRPr="00557FBE" w:rsidRDefault="00B01512" w:rsidP="00B01512">
      <w:pPr>
        <w:spacing w:line="276" w:lineRule="auto"/>
        <w:rPr>
          <w:rFonts w:ascii="David" w:hAnsi="David"/>
          <w:b/>
          <w:bCs/>
          <w:sz w:val="28"/>
          <w:szCs w:val="28"/>
          <w:u w:val="single"/>
          <w:rtl/>
        </w:rPr>
      </w:pPr>
    </w:p>
    <w:p w14:paraId="0D06560A" w14:textId="77777777" w:rsidR="00B01512" w:rsidRPr="00557FBE" w:rsidRDefault="00B01512" w:rsidP="00B01512">
      <w:pPr>
        <w:spacing w:line="276" w:lineRule="auto"/>
        <w:rPr>
          <w:rFonts w:ascii="David" w:hAnsi="David"/>
          <w:b/>
          <w:bCs/>
          <w:sz w:val="28"/>
          <w:szCs w:val="28"/>
          <w:u w:val="single"/>
          <w:rtl/>
        </w:rPr>
      </w:pPr>
      <w:r w:rsidRPr="00557FBE">
        <w:rPr>
          <w:rFonts w:ascii="David" w:hAnsi="David"/>
          <w:b/>
          <w:bCs/>
          <w:sz w:val="28"/>
          <w:szCs w:val="28"/>
          <w:u w:val="single"/>
          <w:rtl/>
        </w:rPr>
        <w:t>גזירת הדין</w:t>
      </w:r>
    </w:p>
    <w:p w14:paraId="471F6FFC" w14:textId="77777777" w:rsidR="00B01512" w:rsidRPr="00557FBE" w:rsidRDefault="00B01512" w:rsidP="00B01512">
      <w:pPr>
        <w:pStyle w:val="a8"/>
        <w:numPr>
          <w:ilvl w:val="0"/>
          <w:numId w:val="6"/>
        </w:numPr>
        <w:spacing w:line="276" w:lineRule="auto"/>
        <w:rPr>
          <w:rFonts w:ascii="David" w:hAnsi="David"/>
          <w:b/>
          <w:bCs/>
          <w:sz w:val="28"/>
          <w:szCs w:val="28"/>
          <w:rtl/>
        </w:rPr>
      </w:pPr>
      <w:r w:rsidRPr="00557FBE">
        <w:rPr>
          <w:rFonts w:ascii="David" w:hAnsi="David"/>
          <w:b/>
          <w:bCs/>
          <w:sz w:val="28"/>
          <w:szCs w:val="28"/>
          <w:rtl/>
        </w:rPr>
        <w:t>על הנאשם נגזרים, אפוא, העונשים הבאים:</w:t>
      </w:r>
    </w:p>
    <w:p w14:paraId="1C17F2C9" w14:textId="2F4C7C69" w:rsidR="00B01512" w:rsidRPr="00557FBE" w:rsidRDefault="00B01512" w:rsidP="00B01512">
      <w:pPr>
        <w:pStyle w:val="a8"/>
        <w:numPr>
          <w:ilvl w:val="0"/>
          <w:numId w:val="7"/>
        </w:numPr>
        <w:spacing w:after="200" w:line="276" w:lineRule="auto"/>
        <w:rPr>
          <w:rFonts w:ascii="David" w:hAnsi="David"/>
          <w:b/>
          <w:bCs/>
          <w:sz w:val="28"/>
          <w:szCs w:val="28"/>
        </w:rPr>
      </w:pPr>
      <w:r w:rsidRPr="00557FBE">
        <w:rPr>
          <w:rFonts w:ascii="David" w:hAnsi="David"/>
          <w:b/>
          <w:bCs/>
          <w:sz w:val="28"/>
          <w:szCs w:val="28"/>
          <w:rtl/>
        </w:rPr>
        <w:lastRenderedPageBreak/>
        <w:t>מאה עשרים</w:t>
      </w:r>
      <w:r w:rsidR="00CF3C62" w:rsidRPr="00557FBE">
        <w:rPr>
          <w:rFonts w:ascii="David" w:hAnsi="David"/>
          <w:b/>
          <w:bCs/>
          <w:sz w:val="28"/>
          <w:szCs w:val="28"/>
          <w:rtl/>
        </w:rPr>
        <w:t xml:space="preserve"> (</w:t>
      </w:r>
      <w:r w:rsidRPr="00557FBE">
        <w:rPr>
          <w:rFonts w:ascii="David" w:hAnsi="David"/>
          <w:b/>
          <w:bCs/>
          <w:sz w:val="28"/>
          <w:szCs w:val="28"/>
          <w:rtl/>
        </w:rPr>
        <w:t>120</w:t>
      </w:r>
      <w:r w:rsidR="00CF3C62" w:rsidRPr="00557FBE">
        <w:rPr>
          <w:rFonts w:ascii="David" w:hAnsi="David"/>
          <w:b/>
          <w:bCs/>
          <w:sz w:val="28"/>
          <w:szCs w:val="28"/>
          <w:rtl/>
        </w:rPr>
        <w:t>)</w:t>
      </w:r>
      <w:r w:rsidRPr="00557FBE">
        <w:rPr>
          <w:rFonts w:ascii="David" w:hAnsi="David"/>
          <w:b/>
          <w:bCs/>
          <w:sz w:val="28"/>
          <w:szCs w:val="28"/>
          <w:rtl/>
        </w:rPr>
        <w:t xml:space="preserve"> ימי מאסר לריצוי בפועל, שיימנו החל מיום מעצרו וכן מימים 08.11.2022 ועד 16.11.2022.</w:t>
      </w:r>
    </w:p>
    <w:p w14:paraId="5DC9D37F" w14:textId="4178F367" w:rsidR="00B01512" w:rsidRPr="00557FBE" w:rsidRDefault="00B01512" w:rsidP="00B01512">
      <w:pPr>
        <w:pStyle w:val="a8"/>
        <w:numPr>
          <w:ilvl w:val="0"/>
          <w:numId w:val="7"/>
        </w:numPr>
        <w:spacing w:after="200" w:line="276" w:lineRule="auto"/>
        <w:rPr>
          <w:rFonts w:ascii="David" w:hAnsi="David"/>
          <w:b/>
          <w:bCs/>
          <w:sz w:val="28"/>
          <w:szCs w:val="28"/>
          <w:rtl/>
        </w:rPr>
      </w:pPr>
      <w:r w:rsidRPr="00557FBE">
        <w:rPr>
          <w:rFonts w:ascii="David" w:hAnsi="David"/>
          <w:b/>
          <w:bCs/>
          <w:sz w:val="28"/>
          <w:szCs w:val="28"/>
          <w:rtl/>
        </w:rPr>
        <w:t>עונש מאסר מותנה בן</w:t>
      </w:r>
      <w:r w:rsidR="00CF3C62" w:rsidRPr="00557FBE">
        <w:rPr>
          <w:rFonts w:ascii="David" w:hAnsi="David"/>
          <w:b/>
          <w:bCs/>
          <w:sz w:val="28"/>
          <w:szCs w:val="28"/>
          <w:rtl/>
        </w:rPr>
        <w:t xml:space="preserve"> תשעים</w:t>
      </w:r>
      <w:r w:rsidRPr="00557FBE">
        <w:rPr>
          <w:rFonts w:ascii="David" w:hAnsi="David"/>
          <w:b/>
          <w:bCs/>
          <w:sz w:val="28"/>
          <w:szCs w:val="28"/>
          <w:rtl/>
        </w:rPr>
        <w:t xml:space="preserve"> </w:t>
      </w:r>
      <w:r w:rsidR="00CF3C62" w:rsidRPr="00557FBE">
        <w:rPr>
          <w:rFonts w:ascii="David" w:hAnsi="David"/>
          <w:b/>
          <w:bCs/>
          <w:sz w:val="28"/>
          <w:szCs w:val="28"/>
          <w:rtl/>
        </w:rPr>
        <w:t>(</w:t>
      </w:r>
      <w:r w:rsidRPr="00557FBE">
        <w:rPr>
          <w:rFonts w:ascii="David" w:hAnsi="David"/>
          <w:b/>
          <w:bCs/>
          <w:sz w:val="28"/>
          <w:szCs w:val="28"/>
          <w:rtl/>
        </w:rPr>
        <w:t>90</w:t>
      </w:r>
      <w:r w:rsidR="00CF3C62" w:rsidRPr="00557FBE">
        <w:rPr>
          <w:rFonts w:ascii="David" w:hAnsi="David"/>
          <w:b/>
          <w:bCs/>
          <w:sz w:val="28"/>
          <w:szCs w:val="28"/>
          <w:rtl/>
        </w:rPr>
        <w:t>)</w:t>
      </w:r>
      <w:r w:rsidRPr="00557FBE">
        <w:rPr>
          <w:rFonts w:ascii="David" w:hAnsi="David"/>
          <w:b/>
          <w:bCs/>
          <w:sz w:val="28"/>
          <w:szCs w:val="28"/>
          <w:rtl/>
        </w:rPr>
        <w:t xml:space="preserve"> ימים למשך שנתיים</w:t>
      </w:r>
      <w:r w:rsidR="00CF3C62" w:rsidRPr="00557FBE">
        <w:rPr>
          <w:rFonts w:ascii="David" w:hAnsi="David"/>
          <w:b/>
          <w:bCs/>
          <w:sz w:val="28"/>
          <w:szCs w:val="28"/>
          <w:rtl/>
        </w:rPr>
        <w:t xml:space="preserve"> (2)</w:t>
      </w:r>
      <w:r w:rsidRPr="00557FBE">
        <w:rPr>
          <w:rFonts w:ascii="David" w:hAnsi="David"/>
          <w:b/>
          <w:bCs/>
          <w:sz w:val="28"/>
          <w:szCs w:val="28"/>
          <w:rtl/>
        </w:rPr>
        <w:t>, שלא יעבור עבירה לפי סעיף 92 או 94 לחוק השיפוט הצבאי, התשט"ו</w:t>
      </w:r>
      <w:r w:rsidR="00CF3C62" w:rsidRPr="00557FBE">
        <w:rPr>
          <w:rFonts w:ascii="David" w:hAnsi="David"/>
          <w:b/>
          <w:bCs/>
          <w:sz w:val="28"/>
          <w:szCs w:val="28"/>
          <w:rtl/>
        </w:rPr>
        <w:t>-</w:t>
      </w:r>
      <w:r w:rsidRPr="00557FBE">
        <w:rPr>
          <w:rFonts w:ascii="David" w:hAnsi="David"/>
          <w:b/>
          <w:bCs/>
          <w:sz w:val="28"/>
          <w:szCs w:val="28"/>
          <w:rtl/>
        </w:rPr>
        <w:t xml:space="preserve">1955 במשך שנתיים מיום שחרורו. </w:t>
      </w:r>
    </w:p>
    <w:p w14:paraId="6298EDB1" w14:textId="41C3C31B" w:rsidR="00CF3C62" w:rsidRPr="00557FBE" w:rsidRDefault="00B01512" w:rsidP="00CF3C62">
      <w:pPr>
        <w:pStyle w:val="a8"/>
        <w:numPr>
          <w:ilvl w:val="0"/>
          <w:numId w:val="7"/>
        </w:numPr>
        <w:spacing w:after="200" w:line="276" w:lineRule="auto"/>
        <w:rPr>
          <w:rFonts w:ascii="David" w:hAnsi="David"/>
          <w:b/>
          <w:bCs/>
          <w:sz w:val="28"/>
          <w:szCs w:val="28"/>
          <w:rtl/>
        </w:rPr>
      </w:pPr>
      <w:r w:rsidRPr="00557FBE">
        <w:rPr>
          <w:rFonts w:ascii="David" w:hAnsi="David"/>
          <w:b/>
          <w:bCs/>
          <w:sz w:val="28"/>
          <w:szCs w:val="28"/>
          <w:rtl/>
        </w:rPr>
        <w:t>לא מצאתי בנסיבות העניין שיש מקום להורות להפחית את הרישום הפלילי, נכוח הנסיבות שתיארתי שכאשר שחלק מההיעדרות הייתה חלק מהמלחמה.</w:t>
      </w:r>
    </w:p>
    <w:p w14:paraId="2274226E" w14:textId="77777777" w:rsidR="00CF3C62" w:rsidRPr="00557FBE" w:rsidRDefault="00CF3C62" w:rsidP="00B01512">
      <w:pPr>
        <w:autoSpaceDE w:val="0"/>
        <w:autoSpaceDN w:val="0"/>
        <w:spacing w:line="276" w:lineRule="auto"/>
        <w:rPr>
          <w:rFonts w:ascii="David" w:hAnsi="David"/>
          <w:b/>
          <w:bCs/>
          <w:sz w:val="28"/>
          <w:szCs w:val="28"/>
          <w:rtl/>
        </w:rPr>
      </w:pPr>
    </w:p>
    <w:p w14:paraId="45954C06" w14:textId="28D22F7A" w:rsidR="00B01512" w:rsidRPr="00557FBE" w:rsidRDefault="00B01512" w:rsidP="00B01512">
      <w:pPr>
        <w:autoSpaceDE w:val="0"/>
        <w:autoSpaceDN w:val="0"/>
        <w:spacing w:line="276" w:lineRule="auto"/>
        <w:rPr>
          <w:rFonts w:ascii="David" w:hAnsi="David"/>
          <w:b/>
          <w:bCs/>
          <w:sz w:val="28"/>
          <w:szCs w:val="28"/>
          <w:rtl/>
        </w:rPr>
      </w:pPr>
      <w:r w:rsidRPr="00557FBE">
        <w:rPr>
          <w:rFonts w:ascii="David" w:hAnsi="David"/>
          <w:b/>
          <w:bCs/>
          <w:sz w:val="28"/>
          <w:szCs w:val="28"/>
          <w:rtl/>
        </w:rPr>
        <w:t>זכות ערעור כחוק.</w:t>
      </w:r>
    </w:p>
    <w:p w14:paraId="71BFD8A5" w14:textId="57F03951" w:rsidR="00CF3C62" w:rsidRPr="00557FBE" w:rsidRDefault="00B01512" w:rsidP="00CF3C62">
      <w:pPr>
        <w:autoSpaceDE w:val="0"/>
        <w:autoSpaceDN w:val="0"/>
        <w:spacing w:line="276" w:lineRule="auto"/>
        <w:jc w:val="left"/>
        <w:rPr>
          <w:rFonts w:ascii="David" w:hAnsi="David"/>
          <w:b/>
          <w:bCs/>
          <w:sz w:val="28"/>
          <w:szCs w:val="28"/>
          <w:rtl/>
        </w:rPr>
      </w:pPr>
      <w:r w:rsidRPr="00557FBE">
        <w:rPr>
          <w:rFonts w:ascii="David" w:hAnsi="David"/>
          <w:b/>
          <w:bCs/>
          <w:sz w:val="28"/>
          <w:szCs w:val="28"/>
          <w:rtl/>
        </w:rPr>
        <w:t>ניתן היו</w:t>
      </w:r>
      <w:r w:rsidR="00CF3C62" w:rsidRPr="00557FBE">
        <w:rPr>
          <w:rFonts w:ascii="David" w:hAnsi="David"/>
          <w:b/>
          <w:bCs/>
          <w:sz w:val="28"/>
          <w:szCs w:val="28"/>
          <w:rtl/>
        </w:rPr>
        <w:t>ם</w:t>
      </w:r>
      <w:r w:rsidRPr="00557FBE">
        <w:rPr>
          <w:rFonts w:ascii="David" w:hAnsi="David"/>
          <w:b/>
          <w:bCs/>
          <w:sz w:val="28"/>
          <w:szCs w:val="28"/>
          <w:rtl/>
        </w:rPr>
        <w:t xml:space="preserve">, ד' באדר ב'  תשפ"ד, 14.03.2024, והודע בפומבי ובמעמד הצדדים. </w:t>
      </w:r>
    </w:p>
    <w:p w14:paraId="6C3F64C0" w14:textId="57091DA0" w:rsidR="00CF3C62" w:rsidRPr="00557FBE" w:rsidRDefault="00CF3C62" w:rsidP="00CF3C62">
      <w:pPr>
        <w:autoSpaceDE w:val="0"/>
        <w:autoSpaceDN w:val="0"/>
        <w:spacing w:line="276" w:lineRule="auto"/>
        <w:jc w:val="left"/>
        <w:rPr>
          <w:rFonts w:ascii="David" w:hAnsi="David"/>
          <w:b/>
          <w:bCs/>
          <w:sz w:val="28"/>
          <w:szCs w:val="28"/>
          <w:rtl/>
        </w:rPr>
      </w:pPr>
    </w:p>
    <w:p w14:paraId="13C25C84" w14:textId="77777777" w:rsidR="00CF3C62" w:rsidRPr="00557FBE" w:rsidRDefault="00CF3C62" w:rsidP="00CF3C62">
      <w:pPr>
        <w:autoSpaceDE w:val="0"/>
        <w:autoSpaceDN w:val="0"/>
        <w:spacing w:line="276" w:lineRule="auto"/>
        <w:jc w:val="left"/>
        <w:rPr>
          <w:rFonts w:ascii="David" w:hAnsi="David"/>
          <w:b/>
          <w:bCs/>
          <w:sz w:val="28"/>
          <w:szCs w:val="28"/>
          <w:rtl/>
        </w:rPr>
      </w:pPr>
    </w:p>
    <w:p w14:paraId="072091AB" w14:textId="77777777" w:rsidR="00B01512" w:rsidRPr="00557FBE" w:rsidRDefault="00B01512" w:rsidP="00B01512">
      <w:pPr>
        <w:spacing w:line="276" w:lineRule="auto"/>
        <w:jc w:val="center"/>
        <w:rPr>
          <w:rFonts w:ascii="David" w:hAnsi="David"/>
          <w:b/>
          <w:bCs/>
          <w:sz w:val="28"/>
          <w:szCs w:val="28"/>
          <w:rtl/>
        </w:rPr>
      </w:pPr>
      <w:r w:rsidRPr="00557FBE">
        <w:rPr>
          <w:rFonts w:ascii="David" w:hAnsi="David"/>
          <w:b/>
          <w:bCs/>
          <w:sz w:val="28"/>
          <w:szCs w:val="28"/>
          <w:rtl/>
        </w:rPr>
        <w:t>___________</w:t>
      </w:r>
    </w:p>
    <w:p w14:paraId="0780F6DC" w14:textId="1ED8DFED" w:rsidR="00B01512" w:rsidRPr="00557FBE" w:rsidRDefault="00CF3C62" w:rsidP="00B01512">
      <w:pPr>
        <w:spacing w:line="276" w:lineRule="auto"/>
        <w:jc w:val="center"/>
        <w:rPr>
          <w:rFonts w:ascii="David" w:hAnsi="David"/>
          <w:b/>
          <w:bCs/>
          <w:sz w:val="28"/>
          <w:szCs w:val="28"/>
        </w:rPr>
      </w:pPr>
      <w:r w:rsidRPr="00557FBE">
        <w:rPr>
          <w:rFonts w:ascii="David" w:hAnsi="David"/>
          <w:b/>
          <w:bCs/>
          <w:sz w:val="28"/>
          <w:szCs w:val="28"/>
          <w:rtl/>
        </w:rPr>
        <w:t>שופט</w:t>
      </w:r>
    </w:p>
    <w:p w14:paraId="7E431B74" w14:textId="77777777" w:rsidR="00FC44E9" w:rsidRPr="00557FBE" w:rsidRDefault="00FC44E9" w:rsidP="005F7A46">
      <w:pPr>
        <w:rPr>
          <w:rFonts w:ascii="David" w:hAnsi="David"/>
          <w:sz w:val="28"/>
          <w:szCs w:val="28"/>
          <w:rtl/>
        </w:rPr>
      </w:pPr>
    </w:p>
    <w:p w14:paraId="74252666" w14:textId="77777777" w:rsidR="00CF3C62" w:rsidRPr="00557FBE" w:rsidRDefault="00CF3C62" w:rsidP="007F51C4">
      <w:pPr>
        <w:ind w:left="5954"/>
        <w:rPr>
          <w:rFonts w:ascii="David" w:hAnsi="David"/>
          <w:b/>
          <w:bCs/>
          <w:sz w:val="28"/>
          <w:szCs w:val="28"/>
          <w:rtl/>
        </w:rPr>
      </w:pPr>
    </w:p>
    <w:p w14:paraId="1B24E213" w14:textId="77777777" w:rsidR="00CF3C62" w:rsidRPr="00557FBE" w:rsidRDefault="00CF3C62" w:rsidP="007F51C4">
      <w:pPr>
        <w:ind w:left="5954"/>
        <w:rPr>
          <w:rFonts w:ascii="David" w:hAnsi="David"/>
          <w:b/>
          <w:bCs/>
          <w:sz w:val="28"/>
          <w:szCs w:val="28"/>
          <w:rtl/>
        </w:rPr>
      </w:pPr>
    </w:p>
    <w:p w14:paraId="6F812521" w14:textId="503EFAB5" w:rsidR="00697E26" w:rsidRPr="00557FBE" w:rsidRDefault="00697E26" w:rsidP="007F51C4">
      <w:pPr>
        <w:ind w:left="5954"/>
        <w:rPr>
          <w:rFonts w:ascii="David" w:hAnsi="David"/>
          <w:b/>
          <w:bCs/>
          <w:sz w:val="28"/>
          <w:szCs w:val="28"/>
          <w:rtl/>
        </w:rPr>
      </w:pPr>
      <w:r w:rsidRPr="00557FBE">
        <w:rPr>
          <w:rFonts w:ascii="David" w:hAnsi="David"/>
          <w:b/>
          <w:bCs/>
          <w:sz w:val="28"/>
          <w:szCs w:val="28"/>
          <w:rtl/>
        </w:rPr>
        <w:t>העתק נכון מהמקור</w:t>
      </w:r>
      <w:r w:rsidRPr="00557FBE">
        <w:rPr>
          <w:rFonts w:ascii="David" w:hAnsi="David"/>
          <w:b/>
          <w:bCs/>
          <w:sz w:val="28"/>
          <w:szCs w:val="28"/>
          <w:rtl/>
        </w:rPr>
        <w:br/>
      </w:r>
      <w:r w:rsidR="007F51C4" w:rsidRPr="00557FBE">
        <w:rPr>
          <w:rFonts w:ascii="David" w:hAnsi="David"/>
          <w:b/>
          <w:bCs/>
          <w:sz w:val="28"/>
          <w:szCs w:val="28"/>
          <w:rtl/>
        </w:rPr>
        <w:fldChar w:fldCharType="begin"/>
      </w:r>
      <w:r w:rsidR="007F51C4" w:rsidRPr="00557FBE">
        <w:rPr>
          <w:rFonts w:ascii="David" w:hAnsi="David"/>
          <w:b/>
          <w:bCs/>
          <w:sz w:val="28"/>
          <w:szCs w:val="28"/>
          <w:rtl/>
        </w:rPr>
        <w:instrText xml:space="preserve"> </w:instrText>
      </w:r>
      <w:r w:rsidR="007F51C4" w:rsidRPr="00557FBE">
        <w:rPr>
          <w:rFonts w:ascii="David" w:hAnsi="David"/>
          <w:b/>
          <w:bCs/>
          <w:sz w:val="28"/>
          <w:szCs w:val="28"/>
        </w:rPr>
        <w:instrText>DOCPROPERTY  kabidbeitdin  \* MERGEFORMAT</w:instrText>
      </w:r>
      <w:r w:rsidR="007F51C4" w:rsidRPr="00557FBE">
        <w:rPr>
          <w:rFonts w:ascii="David" w:hAnsi="David"/>
          <w:b/>
          <w:bCs/>
          <w:sz w:val="28"/>
          <w:szCs w:val="28"/>
          <w:rtl/>
        </w:rPr>
        <w:instrText xml:space="preserve"> </w:instrText>
      </w:r>
      <w:r w:rsidR="007F51C4" w:rsidRPr="00557FBE">
        <w:rPr>
          <w:rFonts w:ascii="David" w:hAnsi="David"/>
          <w:b/>
          <w:bCs/>
          <w:sz w:val="28"/>
          <w:szCs w:val="28"/>
          <w:rtl/>
        </w:rPr>
        <w:fldChar w:fldCharType="end"/>
      </w:r>
      <w:r w:rsidRPr="00557FBE">
        <w:rPr>
          <w:rFonts w:ascii="David" w:hAnsi="David"/>
          <w:b/>
          <w:bCs/>
          <w:sz w:val="28"/>
          <w:szCs w:val="28"/>
          <w:rtl/>
        </w:rPr>
        <w:br/>
        <w:t>ק' בית הדין</w:t>
      </w:r>
      <w:r w:rsidRPr="00557FBE">
        <w:rPr>
          <w:rFonts w:ascii="David" w:hAnsi="David"/>
          <w:b/>
          <w:bCs/>
          <w:sz w:val="28"/>
          <w:szCs w:val="28"/>
          <w:rtl/>
        </w:rPr>
        <w:br/>
      </w:r>
    </w:p>
    <w:p w14:paraId="487A43B8" w14:textId="2C3855D8" w:rsidR="00B82938" w:rsidRPr="00557FBE" w:rsidRDefault="00B82938" w:rsidP="008D729E">
      <w:pPr>
        <w:rPr>
          <w:rFonts w:ascii="David" w:hAnsi="David"/>
          <w:b/>
          <w:bCs/>
          <w:sz w:val="28"/>
          <w:szCs w:val="28"/>
          <w:rtl/>
        </w:rPr>
      </w:pPr>
      <w:r w:rsidRPr="00557FBE">
        <w:rPr>
          <w:rFonts w:ascii="David" w:hAnsi="David"/>
          <w:b/>
          <w:bCs/>
          <w:sz w:val="28"/>
          <w:szCs w:val="28"/>
          <w:rtl/>
        </w:rPr>
        <w:t>נערך על ידי</w:t>
      </w:r>
      <w:r w:rsidR="00557FBE">
        <w:rPr>
          <w:rFonts w:ascii="David" w:hAnsi="David" w:hint="cs"/>
          <w:b/>
          <w:bCs/>
          <w:sz w:val="28"/>
          <w:szCs w:val="28"/>
          <w:rtl/>
        </w:rPr>
        <w:t>: ס.ש</w:t>
      </w:r>
    </w:p>
    <w:p w14:paraId="1584D6DE" w14:textId="049925D9" w:rsidR="00B82938" w:rsidRPr="00557FBE" w:rsidRDefault="00B82938" w:rsidP="008D729E">
      <w:pPr>
        <w:rPr>
          <w:rFonts w:ascii="David" w:hAnsi="David"/>
          <w:b/>
          <w:bCs/>
          <w:sz w:val="28"/>
          <w:szCs w:val="28"/>
          <w:rtl/>
        </w:rPr>
      </w:pPr>
      <w:r w:rsidRPr="00557FBE">
        <w:rPr>
          <w:rFonts w:ascii="David" w:hAnsi="David"/>
          <w:b/>
          <w:bCs/>
          <w:sz w:val="28"/>
          <w:szCs w:val="28"/>
          <w:rtl/>
        </w:rPr>
        <w:t>בתאריך</w:t>
      </w:r>
      <w:r w:rsidR="00557FBE">
        <w:rPr>
          <w:rFonts w:ascii="David" w:hAnsi="David" w:hint="cs"/>
          <w:b/>
          <w:bCs/>
          <w:sz w:val="28"/>
          <w:szCs w:val="28"/>
          <w:rtl/>
        </w:rPr>
        <w:t>: 08.04.2024</w:t>
      </w:r>
    </w:p>
    <w:p w14:paraId="2433C124" w14:textId="76F4B379" w:rsidR="002709C4" w:rsidRPr="00557FBE" w:rsidRDefault="00697E26" w:rsidP="002E097C">
      <w:pPr>
        <w:rPr>
          <w:rFonts w:ascii="David" w:hAnsi="David"/>
          <w:b/>
          <w:bCs/>
          <w:sz w:val="28"/>
          <w:szCs w:val="28"/>
          <w:rtl/>
        </w:rPr>
      </w:pPr>
      <w:r w:rsidRPr="00557FBE">
        <w:rPr>
          <w:rFonts w:ascii="David" w:hAnsi="David"/>
          <w:b/>
          <w:bCs/>
          <w:sz w:val="28"/>
          <w:szCs w:val="28"/>
          <w:rtl/>
        </w:rPr>
        <w:t>חתימת המגיה:</w:t>
      </w:r>
      <w:r w:rsidR="00557FBE">
        <w:rPr>
          <w:rFonts w:ascii="David" w:hAnsi="David" w:hint="cs"/>
          <w:b/>
          <w:bCs/>
          <w:sz w:val="28"/>
          <w:szCs w:val="28"/>
          <w:rtl/>
        </w:rPr>
        <w:t xml:space="preserve"> סרן נועם בזיזה </w:t>
      </w:r>
    </w:p>
    <w:p w14:paraId="70854849" w14:textId="77777777" w:rsidR="00B82938" w:rsidRPr="00557FBE" w:rsidRDefault="00B82938">
      <w:pPr>
        <w:rPr>
          <w:rFonts w:ascii="David" w:hAnsi="David"/>
          <w:b/>
          <w:bCs/>
          <w:sz w:val="28"/>
          <w:szCs w:val="28"/>
          <w:rtl/>
        </w:rPr>
      </w:pPr>
    </w:p>
    <w:sectPr w:rsidR="00B82938" w:rsidRPr="00557FBE"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557F0" w14:textId="77777777" w:rsidR="00E063FC" w:rsidRDefault="00E063FC">
      <w:r>
        <w:separator/>
      </w:r>
    </w:p>
  </w:endnote>
  <w:endnote w:type="continuationSeparator" w:id="0">
    <w:p w14:paraId="152B2BDD" w14:textId="77777777" w:rsidR="00E063FC" w:rsidRDefault="00E0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916B8" w14:textId="77777777" w:rsidR="0011094D" w:rsidRDefault="0011094D" w:rsidP="007A0A9D">
    <w:pPr>
      <w:pStyle w:val="a4"/>
      <w:framePr w:wrap="around" w:vAnchor="text" w:hAnchor="text" w:xAlign="center" w:y="1"/>
      <w:rPr>
        <w:rStyle w:val="a5"/>
      </w:rPr>
    </w:pPr>
    <w:r>
      <w:rPr>
        <w:rStyle w:val="a5"/>
        <w:rtl/>
      </w:rPr>
      <w:fldChar w:fldCharType="begin"/>
    </w:r>
    <w:r>
      <w:rPr>
        <w:rStyle w:val="a5"/>
      </w:rPr>
      <w:instrText xml:space="preserve">PAGE  </w:instrText>
    </w:r>
    <w:r>
      <w:rPr>
        <w:rStyle w:val="a5"/>
        <w:rtl/>
      </w:rPr>
      <w:fldChar w:fldCharType="end"/>
    </w:r>
  </w:p>
  <w:p w14:paraId="49D95D58" w14:textId="77777777" w:rsidR="0011094D" w:rsidRDefault="0011094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7E2BD" w14:textId="77777777" w:rsidR="0011094D" w:rsidRPr="00BE6343" w:rsidRDefault="0011094D" w:rsidP="007A0A9D">
    <w:pPr>
      <w:pStyle w:val="a4"/>
      <w:framePr w:wrap="around" w:vAnchor="text" w:hAnchor="text" w:xAlign="center" w:y="1"/>
      <w:rPr>
        <w:rStyle w:val="a5"/>
        <w:sz w:val="22"/>
        <w:szCs w:val="22"/>
      </w:rPr>
    </w:pPr>
    <w:r w:rsidRPr="00BE6343">
      <w:rPr>
        <w:rStyle w:val="a5"/>
        <w:sz w:val="22"/>
        <w:szCs w:val="22"/>
        <w:rtl/>
      </w:rPr>
      <w:fldChar w:fldCharType="begin"/>
    </w:r>
    <w:r w:rsidRPr="00BE6343">
      <w:rPr>
        <w:rStyle w:val="a5"/>
        <w:sz w:val="22"/>
        <w:szCs w:val="22"/>
      </w:rPr>
      <w:instrText xml:space="preserve">PAGE  </w:instrText>
    </w:r>
    <w:r w:rsidRPr="00BE6343">
      <w:rPr>
        <w:rStyle w:val="a5"/>
        <w:sz w:val="22"/>
        <w:szCs w:val="22"/>
        <w:rtl/>
      </w:rPr>
      <w:fldChar w:fldCharType="separate"/>
    </w:r>
    <w:r w:rsidR="00AF3274">
      <w:rPr>
        <w:rStyle w:val="a5"/>
        <w:noProof/>
        <w:sz w:val="22"/>
        <w:szCs w:val="22"/>
        <w:rtl/>
      </w:rPr>
      <w:t>1</w:t>
    </w:r>
    <w:r w:rsidRPr="00BE6343">
      <w:rPr>
        <w:rStyle w:val="a5"/>
        <w:sz w:val="22"/>
        <w:szCs w:val="22"/>
        <w:rtl/>
      </w:rPr>
      <w:fldChar w:fldCharType="end"/>
    </w:r>
  </w:p>
  <w:p w14:paraId="79F244EC" w14:textId="77777777" w:rsidR="0011094D" w:rsidRPr="00BE6343" w:rsidRDefault="0011094D">
    <w:pPr>
      <w:pStyle w:val="a4"/>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61823" w14:textId="77777777" w:rsidR="0011094D" w:rsidRDefault="0011094D" w:rsidP="00697E26">
    <w:pPr>
      <w:pStyle w:val="a4"/>
      <w:jc w:val="center"/>
    </w:pPr>
    <w:r>
      <w:rPr>
        <w:rStyle w:val="a5"/>
      </w:rPr>
      <w:fldChar w:fldCharType="begin"/>
    </w:r>
    <w:r>
      <w:rPr>
        <w:rStyle w:val="a5"/>
      </w:rPr>
      <w:instrText xml:space="preserve"> PAGE </w:instrText>
    </w:r>
    <w:r>
      <w:rPr>
        <w:rStyle w:val="a5"/>
      </w:rPr>
      <w:fldChar w:fldCharType="separate"/>
    </w:r>
    <w:r>
      <w:rPr>
        <w:rStyle w:val="a5"/>
        <w:noProof/>
        <w:rtl/>
      </w:rPr>
      <w:t>1</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BFC9E" w14:textId="77777777" w:rsidR="00E063FC" w:rsidRDefault="00E063FC">
      <w:r>
        <w:separator/>
      </w:r>
    </w:p>
  </w:footnote>
  <w:footnote w:type="continuationSeparator" w:id="0">
    <w:p w14:paraId="7F03B76A" w14:textId="77777777" w:rsidR="00E063FC" w:rsidRDefault="00E06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EED32" w14:textId="28FF7DE9" w:rsidR="00B01512" w:rsidRDefault="00B01512" w:rsidP="00B01512">
    <w:pPr>
      <w:pStyle w:val="a3"/>
      <w:jc w:val="center"/>
      <w:rPr>
        <w:sz w:val="22"/>
        <w:szCs w:val="22"/>
        <w:rtl/>
      </w:rPr>
    </w:pPr>
    <w:r>
      <w:rPr>
        <w:rFonts w:hint="cs"/>
        <w:sz w:val="22"/>
        <w:szCs w:val="22"/>
        <w:rtl/>
      </w:rPr>
      <w:t>-</w:t>
    </w:r>
    <w:r w:rsidR="00557FBE">
      <w:rPr>
        <w:rFonts w:hint="cs"/>
        <w:sz w:val="22"/>
        <w:szCs w:val="22"/>
        <w:rtl/>
      </w:rPr>
      <w:t>בלמ"ס</w:t>
    </w:r>
    <w:r>
      <w:rPr>
        <w:rFonts w:hint="cs"/>
        <w:sz w:val="22"/>
        <w:szCs w:val="22"/>
        <w:rtl/>
      </w:rPr>
      <w:t>-</w:t>
    </w:r>
  </w:p>
  <w:p w14:paraId="50166991" w14:textId="6A1A4611" w:rsidR="00950E87" w:rsidRDefault="00950E87" w:rsidP="00441DB8">
    <w:pPr>
      <w:pStyle w:val="a3"/>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צפון (מחוזי) 254/22</w:t>
    </w:r>
    <w:r>
      <w:rPr>
        <w:sz w:val="22"/>
        <w:szCs w:val="22"/>
        <w:rtl/>
      </w:rPr>
      <w:fldChar w:fldCharType="end"/>
    </w:r>
  </w:p>
  <w:p w14:paraId="5C869178" w14:textId="0587C72D" w:rsidR="0011094D" w:rsidRPr="007902A1" w:rsidRDefault="00B82938" w:rsidP="00B01512">
    <w:pPr>
      <w:pStyle w:val="a3"/>
      <w:jc w:val="right"/>
      <w:rPr>
        <w:sz w:val="22"/>
        <w:szCs w:val="22"/>
      </w:rPr>
    </w:pPr>
    <w:r>
      <w:rPr>
        <w:rFonts w:hint="cs"/>
        <w:sz w:val="22"/>
        <w:szCs w:val="22"/>
        <w:rtl/>
      </w:rPr>
      <w:t>התובע הצבאי נ'</w:t>
    </w:r>
    <w:r w:rsidR="0011094D" w:rsidRPr="007902A1">
      <w:rPr>
        <w:rFonts w:hint="cs"/>
        <w:sz w:val="22"/>
        <w:szCs w:val="22"/>
        <w:rtl/>
      </w:rPr>
      <w:t xml:space="preserve"> </w:t>
    </w:r>
    <w:r w:rsidR="00950E87">
      <w:rPr>
        <w:sz w:val="22"/>
        <w:szCs w:val="22"/>
        <w:rtl/>
      </w:rPr>
      <w:fldChar w:fldCharType="begin"/>
    </w:r>
    <w:r w:rsidR="00950E87">
      <w:rPr>
        <w:sz w:val="22"/>
        <w:szCs w:val="22"/>
        <w:rtl/>
      </w:rPr>
      <w:instrText xml:space="preserve"> </w:instrText>
    </w:r>
    <w:r w:rsidR="00950E87">
      <w:rPr>
        <w:sz w:val="22"/>
        <w:szCs w:val="22"/>
      </w:rPr>
      <w:instrText>DOCPROPERTY  sugsherutgorem  \* MERGEFORMAT</w:instrText>
    </w:r>
    <w:r w:rsidR="00950E87">
      <w:rPr>
        <w:sz w:val="22"/>
        <w:szCs w:val="22"/>
        <w:rtl/>
      </w:rPr>
      <w:instrText xml:space="preserve"> </w:instrText>
    </w:r>
    <w:r w:rsidR="00950E87">
      <w:rPr>
        <w:sz w:val="22"/>
        <w:szCs w:val="22"/>
        <w:rtl/>
      </w:rPr>
      <w:fldChar w:fldCharType="separate"/>
    </w:r>
    <w:r w:rsidR="00950E87">
      <w:rPr>
        <w:sz w:val="22"/>
        <w:szCs w:val="22"/>
        <w:rtl/>
      </w:rPr>
      <w:t>ח</w:t>
    </w:r>
    <w:r w:rsidR="00950E87">
      <w:rPr>
        <w:sz w:val="22"/>
        <w:szCs w:val="22"/>
        <w:rtl/>
      </w:rPr>
      <w:fldChar w:fldCharType="end"/>
    </w:r>
    <w:r w:rsidR="001E6971">
      <w:rPr>
        <w:sz w:val="22"/>
        <w:szCs w:val="22"/>
        <w:rtl/>
      </w:rPr>
      <w:t>/</w:t>
    </w:r>
    <w:r w:rsidR="00557FBE">
      <w:rPr>
        <w:rFonts w:hint="cs"/>
        <w:sz w:val="22"/>
        <w:szCs w:val="22"/>
      </w:rPr>
      <w:t>XXX</w:t>
    </w:r>
    <w:r w:rsidR="001E6971">
      <w:rPr>
        <w:sz w:val="22"/>
        <w:szCs w:val="22"/>
        <w:rtl/>
      </w:rPr>
      <w:t xml:space="preserve"> </w:t>
    </w:r>
    <w:r w:rsidR="007F51C4">
      <w:rPr>
        <w:sz w:val="22"/>
        <w:szCs w:val="22"/>
        <w:rtl/>
      </w:rPr>
      <w:fldChar w:fldCharType="begin"/>
    </w:r>
    <w:r w:rsidR="007F51C4">
      <w:rPr>
        <w:sz w:val="22"/>
        <w:szCs w:val="22"/>
        <w:rtl/>
      </w:rPr>
      <w:instrText xml:space="preserve"> </w:instrText>
    </w:r>
    <w:r w:rsidR="007F51C4">
      <w:rPr>
        <w:sz w:val="22"/>
        <w:szCs w:val="22"/>
      </w:rPr>
      <w:instrText>DOCPROPERTY  dargagorem  \* MERGEFORMAT</w:instrText>
    </w:r>
    <w:r w:rsidR="007F51C4">
      <w:rPr>
        <w:sz w:val="22"/>
        <w:szCs w:val="22"/>
        <w:rtl/>
      </w:rPr>
      <w:instrText xml:space="preserve"> </w:instrText>
    </w:r>
    <w:r w:rsidR="007F51C4">
      <w:rPr>
        <w:sz w:val="22"/>
        <w:szCs w:val="22"/>
        <w:rtl/>
      </w:rPr>
      <w:fldChar w:fldCharType="separate"/>
    </w:r>
    <w:r w:rsidR="007F51C4">
      <w:rPr>
        <w:sz w:val="22"/>
        <w:szCs w:val="22"/>
        <w:rtl/>
      </w:rPr>
      <w:t>טוראי</w:t>
    </w:r>
    <w:r w:rsidR="007F51C4">
      <w:rPr>
        <w:sz w:val="22"/>
        <w:szCs w:val="22"/>
        <w:rtl/>
      </w:rPr>
      <w:fldChar w:fldCharType="end"/>
    </w:r>
    <w:r w:rsidR="001E6971">
      <w:rPr>
        <w:sz w:val="22"/>
        <w:szCs w:val="22"/>
        <w:rtl/>
      </w:rPr>
      <w:t xml:space="preserve"> </w:t>
    </w:r>
    <w:r w:rsidR="00C24B11">
      <w:rPr>
        <w:rFonts w:hint="cs"/>
        <w:sz w:val="22"/>
        <w:szCs w:val="22"/>
        <w:rtl/>
      </w:rPr>
      <w:t>ט' מ' ט'</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3B7C0" w14:textId="77777777" w:rsidR="0011094D" w:rsidRDefault="006F6E0E" w:rsidP="00697E26">
    <w:pPr>
      <w:tabs>
        <w:tab w:val="right" w:pos="6328"/>
      </w:tabs>
      <w:ind w:left="1985" w:right="1985"/>
      <w:rPr>
        <w:rtl/>
      </w:rPr>
    </w:pPr>
    <w:r w:rsidRPr="00732250">
      <w:rPr>
        <w:noProof/>
      </w:rPr>
      <w:drawing>
        <wp:inline distT="0" distB="0" distL="0" distR="0" wp14:anchorId="0176F06D" wp14:editId="4AF23F71">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4A78B495" wp14:editId="13B497F7">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553CE7B6"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553142"/>
    <w:multiLevelType w:val="hybridMultilevel"/>
    <w:tmpl w:val="8A6CE1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497A1447"/>
    <w:multiLevelType w:val="hybridMultilevel"/>
    <w:tmpl w:val="38CAF534"/>
    <w:lvl w:ilvl="0" w:tplc="CF325E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82BF1"/>
    <w:rsid w:val="002A2C9C"/>
    <w:rsid w:val="002B2EAA"/>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57FBE"/>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1130E"/>
    <w:rsid w:val="00937A52"/>
    <w:rsid w:val="00950E87"/>
    <w:rsid w:val="00984428"/>
    <w:rsid w:val="0098452A"/>
    <w:rsid w:val="00987F7E"/>
    <w:rsid w:val="00996975"/>
    <w:rsid w:val="009A1A7F"/>
    <w:rsid w:val="009A2654"/>
    <w:rsid w:val="00A14F8F"/>
    <w:rsid w:val="00A76BA5"/>
    <w:rsid w:val="00AD60A9"/>
    <w:rsid w:val="00AF3274"/>
    <w:rsid w:val="00B01512"/>
    <w:rsid w:val="00B13897"/>
    <w:rsid w:val="00B14EE9"/>
    <w:rsid w:val="00B82938"/>
    <w:rsid w:val="00B93F66"/>
    <w:rsid w:val="00BA4583"/>
    <w:rsid w:val="00BD1A0E"/>
    <w:rsid w:val="00BE0F06"/>
    <w:rsid w:val="00BE6343"/>
    <w:rsid w:val="00C11483"/>
    <w:rsid w:val="00C24B11"/>
    <w:rsid w:val="00C338FB"/>
    <w:rsid w:val="00C46CE3"/>
    <w:rsid w:val="00C72CAD"/>
    <w:rsid w:val="00CF3C62"/>
    <w:rsid w:val="00D10BDE"/>
    <w:rsid w:val="00DE4562"/>
    <w:rsid w:val="00DE672D"/>
    <w:rsid w:val="00DF21CE"/>
    <w:rsid w:val="00E063FC"/>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857D8"/>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11483"/>
    <w:pPr>
      <w:bidi/>
      <w:jc w:val="both"/>
    </w:pPr>
    <w:rPr>
      <w:rFonts w:cs="David"/>
      <w:sz w:val="24"/>
      <w:szCs w:val="24"/>
    </w:rPr>
  </w:style>
  <w:style w:type="paragraph" w:styleId="1">
    <w:name w:val="heading 1"/>
    <w:basedOn w:val="a"/>
    <w:next w:val="a"/>
    <w:qFormat/>
    <w:rsid w:val="00F33D63"/>
    <w:pPr>
      <w:keepNext/>
      <w:spacing w:before="240" w:after="120"/>
      <w:jc w:val="left"/>
      <w:outlineLvl w:val="0"/>
    </w:pPr>
    <w:rPr>
      <w:b/>
      <w:bCs/>
      <w:kern w:val="32"/>
      <w:u w:val="single"/>
    </w:rPr>
  </w:style>
  <w:style w:type="paragraph" w:styleId="2">
    <w:name w:val="heading 2"/>
    <w:basedOn w:val="a"/>
    <w:next w:val="a"/>
    <w:qFormat/>
    <w:rsid w:val="00F33D63"/>
    <w:pPr>
      <w:keepNext/>
      <w:spacing w:before="240" w:after="120"/>
      <w:jc w:val="left"/>
      <w:outlineLvl w:val="1"/>
    </w:pPr>
    <w:rPr>
      <w:b/>
      <w:bCs/>
    </w:rPr>
  </w:style>
  <w:style w:type="paragraph" w:styleId="3">
    <w:name w:val="heading 3"/>
    <w:basedOn w:val="a"/>
    <w:next w:val="a"/>
    <w:qFormat/>
    <w:rsid w:val="00F33D63"/>
    <w:pPr>
      <w:keepNext/>
      <w:spacing w:before="240" w:after="120"/>
      <w:jc w:val="left"/>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7E26"/>
    <w:pPr>
      <w:tabs>
        <w:tab w:val="center" w:pos="4153"/>
        <w:tab w:val="right" w:pos="8306"/>
      </w:tabs>
    </w:pPr>
  </w:style>
  <w:style w:type="paragraph" w:styleId="a4">
    <w:name w:val="footer"/>
    <w:basedOn w:val="a"/>
    <w:rsid w:val="00697E26"/>
    <w:pPr>
      <w:tabs>
        <w:tab w:val="center" w:pos="4153"/>
        <w:tab w:val="right" w:pos="8306"/>
      </w:tabs>
    </w:pPr>
  </w:style>
  <w:style w:type="character" w:styleId="a5">
    <w:name w:val="page number"/>
    <w:basedOn w:val="a0"/>
    <w:rsid w:val="00697E26"/>
  </w:style>
  <w:style w:type="paragraph" w:styleId="a6">
    <w:name w:val="Document Map"/>
    <w:basedOn w:val="a"/>
    <w:semiHidden/>
    <w:rsid w:val="005F7A46"/>
    <w:pPr>
      <w:shd w:val="clear" w:color="auto" w:fill="000080"/>
    </w:pPr>
    <w:rPr>
      <w:rFonts w:ascii="Tahoma" w:hAnsi="Tahoma" w:cs="Tahoma"/>
      <w:sz w:val="20"/>
      <w:szCs w:val="20"/>
    </w:rPr>
  </w:style>
  <w:style w:type="paragraph" w:styleId="a7">
    <w:name w:val="Block Text"/>
    <w:basedOn w:val="a"/>
    <w:rsid w:val="0032529A"/>
    <w:pPr>
      <w:spacing w:before="300" w:after="300"/>
      <w:ind w:left="1134" w:right="1134"/>
      <w:contextualSpacing/>
    </w:pPr>
  </w:style>
  <w:style w:type="paragraph" w:styleId="a8">
    <w:name w:val="List Paragraph"/>
    <w:basedOn w:val="a"/>
    <w:link w:val="a9"/>
    <w:uiPriority w:val="34"/>
    <w:qFormat/>
    <w:rsid w:val="00B01512"/>
    <w:pPr>
      <w:ind w:left="720"/>
      <w:contextualSpacing/>
    </w:pPr>
  </w:style>
  <w:style w:type="character" w:customStyle="1" w:styleId="a9">
    <w:name w:val="פיסקת רשימה תו"/>
    <w:link w:val="a8"/>
    <w:uiPriority w:val="34"/>
    <w:locked/>
    <w:rsid w:val="00B01512"/>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840</Words>
  <Characters>4403</Characters>
  <Application>Microsoft Office Word</Application>
  <DocSecurity>0</DocSecurity>
  <Lines>36</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נועם בזיזה - יבד"ץ 205/ בית דין צפון/ עוזרת משפטית</cp:lastModifiedBy>
  <cp:revision>6</cp:revision>
  <dcterms:created xsi:type="dcterms:W3CDTF">2024-03-28T14:05:00Z</dcterms:created>
  <dcterms:modified xsi:type="dcterms:W3CDTF">2024-04-08T10:06:00Z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254/22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9036134</vt:lpwstr>
  </property>
  <property fmtid="{D5CDD505-2E9C-101B-9397-08002B2CF9AE}" pid="7" name="shempratigorem">
    <vt:lpwstr>טמיר</vt:lpwstr>
  </property>
  <property fmtid="{D5CDD505-2E9C-101B-9397-08002B2CF9AE}" pid="8" name="shemmishpachagorem">
    <vt:lpwstr>מזרחי טולדנו</vt:lpwstr>
  </property>
  <property fmtid="{D5CDD505-2E9C-101B-9397-08002B2CF9AE}" pid="9" name="dargagorem">
    <vt:lpwstr>טוראי</vt:lpwstr>
  </property>
  <property fmtid="{D5CDD505-2E9C-101B-9397-08002B2CF9AE}" pid="10" name="yechidagorm">
    <vt:lpwstr>אלמ"ר 5002</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י"ח באדר-ב התשפ"ד</vt:lpwstr>
  </property>
  <property fmtid="{D5CDD505-2E9C-101B-9397-08002B2CF9AE}" pid="15" name="taarichnochechi">
    <vt:lpwstr>28 במרץ 2024</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