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B58D" w14:textId="77777777" w:rsidR="00AE1013" w:rsidRPr="00AE1013" w:rsidRDefault="00AE1013" w:rsidP="00AE1013">
      <w:pPr>
        <w:jc w:val="center"/>
        <w:rPr>
          <w:b/>
          <w:bCs/>
          <w:sz w:val="28"/>
          <w:szCs w:val="28"/>
          <w:rtl/>
        </w:rPr>
      </w:pPr>
      <w:r w:rsidRPr="00AE1013">
        <w:rPr>
          <w:noProof/>
          <w:sz w:val="28"/>
          <w:szCs w:val="28"/>
        </w:rPr>
        <w:drawing>
          <wp:inline distT="0" distB="0" distL="0" distR="0" wp14:anchorId="59D5D443" wp14:editId="7B3CF9B5">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E1013">
        <w:rPr>
          <w:rFonts w:hint="cs"/>
          <w:noProof/>
          <w:sz w:val="28"/>
          <w:szCs w:val="28"/>
          <w:rtl/>
        </w:rPr>
        <w:t xml:space="preserve">                                                 </w:t>
      </w:r>
      <w:r w:rsidRPr="00AE1013">
        <w:rPr>
          <w:noProof/>
          <w:sz w:val="28"/>
          <w:szCs w:val="28"/>
        </w:rPr>
        <w:drawing>
          <wp:inline distT="0" distB="0" distL="0" distR="0" wp14:anchorId="6D44A01E" wp14:editId="7CBF996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E1013">
        <w:rPr>
          <w:rFonts w:hint="cs"/>
          <w:noProof/>
          <w:sz w:val="28"/>
          <w:szCs w:val="28"/>
          <w:rtl/>
        </w:rPr>
        <w:t xml:space="preserve">   </w:t>
      </w:r>
    </w:p>
    <w:p w14:paraId="181F29CD" w14:textId="77777777" w:rsidR="00AE1013" w:rsidRPr="00AE1013" w:rsidRDefault="00AE1013" w:rsidP="00710268">
      <w:pPr>
        <w:rPr>
          <w:sz w:val="28"/>
          <w:szCs w:val="28"/>
          <w:rtl/>
        </w:rPr>
      </w:pPr>
    </w:p>
    <w:p w14:paraId="36C29233" w14:textId="7B662179" w:rsidR="00710268" w:rsidRPr="00AE1013" w:rsidRDefault="00710268" w:rsidP="00710268">
      <w:pPr>
        <w:rPr>
          <w:rFonts w:ascii="Arabic Typesetting" w:hAnsi="Arabic Typesetting"/>
          <w:sz w:val="28"/>
          <w:szCs w:val="28"/>
          <w:rtl/>
        </w:rPr>
      </w:pPr>
      <w:r w:rsidRPr="00AE1013">
        <w:rPr>
          <w:sz w:val="28"/>
          <w:szCs w:val="28"/>
          <w:rtl/>
        </w:rPr>
        <w:t>בית</w:t>
      </w:r>
      <w:r w:rsidRPr="00AE1013">
        <w:rPr>
          <w:rFonts w:ascii="Arabic Typesetting" w:hAnsi="Arabic Typesetting"/>
          <w:sz w:val="28"/>
          <w:szCs w:val="28"/>
          <w:rtl/>
        </w:rPr>
        <w:t xml:space="preserve"> </w:t>
      </w:r>
      <w:r w:rsidRPr="00AE1013">
        <w:rPr>
          <w:sz w:val="28"/>
          <w:szCs w:val="28"/>
          <w:rtl/>
        </w:rPr>
        <w:t>הדין</w:t>
      </w:r>
      <w:r w:rsidRPr="00AE1013">
        <w:rPr>
          <w:rFonts w:ascii="Arabic Typesetting" w:hAnsi="Arabic Typesetting"/>
          <w:sz w:val="28"/>
          <w:szCs w:val="28"/>
          <w:rtl/>
        </w:rPr>
        <w:t xml:space="preserve"> </w:t>
      </w:r>
      <w:r w:rsidRPr="00AE1013">
        <w:rPr>
          <w:sz w:val="28"/>
          <w:szCs w:val="28"/>
          <w:rtl/>
        </w:rPr>
        <w:t>הצבאי</w:t>
      </w:r>
      <w:r w:rsidRPr="00AE1013">
        <w:rPr>
          <w:rFonts w:ascii="Arabic Typesetting" w:hAnsi="Arabic Typesetting"/>
          <w:sz w:val="28"/>
          <w:szCs w:val="28"/>
          <w:rtl/>
        </w:rPr>
        <w:t xml:space="preserve"> </w:t>
      </w:r>
      <w:r w:rsidRPr="00AE1013">
        <w:rPr>
          <w:sz w:val="28"/>
          <w:szCs w:val="28"/>
          <w:rtl/>
        </w:rPr>
        <w:t>המחוזי</w:t>
      </w:r>
    </w:p>
    <w:p w14:paraId="616F75DB" w14:textId="77777777" w:rsidR="00710268" w:rsidRPr="00AE1013" w:rsidRDefault="00710268" w:rsidP="00710268">
      <w:pPr>
        <w:rPr>
          <w:b/>
          <w:bCs/>
          <w:sz w:val="28"/>
          <w:szCs w:val="28"/>
          <w:u w:val="single"/>
          <w:rtl/>
        </w:rPr>
      </w:pPr>
    </w:p>
    <w:p w14:paraId="5C45D9AF" w14:textId="77777777" w:rsidR="00710268" w:rsidRPr="00AE1013" w:rsidRDefault="00710268" w:rsidP="00710268">
      <w:pPr>
        <w:rPr>
          <w:rFonts w:ascii="Arabic Typesetting" w:hAnsi="Arabic Typesetting"/>
          <w:b/>
          <w:bCs/>
          <w:sz w:val="28"/>
          <w:szCs w:val="28"/>
          <w:u w:val="single"/>
          <w:rtl/>
        </w:rPr>
      </w:pPr>
      <w:r w:rsidRPr="00AE1013">
        <w:rPr>
          <w:b/>
          <w:bCs/>
          <w:sz w:val="28"/>
          <w:szCs w:val="28"/>
          <w:u w:val="single"/>
          <w:rtl/>
        </w:rPr>
        <w:t>מחוז</w:t>
      </w:r>
      <w:r w:rsidRPr="00AE1013">
        <w:rPr>
          <w:rFonts w:ascii="Arabic Typesetting" w:hAnsi="Arabic Typesetting"/>
          <w:b/>
          <w:bCs/>
          <w:sz w:val="28"/>
          <w:szCs w:val="28"/>
          <w:u w:val="single"/>
          <w:rtl/>
        </w:rPr>
        <w:t xml:space="preserve"> </w:t>
      </w:r>
      <w:r w:rsidRPr="00AE1013">
        <w:rPr>
          <w:rFonts w:ascii="Arabic Typesetting" w:hAnsi="Arabic Typesetting" w:hint="cs"/>
          <w:b/>
          <w:bCs/>
          <w:sz w:val="28"/>
          <w:szCs w:val="28"/>
          <w:u w:val="single"/>
          <w:rtl/>
        </w:rPr>
        <w:t xml:space="preserve"> </w:t>
      </w:r>
      <w:r w:rsidRPr="00AE1013">
        <w:rPr>
          <w:rFonts w:ascii="Arabic Typesetting" w:hAnsi="Arabic Typesetting"/>
          <w:b/>
          <w:bCs/>
          <w:sz w:val="28"/>
          <w:szCs w:val="28"/>
          <w:u w:val="single"/>
          <w:rtl/>
        </w:rPr>
        <w:t xml:space="preserve">  </w:t>
      </w:r>
      <w:r w:rsidRPr="00AE1013">
        <w:rPr>
          <w:b/>
          <w:bCs/>
          <w:sz w:val="28"/>
          <w:szCs w:val="28"/>
          <w:u w:val="single"/>
          <w:rtl/>
        </w:rPr>
        <w:t>שיפוטי</w:t>
      </w:r>
      <w:r w:rsidRPr="00AE1013">
        <w:rPr>
          <w:rFonts w:ascii="Arabic Typesetting" w:hAnsi="Arabic Typesetting"/>
          <w:b/>
          <w:bCs/>
          <w:sz w:val="28"/>
          <w:szCs w:val="28"/>
          <w:u w:val="single"/>
          <w:rtl/>
        </w:rPr>
        <w:t xml:space="preserve"> </w:t>
      </w:r>
      <w:r w:rsidRPr="00AE1013">
        <w:rPr>
          <w:rFonts w:ascii="Arabic Typesetting" w:hAnsi="Arabic Typesetting" w:hint="cs"/>
          <w:b/>
          <w:bCs/>
          <w:sz w:val="28"/>
          <w:szCs w:val="28"/>
          <w:u w:val="single"/>
          <w:rtl/>
        </w:rPr>
        <w:t xml:space="preserve"> </w:t>
      </w:r>
      <w:r w:rsidRPr="00AE1013">
        <w:rPr>
          <w:rFonts w:ascii="Arabic Typesetting" w:hAnsi="Arabic Typesetting"/>
          <w:b/>
          <w:bCs/>
          <w:sz w:val="28"/>
          <w:szCs w:val="28"/>
          <w:u w:val="single"/>
          <w:rtl/>
        </w:rPr>
        <w:t xml:space="preserve"> </w:t>
      </w:r>
      <w:r w:rsidRPr="00AE1013">
        <w:rPr>
          <w:rFonts w:hint="cs"/>
          <w:b/>
          <w:bCs/>
          <w:sz w:val="28"/>
          <w:szCs w:val="28"/>
          <w:u w:val="single"/>
          <w:rtl/>
        </w:rPr>
        <w:t>דרום</w:t>
      </w:r>
    </w:p>
    <w:p w14:paraId="7EBCF359" w14:textId="77777777" w:rsidR="00710268" w:rsidRPr="00AE1013" w:rsidRDefault="00710268" w:rsidP="00710268">
      <w:pPr>
        <w:rPr>
          <w:rFonts w:ascii="Arabic Typesetting" w:hAnsi="Arabic Typesetting"/>
          <w:b/>
          <w:bCs/>
          <w:sz w:val="28"/>
          <w:szCs w:val="28"/>
          <w:u w:val="single"/>
          <w:rtl/>
        </w:rPr>
      </w:pPr>
    </w:p>
    <w:p w14:paraId="31D0A94D" w14:textId="361E9E4A" w:rsidR="00710268" w:rsidRPr="00AE1013" w:rsidRDefault="00710268" w:rsidP="00710268">
      <w:pPr>
        <w:rPr>
          <w:rFonts w:ascii="Arabic Typesetting" w:hAnsi="Arabic Typesetting"/>
          <w:b/>
          <w:bCs/>
          <w:sz w:val="28"/>
          <w:szCs w:val="28"/>
          <w:rtl/>
        </w:rPr>
      </w:pPr>
      <w:r w:rsidRPr="00AE1013">
        <w:rPr>
          <w:b/>
          <w:bCs/>
          <w:sz w:val="28"/>
          <w:szCs w:val="28"/>
          <w:rtl/>
        </w:rPr>
        <w:t>בפני</w:t>
      </w:r>
      <w:r w:rsidRPr="00AE1013">
        <w:rPr>
          <w:rFonts w:ascii="Arabic Typesetting" w:hAnsi="Arabic Typesetting"/>
          <w:b/>
          <w:bCs/>
          <w:sz w:val="28"/>
          <w:szCs w:val="28"/>
          <w:rtl/>
        </w:rPr>
        <w:t xml:space="preserve"> </w:t>
      </w:r>
      <w:r w:rsidRPr="00AE1013">
        <w:rPr>
          <w:rFonts w:hint="cs"/>
          <w:b/>
          <w:bCs/>
          <w:sz w:val="28"/>
          <w:szCs w:val="28"/>
          <w:rtl/>
        </w:rPr>
        <w:t>השופט</w:t>
      </w:r>
      <w:r w:rsidRPr="00AE1013">
        <w:rPr>
          <w:rFonts w:ascii="Arabic Typesetting" w:hAnsi="Arabic Typesetting"/>
          <w:b/>
          <w:bCs/>
          <w:sz w:val="28"/>
          <w:szCs w:val="28"/>
          <w:rtl/>
        </w:rPr>
        <w:t xml:space="preserve">:  </w:t>
      </w:r>
      <w:r w:rsidRPr="00AE1013">
        <w:rPr>
          <w:rFonts w:ascii="Arabic Typesetting" w:hAnsi="Arabic Typesetting" w:hint="cs"/>
          <w:b/>
          <w:bCs/>
          <w:sz w:val="28"/>
          <w:szCs w:val="28"/>
          <w:rtl/>
        </w:rPr>
        <w:t xml:space="preserve">    </w:t>
      </w:r>
      <w:r w:rsidR="00AE1013">
        <w:rPr>
          <w:rFonts w:ascii="Arabic Typesetting" w:hAnsi="Arabic Typesetting" w:hint="cs"/>
          <w:b/>
          <w:bCs/>
          <w:sz w:val="28"/>
          <w:szCs w:val="28"/>
          <w:rtl/>
        </w:rPr>
        <w:t xml:space="preserve">                       </w:t>
      </w:r>
      <w:r w:rsidRPr="00AE1013">
        <w:rPr>
          <w:rFonts w:ascii="Arabic Typesetting" w:hAnsi="Arabic Typesetting" w:hint="cs"/>
          <w:b/>
          <w:bCs/>
          <w:sz w:val="28"/>
          <w:szCs w:val="28"/>
          <w:rtl/>
        </w:rPr>
        <w:t xml:space="preserve"> </w:t>
      </w:r>
      <w:r w:rsidRPr="00AE1013">
        <w:rPr>
          <w:rFonts w:ascii="Arabic Typesetting" w:hAnsi="Arabic Typesetting"/>
          <w:b/>
          <w:bCs/>
          <w:sz w:val="28"/>
          <w:szCs w:val="28"/>
          <w:rtl/>
        </w:rPr>
        <w:t>סא"ל חיים בלילטי</w:t>
      </w:r>
    </w:p>
    <w:p w14:paraId="2CFBAE24" w14:textId="77777777" w:rsidR="00710268" w:rsidRPr="00AE1013" w:rsidRDefault="00710268" w:rsidP="00710268">
      <w:pPr>
        <w:rPr>
          <w:rFonts w:ascii="Arabic Typesetting" w:hAnsi="Arabic Typesetting"/>
          <w:b/>
          <w:bCs/>
          <w:sz w:val="28"/>
          <w:szCs w:val="28"/>
        </w:rPr>
      </w:pPr>
    </w:p>
    <w:p w14:paraId="4E545346" w14:textId="56A5A194" w:rsidR="00710268" w:rsidRPr="00AE1013" w:rsidRDefault="00710268" w:rsidP="00710268">
      <w:pPr>
        <w:rPr>
          <w:rFonts w:ascii="Arabic Typesetting" w:hAnsi="Arabic Typesetting"/>
          <w:b/>
          <w:bCs/>
          <w:sz w:val="28"/>
          <w:szCs w:val="28"/>
        </w:rPr>
      </w:pPr>
      <w:r w:rsidRPr="00AE1013">
        <w:rPr>
          <w:b/>
          <w:bCs/>
          <w:sz w:val="28"/>
          <w:szCs w:val="28"/>
          <w:rtl/>
        </w:rPr>
        <w:t>בעניין</w:t>
      </w:r>
      <w:r w:rsidRPr="00AE1013">
        <w:rPr>
          <w:rFonts w:ascii="Arabic Typesetting" w:hAnsi="Arabic Typesetting"/>
          <w:b/>
          <w:bCs/>
          <w:sz w:val="28"/>
          <w:szCs w:val="28"/>
          <w:rtl/>
        </w:rPr>
        <w:t xml:space="preserve">: </w:t>
      </w:r>
      <w:r w:rsidRPr="00AE1013">
        <w:rPr>
          <w:b/>
          <w:bCs/>
          <w:sz w:val="28"/>
          <w:szCs w:val="28"/>
          <w:rtl/>
        </w:rPr>
        <w:t>התובע</w:t>
      </w:r>
      <w:r w:rsidRPr="00AE1013">
        <w:rPr>
          <w:rFonts w:ascii="Arabic Typesetting" w:hAnsi="Arabic Typesetting"/>
          <w:b/>
          <w:bCs/>
          <w:sz w:val="28"/>
          <w:szCs w:val="28"/>
          <w:rtl/>
        </w:rPr>
        <w:t xml:space="preserve"> </w:t>
      </w:r>
      <w:r w:rsidRPr="00AE1013">
        <w:rPr>
          <w:b/>
          <w:bCs/>
          <w:sz w:val="28"/>
          <w:szCs w:val="28"/>
          <w:rtl/>
        </w:rPr>
        <w:t>הצבאי</w:t>
      </w:r>
      <w:r w:rsidR="00AE1013">
        <w:rPr>
          <w:rFonts w:ascii="Arabic Typesetting" w:hAnsi="Arabic Typesetting" w:hint="cs"/>
          <w:b/>
          <w:bCs/>
          <w:sz w:val="28"/>
          <w:szCs w:val="28"/>
          <w:rtl/>
        </w:rPr>
        <w:t xml:space="preserve">                                                           </w:t>
      </w:r>
      <w:r w:rsidRPr="00AE1013">
        <w:rPr>
          <w:rFonts w:ascii="Arabic Typesetting" w:hAnsi="Arabic Typesetting"/>
          <w:b/>
          <w:bCs/>
          <w:sz w:val="28"/>
          <w:szCs w:val="28"/>
          <w:rtl/>
        </w:rPr>
        <w:t xml:space="preserve"> (ע"י ב"כ, סרן משה ויזל</w:t>
      </w:r>
      <w:r w:rsidRPr="00AE1013">
        <w:rPr>
          <w:rFonts w:ascii="Arabic Typesetting" w:hAnsi="Arabic Typesetting" w:hint="cs"/>
          <w:b/>
          <w:bCs/>
          <w:sz w:val="28"/>
          <w:szCs w:val="28"/>
          <w:rtl/>
        </w:rPr>
        <w:t>)</w:t>
      </w:r>
    </w:p>
    <w:p w14:paraId="140B871D" w14:textId="77777777" w:rsidR="00710268" w:rsidRPr="00AE1013" w:rsidRDefault="00710268" w:rsidP="00710268">
      <w:pPr>
        <w:rPr>
          <w:rFonts w:ascii="Arabic Typesetting" w:hAnsi="Arabic Typesetting"/>
          <w:b/>
          <w:bCs/>
          <w:sz w:val="28"/>
          <w:szCs w:val="28"/>
          <w:rtl/>
        </w:rPr>
      </w:pPr>
    </w:p>
    <w:p w14:paraId="194B1F7B" w14:textId="1D35993D" w:rsidR="00710268" w:rsidRPr="00AE1013" w:rsidRDefault="00710268" w:rsidP="00AE1013">
      <w:pPr>
        <w:jc w:val="center"/>
        <w:rPr>
          <w:rFonts w:ascii="Arabic Typesetting" w:hAnsi="Arabic Typesetting"/>
          <w:b/>
          <w:bCs/>
          <w:sz w:val="28"/>
          <w:szCs w:val="28"/>
          <w:rtl/>
        </w:rPr>
      </w:pPr>
      <w:r w:rsidRPr="00AE1013">
        <w:rPr>
          <w:b/>
          <w:bCs/>
          <w:sz w:val="28"/>
          <w:szCs w:val="28"/>
          <w:rtl/>
        </w:rPr>
        <w:t>נגד</w:t>
      </w:r>
    </w:p>
    <w:p w14:paraId="72037125" w14:textId="77777777" w:rsidR="00710268" w:rsidRPr="00AE1013" w:rsidRDefault="00710268" w:rsidP="00710268">
      <w:pPr>
        <w:rPr>
          <w:rFonts w:ascii="Arabic Typesetting" w:hAnsi="Arabic Typesetting"/>
          <w:b/>
          <w:bCs/>
          <w:sz w:val="28"/>
          <w:szCs w:val="28"/>
          <w:rtl/>
        </w:rPr>
      </w:pPr>
    </w:p>
    <w:p w14:paraId="091892E1" w14:textId="7F7D1F3F" w:rsidR="00710268" w:rsidRPr="00AE1013" w:rsidRDefault="00710268" w:rsidP="00710268">
      <w:pPr>
        <w:rPr>
          <w:rFonts w:ascii="Arabic Typesetting" w:hAnsi="Arabic Typesetting"/>
          <w:b/>
          <w:bCs/>
          <w:sz w:val="28"/>
          <w:szCs w:val="28"/>
          <w:rtl/>
        </w:rPr>
      </w:pPr>
      <w:r w:rsidRPr="00AE1013">
        <w:rPr>
          <w:b/>
          <w:bCs/>
          <w:sz w:val="28"/>
          <w:szCs w:val="28"/>
          <w:rtl/>
        </w:rPr>
        <w:t>הנאש</w:t>
      </w:r>
      <w:r w:rsidRPr="00AE1013">
        <w:rPr>
          <w:rFonts w:hint="cs"/>
          <w:b/>
          <w:bCs/>
          <w:sz w:val="28"/>
          <w:szCs w:val="28"/>
          <w:rtl/>
        </w:rPr>
        <w:t>ם</w:t>
      </w:r>
      <w:r w:rsidRPr="00AE1013">
        <w:rPr>
          <w:rFonts w:ascii="Arabic Typesetting" w:hAnsi="Arabic Typesetting"/>
          <w:b/>
          <w:bCs/>
          <w:sz w:val="28"/>
          <w:szCs w:val="28"/>
          <w:rtl/>
        </w:rPr>
        <w:t>:</w:t>
      </w:r>
      <w:r w:rsidRPr="00AE1013">
        <w:rPr>
          <w:rFonts w:hint="cs"/>
          <w:b/>
          <w:bCs/>
          <w:sz w:val="28"/>
          <w:szCs w:val="28"/>
          <w:rtl/>
        </w:rPr>
        <w:t xml:space="preserve"> </w:t>
      </w:r>
      <w:r w:rsidRPr="00AE1013">
        <w:rPr>
          <w:b/>
          <w:bCs/>
          <w:sz w:val="28"/>
          <w:szCs w:val="28"/>
          <w:rtl/>
        </w:rPr>
        <w:t>ח/</w:t>
      </w:r>
      <w:r w:rsidR="00AE1013">
        <w:rPr>
          <w:rFonts w:hint="cs"/>
          <w:b/>
          <w:bCs/>
          <w:sz w:val="28"/>
          <w:szCs w:val="28"/>
        </w:rPr>
        <w:t>XXX</w:t>
      </w:r>
      <w:r w:rsidRPr="00AE1013">
        <w:rPr>
          <w:b/>
          <w:bCs/>
          <w:sz w:val="28"/>
          <w:szCs w:val="28"/>
          <w:rtl/>
        </w:rPr>
        <w:t xml:space="preserve"> סמל </w:t>
      </w:r>
      <w:r w:rsidR="00AE1013">
        <w:rPr>
          <w:rFonts w:hint="cs"/>
          <w:b/>
          <w:bCs/>
          <w:sz w:val="28"/>
          <w:szCs w:val="28"/>
          <w:rtl/>
        </w:rPr>
        <w:t xml:space="preserve">ר' א'                                                </w:t>
      </w:r>
      <w:r w:rsidRPr="00AE1013">
        <w:rPr>
          <w:b/>
          <w:bCs/>
          <w:sz w:val="28"/>
          <w:szCs w:val="28"/>
          <w:rtl/>
        </w:rPr>
        <w:t xml:space="preserve"> </w:t>
      </w:r>
      <w:r w:rsidRPr="00AE1013">
        <w:rPr>
          <w:rFonts w:ascii="Arabic Typesetting" w:hAnsi="Arabic Typesetting"/>
          <w:b/>
          <w:bCs/>
          <w:sz w:val="28"/>
          <w:szCs w:val="28"/>
          <w:rtl/>
        </w:rPr>
        <w:t>(</w:t>
      </w:r>
      <w:r w:rsidRPr="00AE1013">
        <w:rPr>
          <w:b/>
          <w:bCs/>
          <w:sz w:val="28"/>
          <w:szCs w:val="28"/>
          <w:rtl/>
        </w:rPr>
        <w:t>ע</w:t>
      </w:r>
      <w:r w:rsidRPr="00AE1013">
        <w:rPr>
          <w:rFonts w:ascii="Arabic Typesetting" w:hAnsi="Arabic Typesetting"/>
          <w:b/>
          <w:bCs/>
          <w:sz w:val="28"/>
          <w:szCs w:val="28"/>
          <w:rtl/>
        </w:rPr>
        <w:t>"</w:t>
      </w:r>
      <w:r w:rsidRPr="00AE1013">
        <w:rPr>
          <w:b/>
          <w:bCs/>
          <w:sz w:val="28"/>
          <w:szCs w:val="28"/>
          <w:rtl/>
        </w:rPr>
        <w:t>י</w:t>
      </w:r>
      <w:r w:rsidRPr="00AE1013">
        <w:rPr>
          <w:rFonts w:ascii="Arabic Typesetting" w:hAnsi="Arabic Typesetting"/>
          <w:b/>
          <w:bCs/>
          <w:sz w:val="28"/>
          <w:szCs w:val="28"/>
          <w:rtl/>
        </w:rPr>
        <w:t xml:space="preserve"> </w:t>
      </w:r>
      <w:r w:rsidRPr="00AE1013">
        <w:rPr>
          <w:b/>
          <w:bCs/>
          <w:sz w:val="28"/>
          <w:szCs w:val="28"/>
          <w:rtl/>
        </w:rPr>
        <w:t>ב</w:t>
      </w:r>
      <w:r w:rsidRPr="00AE1013">
        <w:rPr>
          <w:rFonts w:ascii="Arabic Typesetting" w:hAnsi="Arabic Typesetting"/>
          <w:b/>
          <w:bCs/>
          <w:sz w:val="28"/>
          <w:szCs w:val="28"/>
          <w:rtl/>
        </w:rPr>
        <w:t>"</w:t>
      </w:r>
      <w:r w:rsidRPr="00AE1013">
        <w:rPr>
          <w:b/>
          <w:bCs/>
          <w:sz w:val="28"/>
          <w:szCs w:val="28"/>
          <w:rtl/>
        </w:rPr>
        <w:t>כ</w:t>
      </w:r>
      <w:r w:rsidRPr="00AE1013">
        <w:rPr>
          <w:rFonts w:ascii="Arabic Typesetting" w:hAnsi="Arabic Typesetting"/>
          <w:b/>
          <w:bCs/>
          <w:sz w:val="28"/>
          <w:szCs w:val="28"/>
          <w:rtl/>
        </w:rPr>
        <w:t>,</w:t>
      </w:r>
      <w:r w:rsidRPr="00AE1013">
        <w:rPr>
          <w:rFonts w:ascii="Arabic Typesetting" w:hAnsi="Arabic Typesetting" w:hint="cs"/>
          <w:b/>
          <w:bCs/>
          <w:sz w:val="28"/>
          <w:szCs w:val="28"/>
          <w:rtl/>
        </w:rPr>
        <w:t xml:space="preserve"> </w:t>
      </w:r>
      <w:r w:rsidRPr="00AE1013">
        <w:rPr>
          <w:rFonts w:ascii="Arabic Typesetting" w:hAnsi="Arabic Typesetting"/>
          <w:b/>
          <w:bCs/>
          <w:sz w:val="28"/>
          <w:szCs w:val="28"/>
          <w:rtl/>
        </w:rPr>
        <w:t>עו"ד דנה קרן)</w:t>
      </w:r>
    </w:p>
    <w:p w14:paraId="0EC76DB9" w14:textId="77777777" w:rsidR="00710268" w:rsidRPr="00AE1013" w:rsidRDefault="00710268" w:rsidP="00710268">
      <w:pPr>
        <w:rPr>
          <w:rFonts w:ascii="Arabic Typesetting" w:hAnsi="Arabic Typesetting"/>
          <w:b/>
          <w:bCs/>
          <w:sz w:val="28"/>
          <w:szCs w:val="28"/>
          <w:rtl/>
        </w:rPr>
      </w:pPr>
    </w:p>
    <w:p w14:paraId="13C91D97" w14:textId="77777777" w:rsidR="00710268" w:rsidRPr="00AE1013" w:rsidRDefault="00710268" w:rsidP="00710268">
      <w:pPr>
        <w:rPr>
          <w:rFonts w:ascii="Arabic Typesetting" w:hAnsi="Arabic Typesetting"/>
          <w:sz w:val="28"/>
          <w:szCs w:val="28"/>
          <w:rtl/>
        </w:rPr>
      </w:pPr>
    </w:p>
    <w:p w14:paraId="2580D2FE" w14:textId="77777777" w:rsidR="00710268" w:rsidRPr="00AE1013" w:rsidRDefault="00710268" w:rsidP="00710268">
      <w:pPr>
        <w:rPr>
          <w:rFonts w:ascii="Arabic Typesetting" w:hAnsi="Arabic Typesetting"/>
          <w:sz w:val="28"/>
          <w:szCs w:val="28"/>
          <w:rtl/>
        </w:rPr>
      </w:pPr>
    </w:p>
    <w:p w14:paraId="5A2B2965" w14:textId="77777777" w:rsidR="00710268" w:rsidRPr="00AE1013" w:rsidRDefault="00710268" w:rsidP="00710268">
      <w:pPr>
        <w:autoSpaceDE w:val="0"/>
        <w:autoSpaceDN w:val="0"/>
        <w:spacing w:line="360" w:lineRule="auto"/>
        <w:jc w:val="center"/>
        <w:rPr>
          <w:rFonts w:ascii="David Libre" w:hAnsi="David Libre"/>
          <w:b/>
          <w:bCs/>
          <w:sz w:val="28"/>
          <w:szCs w:val="28"/>
          <w:u w:val="single"/>
          <w:rtl/>
        </w:rPr>
      </w:pPr>
      <w:r w:rsidRPr="00AE1013">
        <w:rPr>
          <w:rFonts w:ascii="David Libre" w:hAnsi="David Libre"/>
          <w:b/>
          <w:bCs/>
          <w:sz w:val="28"/>
          <w:szCs w:val="28"/>
          <w:u w:val="single"/>
          <w:rtl/>
        </w:rPr>
        <w:t>הכרעת</w:t>
      </w:r>
      <w:r w:rsidRPr="00AE1013">
        <w:rPr>
          <w:rFonts w:ascii="David Libre" w:hAnsi="David Libre" w:hint="cs"/>
          <w:b/>
          <w:bCs/>
          <w:sz w:val="28"/>
          <w:szCs w:val="28"/>
          <w:u w:val="single"/>
          <w:rtl/>
        </w:rPr>
        <w:t xml:space="preserve"> - </w:t>
      </w:r>
      <w:r w:rsidRPr="00AE1013">
        <w:rPr>
          <w:rFonts w:ascii="David Libre" w:hAnsi="David Libre"/>
          <w:b/>
          <w:bCs/>
          <w:sz w:val="28"/>
          <w:szCs w:val="28"/>
          <w:u w:val="single"/>
          <w:rtl/>
        </w:rPr>
        <w:t>דין</w:t>
      </w:r>
    </w:p>
    <w:p w14:paraId="49149FEC" w14:textId="77777777" w:rsidR="00710268" w:rsidRPr="00AE1013" w:rsidRDefault="00710268" w:rsidP="00710268">
      <w:pPr>
        <w:pStyle w:val="BodyText"/>
        <w:jc w:val="both"/>
        <w:rPr>
          <w:rFonts w:ascii="David Libre" w:hAnsi="David Libre" w:cs="David"/>
          <w:b w:val="0"/>
          <w:bCs w:val="0"/>
          <w:sz w:val="28"/>
          <w:rtl/>
        </w:rPr>
      </w:pPr>
      <w:r w:rsidRPr="00AE1013">
        <w:rPr>
          <w:rFonts w:ascii="David Libre" w:hAnsi="David Libre" w:cs="David"/>
          <w:b w:val="0"/>
          <w:bCs w:val="0"/>
          <w:sz w:val="28"/>
          <w:rtl/>
        </w:rPr>
        <w:t xml:space="preserve">על פי הודאתו מורשע הנאשם בעבירה של </w:t>
      </w:r>
      <w:r w:rsidRPr="00AE1013">
        <w:rPr>
          <w:rFonts w:ascii="David Libre" w:hAnsi="David Libre" w:cs="David" w:hint="cs"/>
          <w:b w:val="0"/>
          <w:bCs w:val="0"/>
          <w:sz w:val="28"/>
          <w:rtl/>
        </w:rPr>
        <w:t xml:space="preserve">החזקה </w:t>
      </w:r>
      <w:r w:rsidRPr="00AE1013">
        <w:rPr>
          <w:rFonts w:ascii="David Libre" w:hAnsi="David Libre" w:cs="David"/>
          <w:b w:val="0"/>
          <w:bCs w:val="0"/>
          <w:sz w:val="28"/>
          <w:rtl/>
        </w:rPr>
        <w:t xml:space="preserve">בסם מסוכן, לפי סעיף 7 (א) + (ג) סיפא לפקודת הסמים המסוכנים [נוסח חדש], </w:t>
      </w:r>
      <w:proofErr w:type="spellStart"/>
      <w:r w:rsidRPr="00AE1013">
        <w:rPr>
          <w:rFonts w:ascii="David Libre" w:hAnsi="David Libre" w:cs="David"/>
          <w:b w:val="0"/>
          <w:bCs w:val="0"/>
          <w:sz w:val="28"/>
          <w:rtl/>
        </w:rPr>
        <w:t>התשל"ג</w:t>
      </w:r>
      <w:proofErr w:type="spellEnd"/>
      <w:r w:rsidRPr="00AE1013">
        <w:rPr>
          <w:rFonts w:ascii="David Libre" w:hAnsi="David Libre" w:cs="David"/>
          <w:b w:val="0"/>
          <w:bCs w:val="0"/>
          <w:sz w:val="28"/>
          <w:rtl/>
        </w:rPr>
        <w:t xml:space="preserve"> - 1973, </w:t>
      </w:r>
      <w:r w:rsidRPr="00AE1013">
        <w:rPr>
          <w:rFonts w:ascii="David Libre" w:hAnsi="David Libre" w:cs="David" w:hint="cs"/>
          <w:b w:val="0"/>
          <w:bCs w:val="0"/>
          <w:sz w:val="28"/>
          <w:rtl/>
        </w:rPr>
        <w:t xml:space="preserve">בעבירה של סירוב להיבדק לשם גילוי שימוש בסמים מסוכנים, לפי סעיף 127א ו-250א לחוק השיפוט הצבאי, </w:t>
      </w:r>
      <w:proofErr w:type="spellStart"/>
      <w:r w:rsidRPr="00AE1013">
        <w:rPr>
          <w:rFonts w:ascii="David Libre" w:hAnsi="David Libre" w:cs="David" w:hint="cs"/>
          <w:b w:val="0"/>
          <w:bCs w:val="0"/>
          <w:sz w:val="28"/>
          <w:rtl/>
        </w:rPr>
        <w:t>התשט"ו</w:t>
      </w:r>
      <w:proofErr w:type="spellEnd"/>
      <w:r w:rsidRPr="00AE1013">
        <w:rPr>
          <w:rFonts w:ascii="David Libre" w:hAnsi="David Libre" w:cs="David" w:hint="cs"/>
          <w:b w:val="0"/>
          <w:bCs w:val="0"/>
          <w:sz w:val="28"/>
          <w:rtl/>
        </w:rPr>
        <w:t xml:space="preserve"> </w:t>
      </w:r>
      <w:r w:rsidRPr="00AE1013">
        <w:rPr>
          <w:rFonts w:ascii="David Libre" w:hAnsi="David Libre" w:cs="David"/>
          <w:b w:val="0"/>
          <w:bCs w:val="0"/>
          <w:sz w:val="28"/>
          <w:rtl/>
        </w:rPr>
        <w:t>–</w:t>
      </w:r>
      <w:r w:rsidRPr="00AE1013">
        <w:rPr>
          <w:rFonts w:ascii="David Libre" w:hAnsi="David Libre" w:cs="David" w:hint="cs"/>
          <w:b w:val="0"/>
          <w:bCs w:val="0"/>
          <w:sz w:val="28"/>
          <w:rtl/>
        </w:rPr>
        <w:t xml:space="preserve"> 1955 </w:t>
      </w:r>
      <w:r w:rsidRPr="00AE1013">
        <w:rPr>
          <w:rFonts w:ascii="David Libre" w:hAnsi="David Libre" w:cs="David"/>
          <w:b w:val="0"/>
          <w:bCs w:val="0"/>
          <w:sz w:val="28"/>
          <w:rtl/>
        </w:rPr>
        <w:t xml:space="preserve">בהתאם לכתב האישום ולפרטים הנוספים. </w:t>
      </w:r>
    </w:p>
    <w:p w14:paraId="3747F148" w14:textId="640DB5CA" w:rsidR="00710268" w:rsidRPr="00AE1013" w:rsidRDefault="00710268" w:rsidP="00710268">
      <w:pPr>
        <w:autoSpaceDE w:val="0"/>
        <w:autoSpaceDN w:val="0"/>
        <w:spacing w:line="360" w:lineRule="auto"/>
        <w:jc w:val="left"/>
        <w:rPr>
          <w:rFonts w:ascii="David Libre" w:hAnsi="David Libre"/>
          <w:sz w:val="28"/>
          <w:szCs w:val="28"/>
        </w:rPr>
      </w:pPr>
      <w:r w:rsidRPr="00AE1013">
        <w:rPr>
          <w:rFonts w:ascii="David Libre" w:hAnsi="David Libre"/>
          <w:b/>
          <w:bCs/>
          <w:sz w:val="28"/>
          <w:szCs w:val="28"/>
          <w:rtl/>
        </w:rPr>
        <w:t xml:space="preserve">ניתנה היום, </w:t>
      </w:r>
      <w:r w:rsidRPr="00AE1013">
        <w:rPr>
          <w:rFonts w:ascii="David Libre" w:hAnsi="David Libre" w:hint="cs"/>
          <w:b/>
          <w:bCs/>
          <w:sz w:val="28"/>
          <w:szCs w:val="28"/>
          <w:rtl/>
        </w:rPr>
        <w:t xml:space="preserve">ט"ו באדר </w:t>
      </w:r>
      <w:proofErr w:type="spellStart"/>
      <w:r w:rsidRPr="00AE1013">
        <w:rPr>
          <w:rFonts w:ascii="David Libre" w:hAnsi="David Libre" w:hint="cs"/>
          <w:b/>
          <w:bCs/>
          <w:sz w:val="28"/>
          <w:szCs w:val="28"/>
          <w:rtl/>
        </w:rPr>
        <w:t>התשפ"ג</w:t>
      </w:r>
      <w:proofErr w:type="spellEnd"/>
      <w:r w:rsidRPr="00AE1013">
        <w:rPr>
          <w:rFonts w:ascii="David Libre" w:hAnsi="David Libre"/>
          <w:b/>
          <w:bCs/>
          <w:sz w:val="28"/>
          <w:szCs w:val="28"/>
          <w:rtl/>
        </w:rPr>
        <w:t xml:space="preserve">, </w:t>
      </w:r>
      <w:r w:rsidRPr="00AE1013">
        <w:rPr>
          <w:rFonts w:ascii="David Libre" w:hAnsi="David Libre" w:hint="cs"/>
          <w:b/>
          <w:bCs/>
          <w:sz w:val="28"/>
          <w:szCs w:val="28"/>
          <w:rtl/>
        </w:rPr>
        <w:t>08.03.2023</w:t>
      </w:r>
      <w:r w:rsidRPr="00AE1013">
        <w:rPr>
          <w:rFonts w:ascii="David Libre" w:hAnsi="David Libre"/>
          <w:b/>
          <w:bCs/>
          <w:sz w:val="28"/>
          <w:szCs w:val="28"/>
          <w:rtl/>
        </w:rPr>
        <w:t>, והודעה בפומבי ובמעמד הצדדים.</w:t>
      </w:r>
    </w:p>
    <w:p w14:paraId="52021B2C" w14:textId="77777777" w:rsidR="00710268" w:rsidRPr="00AE1013" w:rsidRDefault="00710268" w:rsidP="00710268">
      <w:pPr>
        <w:pStyle w:val="BodyText"/>
        <w:rPr>
          <w:rFonts w:ascii="David" w:hAnsi="David" w:cs="David"/>
          <w:sz w:val="28"/>
          <w:rtl/>
        </w:rPr>
      </w:pPr>
    </w:p>
    <w:p w14:paraId="35D9379C" w14:textId="77777777" w:rsidR="00710268" w:rsidRPr="00AE1013" w:rsidRDefault="00710268" w:rsidP="00710268">
      <w:pPr>
        <w:jc w:val="center"/>
        <w:rPr>
          <w:rFonts w:ascii="David" w:hAnsi="David"/>
          <w:sz w:val="28"/>
          <w:szCs w:val="28"/>
          <w:u w:val="single"/>
        </w:rPr>
      </w:pPr>
      <w:r w:rsidRPr="00AE1013">
        <w:rPr>
          <w:rFonts w:ascii="David" w:hAnsi="David"/>
          <w:sz w:val="28"/>
          <w:szCs w:val="28"/>
          <w:u w:val="single"/>
          <w:rtl/>
        </w:rPr>
        <w:t>_____( - )_____</w:t>
      </w:r>
    </w:p>
    <w:p w14:paraId="5A4ECEC8" w14:textId="6E92638D" w:rsidR="00710268" w:rsidRPr="00AE1013" w:rsidRDefault="00710268" w:rsidP="00710268">
      <w:pPr>
        <w:jc w:val="center"/>
        <w:rPr>
          <w:rFonts w:ascii="David" w:hAnsi="David"/>
          <w:sz w:val="28"/>
          <w:szCs w:val="28"/>
          <w:rtl/>
        </w:rPr>
      </w:pPr>
      <w:r w:rsidRPr="00AE1013">
        <w:rPr>
          <w:rFonts w:ascii="David" w:hAnsi="David" w:hint="cs"/>
          <w:sz w:val="28"/>
          <w:szCs w:val="28"/>
          <w:rtl/>
        </w:rPr>
        <w:t>שופט</w:t>
      </w:r>
    </w:p>
    <w:p w14:paraId="1C5FA594" w14:textId="77777777" w:rsidR="00710268" w:rsidRPr="00AE1013" w:rsidRDefault="00710268" w:rsidP="00710268">
      <w:pPr>
        <w:spacing w:line="360" w:lineRule="auto"/>
        <w:jc w:val="center"/>
        <w:rPr>
          <w:rFonts w:ascii="David" w:hAnsi="David"/>
          <w:sz w:val="28"/>
          <w:szCs w:val="28"/>
          <w:u w:val="single"/>
          <w:rtl/>
        </w:rPr>
      </w:pPr>
    </w:p>
    <w:p w14:paraId="09391C3B" w14:textId="77777777" w:rsidR="00AE1013" w:rsidRDefault="00AE1013" w:rsidP="00710268">
      <w:pPr>
        <w:spacing w:line="360" w:lineRule="auto"/>
        <w:jc w:val="center"/>
        <w:rPr>
          <w:rFonts w:ascii="David Libre" w:hAnsi="David Libre"/>
          <w:b/>
          <w:bCs/>
          <w:sz w:val="28"/>
          <w:szCs w:val="28"/>
          <w:u w:val="single"/>
          <w:rtl/>
        </w:rPr>
      </w:pPr>
    </w:p>
    <w:p w14:paraId="704F76D2" w14:textId="77777777" w:rsidR="00AE1013" w:rsidRDefault="00AE1013" w:rsidP="00710268">
      <w:pPr>
        <w:spacing w:line="360" w:lineRule="auto"/>
        <w:jc w:val="center"/>
        <w:rPr>
          <w:rFonts w:ascii="David Libre" w:hAnsi="David Libre"/>
          <w:b/>
          <w:bCs/>
          <w:sz w:val="28"/>
          <w:szCs w:val="28"/>
          <w:u w:val="single"/>
          <w:rtl/>
        </w:rPr>
      </w:pPr>
    </w:p>
    <w:p w14:paraId="771D2B91" w14:textId="77777777" w:rsidR="00AE1013" w:rsidRDefault="00AE1013" w:rsidP="00710268">
      <w:pPr>
        <w:spacing w:line="360" w:lineRule="auto"/>
        <w:jc w:val="center"/>
        <w:rPr>
          <w:rFonts w:ascii="David Libre" w:hAnsi="David Libre"/>
          <w:b/>
          <w:bCs/>
          <w:sz w:val="28"/>
          <w:szCs w:val="28"/>
          <w:u w:val="single"/>
          <w:rtl/>
        </w:rPr>
      </w:pPr>
    </w:p>
    <w:p w14:paraId="435E2F47" w14:textId="77777777" w:rsidR="00AE1013" w:rsidRDefault="00AE1013" w:rsidP="00710268">
      <w:pPr>
        <w:spacing w:line="360" w:lineRule="auto"/>
        <w:jc w:val="center"/>
        <w:rPr>
          <w:rFonts w:ascii="David Libre" w:hAnsi="David Libre"/>
          <w:b/>
          <w:bCs/>
          <w:sz w:val="28"/>
          <w:szCs w:val="28"/>
          <w:u w:val="single"/>
          <w:rtl/>
        </w:rPr>
      </w:pPr>
    </w:p>
    <w:p w14:paraId="704B6CB7" w14:textId="77777777" w:rsidR="00AE1013" w:rsidRDefault="00AE1013" w:rsidP="00710268">
      <w:pPr>
        <w:spacing w:line="360" w:lineRule="auto"/>
        <w:jc w:val="center"/>
        <w:rPr>
          <w:rFonts w:ascii="David Libre" w:hAnsi="David Libre"/>
          <w:b/>
          <w:bCs/>
          <w:sz w:val="28"/>
          <w:szCs w:val="28"/>
          <w:u w:val="single"/>
          <w:rtl/>
        </w:rPr>
      </w:pPr>
    </w:p>
    <w:p w14:paraId="6633FA5B" w14:textId="77777777" w:rsidR="00AE1013" w:rsidRDefault="00AE1013" w:rsidP="00710268">
      <w:pPr>
        <w:spacing w:line="360" w:lineRule="auto"/>
        <w:jc w:val="center"/>
        <w:rPr>
          <w:rFonts w:ascii="David Libre" w:hAnsi="David Libre"/>
          <w:b/>
          <w:bCs/>
          <w:sz w:val="28"/>
          <w:szCs w:val="28"/>
          <w:u w:val="single"/>
          <w:rtl/>
        </w:rPr>
      </w:pPr>
    </w:p>
    <w:p w14:paraId="0BBF03DF" w14:textId="77777777" w:rsidR="00AE1013" w:rsidRDefault="00AE1013" w:rsidP="00710268">
      <w:pPr>
        <w:spacing w:line="360" w:lineRule="auto"/>
        <w:jc w:val="center"/>
        <w:rPr>
          <w:rFonts w:ascii="David Libre" w:hAnsi="David Libre"/>
          <w:b/>
          <w:bCs/>
          <w:sz w:val="28"/>
          <w:szCs w:val="28"/>
          <w:u w:val="single"/>
          <w:rtl/>
        </w:rPr>
      </w:pPr>
    </w:p>
    <w:p w14:paraId="4CB32308" w14:textId="77777777" w:rsidR="00AE1013" w:rsidRDefault="00AE1013" w:rsidP="00710268">
      <w:pPr>
        <w:spacing w:line="360" w:lineRule="auto"/>
        <w:jc w:val="center"/>
        <w:rPr>
          <w:rFonts w:ascii="David Libre" w:hAnsi="David Libre"/>
          <w:b/>
          <w:bCs/>
          <w:sz w:val="28"/>
          <w:szCs w:val="28"/>
          <w:u w:val="single"/>
          <w:rtl/>
        </w:rPr>
      </w:pPr>
    </w:p>
    <w:p w14:paraId="1DC82E32" w14:textId="77777777" w:rsidR="00AE1013" w:rsidRDefault="00AE1013" w:rsidP="00710268">
      <w:pPr>
        <w:spacing w:line="360" w:lineRule="auto"/>
        <w:jc w:val="center"/>
        <w:rPr>
          <w:rFonts w:ascii="David Libre" w:hAnsi="David Libre"/>
          <w:b/>
          <w:bCs/>
          <w:sz w:val="28"/>
          <w:szCs w:val="28"/>
          <w:u w:val="single"/>
          <w:rtl/>
        </w:rPr>
      </w:pPr>
    </w:p>
    <w:p w14:paraId="71C8EEE2" w14:textId="77777777" w:rsidR="00AE1013" w:rsidRDefault="00AE1013" w:rsidP="00710268">
      <w:pPr>
        <w:spacing w:line="360" w:lineRule="auto"/>
        <w:jc w:val="center"/>
        <w:rPr>
          <w:rFonts w:ascii="David Libre" w:hAnsi="David Libre"/>
          <w:b/>
          <w:bCs/>
          <w:sz w:val="28"/>
          <w:szCs w:val="28"/>
          <w:u w:val="single"/>
          <w:rtl/>
        </w:rPr>
      </w:pPr>
    </w:p>
    <w:p w14:paraId="24CEF227" w14:textId="23A0FAF9" w:rsidR="00710268" w:rsidRPr="00AE1013" w:rsidRDefault="00710268" w:rsidP="00710268">
      <w:pPr>
        <w:spacing w:line="360" w:lineRule="auto"/>
        <w:jc w:val="center"/>
        <w:rPr>
          <w:rFonts w:ascii="David Libre" w:hAnsi="David Libre"/>
          <w:b/>
          <w:bCs/>
          <w:sz w:val="28"/>
          <w:szCs w:val="28"/>
          <w:u w:val="single"/>
          <w:rtl/>
        </w:rPr>
      </w:pPr>
      <w:r w:rsidRPr="00AE1013">
        <w:rPr>
          <w:rFonts w:ascii="David Libre" w:hAnsi="David Libre"/>
          <w:b/>
          <w:bCs/>
          <w:sz w:val="28"/>
          <w:szCs w:val="28"/>
          <w:u w:val="single"/>
          <w:rtl/>
        </w:rPr>
        <w:lastRenderedPageBreak/>
        <w:t>גזר - דין</w:t>
      </w:r>
    </w:p>
    <w:p w14:paraId="41C8E54B" w14:textId="08621481" w:rsidR="00710268" w:rsidRPr="00AE1013" w:rsidRDefault="00710268" w:rsidP="00710268">
      <w:pPr>
        <w:spacing w:line="360" w:lineRule="auto"/>
        <w:rPr>
          <w:rFonts w:ascii="David Libre" w:hAnsi="David Libre"/>
          <w:sz w:val="28"/>
          <w:szCs w:val="28"/>
          <w:rtl/>
        </w:rPr>
      </w:pPr>
      <w:r w:rsidRPr="00AE1013">
        <w:rPr>
          <w:rFonts w:ascii="David Libre" w:hAnsi="David Libre"/>
          <w:sz w:val="28"/>
          <w:szCs w:val="28"/>
          <w:rtl/>
        </w:rPr>
        <w:t xml:space="preserve">הנאשם הורשע על פי הודאתו בעבירה של </w:t>
      </w:r>
      <w:r w:rsidRPr="00AE1013">
        <w:rPr>
          <w:rFonts w:ascii="David Libre" w:hAnsi="David Libre" w:hint="cs"/>
          <w:sz w:val="28"/>
          <w:szCs w:val="28"/>
          <w:rtl/>
        </w:rPr>
        <w:t xml:space="preserve">החזקת סם מסוכן, בגין החזקת סם מסוג קנאביס במשקל 3.44 גרם נטו בבסיס יחידתו, ובעבירה של סירוב להיבדק, בגין סירובו להיבדק בדיקות הדרושות לגילוי שימוש בסמים חרף צו </w:t>
      </w:r>
      <w:proofErr w:type="spellStart"/>
      <w:r w:rsidRPr="00AE1013">
        <w:rPr>
          <w:rFonts w:ascii="David Libre" w:hAnsi="David Libre" w:hint="cs"/>
          <w:sz w:val="28"/>
          <w:szCs w:val="28"/>
          <w:rtl/>
        </w:rPr>
        <w:t>קש"ב</w:t>
      </w:r>
      <w:proofErr w:type="spellEnd"/>
      <w:r w:rsidRPr="00AE1013">
        <w:rPr>
          <w:rFonts w:ascii="David Libre" w:hAnsi="David Libre" w:hint="cs"/>
          <w:sz w:val="28"/>
          <w:szCs w:val="28"/>
          <w:rtl/>
        </w:rPr>
        <w:t xml:space="preserve">. הנאשם החל שירות סדיר בחודש דצמבר 2020, תחילה כלוחם ובהמשך כטבח. חקירתו נפתחה בעקבות פעולת מנע בבסיסו ובמסגרתה הוחזק במעצר ממשי למשך יומיים ובמעצר פתוח כשבועיים. </w:t>
      </w:r>
    </w:p>
    <w:p w14:paraId="58B6C949" w14:textId="35B95BC6" w:rsidR="00710268" w:rsidRPr="00AE1013" w:rsidRDefault="00710268" w:rsidP="00710268">
      <w:pPr>
        <w:spacing w:line="360" w:lineRule="auto"/>
        <w:rPr>
          <w:rFonts w:ascii="David Libre" w:hAnsi="David Libre"/>
          <w:sz w:val="28"/>
          <w:szCs w:val="28"/>
          <w:rtl/>
        </w:rPr>
      </w:pPr>
      <w:r w:rsidRPr="00AE1013">
        <w:rPr>
          <w:rFonts w:ascii="David Libre" w:hAnsi="David Libre" w:hint="cs"/>
          <w:sz w:val="28"/>
          <w:szCs w:val="28"/>
          <w:rtl/>
        </w:rPr>
        <w:t xml:space="preserve">הצדדים נקשרו בהסדר טיעון במסגרתו שקלו את חומרת העבירות וטיבן, ומנגד שורת נסיבות מקלות. בין השיקולים </w:t>
      </w:r>
      <w:proofErr w:type="spellStart"/>
      <w:r w:rsidRPr="00AE1013">
        <w:rPr>
          <w:rFonts w:ascii="David Libre" w:hAnsi="David Libre" w:hint="cs"/>
          <w:sz w:val="28"/>
          <w:szCs w:val="28"/>
          <w:rtl/>
        </w:rPr>
        <w:t>לקולא</w:t>
      </w:r>
      <w:proofErr w:type="spellEnd"/>
      <w:r w:rsidRPr="00AE1013">
        <w:rPr>
          <w:rFonts w:ascii="David Libre" w:hAnsi="David Libre" w:hint="cs"/>
          <w:sz w:val="28"/>
          <w:szCs w:val="28"/>
          <w:rtl/>
        </w:rPr>
        <w:t xml:space="preserve"> נשקלו ויתור ההגנה על טענות ראייתיות, נסיבותיו של הנאשם אשר שירת תקופה ממושכת כלוחם חרף היותו חייל בודד, העובדה כי החל בלימודים ומצוי כעת בפרק משימה במסגרת שירותו הצבאי, את היותו מוכר למחלקה לשירותים חברתיים במקום מגוריו, את הודאתו במיוחס לו תוך נטילת אחריות וחסכון בזמן שיפוטי ואת העובדה שאם יכובד ההסדר עשוי הנאשם לזכות לחנינה בערב חג החירות. </w:t>
      </w:r>
    </w:p>
    <w:p w14:paraId="7754CF35" w14:textId="77777777" w:rsidR="00710268" w:rsidRPr="00AE1013" w:rsidRDefault="00710268" w:rsidP="00710268">
      <w:pPr>
        <w:spacing w:line="360" w:lineRule="auto"/>
        <w:rPr>
          <w:rFonts w:ascii="David Libre" w:hAnsi="David Libre"/>
          <w:sz w:val="28"/>
          <w:szCs w:val="28"/>
          <w:rtl/>
        </w:rPr>
      </w:pPr>
      <w:r w:rsidRPr="00AE1013">
        <w:rPr>
          <w:rFonts w:ascii="David Libre" w:hAnsi="David Libre"/>
          <w:sz w:val="28"/>
          <w:szCs w:val="28"/>
          <w:rtl/>
        </w:rPr>
        <w:t xml:space="preserve">בנסיבות אלה מצאתי לכבד את עתירתם המשותפת של הצדדים ולאמץ את הסדר הטיעון שהוצג. </w:t>
      </w:r>
    </w:p>
    <w:p w14:paraId="0B9E0E5B" w14:textId="77777777" w:rsidR="00710268" w:rsidRPr="00AE1013" w:rsidRDefault="00710268" w:rsidP="00710268">
      <w:pPr>
        <w:spacing w:line="360" w:lineRule="auto"/>
        <w:rPr>
          <w:rFonts w:ascii="David Libre" w:hAnsi="David Libre"/>
          <w:b/>
          <w:bCs/>
          <w:sz w:val="28"/>
          <w:szCs w:val="28"/>
          <w:rtl/>
        </w:rPr>
      </w:pPr>
    </w:p>
    <w:p w14:paraId="49997454" w14:textId="77777777" w:rsidR="00710268" w:rsidRPr="00AE1013" w:rsidRDefault="00710268" w:rsidP="00710268">
      <w:pPr>
        <w:spacing w:line="360" w:lineRule="auto"/>
        <w:rPr>
          <w:rFonts w:ascii="David Libre" w:hAnsi="David Libre"/>
          <w:sz w:val="28"/>
          <w:szCs w:val="28"/>
          <w:rtl/>
        </w:rPr>
      </w:pPr>
      <w:r w:rsidRPr="00AE1013">
        <w:rPr>
          <w:rFonts w:ascii="David Libre" w:hAnsi="David Libre"/>
          <w:sz w:val="28"/>
          <w:szCs w:val="28"/>
          <w:rtl/>
        </w:rPr>
        <w:t>על הנאשם נגזרים, אפוא, העונשים הבאים:</w:t>
      </w:r>
    </w:p>
    <w:p w14:paraId="1F1087FE" w14:textId="77777777" w:rsidR="00710268" w:rsidRPr="00AE1013" w:rsidRDefault="00710268" w:rsidP="00710268">
      <w:pPr>
        <w:spacing w:line="360" w:lineRule="auto"/>
        <w:rPr>
          <w:rFonts w:ascii="David Libre" w:hAnsi="David Libre"/>
          <w:sz w:val="28"/>
          <w:szCs w:val="28"/>
          <w:rtl/>
        </w:rPr>
      </w:pPr>
    </w:p>
    <w:p w14:paraId="583DEE11" w14:textId="02277F83" w:rsidR="00710268" w:rsidRPr="00AE1013" w:rsidRDefault="00710268" w:rsidP="00710268">
      <w:pPr>
        <w:pStyle w:val="ListParagraph"/>
        <w:numPr>
          <w:ilvl w:val="0"/>
          <w:numId w:val="7"/>
        </w:numPr>
        <w:spacing w:line="360" w:lineRule="auto"/>
        <w:ind w:left="720"/>
        <w:rPr>
          <w:rFonts w:ascii="David Libre" w:hAnsi="David Libre"/>
          <w:b/>
          <w:bCs/>
          <w:sz w:val="28"/>
          <w:szCs w:val="28"/>
          <w:rtl/>
        </w:rPr>
      </w:pPr>
      <w:r w:rsidRPr="00AE1013">
        <w:rPr>
          <w:rFonts w:ascii="David Libre" w:hAnsi="David Libre" w:hint="cs"/>
          <w:b/>
          <w:bCs/>
          <w:sz w:val="28"/>
          <w:szCs w:val="28"/>
          <w:rtl/>
        </w:rPr>
        <w:t>חמישה עשר (15)</w:t>
      </w:r>
      <w:r w:rsidRPr="00AE1013">
        <w:rPr>
          <w:rFonts w:ascii="David Libre" w:hAnsi="David Libre"/>
          <w:b/>
          <w:bCs/>
          <w:sz w:val="28"/>
          <w:szCs w:val="28"/>
          <w:rtl/>
        </w:rPr>
        <w:t xml:space="preserve"> ימי מאסר לריצוי בפועל, </w:t>
      </w:r>
      <w:r w:rsidRPr="00AE1013">
        <w:rPr>
          <w:rFonts w:ascii="David Libre" w:hAnsi="David Libre" w:hint="cs"/>
          <w:b/>
          <w:bCs/>
          <w:sz w:val="28"/>
          <w:szCs w:val="28"/>
          <w:rtl/>
        </w:rPr>
        <w:t xml:space="preserve">בניכוי שני (2) ימי מעצר סגור (28.11.2022 </w:t>
      </w:r>
      <w:r w:rsidRPr="00AE1013">
        <w:rPr>
          <w:rFonts w:ascii="David Libre" w:hAnsi="David Libre"/>
          <w:b/>
          <w:bCs/>
          <w:sz w:val="28"/>
          <w:szCs w:val="28"/>
          <w:rtl/>
        </w:rPr>
        <w:t>–</w:t>
      </w:r>
      <w:r w:rsidRPr="00AE1013">
        <w:rPr>
          <w:rFonts w:ascii="David Libre" w:hAnsi="David Libre" w:hint="cs"/>
          <w:b/>
          <w:bCs/>
          <w:sz w:val="28"/>
          <w:szCs w:val="28"/>
          <w:rtl/>
        </w:rPr>
        <w:t xml:space="preserve"> 29.11.2022)</w:t>
      </w:r>
      <w:r w:rsidRPr="00AE1013">
        <w:rPr>
          <w:rFonts w:ascii="David Libre" w:hAnsi="David Libre"/>
          <w:b/>
          <w:bCs/>
          <w:sz w:val="28"/>
          <w:szCs w:val="28"/>
          <w:rtl/>
        </w:rPr>
        <w:t>.</w:t>
      </w:r>
      <w:r w:rsidRPr="00AE1013">
        <w:rPr>
          <w:rFonts w:ascii="David Libre" w:hAnsi="David Libre" w:hint="cs"/>
          <w:b/>
          <w:bCs/>
          <w:sz w:val="28"/>
          <w:szCs w:val="28"/>
          <w:rtl/>
        </w:rPr>
        <w:t xml:space="preserve"> הנאשם יתייצב לריצוי העונש ביום 30.03.2023, עד השעה 17:30. שעת התייצבות זו נקבעה על דעת הצדדים ובאופן חריג על מנת לאפשר לנאשם להשלים את יום לימודיו במועד זה בהתאם לראיות שהציגה ההגנה (ס/1). </w:t>
      </w:r>
    </w:p>
    <w:p w14:paraId="5AE2F75D" w14:textId="01D0E592" w:rsidR="00710268" w:rsidRPr="00AE1013" w:rsidRDefault="00710268" w:rsidP="00710268">
      <w:pPr>
        <w:pStyle w:val="ListParagraph"/>
        <w:numPr>
          <w:ilvl w:val="0"/>
          <w:numId w:val="7"/>
        </w:numPr>
        <w:spacing w:line="360" w:lineRule="auto"/>
        <w:ind w:left="720"/>
        <w:rPr>
          <w:rFonts w:ascii="David Libre" w:hAnsi="David Libre"/>
          <w:b/>
          <w:bCs/>
          <w:sz w:val="28"/>
          <w:szCs w:val="28"/>
        </w:rPr>
      </w:pPr>
      <w:r w:rsidRPr="00AE1013">
        <w:rPr>
          <w:rFonts w:ascii="David Libre" w:hAnsi="David Libre"/>
          <w:b/>
          <w:bCs/>
          <w:sz w:val="28"/>
          <w:szCs w:val="28"/>
          <w:rtl/>
        </w:rPr>
        <w:t>עונש מאסר מותנה בן</w:t>
      </w:r>
      <w:r w:rsidRPr="00AE1013">
        <w:rPr>
          <w:rFonts w:ascii="David Libre" w:hAnsi="David Libre" w:hint="cs"/>
          <w:b/>
          <w:bCs/>
          <w:sz w:val="28"/>
          <w:szCs w:val="28"/>
          <w:rtl/>
        </w:rPr>
        <w:t xml:space="preserve"> שישים</w:t>
      </w:r>
      <w:r w:rsidRPr="00AE1013">
        <w:rPr>
          <w:rFonts w:ascii="David Libre" w:hAnsi="David Libre"/>
          <w:b/>
          <w:bCs/>
          <w:sz w:val="28"/>
          <w:szCs w:val="28"/>
          <w:rtl/>
        </w:rPr>
        <w:t xml:space="preserve"> </w:t>
      </w:r>
      <w:r w:rsidRPr="00AE1013">
        <w:rPr>
          <w:rFonts w:ascii="David Libre" w:hAnsi="David Libre" w:hint="cs"/>
          <w:b/>
          <w:bCs/>
          <w:sz w:val="28"/>
          <w:szCs w:val="28"/>
          <w:rtl/>
        </w:rPr>
        <w:t xml:space="preserve">(60) </w:t>
      </w:r>
      <w:r w:rsidRPr="00AE1013">
        <w:rPr>
          <w:rFonts w:ascii="David Libre" w:hAnsi="David Libre"/>
          <w:b/>
          <w:bCs/>
          <w:sz w:val="28"/>
          <w:szCs w:val="28"/>
          <w:rtl/>
        </w:rPr>
        <w:t>ימים למשך</w:t>
      </w:r>
      <w:r w:rsidRPr="00AE1013">
        <w:rPr>
          <w:rFonts w:ascii="David Libre" w:hAnsi="David Libre" w:hint="cs"/>
          <w:b/>
          <w:bCs/>
          <w:sz w:val="28"/>
          <w:szCs w:val="28"/>
          <w:rtl/>
        </w:rPr>
        <w:t xml:space="preserve"> שלוש</w:t>
      </w:r>
      <w:r w:rsidRPr="00AE1013">
        <w:rPr>
          <w:rFonts w:ascii="David Libre" w:hAnsi="David Libre"/>
          <w:b/>
          <w:bCs/>
          <w:sz w:val="28"/>
          <w:szCs w:val="28"/>
          <w:rtl/>
        </w:rPr>
        <w:t xml:space="preserve"> </w:t>
      </w:r>
      <w:r w:rsidRPr="00AE1013">
        <w:rPr>
          <w:rFonts w:ascii="David Libre" w:hAnsi="David Libre" w:hint="cs"/>
          <w:b/>
          <w:bCs/>
          <w:sz w:val="28"/>
          <w:szCs w:val="28"/>
          <w:rtl/>
        </w:rPr>
        <w:t xml:space="preserve">(3) שנים, </w:t>
      </w:r>
      <w:r w:rsidRPr="00AE1013">
        <w:rPr>
          <w:rFonts w:ascii="David Libre" w:hAnsi="David Libre"/>
          <w:b/>
          <w:bCs/>
          <w:sz w:val="28"/>
          <w:szCs w:val="28"/>
          <w:rtl/>
        </w:rPr>
        <w:t xml:space="preserve">שלא יעבור עבירה לפי פקודת הסמים המסוכנים [נוסח חדש], התשל"ג-1973. </w:t>
      </w:r>
    </w:p>
    <w:p w14:paraId="503887EC" w14:textId="7CE83F8F" w:rsidR="00710268" w:rsidRPr="00AE1013" w:rsidRDefault="00710268" w:rsidP="00710268">
      <w:pPr>
        <w:pStyle w:val="ListParagraph"/>
        <w:numPr>
          <w:ilvl w:val="0"/>
          <w:numId w:val="7"/>
        </w:numPr>
        <w:spacing w:line="360" w:lineRule="auto"/>
        <w:ind w:left="720"/>
        <w:rPr>
          <w:rFonts w:ascii="David Libre" w:hAnsi="David Libre"/>
          <w:b/>
          <w:bCs/>
          <w:sz w:val="28"/>
          <w:szCs w:val="28"/>
        </w:rPr>
      </w:pPr>
      <w:r w:rsidRPr="00AE1013">
        <w:rPr>
          <w:rFonts w:ascii="David Libre" w:hAnsi="David Libre"/>
          <w:b/>
          <w:bCs/>
          <w:sz w:val="28"/>
          <w:szCs w:val="28"/>
          <w:rtl/>
        </w:rPr>
        <w:t>עונש מאסר מותנה בן</w:t>
      </w:r>
      <w:r w:rsidRPr="00AE1013">
        <w:rPr>
          <w:rFonts w:ascii="David Libre" w:hAnsi="David Libre" w:hint="cs"/>
          <w:b/>
          <w:bCs/>
          <w:sz w:val="28"/>
          <w:szCs w:val="28"/>
          <w:rtl/>
        </w:rPr>
        <w:t xml:space="preserve"> ארבעים</w:t>
      </w:r>
      <w:r w:rsidRPr="00AE1013">
        <w:rPr>
          <w:rFonts w:ascii="David Libre" w:hAnsi="David Libre"/>
          <w:b/>
          <w:bCs/>
          <w:sz w:val="28"/>
          <w:szCs w:val="28"/>
          <w:rtl/>
        </w:rPr>
        <w:t xml:space="preserve"> </w:t>
      </w:r>
      <w:r w:rsidRPr="00AE1013">
        <w:rPr>
          <w:rFonts w:ascii="David Libre" w:hAnsi="David Libre" w:hint="cs"/>
          <w:b/>
          <w:bCs/>
          <w:sz w:val="28"/>
          <w:szCs w:val="28"/>
          <w:rtl/>
        </w:rPr>
        <w:t xml:space="preserve">(40) </w:t>
      </w:r>
      <w:r w:rsidRPr="00AE1013">
        <w:rPr>
          <w:rFonts w:ascii="David Libre" w:hAnsi="David Libre"/>
          <w:b/>
          <w:bCs/>
          <w:sz w:val="28"/>
          <w:szCs w:val="28"/>
          <w:rtl/>
        </w:rPr>
        <w:t xml:space="preserve">ימים למשך </w:t>
      </w:r>
      <w:r w:rsidRPr="00AE1013">
        <w:rPr>
          <w:rFonts w:ascii="David Libre" w:hAnsi="David Libre" w:hint="cs"/>
          <w:b/>
          <w:bCs/>
          <w:sz w:val="28"/>
          <w:szCs w:val="28"/>
          <w:rtl/>
        </w:rPr>
        <w:t xml:space="preserve">שנתיים (2) </w:t>
      </w:r>
      <w:r w:rsidRPr="00AE1013">
        <w:rPr>
          <w:rFonts w:ascii="David Libre" w:hAnsi="David Libre"/>
          <w:b/>
          <w:bCs/>
          <w:sz w:val="28"/>
          <w:szCs w:val="28"/>
          <w:rtl/>
        </w:rPr>
        <w:t>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23C33A1C" w14:textId="77777777" w:rsidR="00710268" w:rsidRPr="00AE1013" w:rsidRDefault="00710268" w:rsidP="00710268">
      <w:pPr>
        <w:pStyle w:val="ListParagraph"/>
        <w:numPr>
          <w:ilvl w:val="0"/>
          <w:numId w:val="7"/>
        </w:numPr>
        <w:spacing w:line="360" w:lineRule="auto"/>
        <w:ind w:left="720"/>
        <w:rPr>
          <w:rFonts w:ascii="David Libre" w:hAnsi="David Libre"/>
          <w:b/>
          <w:bCs/>
          <w:sz w:val="28"/>
          <w:szCs w:val="28"/>
        </w:rPr>
      </w:pPr>
      <w:r w:rsidRPr="00AE1013">
        <w:rPr>
          <w:rFonts w:ascii="David Libre" w:hAnsi="David Libre"/>
          <w:b/>
          <w:bCs/>
          <w:sz w:val="28"/>
          <w:szCs w:val="28"/>
          <w:rtl/>
        </w:rPr>
        <w:t>הורדה לדרגת טוראי.</w:t>
      </w:r>
    </w:p>
    <w:p w14:paraId="139901B1" w14:textId="77777777" w:rsidR="00710268" w:rsidRPr="00AE1013" w:rsidRDefault="00710268" w:rsidP="00710268">
      <w:pPr>
        <w:rPr>
          <w:rFonts w:ascii="David Libre" w:hAnsi="David Libre"/>
          <w:sz w:val="28"/>
          <w:szCs w:val="28"/>
          <w:rtl/>
        </w:rPr>
      </w:pPr>
    </w:p>
    <w:p w14:paraId="6FE29BA5" w14:textId="77777777" w:rsidR="00710268" w:rsidRPr="00AE1013" w:rsidRDefault="00710268" w:rsidP="00710268">
      <w:pPr>
        <w:numPr>
          <w:ilvl w:val="0"/>
          <w:numId w:val="6"/>
        </w:numPr>
        <w:autoSpaceDE w:val="0"/>
        <w:autoSpaceDN w:val="0"/>
        <w:spacing w:line="360" w:lineRule="auto"/>
        <w:jc w:val="left"/>
        <w:rPr>
          <w:rFonts w:ascii="David Libre" w:hAnsi="David Libre"/>
          <w:b/>
          <w:bCs/>
          <w:sz w:val="28"/>
          <w:szCs w:val="28"/>
        </w:rPr>
      </w:pPr>
      <w:r w:rsidRPr="00AE1013">
        <w:rPr>
          <w:rFonts w:ascii="David Libre" w:hAnsi="David Libre"/>
          <w:b/>
          <w:bCs/>
          <w:sz w:val="28"/>
          <w:szCs w:val="28"/>
          <w:rtl/>
        </w:rPr>
        <w:t>זכות ערעור כחוק.</w:t>
      </w:r>
    </w:p>
    <w:p w14:paraId="6379F98F" w14:textId="1A656280" w:rsidR="00710268" w:rsidRPr="00AE1013" w:rsidRDefault="00710268" w:rsidP="00710268">
      <w:pPr>
        <w:numPr>
          <w:ilvl w:val="0"/>
          <w:numId w:val="6"/>
        </w:numPr>
        <w:autoSpaceDE w:val="0"/>
        <w:autoSpaceDN w:val="0"/>
        <w:spacing w:line="360" w:lineRule="auto"/>
        <w:jc w:val="left"/>
        <w:rPr>
          <w:rFonts w:ascii="David Libre" w:hAnsi="David Libre"/>
          <w:sz w:val="28"/>
          <w:szCs w:val="28"/>
        </w:rPr>
      </w:pPr>
      <w:r w:rsidRPr="00AE1013">
        <w:rPr>
          <w:rFonts w:ascii="David Libre" w:hAnsi="David Libre"/>
          <w:b/>
          <w:bCs/>
          <w:sz w:val="28"/>
          <w:szCs w:val="28"/>
          <w:rtl/>
        </w:rPr>
        <w:lastRenderedPageBreak/>
        <w:t>נית</w:t>
      </w:r>
      <w:r w:rsidRPr="00AE1013">
        <w:rPr>
          <w:rFonts w:ascii="David Libre" w:hAnsi="David Libre" w:hint="cs"/>
          <w:b/>
          <w:bCs/>
          <w:sz w:val="28"/>
          <w:szCs w:val="28"/>
          <w:rtl/>
        </w:rPr>
        <w:t>ן</w:t>
      </w:r>
      <w:r w:rsidRPr="00AE1013">
        <w:rPr>
          <w:rFonts w:ascii="David Libre" w:hAnsi="David Libre"/>
          <w:b/>
          <w:bCs/>
          <w:sz w:val="28"/>
          <w:szCs w:val="28"/>
          <w:rtl/>
        </w:rPr>
        <w:t xml:space="preserve"> היום, </w:t>
      </w:r>
      <w:r w:rsidRPr="00AE1013">
        <w:rPr>
          <w:rFonts w:ascii="David Libre" w:hAnsi="David Libre" w:hint="cs"/>
          <w:b/>
          <w:bCs/>
          <w:sz w:val="28"/>
          <w:szCs w:val="28"/>
          <w:rtl/>
        </w:rPr>
        <w:t xml:space="preserve">ט"ו באדר </w:t>
      </w:r>
      <w:proofErr w:type="spellStart"/>
      <w:r w:rsidRPr="00AE1013">
        <w:rPr>
          <w:rFonts w:ascii="David Libre" w:hAnsi="David Libre" w:hint="cs"/>
          <w:b/>
          <w:bCs/>
          <w:sz w:val="28"/>
          <w:szCs w:val="28"/>
          <w:rtl/>
        </w:rPr>
        <w:t>התשפ"ג</w:t>
      </w:r>
      <w:proofErr w:type="spellEnd"/>
      <w:r w:rsidRPr="00AE1013">
        <w:rPr>
          <w:rFonts w:ascii="David Libre" w:hAnsi="David Libre"/>
          <w:b/>
          <w:bCs/>
          <w:sz w:val="28"/>
          <w:szCs w:val="28"/>
          <w:rtl/>
        </w:rPr>
        <w:t xml:space="preserve">, </w:t>
      </w:r>
      <w:r w:rsidRPr="00AE1013">
        <w:rPr>
          <w:rFonts w:ascii="David Libre" w:hAnsi="David Libre" w:hint="cs"/>
          <w:b/>
          <w:bCs/>
          <w:sz w:val="28"/>
          <w:szCs w:val="28"/>
          <w:rtl/>
        </w:rPr>
        <w:t>08.03.2023</w:t>
      </w:r>
      <w:r w:rsidRPr="00AE1013">
        <w:rPr>
          <w:rFonts w:ascii="David Libre" w:hAnsi="David Libre"/>
          <w:b/>
          <w:bCs/>
          <w:sz w:val="28"/>
          <w:szCs w:val="28"/>
          <w:rtl/>
        </w:rPr>
        <w:t>, והודע בפומבי ובמעמד הצדדים.</w:t>
      </w:r>
    </w:p>
    <w:p w14:paraId="654315C1" w14:textId="77777777" w:rsidR="00710268" w:rsidRPr="00AE1013" w:rsidRDefault="00710268" w:rsidP="00710268">
      <w:pPr>
        <w:autoSpaceDE w:val="0"/>
        <w:autoSpaceDN w:val="0"/>
        <w:spacing w:line="360" w:lineRule="auto"/>
        <w:jc w:val="left"/>
        <w:rPr>
          <w:rFonts w:ascii="David" w:hAnsi="David"/>
          <w:sz w:val="28"/>
          <w:szCs w:val="28"/>
          <w:rtl/>
        </w:rPr>
      </w:pPr>
    </w:p>
    <w:p w14:paraId="59A689DE" w14:textId="77777777" w:rsidR="00710268" w:rsidRPr="00AE1013" w:rsidRDefault="00710268" w:rsidP="00710268">
      <w:pPr>
        <w:jc w:val="center"/>
        <w:rPr>
          <w:rFonts w:ascii="David" w:hAnsi="David"/>
          <w:sz w:val="28"/>
          <w:szCs w:val="28"/>
          <w:u w:val="single"/>
          <w:rtl/>
        </w:rPr>
      </w:pPr>
      <w:r w:rsidRPr="00AE1013">
        <w:rPr>
          <w:rFonts w:ascii="David" w:hAnsi="David"/>
          <w:sz w:val="28"/>
          <w:szCs w:val="28"/>
          <w:u w:val="single"/>
          <w:rtl/>
        </w:rPr>
        <w:t>_____( - )_____</w:t>
      </w:r>
    </w:p>
    <w:p w14:paraId="6517D559" w14:textId="24735F9D" w:rsidR="00710268" w:rsidRPr="00AE1013" w:rsidRDefault="00710268" w:rsidP="00710268">
      <w:pPr>
        <w:jc w:val="center"/>
        <w:rPr>
          <w:rFonts w:ascii="David" w:hAnsi="David"/>
          <w:sz w:val="28"/>
          <w:szCs w:val="28"/>
          <w:rtl/>
        </w:rPr>
      </w:pPr>
      <w:r w:rsidRPr="00AE1013">
        <w:rPr>
          <w:rFonts w:ascii="David" w:hAnsi="David" w:hint="cs"/>
          <w:sz w:val="28"/>
          <w:szCs w:val="28"/>
          <w:rtl/>
        </w:rPr>
        <w:t>שופט</w:t>
      </w:r>
    </w:p>
    <w:p w14:paraId="63B64780" w14:textId="77777777" w:rsidR="00710268" w:rsidRPr="00AE1013" w:rsidRDefault="00710268" w:rsidP="00710268">
      <w:pPr>
        <w:rPr>
          <w:rFonts w:ascii="Arabic Typesetting" w:hAnsi="Arabic Typesetting"/>
          <w:b/>
          <w:bCs/>
          <w:sz w:val="28"/>
          <w:szCs w:val="28"/>
          <w:rtl/>
        </w:rPr>
      </w:pPr>
    </w:p>
    <w:p w14:paraId="62E1DCDA" w14:textId="77777777" w:rsidR="00710268" w:rsidRPr="00AE1013" w:rsidRDefault="00710268" w:rsidP="00710268">
      <w:pPr>
        <w:rPr>
          <w:rFonts w:ascii="Arabic Typesetting" w:hAnsi="Arabic Typesetting"/>
          <w:b/>
          <w:bCs/>
          <w:sz w:val="28"/>
          <w:szCs w:val="28"/>
          <w:rtl/>
        </w:rPr>
      </w:pPr>
    </w:p>
    <w:p w14:paraId="4978F132" w14:textId="61814DB7" w:rsidR="00577559" w:rsidRPr="00AE1013" w:rsidRDefault="00577559" w:rsidP="00AE1013">
      <w:pPr>
        <w:jc w:val="right"/>
        <w:rPr>
          <w:rFonts w:ascii="Arabic Typesetting" w:hAnsi="Arabic Typesetting"/>
          <w:b/>
          <w:bCs/>
          <w:sz w:val="28"/>
          <w:szCs w:val="28"/>
          <w:rtl/>
        </w:rPr>
      </w:pPr>
      <w:r w:rsidRPr="00AE1013">
        <w:rPr>
          <w:rFonts w:ascii="Arabic Typesetting" w:hAnsi="Arabic Typesetting" w:hint="cs"/>
          <w:b/>
          <w:bCs/>
          <w:sz w:val="28"/>
          <w:szCs w:val="28"/>
          <w:rtl/>
        </w:rPr>
        <w:t>העתק מן המקור</w:t>
      </w:r>
    </w:p>
    <w:p w14:paraId="388F3D5F" w14:textId="0A74543D" w:rsidR="00577559" w:rsidRPr="00AE1013" w:rsidRDefault="00577559" w:rsidP="00AE1013">
      <w:pPr>
        <w:jc w:val="right"/>
        <w:rPr>
          <w:rFonts w:ascii="Arabic Typesetting" w:hAnsi="Arabic Typesetting"/>
          <w:b/>
          <w:bCs/>
          <w:sz w:val="28"/>
          <w:szCs w:val="28"/>
          <w:rtl/>
        </w:rPr>
      </w:pPr>
      <w:r w:rsidRPr="00AE1013">
        <w:rPr>
          <w:rFonts w:ascii="Arabic Typesetting" w:hAnsi="Arabic Typesetting" w:hint="cs"/>
          <w:b/>
          <w:bCs/>
          <w:sz w:val="28"/>
          <w:szCs w:val="28"/>
          <w:rtl/>
        </w:rPr>
        <w:t xml:space="preserve">קצינת בית הדין </w:t>
      </w:r>
    </w:p>
    <w:p w14:paraId="667DB1AA" w14:textId="02990F0C" w:rsidR="00710268" w:rsidRPr="00AE1013" w:rsidRDefault="00577559" w:rsidP="00AE1013">
      <w:pPr>
        <w:jc w:val="right"/>
        <w:rPr>
          <w:b/>
          <w:bCs/>
          <w:sz w:val="28"/>
          <w:szCs w:val="28"/>
          <w:rtl/>
        </w:rPr>
      </w:pPr>
      <w:r w:rsidRPr="00AE1013">
        <w:rPr>
          <w:rFonts w:ascii="Arabic Typesetting" w:hAnsi="Arabic Typesetting" w:hint="cs"/>
          <w:b/>
          <w:bCs/>
          <w:sz w:val="28"/>
          <w:szCs w:val="28"/>
          <w:rtl/>
        </w:rPr>
        <w:t xml:space="preserve">רס"ן ליה קריצר </w:t>
      </w:r>
      <w:proofErr w:type="spellStart"/>
      <w:r w:rsidRPr="00AE1013">
        <w:rPr>
          <w:rFonts w:ascii="Arabic Typesetting" w:hAnsi="Arabic Typesetting" w:hint="cs"/>
          <w:b/>
          <w:bCs/>
          <w:sz w:val="28"/>
          <w:szCs w:val="28"/>
          <w:rtl/>
        </w:rPr>
        <w:t>אללו</w:t>
      </w:r>
      <w:r w:rsidR="00AE1013">
        <w:rPr>
          <w:rFonts w:ascii="Arabic Typesetting" w:hAnsi="Arabic Typesetting" w:hint="cs"/>
          <w:b/>
          <w:bCs/>
          <w:sz w:val="28"/>
          <w:szCs w:val="28"/>
          <w:rtl/>
        </w:rPr>
        <w:t>ף</w:t>
      </w:r>
      <w:proofErr w:type="spellEnd"/>
    </w:p>
    <w:p w14:paraId="7F15AF5B" w14:textId="77777777" w:rsidR="00710268" w:rsidRPr="00AE1013" w:rsidRDefault="00710268" w:rsidP="00710268">
      <w:pPr>
        <w:rPr>
          <w:b/>
          <w:bCs/>
          <w:sz w:val="28"/>
          <w:szCs w:val="28"/>
          <w:rtl/>
        </w:rPr>
      </w:pPr>
    </w:p>
    <w:p w14:paraId="7DF525C6" w14:textId="717F0B74" w:rsidR="00710268" w:rsidRPr="00AE1013" w:rsidRDefault="00AE1013" w:rsidP="00710268">
      <w:pPr>
        <w:rPr>
          <w:rFonts w:ascii="Arabic Typesetting" w:hAnsi="Arabic Typesetting"/>
          <w:b/>
          <w:bCs/>
          <w:sz w:val="28"/>
          <w:szCs w:val="28"/>
          <w:rtl/>
        </w:rPr>
      </w:pPr>
      <w:r w:rsidRPr="00AE1013">
        <w:rPr>
          <w:rFonts w:ascii="Arabic Typesetting" w:hAnsi="Arabic Typesetting" w:hint="cs"/>
          <w:b/>
          <w:bCs/>
          <w:sz w:val="28"/>
          <w:szCs w:val="28"/>
          <w:rtl/>
        </w:rPr>
        <w:t>נערך על ידי: א.ל</w:t>
      </w:r>
    </w:p>
    <w:p w14:paraId="31E74998" w14:textId="4FD25AB6" w:rsidR="00AE1013" w:rsidRPr="00AE1013" w:rsidRDefault="00AE1013" w:rsidP="00710268">
      <w:pPr>
        <w:rPr>
          <w:rFonts w:ascii="Arabic Typesetting" w:hAnsi="Arabic Typesetting"/>
          <w:b/>
          <w:bCs/>
          <w:sz w:val="28"/>
          <w:szCs w:val="28"/>
          <w:rtl/>
        </w:rPr>
      </w:pPr>
      <w:r w:rsidRPr="00AE1013">
        <w:rPr>
          <w:rFonts w:ascii="Arabic Typesetting" w:hAnsi="Arabic Typesetting" w:hint="cs"/>
          <w:b/>
          <w:bCs/>
          <w:sz w:val="28"/>
          <w:szCs w:val="28"/>
          <w:rtl/>
        </w:rPr>
        <w:t>בתאריך: 08.05.2023</w:t>
      </w:r>
    </w:p>
    <w:p w14:paraId="40B7168A" w14:textId="031E1930" w:rsidR="00710268" w:rsidRPr="00AE1013" w:rsidRDefault="00710268" w:rsidP="00710268">
      <w:pPr>
        <w:rPr>
          <w:rFonts w:ascii="Arabic Typesetting" w:hAnsi="Arabic Typesetting"/>
          <w:sz w:val="28"/>
          <w:szCs w:val="28"/>
          <w:rtl/>
        </w:rPr>
      </w:pPr>
      <w:r w:rsidRPr="00AE1013">
        <w:rPr>
          <w:b/>
          <w:bCs/>
          <w:sz w:val="28"/>
          <w:szCs w:val="28"/>
          <w:rtl/>
        </w:rPr>
        <w:t>חתימת</w:t>
      </w:r>
      <w:r w:rsidRPr="00AE1013">
        <w:rPr>
          <w:rFonts w:ascii="Arabic Typesetting" w:hAnsi="Arabic Typesetting"/>
          <w:b/>
          <w:bCs/>
          <w:sz w:val="28"/>
          <w:szCs w:val="28"/>
          <w:rtl/>
        </w:rPr>
        <w:t xml:space="preserve"> </w:t>
      </w:r>
      <w:r w:rsidRPr="00AE1013">
        <w:rPr>
          <w:b/>
          <w:bCs/>
          <w:sz w:val="28"/>
          <w:szCs w:val="28"/>
          <w:rtl/>
        </w:rPr>
        <w:t>המגיה</w:t>
      </w:r>
      <w:r w:rsidR="00AE1013" w:rsidRPr="00AE1013">
        <w:rPr>
          <w:rFonts w:ascii="Arabic Typesetting" w:hAnsi="Arabic Typesetting" w:hint="cs"/>
          <w:b/>
          <w:bCs/>
          <w:sz w:val="28"/>
          <w:szCs w:val="28"/>
          <w:rtl/>
        </w:rPr>
        <w:t>: סגן שיר בן- ארמון</w:t>
      </w:r>
      <w:r w:rsidRPr="00AE1013">
        <w:rPr>
          <w:rFonts w:ascii="Arabic Typesetting" w:hAnsi="Arabic Typesetting"/>
          <w:sz w:val="28"/>
          <w:szCs w:val="28"/>
          <w:rtl/>
        </w:rPr>
        <w:tab/>
        <w:t xml:space="preserve">   </w:t>
      </w:r>
    </w:p>
    <w:p w14:paraId="4AE87E7B" w14:textId="093A297B" w:rsidR="00710268" w:rsidRPr="00AE1013" w:rsidRDefault="00710268" w:rsidP="00AE1013">
      <w:pPr>
        <w:rPr>
          <w:rFonts w:ascii="Arabic Typesetting" w:hAnsi="Arabic Typesetting"/>
          <w:sz w:val="28"/>
          <w:szCs w:val="28"/>
          <w:rtl/>
        </w:rPr>
      </w:pPr>
      <w:r w:rsidRPr="00AE1013">
        <w:rPr>
          <w:rFonts w:ascii="Arabic Typesetting" w:hAnsi="Arabic Typesetting"/>
          <w:sz w:val="28"/>
          <w:szCs w:val="28"/>
          <w:rtl/>
        </w:rPr>
        <w:tab/>
      </w:r>
      <w:r w:rsidRPr="00AE1013">
        <w:rPr>
          <w:rFonts w:ascii="Arabic Typesetting" w:hAnsi="Arabic Typesetting"/>
          <w:sz w:val="28"/>
          <w:szCs w:val="28"/>
          <w:rtl/>
        </w:rPr>
        <w:tab/>
      </w:r>
      <w:r w:rsidRPr="00AE1013">
        <w:rPr>
          <w:rFonts w:ascii="Arabic Typesetting" w:hAnsi="Arabic Typesetting"/>
          <w:sz w:val="28"/>
          <w:szCs w:val="28"/>
          <w:rtl/>
        </w:rPr>
        <w:tab/>
      </w:r>
      <w:r w:rsidRPr="00AE1013">
        <w:rPr>
          <w:sz w:val="28"/>
          <w:szCs w:val="28"/>
          <w:rtl/>
        </w:rPr>
        <w:t xml:space="preserve">                  </w:t>
      </w:r>
    </w:p>
    <w:p w14:paraId="5449000F" w14:textId="77777777" w:rsidR="00710268" w:rsidRPr="00AE1013" w:rsidRDefault="00710268" w:rsidP="00710268">
      <w:pPr>
        <w:rPr>
          <w:b/>
          <w:bCs/>
          <w:sz w:val="28"/>
          <w:szCs w:val="28"/>
          <w:rtl/>
        </w:rPr>
      </w:pPr>
    </w:p>
    <w:p w14:paraId="0F943551" w14:textId="77777777" w:rsidR="00710268" w:rsidRPr="00AE1013" w:rsidRDefault="00710268" w:rsidP="00710268">
      <w:pPr>
        <w:rPr>
          <w:b/>
          <w:bCs/>
          <w:sz w:val="28"/>
          <w:szCs w:val="28"/>
          <w:rtl/>
        </w:rPr>
      </w:pPr>
    </w:p>
    <w:p w14:paraId="43CE0D30" w14:textId="77777777" w:rsidR="00710268" w:rsidRPr="00AE1013" w:rsidRDefault="00710268" w:rsidP="00710268">
      <w:pPr>
        <w:rPr>
          <w:b/>
          <w:bCs/>
          <w:sz w:val="28"/>
          <w:szCs w:val="28"/>
          <w:rtl/>
        </w:rPr>
      </w:pPr>
    </w:p>
    <w:p w14:paraId="52DCBD15" w14:textId="77777777" w:rsidR="00710268" w:rsidRPr="00AE1013" w:rsidRDefault="00710268" w:rsidP="00710268">
      <w:pPr>
        <w:rPr>
          <w:sz w:val="28"/>
          <w:szCs w:val="28"/>
        </w:rPr>
      </w:pPr>
    </w:p>
    <w:p w14:paraId="794EB5E0" w14:textId="77777777" w:rsidR="00710268" w:rsidRPr="00AE1013" w:rsidRDefault="00710268" w:rsidP="00710268">
      <w:pPr>
        <w:rPr>
          <w:sz w:val="28"/>
          <w:szCs w:val="28"/>
          <w:rtl/>
        </w:rPr>
      </w:pPr>
    </w:p>
    <w:p w14:paraId="5BA45E1D" w14:textId="77777777" w:rsidR="00710268" w:rsidRPr="00AE1013" w:rsidRDefault="00710268" w:rsidP="00710268">
      <w:pPr>
        <w:rPr>
          <w:sz w:val="28"/>
          <w:szCs w:val="28"/>
          <w:rtl/>
        </w:rPr>
      </w:pPr>
    </w:p>
    <w:p w14:paraId="4BBB7599" w14:textId="77777777" w:rsidR="00710268" w:rsidRPr="00AE1013" w:rsidRDefault="00710268" w:rsidP="00710268">
      <w:pPr>
        <w:rPr>
          <w:sz w:val="28"/>
          <w:szCs w:val="28"/>
          <w:rtl/>
        </w:rPr>
      </w:pPr>
    </w:p>
    <w:p w14:paraId="719B3A1B" w14:textId="77777777" w:rsidR="00710268" w:rsidRPr="00AE1013" w:rsidRDefault="00710268" w:rsidP="00710268">
      <w:pPr>
        <w:rPr>
          <w:sz w:val="28"/>
          <w:szCs w:val="28"/>
          <w:rtl/>
        </w:rPr>
      </w:pPr>
    </w:p>
    <w:p w14:paraId="6B11219B" w14:textId="77777777" w:rsidR="00710268" w:rsidRPr="00AE1013" w:rsidRDefault="00710268" w:rsidP="00710268">
      <w:pPr>
        <w:rPr>
          <w:sz w:val="28"/>
          <w:szCs w:val="28"/>
          <w:rtl/>
        </w:rPr>
      </w:pPr>
    </w:p>
    <w:p w14:paraId="0B4324A2" w14:textId="77777777" w:rsidR="00710268" w:rsidRPr="00AE1013" w:rsidRDefault="00710268" w:rsidP="00710268">
      <w:pPr>
        <w:rPr>
          <w:sz w:val="28"/>
          <w:szCs w:val="28"/>
          <w:rtl/>
        </w:rPr>
      </w:pPr>
    </w:p>
    <w:p w14:paraId="29E10EEE" w14:textId="77777777" w:rsidR="00710268" w:rsidRPr="00AE1013" w:rsidRDefault="00710268" w:rsidP="00710268">
      <w:pPr>
        <w:rPr>
          <w:sz w:val="28"/>
          <w:szCs w:val="28"/>
          <w:rtl/>
        </w:rPr>
      </w:pPr>
    </w:p>
    <w:p w14:paraId="3A067D27" w14:textId="77777777" w:rsidR="00710268" w:rsidRPr="00AE1013" w:rsidRDefault="00710268" w:rsidP="00710268">
      <w:pPr>
        <w:rPr>
          <w:sz w:val="28"/>
          <w:szCs w:val="28"/>
          <w:rtl/>
        </w:rPr>
      </w:pPr>
    </w:p>
    <w:p w14:paraId="25FC1FF4" w14:textId="77777777" w:rsidR="00710268" w:rsidRPr="00AE1013" w:rsidRDefault="00710268" w:rsidP="00710268">
      <w:pPr>
        <w:rPr>
          <w:sz w:val="28"/>
          <w:szCs w:val="28"/>
          <w:rtl/>
        </w:rPr>
      </w:pPr>
    </w:p>
    <w:p w14:paraId="6595C5F2" w14:textId="77777777" w:rsidR="00B82938" w:rsidRPr="00AE1013" w:rsidRDefault="00B82938" w:rsidP="00710268">
      <w:pPr>
        <w:rPr>
          <w:sz w:val="28"/>
          <w:szCs w:val="28"/>
          <w:rtl/>
        </w:rPr>
      </w:pPr>
    </w:p>
    <w:sectPr w:rsidR="00B82938" w:rsidRPr="00AE1013"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3715" w14:textId="77777777" w:rsidR="00BF28E4" w:rsidRDefault="00BF28E4">
      <w:r>
        <w:separator/>
      </w:r>
    </w:p>
  </w:endnote>
  <w:endnote w:type="continuationSeparator" w:id="0">
    <w:p w14:paraId="644C188A" w14:textId="77777777" w:rsidR="00BF28E4" w:rsidRDefault="00BF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6BB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66EF47E"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1804"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D5326B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7C5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C269" w14:textId="77777777" w:rsidR="00BF28E4" w:rsidRDefault="00BF28E4">
      <w:r>
        <w:separator/>
      </w:r>
    </w:p>
  </w:footnote>
  <w:footnote w:type="continuationSeparator" w:id="0">
    <w:p w14:paraId="775E4253" w14:textId="77777777" w:rsidR="00BF28E4" w:rsidRDefault="00BF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4385" w14:textId="77777777" w:rsidR="00AE1013" w:rsidRDefault="00AE1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BE6" w14:textId="6EE0826F" w:rsidR="00710268" w:rsidRPr="00AE1013" w:rsidRDefault="00710268" w:rsidP="00710268">
    <w:pPr>
      <w:pStyle w:val="Header"/>
      <w:jc w:val="center"/>
      <w:rPr>
        <w:rtl/>
      </w:rPr>
    </w:pPr>
    <w:r w:rsidRPr="00AE1013">
      <w:rPr>
        <w:rFonts w:hint="cs"/>
        <w:rtl/>
      </w:rPr>
      <w:t>-</w:t>
    </w:r>
    <w:r w:rsidR="00AE1013">
      <w:rPr>
        <w:rFonts w:hint="cs"/>
        <w:rtl/>
      </w:rPr>
      <w:t>בלמ"ס</w:t>
    </w:r>
    <w:r w:rsidRPr="00AE1013">
      <w:rPr>
        <w:rFonts w:hint="cs"/>
        <w:rtl/>
      </w:rPr>
      <w:t>-</w:t>
    </w:r>
  </w:p>
  <w:p w14:paraId="25D70ECA" w14:textId="1CA8C98A" w:rsidR="0011094D" w:rsidRPr="00AE1013" w:rsidRDefault="00950E87" w:rsidP="00710268">
    <w:pPr>
      <w:pStyle w:val="Header"/>
      <w:jc w:val="right"/>
      <w:rPr>
        <w:rtl/>
      </w:rPr>
    </w:pPr>
    <w:fldSimple w:instr=" DOCPROPERTY  mispartik  \* MERGEFORMAT ">
      <w:r w:rsidRPr="00AE1013">
        <w:rPr>
          <w:rtl/>
        </w:rPr>
        <w:t>דרום (מחוזי) 350/22</w:t>
      </w:r>
    </w:fldSimple>
  </w:p>
  <w:p w14:paraId="12487CCA" w14:textId="621E7C22" w:rsidR="00577559" w:rsidRPr="00AE1013" w:rsidRDefault="00577559" w:rsidP="00710268">
    <w:pPr>
      <w:pStyle w:val="Header"/>
      <w:jc w:val="right"/>
      <w:rPr>
        <w:rtl/>
      </w:rPr>
    </w:pPr>
    <w:r w:rsidRPr="00AE1013">
      <w:rPr>
        <w:rFonts w:hint="cs"/>
        <w:rtl/>
      </w:rPr>
      <w:t>התובע הצבאי נ' ח/</w:t>
    </w:r>
    <w:r w:rsidR="00AE1013" w:rsidRPr="00AE1013">
      <w:rPr>
        <w:rFonts w:hint="cs"/>
      </w:rPr>
      <w:t>XXX</w:t>
    </w:r>
    <w:r w:rsidRPr="00AE1013">
      <w:rPr>
        <w:rFonts w:hint="cs"/>
        <w:rtl/>
      </w:rPr>
      <w:t xml:space="preserve"> סמל </w:t>
    </w:r>
    <w:r w:rsidR="00AE1013">
      <w:rPr>
        <w:rFonts w:hint="cs"/>
        <w:rtl/>
      </w:rPr>
      <w:t>ר' א'</w:t>
    </w:r>
  </w:p>
  <w:p w14:paraId="465F1441" w14:textId="77777777" w:rsidR="0011094D" w:rsidRPr="00AE1013"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AE82" w14:textId="77777777" w:rsidR="0011094D" w:rsidRDefault="006F6E0E" w:rsidP="00697E26">
    <w:pPr>
      <w:tabs>
        <w:tab w:val="right" w:pos="6328"/>
      </w:tabs>
      <w:ind w:left="1985" w:right="1985"/>
      <w:rPr>
        <w:rtl/>
      </w:rPr>
    </w:pPr>
    <w:r w:rsidRPr="00732250">
      <w:rPr>
        <w:noProof/>
      </w:rPr>
      <w:drawing>
        <wp:inline distT="0" distB="0" distL="0" distR="0" wp14:anchorId="2AE54515" wp14:editId="3897F439">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880EE06" wp14:editId="4538225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C446F9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372E28"/>
    <w:multiLevelType w:val="hybridMultilevel"/>
    <w:tmpl w:val="F9C0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21EEA"/>
    <w:multiLevelType w:val="hybridMultilevel"/>
    <w:tmpl w:val="1EBEC6C8"/>
    <w:lvl w:ilvl="0" w:tplc="984E6DA2">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77559"/>
    <w:rsid w:val="00582023"/>
    <w:rsid w:val="005F7A46"/>
    <w:rsid w:val="006406AB"/>
    <w:rsid w:val="00644A9C"/>
    <w:rsid w:val="00652075"/>
    <w:rsid w:val="006634A9"/>
    <w:rsid w:val="00692B28"/>
    <w:rsid w:val="00697E26"/>
    <w:rsid w:val="006C5095"/>
    <w:rsid w:val="006E42DC"/>
    <w:rsid w:val="006F6E0E"/>
    <w:rsid w:val="00710268"/>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E1013"/>
    <w:rsid w:val="00AF3274"/>
    <w:rsid w:val="00B13897"/>
    <w:rsid w:val="00B14EE9"/>
    <w:rsid w:val="00B82938"/>
    <w:rsid w:val="00B93F66"/>
    <w:rsid w:val="00BA4583"/>
    <w:rsid w:val="00BD1A0E"/>
    <w:rsid w:val="00BE0F06"/>
    <w:rsid w:val="00BE6343"/>
    <w:rsid w:val="00BF28E4"/>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CDE8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71026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10268"/>
    <w:rPr>
      <w:rFonts w:cs="Narkisim"/>
      <w:b/>
      <w:bCs/>
      <w:szCs w:val="28"/>
    </w:rPr>
  </w:style>
  <w:style w:type="paragraph" w:styleId="ListParagraph">
    <w:name w:val="List Paragraph"/>
    <w:basedOn w:val="Normal"/>
    <w:link w:val="ListParagraphChar"/>
    <w:uiPriority w:val="34"/>
    <w:qFormat/>
    <w:rsid w:val="00710268"/>
    <w:pPr>
      <w:ind w:left="720"/>
      <w:contextualSpacing/>
    </w:pPr>
  </w:style>
  <w:style w:type="character" w:customStyle="1" w:styleId="ListParagraphChar">
    <w:name w:val="List Paragraph Char"/>
    <w:link w:val="ListParagraph"/>
    <w:uiPriority w:val="34"/>
    <w:locked/>
    <w:rsid w:val="00710268"/>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416</Words>
  <Characters>2220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dcterms:created xsi:type="dcterms:W3CDTF">2023-05-09T08:52:00Z</dcterms:created>
  <dcterms:modified xsi:type="dcterms:W3CDTF">2023-05-09T08:52:00Z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350/22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8771089</vt:lpwstr>
  </property>
  <property fmtid="{D5CDD505-2E9C-101B-9397-08002B2CF9AE}" pid="7" name="shempratigorem">
    <vt:lpwstr>רפאל</vt:lpwstr>
  </property>
  <property fmtid="{D5CDD505-2E9C-101B-9397-08002B2CF9AE}" pid="8" name="shemmishpachagorem">
    <vt:lpwstr>אביכזר</vt:lpwstr>
  </property>
  <property fmtid="{D5CDD505-2E9C-101B-9397-08002B2CF9AE}" pid="9" name="dargagorem">
    <vt:lpwstr>סמל</vt:lpwstr>
  </property>
  <property fmtid="{D5CDD505-2E9C-101B-9397-08002B2CF9AE}" pid="10" name="yechidagorm">
    <vt:lpwstr>אכא344 ר"מ חרדים</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כ"ט באדר התשפ"ג</vt:lpwstr>
  </property>
  <property fmtid="{D5CDD505-2E9C-101B-9397-08002B2CF9AE}" pid="15" name="taarichnochechi">
    <vt:lpwstr>22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