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A8CFF" w14:textId="77777777" w:rsidR="003934E2" w:rsidRPr="00257388" w:rsidRDefault="003934E2" w:rsidP="003934E2">
      <w:pPr>
        <w:jc w:val="center"/>
        <w:rPr>
          <w:b/>
          <w:bCs/>
          <w:sz w:val="28"/>
          <w:szCs w:val="28"/>
          <w:rtl/>
        </w:rPr>
      </w:pPr>
      <w:r w:rsidRPr="00257388">
        <w:rPr>
          <w:noProof/>
          <w:sz w:val="28"/>
          <w:szCs w:val="28"/>
        </w:rPr>
        <w:drawing>
          <wp:inline distT="0" distB="0" distL="0" distR="0" wp14:anchorId="74FC50B3" wp14:editId="0EB0C8B5">
            <wp:extent cx="781050" cy="714375"/>
            <wp:effectExtent l="0" t="0" r="0" b="9525"/>
            <wp:docPr id="3" name="Picture 3"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257388">
        <w:rPr>
          <w:rFonts w:hint="cs"/>
          <w:noProof/>
          <w:sz w:val="28"/>
          <w:szCs w:val="28"/>
          <w:rtl/>
        </w:rPr>
        <w:t xml:space="preserve">                                                 </w:t>
      </w:r>
      <w:r w:rsidRPr="00257388">
        <w:rPr>
          <w:noProof/>
          <w:sz w:val="28"/>
          <w:szCs w:val="28"/>
        </w:rPr>
        <w:drawing>
          <wp:inline distT="0" distB="0" distL="0" distR="0" wp14:anchorId="2F108DF7" wp14:editId="2922F7C7">
            <wp:extent cx="542925" cy="742950"/>
            <wp:effectExtent l="0" t="0" r="9525" b="0"/>
            <wp:docPr id="4" name="Picture 4"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257388">
        <w:rPr>
          <w:rFonts w:hint="cs"/>
          <w:noProof/>
          <w:sz w:val="28"/>
          <w:szCs w:val="28"/>
          <w:rtl/>
        </w:rPr>
        <w:t xml:space="preserve">   </w:t>
      </w:r>
    </w:p>
    <w:p w14:paraId="0B600C66" w14:textId="77777777" w:rsidR="003934E2" w:rsidRPr="00257388" w:rsidRDefault="003934E2" w:rsidP="003934E2">
      <w:pPr>
        <w:rPr>
          <w:sz w:val="28"/>
          <w:szCs w:val="28"/>
        </w:rPr>
      </w:pPr>
    </w:p>
    <w:p w14:paraId="7EC85EF9" w14:textId="77777777" w:rsidR="003934E2" w:rsidRPr="00257388" w:rsidRDefault="003934E2" w:rsidP="003934E2">
      <w:pPr>
        <w:rPr>
          <w:rFonts w:ascii="Arabic Typesetting" w:hAnsi="Arabic Typesetting"/>
          <w:sz w:val="28"/>
          <w:szCs w:val="28"/>
          <w:rtl/>
        </w:rPr>
      </w:pPr>
      <w:r w:rsidRPr="00257388">
        <w:rPr>
          <w:sz w:val="28"/>
          <w:szCs w:val="28"/>
          <w:rtl/>
        </w:rPr>
        <w:t>בית</w:t>
      </w:r>
      <w:r w:rsidRPr="00257388">
        <w:rPr>
          <w:rFonts w:ascii="Arabic Typesetting" w:hAnsi="Arabic Typesetting"/>
          <w:sz w:val="28"/>
          <w:szCs w:val="28"/>
          <w:rtl/>
        </w:rPr>
        <w:t xml:space="preserve"> </w:t>
      </w:r>
      <w:r w:rsidRPr="00257388">
        <w:rPr>
          <w:sz w:val="28"/>
          <w:szCs w:val="28"/>
          <w:rtl/>
        </w:rPr>
        <w:t>הדין</w:t>
      </w:r>
      <w:r w:rsidRPr="00257388">
        <w:rPr>
          <w:rFonts w:ascii="Arabic Typesetting" w:hAnsi="Arabic Typesetting"/>
          <w:sz w:val="28"/>
          <w:szCs w:val="28"/>
          <w:rtl/>
        </w:rPr>
        <w:t xml:space="preserve"> </w:t>
      </w:r>
      <w:r w:rsidRPr="00257388">
        <w:rPr>
          <w:sz w:val="28"/>
          <w:szCs w:val="28"/>
          <w:rtl/>
        </w:rPr>
        <w:t>הצבאי</w:t>
      </w:r>
      <w:r w:rsidRPr="00257388">
        <w:rPr>
          <w:rFonts w:ascii="Arabic Typesetting" w:hAnsi="Arabic Typesetting"/>
          <w:sz w:val="28"/>
          <w:szCs w:val="28"/>
          <w:rtl/>
        </w:rPr>
        <w:t xml:space="preserve"> </w:t>
      </w:r>
      <w:r w:rsidRPr="00257388">
        <w:rPr>
          <w:sz w:val="28"/>
          <w:szCs w:val="28"/>
          <w:rtl/>
        </w:rPr>
        <w:t>המחוזי</w:t>
      </w:r>
    </w:p>
    <w:p w14:paraId="67F05FF4" w14:textId="77777777" w:rsidR="003934E2" w:rsidRPr="00257388" w:rsidRDefault="003934E2" w:rsidP="003934E2">
      <w:pPr>
        <w:rPr>
          <w:b/>
          <w:bCs/>
          <w:sz w:val="28"/>
          <w:szCs w:val="28"/>
          <w:u w:val="single"/>
          <w:rtl/>
        </w:rPr>
      </w:pPr>
    </w:p>
    <w:p w14:paraId="0B9E0A41" w14:textId="77777777" w:rsidR="003934E2" w:rsidRPr="00257388" w:rsidRDefault="003934E2" w:rsidP="003934E2">
      <w:pPr>
        <w:rPr>
          <w:rFonts w:ascii="Arabic Typesetting" w:hAnsi="Arabic Typesetting"/>
          <w:b/>
          <w:bCs/>
          <w:sz w:val="28"/>
          <w:szCs w:val="28"/>
          <w:u w:val="single"/>
          <w:rtl/>
        </w:rPr>
      </w:pPr>
      <w:r w:rsidRPr="00257388">
        <w:rPr>
          <w:b/>
          <w:bCs/>
          <w:sz w:val="28"/>
          <w:szCs w:val="28"/>
          <w:u w:val="single"/>
          <w:rtl/>
        </w:rPr>
        <w:t>מחוז</w:t>
      </w:r>
      <w:r w:rsidRPr="00257388">
        <w:rPr>
          <w:rFonts w:ascii="Arabic Typesetting" w:hAnsi="Arabic Typesetting"/>
          <w:b/>
          <w:bCs/>
          <w:sz w:val="28"/>
          <w:szCs w:val="28"/>
          <w:u w:val="single"/>
          <w:rtl/>
        </w:rPr>
        <w:t xml:space="preserve"> </w:t>
      </w:r>
      <w:r w:rsidRPr="00257388">
        <w:rPr>
          <w:rFonts w:ascii="Arabic Typesetting" w:hAnsi="Arabic Typesetting" w:hint="cs"/>
          <w:b/>
          <w:bCs/>
          <w:sz w:val="28"/>
          <w:szCs w:val="28"/>
          <w:u w:val="single"/>
          <w:rtl/>
        </w:rPr>
        <w:t xml:space="preserve"> </w:t>
      </w:r>
      <w:r w:rsidRPr="00257388">
        <w:rPr>
          <w:rFonts w:ascii="Arabic Typesetting" w:hAnsi="Arabic Typesetting"/>
          <w:b/>
          <w:bCs/>
          <w:sz w:val="28"/>
          <w:szCs w:val="28"/>
          <w:u w:val="single"/>
          <w:rtl/>
        </w:rPr>
        <w:t xml:space="preserve">  </w:t>
      </w:r>
      <w:r w:rsidRPr="00257388">
        <w:rPr>
          <w:b/>
          <w:bCs/>
          <w:sz w:val="28"/>
          <w:szCs w:val="28"/>
          <w:u w:val="single"/>
          <w:rtl/>
        </w:rPr>
        <w:t>שיפוטי</w:t>
      </w:r>
      <w:r w:rsidRPr="00257388">
        <w:rPr>
          <w:rFonts w:ascii="Arabic Typesetting" w:hAnsi="Arabic Typesetting"/>
          <w:b/>
          <w:bCs/>
          <w:sz w:val="28"/>
          <w:szCs w:val="28"/>
          <w:u w:val="single"/>
          <w:rtl/>
        </w:rPr>
        <w:t xml:space="preserve"> </w:t>
      </w:r>
      <w:r w:rsidRPr="00257388">
        <w:rPr>
          <w:rFonts w:ascii="Arabic Typesetting" w:hAnsi="Arabic Typesetting" w:hint="cs"/>
          <w:b/>
          <w:bCs/>
          <w:sz w:val="28"/>
          <w:szCs w:val="28"/>
          <w:u w:val="single"/>
          <w:rtl/>
        </w:rPr>
        <w:t xml:space="preserve"> </w:t>
      </w:r>
      <w:r w:rsidRPr="00257388">
        <w:rPr>
          <w:rFonts w:ascii="Arabic Typesetting" w:hAnsi="Arabic Typesetting"/>
          <w:b/>
          <w:bCs/>
          <w:sz w:val="28"/>
          <w:szCs w:val="28"/>
          <w:u w:val="single"/>
          <w:rtl/>
        </w:rPr>
        <w:t xml:space="preserve"> </w:t>
      </w:r>
      <w:r w:rsidRPr="00257388">
        <w:rPr>
          <w:rFonts w:hint="cs"/>
          <w:b/>
          <w:bCs/>
          <w:sz w:val="28"/>
          <w:szCs w:val="28"/>
          <w:u w:val="single"/>
          <w:rtl/>
        </w:rPr>
        <w:t>דרום</w:t>
      </w:r>
    </w:p>
    <w:p w14:paraId="48FC27B2" w14:textId="77777777" w:rsidR="003934E2" w:rsidRPr="00257388" w:rsidRDefault="003934E2" w:rsidP="003934E2">
      <w:pPr>
        <w:rPr>
          <w:rFonts w:ascii="Arabic Typesetting" w:hAnsi="Arabic Typesetting"/>
          <w:b/>
          <w:bCs/>
          <w:sz w:val="28"/>
          <w:szCs w:val="28"/>
          <w:u w:val="single"/>
          <w:rtl/>
        </w:rPr>
      </w:pPr>
    </w:p>
    <w:p w14:paraId="2528AF9E" w14:textId="63E2EB4A" w:rsidR="003934E2" w:rsidRPr="003934E2" w:rsidRDefault="003934E2" w:rsidP="003934E2">
      <w:pPr>
        <w:rPr>
          <w:rFonts w:ascii="Arabic Typesetting" w:hAnsi="Arabic Typesetting"/>
          <w:b/>
          <w:bCs/>
          <w:sz w:val="28"/>
          <w:szCs w:val="28"/>
          <w:rtl/>
        </w:rPr>
      </w:pPr>
      <w:r w:rsidRPr="00257388">
        <w:rPr>
          <w:b/>
          <w:bCs/>
          <w:sz w:val="28"/>
          <w:szCs w:val="28"/>
          <w:rtl/>
        </w:rPr>
        <w:t>בפני</w:t>
      </w:r>
      <w:r w:rsidRPr="00257388">
        <w:rPr>
          <w:rFonts w:ascii="Arabic Typesetting" w:hAnsi="Arabic Typesetting"/>
          <w:b/>
          <w:bCs/>
          <w:sz w:val="28"/>
          <w:szCs w:val="28"/>
          <w:rtl/>
        </w:rPr>
        <w:t xml:space="preserve"> </w:t>
      </w:r>
      <w:r w:rsidRPr="00257388">
        <w:rPr>
          <w:rFonts w:hint="cs"/>
          <w:b/>
          <w:bCs/>
          <w:sz w:val="28"/>
          <w:szCs w:val="28"/>
          <w:rtl/>
        </w:rPr>
        <w:t>השופטים</w:t>
      </w:r>
      <w:r w:rsidRPr="00257388">
        <w:rPr>
          <w:rFonts w:ascii="Arabic Typesetting" w:hAnsi="Arabic Typesetting"/>
          <w:b/>
          <w:bCs/>
          <w:sz w:val="28"/>
          <w:szCs w:val="28"/>
          <w:rtl/>
        </w:rPr>
        <w:t>:</w:t>
      </w:r>
      <w:r w:rsidRPr="00257388">
        <w:rPr>
          <w:rFonts w:ascii="Arabic Typesetting" w:hAnsi="Arabic Typesetting" w:hint="cs"/>
          <w:b/>
          <w:bCs/>
          <w:sz w:val="28"/>
          <w:szCs w:val="28"/>
          <w:rtl/>
        </w:rPr>
        <w:t xml:space="preserve">                  </w:t>
      </w:r>
      <w:r w:rsidRPr="003934E2">
        <w:rPr>
          <w:rFonts w:ascii="Arabic Typesetting" w:hAnsi="Arabic Typesetting"/>
          <w:b/>
          <w:bCs/>
          <w:sz w:val="28"/>
          <w:szCs w:val="28"/>
          <w:rtl/>
        </w:rPr>
        <w:t>סא"ל טובי הארט - אב"ד</w:t>
      </w:r>
    </w:p>
    <w:p w14:paraId="24E60316" w14:textId="52BDFACC" w:rsidR="003934E2" w:rsidRPr="003934E2" w:rsidRDefault="003934E2" w:rsidP="003934E2">
      <w:pPr>
        <w:rPr>
          <w:rFonts w:ascii="Arabic Typesetting" w:hAnsi="Arabic Typesetting"/>
          <w:b/>
          <w:bCs/>
          <w:sz w:val="28"/>
          <w:szCs w:val="28"/>
          <w:rtl/>
        </w:rPr>
      </w:pPr>
      <w:r>
        <w:rPr>
          <w:rFonts w:ascii="Arabic Typesetting" w:hAnsi="Arabic Typesetting" w:hint="cs"/>
          <w:b/>
          <w:bCs/>
          <w:sz w:val="28"/>
          <w:szCs w:val="28"/>
          <w:rtl/>
        </w:rPr>
        <w:t xml:space="preserve">                                            </w:t>
      </w:r>
      <w:r w:rsidR="00350C55">
        <w:rPr>
          <w:rFonts w:ascii="Arabic Typesetting" w:hAnsi="Arabic Typesetting" w:hint="cs"/>
          <w:b/>
          <w:bCs/>
          <w:sz w:val="28"/>
          <w:szCs w:val="28"/>
          <w:rtl/>
        </w:rPr>
        <w:t xml:space="preserve"> ס</w:t>
      </w:r>
      <w:r w:rsidRPr="003934E2">
        <w:rPr>
          <w:rFonts w:ascii="Arabic Typesetting" w:hAnsi="Arabic Typesetting"/>
          <w:b/>
          <w:bCs/>
          <w:sz w:val="28"/>
          <w:szCs w:val="28"/>
          <w:rtl/>
        </w:rPr>
        <w:t>רן שאדי אסכנדר - שופט</w:t>
      </w:r>
    </w:p>
    <w:p w14:paraId="56F57FF3" w14:textId="13696D06" w:rsidR="003934E2" w:rsidRDefault="003934E2" w:rsidP="003934E2">
      <w:pPr>
        <w:rPr>
          <w:rFonts w:ascii="Arabic Typesetting" w:hAnsi="Arabic Typesetting"/>
          <w:b/>
          <w:bCs/>
          <w:sz w:val="28"/>
          <w:szCs w:val="28"/>
          <w:rtl/>
        </w:rPr>
      </w:pPr>
      <w:r>
        <w:rPr>
          <w:rFonts w:ascii="Arabic Typesetting" w:hAnsi="Arabic Typesetting" w:hint="cs"/>
          <w:b/>
          <w:bCs/>
          <w:sz w:val="28"/>
          <w:szCs w:val="28"/>
          <w:rtl/>
        </w:rPr>
        <w:t xml:space="preserve">                                             </w:t>
      </w:r>
      <w:r w:rsidRPr="003934E2">
        <w:rPr>
          <w:rFonts w:ascii="Arabic Typesetting" w:hAnsi="Arabic Typesetting"/>
          <w:b/>
          <w:bCs/>
          <w:sz w:val="28"/>
          <w:szCs w:val="28"/>
          <w:rtl/>
        </w:rPr>
        <w:t xml:space="preserve">סרן מיכאל פולבוי </w:t>
      </w:r>
      <w:r>
        <w:rPr>
          <w:rFonts w:ascii="Arabic Typesetting" w:hAnsi="Arabic Typesetting"/>
          <w:b/>
          <w:bCs/>
          <w:sz w:val="28"/>
          <w:szCs w:val="28"/>
          <w:rtl/>
        </w:rPr>
        <w:t>–</w:t>
      </w:r>
      <w:r w:rsidRPr="003934E2">
        <w:rPr>
          <w:rFonts w:ascii="Arabic Typesetting" w:hAnsi="Arabic Typesetting"/>
          <w:b/>
          <w:bCs/>
          <w:sz w:val="28"/>
          <w:szCs w:val="28"/>
          <w:rtl/>
        </w:rPr>
        <w:t xml:space="preserve"> שופט</w:t>
      </w:r>
    </w:p>
    <w:p w14:paraId="5B30C6B3" w14:textId="77777777" w:rsidR="003934E2" w:rsidRPr="00257388" w:rsidRDefault="003934E2" w:rsidP="003934E2">
      <w:pPr>
        <w:rPr>
          <w:rFonts w:ascii="Arabic Typesetting" w:hAnsi="Arabic Typesetting"/>
          <w:b/>
          <w:bCs/>
          <w:sz w:val="28"/>
          <w:szCs w:val="28"/>
        </w:rPr>
      </w:pPr>
    </w:p>
    <w:p w14:paraId="233A6492" w14:textId="77777777" w:rsidR="003934E2" w:rsidRPr="00257388" w:rsidRDefault="003934E2" w:rsidP="003934E2">
      <w:pPr>
        <w:rPr>
          <w:rFonts w:ascii="Arabic Typesetting" w:hAnsi="Arabic Typesetting"/>
          <w:b/>
          <w:bCs/>
          <w:sz w:val="28"/>
          <w:szCs w:val="28"/>
          <w:rtl/>
        </w:rPr>
      </w:pPr>
      <w:r w:rsidRPr="00257388">
        <w:rPr>
          <w:b/>
          <w:bCs/>
          <w:sz w:val="28"/>
          <w:szCs w:val="28"/>
          <w:rtl/>
        </w:rPr>
        <w:t>בעניין</w:t>
      </w:r>
      <w:r w:rsidRPr="00257388">
        <w:rPr>
          <w:rFonts w:ascii="Arabic Typesetting" w:hAnsi="Arabic Typesetting"/>
          <w:b/>
          <w:bCs/>
          <w:sz w:val="28"/>
          <w:szCs w:val="28"/>
          <w:rtl/>
        </w:rPr>
        <w:t>:</w:t>
      </w:r>
      <w:r w:rsidRPr="00257388">
        <w:rPr>
          <w:rFonts w:ascii="Arabic Typesetting" w:hAnsi="Arabic Typesetting" w:hint="cs"/>
          <w:b/>
          <w:bCs/>
          <w:sz w:val="28"/>
          <w:szCs w:val="28"/>
          <w:rtl/>
        </w:rPr>
        <w:t xml:space="preserve"> </w:t>
      </w:r>
      <w:r w:rsidRPr="00257388">
        <w:rPr>
          <w:b/>
          <w:bCs/>
          <w:sz w:val="28"/>
          <w:szCs w:val="28"/>
          <w:rtl/>
        </w:rPr>
        <w:t>התובע</w:t>
      </w:r>
      <w:r w:rsidRPr="00257388">
        <w:rPr>
          <w:rFonts w:ascii="Arabic Typesetting" w:hAnsi="Arabic Typesetting"/>
          <w:b/>
          <w:bCs/>
          <w:sz w:val="28"/>
          <w:szCs w:val="28"/>
          <w:rtl/>
        </w:rPr>
        <w:t xml:space="preserve"> </w:t>
      </w:r>
      <w:r w:rsidRPr="00257388">
        <w:rPr>
          <w:b/>
          <w:bCs/>
          <w:sz w:val="28"/>
          <w:szCs w:val="28"/>
          <w:rtl/>
        </w:rPr>
        <w:t>הצבאי</w:t>
      </w:r>
      <w:r w:rsidRPr="00257388">
        <w:rPr>
          <w:rFonts w:ascii="Arabic Typesetting" w:hAnsi="Arabic Typesetting"/>
          <w:b/>
          <w:bCs/>
          <w:sz w:val="28"/>
          <w:szCs w:val="28"/>
          <w:rtl/>
        </w:rPr>
        <w:t xml:space="preserve"> </w:t>
      </w:r>
      <w:r w:rsidRPr="00257388">
        <w:rPr>
          <w:rFonts w:ascii="Arabic Typesetting" w:hAnsi="Arabic Typesetting" w:hint="cs"/>
          <w:b/>
          <w:bCs/>
          <w:sz w:val="28"/>
          <w:szCs w:val="28"/>
          <w:rtl/>
        </w:rPr>
        <w:t xml:space="preserve">                                                          </w:t>
      </w:r>
      <w:r w:rsidRPr="00257388">
        <w:rPr>
          <w:rFonts w:ascii="Arabic Typesetting" w:hAnsi="Arabic Typesetting"/>
          <w:b/>
          <w:bCs/>
          <w:sz w:val="28"/>
          <w:szCs w:val="28"/>
          <w:rtl/>
        </w:rPr>
        <w:t>(ע"י ב"כ, סרן עדי אלנקרי</w:t>
      </w:r>
      <w:r w:rsidRPr="00257388">
        <w:rPr>
          <w:rFonts w:ascii="Arabic Typesetting" w:hAnsi="Arabic Typesetting" w:hint="cs"/>
          <w:b/>
          <w:bCs/>
          <w:sz w:val="28"/>
          <w:szCs w:val="28"/>
          <w:rtl/>
        </w:rPr>
        <w:t>)</w:t>
      </w:r>
    </w:p>
    <w:p w14:paraId="1230FFF8" w14:textId="77777777" w:rsidR="003934E2" w:rsidRPr="00257388" w:rsidRDefault="003934E2" w:rsidP="003934E2">
      <w:pPr>
        <w:rPr>
          <w:rFonts w:ascii="Arabic Typesetting" w:hAnsi="Arabic Typesetting"/>
          <w:b/>
          <w:bCs/>
          <w:sz w:val="28"/>
          <w:szCs w:val="28"/>
          <w:rtl/>
        </w:rPr>
      </w:pPr>
    </w:p>
    <w:p w14:paraId="7CD89925" w14:textId="77777777" w:rsidR="003934E2" w:rsidRPr="00257388" w:rsidRDefault="003934E2" w:rsidP="003934E2">
      <w:pPr>
        <w:jc w:val="center"/>
        <w:rPr>
          <w:rFonts w:ascii="Arabic Typesetting" w:hAnsi="Arabic Typesetting"/>
          <w:b/>
          <w:bCs/>
          <w:sz w:val="28"/>
          <w:szCs w:val="28"/>
          <w:rtl/>
        </w:rPr>
      </w:pPr>
      <w:r w:rsidRPr="00257388">
        <w:rPr>
          <w:b/>
          <w:bCs/>
          <w:sz w:val="28"/>
          <w:szCs w:val="28"/>
          <w:rtl/>
        </w:rPr>
        <w:t>נגד</w:t>
      </w:r>
    </w:p>
    <w:p w14:paraId="1C78084B" w14:textId="77777777" w:rsidR="003934E2" w:rsidRPr="00257388" w:rsidRDefault="003934E2" w:rsidP="003934E2">
      <w:pPr>
        <w:rPr>
          <w:rFonts w:ascii="Arabic Typesetting" w:hAnsi="Arabic Typesetting"/>
          <w:b/>
          <w:bCs/>
          <w:sz w:val="28"/>
          <w:szCs w:val="28"/>
          <w:rtl/>
        </w:rPr>
      </w:pPr>
    </w:p>
    <w:p w14:paraId="43E2F5CB" w14:textId="77777777" w:rsidR="003934E2" w:rsidRPr="00257388" w:rsidRDefault="003934E2" w:rsidP="003934E2">
      <w:pPr>
        <w:rPr>
          <w:b/>
          <w:bCs/>
          <w:sz w:val="28"/>
          <w:szCs w:val="28"/>
          <w:rtl/>
        </w:rPr>
      </w:pPr>
      <w:r w:rsidRPr="00257388">
        <w:rPr>
          <w:b/>
          <w:bCs/>
          <w:sz w:val="28"/>
          <w:szCs w:val="28"/>
          <w:rtl/>
        </w:rPr>
        <w:t>הנאש</w:t>
      </w:r>
      <w:r w:rsidRPr="00257388">
        <w:rPr>
          <w:rFonts w:hint="cs"/>
          <w:b/>
          <w:bCs/>
          <w:sz w:val="28"/>
          <w:szCs w:val="28"/>
          <w:rtl/>
        </w:rPr>
        <w:t>ם</w:t>
      </w:r>
      <w:r w:rsidRPr="00257388">
        <w:rPr>
          <w:rFonts w:ascii="Arabic Typesetting" w:hAnsi="Arabic Typesetting"/>
          <w:b/>
          <w:bCs/>
          <w:sz w:val="28"/>
          <w:szCs w:val="28"/>
          <w:rtl/>
        </w:rPr>
        <w:t xml:space="preserve">: </w:t>
      </w:r>
      <w:r w:rsidRPr="00257388">
        <w:rPr>
          <w:b/>
          <w:bCs/>
          <w:sz w:val="28"/>
          <w:szCs w:val="28"/>
          <w:rtl/>
        </w:rPr>
        <w:t>ח/</w:t>
      </w:r>
      <w:r w:rsidRPr="00257388">
        <w:rPr>
          <w:rFonts w:hint="cs"/>
          <w:b/>
          <w:bCs/>
          <w:sz w:val="28"/>
          <w:szCs w:val="28"/>
        </w:rPr>
        <w:t>XXX</w:t>
      </w:r>
      <w:r w:rsidRPr="00257388">
        <w:rPr>
          <w:b/>
          <w:bCs/>
          <w:sz w:val="28"/>
          <w:szCs w:val="28"/>
          <w:rtl/>
        </w:rPr>
        <w:t xml:space="preserve"> טוראי </w:t>
      </w:r>
      <w:r>
        <w:rPr>
          <w:rFonts w:hint="cs"/>
          <w:b/>
          <w:bCs/>
          <w:sz w:val="28"/>
          <w:szCs w:val="28"/>
          <w:rtl/>
        </w:rPr>
        <w:t xml:space="preserve">ד' ל'         </w:t>
      </w:r>
      <w:r w:rsidRPr="00257388">
        <w:rPr>
          <w:rFonts w:hint="cs"/>
          <w:b/>
          <w:bCs/>
          <w:sz w:val="28"/>
          <w:szCs w:val="28"/>
          <w:rtl/>
        </w:rPr>
        <w:t xml:space="preserve">                                 </w:t>
      </w:r>
      <w:r w:rsidRPr="00257388">
        <w:rPr>
          <w:rFonts w:ascii="Arabic Typesetting" w:hAnsi="Arabic Typesetting"/>
          <w:b/>
          <w:bCs/>
          <w:sz w:val="28"/>
          <w:szCs w:val="28"/>
          <w:rtl/>
        </w:rPr>
        <w:t>(</w:t>
      </w:r>
      <w:r w:rsidRPr="00257388">
        <w:rPr>
          <w:b/>
          <w:bCs/>
          <w:sz w:val="28"/>
          <w:szCs w:val="28"/>
          <w:rtl/>
        </w:rPr>
        <w:t>ע</w:t>
      </w:r>
      <w:r w:rsidRPr="00257388">
        <w:rPr>
          <w:rFonts w:ascii="Arabic Typesetting" w:hAnsi="Arabic Typesetting"/>
          <w:b/>
          <w:bCs/>
          <w:sz w:val="28"/>
          <w:szCs w:val="28"/>
          <w:rtl/>
        </w:rPr>
        <w:t>"</w:t>
      </w:r>
      <w:r w:rsidRPr="00257388">
        <w:rPr>
          <w:b/>
          <w:bCs/>
          <w:sz w:val="28"/>
          <w:szCs w:val="28"/>
          <w:rtl/>
        </w:rPr>
        <w:t>י</w:t>
      </w:r>
      <w:r w:rsidRPr="00257388">
        <w:rPr>
          <w:rFonts w:ascii="Arabic Typesetting" w:hAnsi="Arabic Typesetting"/>
          <w:b/>
          <w:bCs/>
          <w:sz w:val="28"/>
          <w:szCs w:val="28"/>
          <w:rtl/>
        </w:rPr>
        <w:t xml:space="preserve"> </w:t>
      </w:r>
      <w:r w:rsidRPr="00257388">
        <w:rPr>
          <w:b/>
          <w:bCs/>
          <w:sz w:val="28"/>
          <w:szCs w:val="28"/>
          <w:rtl/>
        </w:rPr>
        <w:t>ב</w:t>
      </w:r>
      <w:r w:rsidRPr="00257388">
        <w:rPr>
          <w:rFonts w:ascii="Arabic Typesetting" w:hAnsi="Arabic Typesetting"/>
          <w:b/>
          <w:bCs/>
          <w:sz w:val="28"/>
          <w:szCs w:val="28"/>
          <w:rtl/>
        </w:rPr>
        <w:t>"</w:t>
      </w:r>
      <w:r w:rsidRPr="00257388">
        <w:rPr>
          <w:b/>
          <w:bCs/>
          <w:sz w:val="28"/>
          <w:szCs w:val="28"/>
          <w:rtl/>
        </w:rPr>
        <w:t>כ</w:t>
      </w:r>
      <w:r w:rsidRPr="00257388">
        <w:rPr>
          <w:rFonts w:ascii="Arabic Typesetting" w:hAnsi="Arabic Typesetting"/>
          <w:b/>
          <w:bCs/>
          <w:sz w:val="28"/>
          <w:szCs w:val="28"/>
          <w:rtl/>
        </w:rPr>
        <w:t>,</w:t>
      </w:r>
      <w:r w:rsidRPr="00257388">
        <w:rPr>
          <w:rFonts w:ascii="Arabic Typesetting" w:hAnsi="Arabic Typesetting" w:hint="cs"/>
          <w:b/>
          <w:bCs/>
          <w:sz w:val="28"/>
          <w:szCs w:val="28"/>
          <w:rtl/>
        </w:rPr>
        <w:t xml:space="preserve"> </w:t>
      </w:r>
      <w:r w:rsidRPr="00257388">
        <w:rPr>
          <w:rFonts w:ascii="Arabic Typesetting" w:hAnsi="Arabic Typesetting"/>
          <w:b/>
          <w:bCs/>
          <w:sz w:val="28"/>
          <w:szCs w:val="28"/>
          <w:rtl/>
        </w:rPr>
        <w:t>סרן מאור שמואלי)</w:t>
      </w:r>
    </w:p>
    <w:p w14:paraId="2944AAD8" w14:textId="77777777" w:rsidR="003934E2" w:rsidRDefault="003934E2" w:rsidP="003934E2">
      <w:pPr>
        <w:spacing w:line="360" w:lineRule="auto"/>
        <w:jc w:val="center"/>
        <w:rPr>
          <w:rFonts w:ascii="David Libre" w:hAnsi="David Libre"/>
          <w:b/>
          <w:bCs/>
          <w:sz w:val="28"/>
          <w:szCs w:val="28"/>
          <w:u w:val="single"/>
          <w:rtl/>
        </w:rPr>
      </w:pPr>
    </w:p>
    <w:p w14:paraId="55BC1150" w14:textId="52873D3A" w:rsidR="003934E2" w:rsidRPr="003934E2" w:rsidRDefault="003934E2" w:rsidP="003934E2">
      <w:pPr>
        <w:spacing w:line="360" w:lineRule="auto"/>
        <w:jc w:val="center"/>
        <w:rPr>
          <w:rFonts w:ascii="David Libre" w:hAnsi="David Libre"/>
          <w:b/>
          <w:bCs/>
          <w:sz w:val="28"/>
          <w:szCs w:val="28"/>
          <w:u w:val="single"/>
          <w:rtl/>
        </w:rPr>
      </w:pPr>
      <w:r w:rsidRPr="003934E2">
        <w:rPr>
          <w:rFonts w:ascii="David Libre" w:hAnsi="David Libre"/>
          <w:b/>
          <w:bCs/>
          <w:sz w:val="28"/>
          <w:szCs w:val="28"/>
          <w:u w:val="single"/>
          <w:rtl/>
        </w:rPr>
        <w:t>הכרעת - דין</w:t>
      </w:r>
    </w:p>
    <w:p w14:paraId="2AF10268" w14:textId="77777777" w:rsidR="003934E2" w:rsidRPr="003934E2" w:rsidRDefault="003934E2" w:rsidP="003934E2">
      <w:pPr>
        <w:autoSpaceDE w:val="0"/>
        <w:autoSpaceDN w:val="0"/>
        <w:spacing w:line="360" w:lineRule="auto"/>
        <w:rPr>
          <w:rFonts w:ascii="David Libre" w:hAnsi="David Libre"/>
          <w:sz w:val="28"/>
          <w:szCs w:val="28"/>
          <w:rtl/>
        </w:rPr>
      </w:pPr>
      <w:r w:rsidRPr="003934E2">
        <w:rPr>
          <w:rFonts w:ascii="David Libre" w:hAnsi="David Libre"/>
          <w:sz w:val="28"/>
          <w:szCs w:val="28"/>
          <w:rtl/>
        </w:rPr>
        <w:t>על פי הודאתו, מורשע הנאשם בעבירה של</w:t>
      </w:r>
      <w:r w:rsidRPr="003934E2">
        <w:rPr>
          <w:rFonts w:ascii="David Libre" w:hAnsi="David Libre" w:hint="cs"/>
          <w:sz w:val="28"/>
          <w:szCs w:val="28"/>
          <w:rtl/>
        </w:rPr>
        <w:t xml:space="preserve"> אלימות כלפי חייל, לפי סעיף 61 לחוק השיפוט הצבאי, התשט''ו </w:t>
      </w:r>
      <w:r w:rsidRPr="003934E2">
        <w:rPr>
          <w:rFonts w:ascii="David Libre" w:hAnsi="David Libre"/>
          <w:sz w:val="28"/>
          <w:szCs w:val="28"/>
          <w:rtl/>
        </w:rPr>
        <w:t>–</w:t>
      </w:r>
      <w:r w:rsidRPr="003934E2">
        <w:rPr>
          <w:rFonts w:ascii="David Libre" w:hAnsi="David Libre" w:hint="cs"/>
          <w:sz w:val="28"/>
          <w:szCs w:val="28"/>
          <w:rtl/>
        </w:rPr>
        <w:t xml:space="preserve"> 1955,</w:t>
      </w:r>
      <w:r w:rsidRPr="003934E2">
        <w:rPr>
          <w:rFonts w:ascii="David Libre" w:hAnsi="David Libre"/>
          <w:sz w:val="28"/>
          <w:szCs w:val="28"/>
          <w:rtl/>
        </w:rPr>
        <w:t xml:space="preserve"> בהתאם לכתב האישום</w:t>
      </w:r>
      <w:r w:rsidRPr="003934E2">
        <w:rPr>
          <w:rFonts w:ascii="David Libre" w:hAnsi="David Libre" w:hint="cs"/>
          <w:sz w:val="28"/>
          <w:szCs w:val="28"/>
          <w:rtl/>
        </w:rPr>
        <w:t xml:space="preserve"> המתוקן</w:t>
      </w:r>
      <w:r w:rsidRPr="003934E2">
        <w:rPr>
          <w:rFonts w:ascii="David Libre" w:hAnsi="David Libre"/>
          <w:sz w:val="28"/>
          <w:szCs w:val="28"/>
          <w:rtl/>
        </w:rPr>
        <w:t xml:space="preserve"> ולפרטים הנוספים.</w:t>
      </w:r>
    </w:p>
    <w:p w14:paraId="7AF6092C" w14:textId="77777777" w:rsidR="003934E2" w:rsidRPr="003934E2" w:rsidRDefault="003934E2" w:rsidP="003934E2">
      <w:pPr>
        <w:pStyle w:val="ListParagraph"/>
        <w:numPr>
          <w:ilvl w:val="0"/>
          <w:numId w:val="2"/>
        </w:numPr>
        <w:spacing w:line="360" w:lineRule="auto"/>
        <w:rPr>
          <w:rFonts w:ascii="David Libre" w:hAnsi="David Libre"/>
          <w:sz w:val="28"/>
          <w:szCs w:val="28"/>
          <w:rtl/>
        </w:rPr>
      </w:pPr>
      <w:r w:rsidRPr="003934E2">
        <w:rPr>
          <w:rFonts w:ascii="David Libre" w:hAnsi="David Libre"/>
          <w:b/>
          <w:bCs/>
          <w:sz w:val="28"/>
          <w:szCs w:val="28"/>
          <w:rtl/>
        </w:rPr>
        <w:t xml:space="preserve">ניתנה היום, </w:t>
      </w:r>
      <w:r w:rsidRPr="003934E2">
        <w:rPr>
          <w:rFonts w:ascii="David Libre" w:hAnsi="David Libre" w:hint="cs"/>
          <w:b/>
          <w:bCs/>
          <w:sz w:val="28"/>
          <w:szCs w:val="28"/>
          <w:rtl/>
        </w:rPr>
        <w:t xml:space="preserve">י"ט בסיון התשפ"ג, 08.06.2023, </w:t>
      </w:r>
      <w:r w:rsidRPr="003934E2">
        <w:rPr>
          <w:rFonts w:ascii="David Libre" w:hAnsi="David Libre"/>
          <w:b/>
          <w:bCs/>
          <w:sz w:val="28"/>
          <w:szCs w:val="28"/>
          <w:rtl/>
        </w:rPr>
        <w:t>והודעה בפומבי ובמעמד הצדדים.</w:t>
      </w:r>
    </w:p>
    <w:p w14:paraId="4BCAE26E" w14:textId="77777777" w:rsidR="003934E2" w:rsidRPr="003934E2" w:rsidRDefault="003934E2" w:rsidP="003934E2">
      <w:pPr>
        <w:pStyle w:val="Title"/>
        <w:rPr>
          <w:rFonts w:ascii="David Libre" w:hAnsi="David Libre"/>
          <w:sz w:val="28"/>
          <w:szCs w:val="28"/>
          <w:u w:val="none"/>
          <w:rtl/>
        </w:rPr>
      </w:pPr>
      <w:r w:rsidRPr="003934E2">
        <w:rPr>
          <w:rFonts w:ascii="David Libre" w:hAnsi="David Libre"/>
          <w:sz w:val="28"/>
          <w:szCs w:val="28"/>
          <w:u w:val="none"/>
          <w:rtl/>
        </w:rPr>
        <w:t>_____________                ____________                ____________</w:t>
      </w:r>
    </w:p>
    <w:p w14:paraId="415D8322" w14:textId="563C158E" w:rsidR="003934E2" w:rsidRPr="003934E2" w:rsidRDefault="003934E2" w:rsidP="003934E2">
      <w:pPr>
        <w:pStyle w:val="Title"/>
        <w:rPr>
          <w:rFonts w:ascii="David Libre" w:hAnsi="David Libre"/>
          <w:sz w:val="28"/>
          <w:szCs w:val="28"/>
          <w:u w:val="none"/>
          <w:rtl/>
        </w:rPr>
      </w:pPr>
      <w:r>
        <w:rPr>
          <w:rFonts w:ascii="David Libre" w:hAnsi="David Libre" w:hint="cs"/>
          <w:sz w:val="28"/>
          <w:szCs w:val="28"/>
          <w:u w:val="none"/>
          <w:rtl/>
        </w:rPr>
        <w:t xml:space="preserve"> </w:t>
      </w:r>
      <w:r w:rsidRPr="003934E2">
        <w:rPr>
          <w:rFonts w:ascii="David Libre" w:hAnsi="David Libre"/>
          <w:sz w:val="28"/>
          <w:szCs w:val="28"/>
          <w:u w:val="none"/>
          <w:rtl/>
        </w:rPr>
        <w:t>שופט                                     אב"ד                                  שופט</w:t>
      </w:r>
    </w:p>
    <w:p w14:paraId="1DB974D6" w14:textId="77777777" w:rsidR="003934E2" w:rsidRDefault="003934E2" w:rsidP="00257388">
      <w:pPr>
        <w:jc w:val="center"/>
        <w:rPr>
          <w:noProof/>
          <w:sz w:val="28"/>
          <w:szCs w:val="28"/>
        </w:rPr>
      </w:pPr>
    </w:p>
    <w:p w14:paraId="6DA2F1D5" w14:textId="77777777" w:rsidR="003934E2" w:rsidRDefault="003934E2" w:rsidP="00257388">
      <w:pPr>
        <w:jc w:val="center"/>
        <w:rPr>
          <w:noProof/>
          <w:sz w:val="28"/>
          <w:szCs w:val="28"/>
        </w:rPr>
      </w:pPr>
    </w:p>
    <w:p w14:paraId="5189A809" w14:textId="77777777" w:rsidR="003934E2" w:rsidRDefault="003934E2" w:rsidP="00257388">
      <w:pPr>
        <w:jc w:val="center"/>
        <w:rPr>
          <w:noProof/>
          <w:sz w:val="28"/>
          <w:szCs w:val="28"/>
        </w:rPr>
      </w:pPr>
    </w:p>
    <w:p w14:paraId="09FF464D" w14:textId="77777777" w:rsidR="003934E2" w:rsidRDefault="003934E2" w:rsidP="00257388">
      <w:pPr>
        <w:jc w:val="center"/>
        <w:rPr>
          <w:noProof/>
          <w:sz w:val="28"/>
          <w:szCs w:val="28"/>
        </w:rPr>
      </w:pPr>
    </w:p>
    <w:p w14:paraId="195AA6D1" w14:textId="77777777" w:rsidR="003934E2" w:rsidRDefault="003934E2" w:rsidP="00257388">
      <w:pPr>
        <w:jc w:val="center"/>
        <w:rPr>
          <w:noProof/>
          <w:sz w:val="28"/>
          <w:szCs w:val="28"/>
        </w:rPr>
      </w:pPr>
    </w:p>
    <w:p w14:paraId="35C297DA" w14:textId="77777777" w:rsidR="003934E2" w:rsidRDefault="003934E2" w:rsidP="00257388">
      <w:pPr>
        <w:jc w:val="center"/>
        <w:rPr>
          <w:noProof/>
          <w:sz w:val="28"/>
          <w:szCs w:val="28"/>
        </w:rPr>
      </w:pPr>
    </w:p>
    <w:p w14:paraId="4423303E" w14:textId="77777777" w:rsidR="003934E2" w:rsidRDefault="003934E2" w:rsidP="00257388">
      <w:pPr>
        <w:jc w:val="center"/>
        <w:rPr>
          <w:noProof/>
          <w:sz w:val="28"/>
          <w:szCs w:val="28"/>
        </w:rPr>
      </w:pPr>
    </w:p>
    <w:p w14:paraId="07D04B77" w14:textId="77777777" w:rsidR="003934E2" w:rsidRDefault="003934E2" w:rsidP="00257388">
      <w:pPr>
        <w:jc w:val="center"/>
        <w:rPr>
          <w:noProof/>
          <w:sz w:val="28"/>
          <w:szCs w:val="28"/>
        </w:rPr>
      </w:pPr>
    </w:p>
    <w:p w14:paraId="5EA0C22C" w14:textId="77777777" w:rsidR="003934E2" w:rsidRDefault="003934E2" w:rsidP="00257388">
      <w:pPr>
        <w:jc w:val="center"/>
        <w:rPr>
          <w:noProof/>
          <w:sz w:val="28"/>
          <w:szCs w:val="28"/>
        </w:rPr>
      </w:pPr>
    </w:p>
    <w:p w14:paraId="0E80234D" w14:textId="77777777" w:rsidR="003934E2" w:rsidRDefault="003934E2" w:rsidP="00257388">
      <w:pPr>
        <w:jc w:val="center"/>
        <w:rPr>
          <w:noProof/>
          <w:sz w:val="28"/>
          <w:szCs w:val="28"/>
        </w:rPr>
      </w:pPr>
    </w:p>
    <w:p w14:paraId="2569D195" w14:textId="77777777" w:rsidR="003934E2" w:rsidRDefault="003934E2" w:rsidP="00257388">
      <w:pPr>
        <w:jc w:val="center"/>
        <w:rPr>
          <w:noProof/>
          <w:sz w:val="28"/>
          <w:szCs w:val="28"/>
        </w:rPr>
      </w:pPr>
    </w:p>
    <w:p w14:paraId="18D689A5" w14:textId="77777777" w:rsidR="003934E2" w:rsidRDefault="003934E2" w:rsidP="00257388">
      <w:pPr>
        <w:jc w:val="center"/>
        <w:rPr>
          <w:noProof/>
          <w:sz w:val="28"/>
          <w:szCs w:val="28"/>
        </w:rPr>
      </w:pPr>
    </w:p>
    <w:p w14:paraId="24A47491" w14:textId="77777777" w:rsidR="003934E2" w:rsidRDefault="003934E2" w:rsidP="00257388">
      <w:pPr>
        <w:jc w:val="center"/>
        <w:rPr>
          <w:noProof/>
          <w:sz w:val="28"/>
          <w:szCs w:val="28"/>
        </w:rPr>
      </w:pPr>
    </w:p>
    <w:p w14:paraId="4E74EAC9" w14:textId="77777777" w:rsidR="003934E2" w:rsidRDefault="003934E2" w:rsidP="00257388">
      <w:pPr>
        <w:jc w:val="center"/>
        <w:rPr>
          <w:noProof/>
          <w:sz w:val="28"/>
          <w:szCs w:val="28"/>
        </w:rPr>
      </w:pPr>
    </w:p>
    <w:p w14:paraId="5DD97C8E" w14:textId="77777777" w:rsidR="003934E2" w:rsidRDefault="003934E2" w:rsidP="00257388">
      <w:pPr>
        <w:jc w:val="center"/>
        <w:rPr>
          <w:noProof/>
          <w:sz w:val="28"/>
          <w:szCs w:val="28"/>
        </w:rPr>
      </w:pPr>
    </w:p>
    <w:p w14:paraId="4CEDF24D" w14:textId="77777777" w:rsidR="003934E2" w:rsidRDefault="003934E2" w:rsidP="00257388">
      <w:pPr>
        <w:jc w:val="center"/>
        <w:rPr>
          <w:noProof/>
          <w:sz w:val="28"/>
          <w:szCs w:val="28"/>
        </w:rPr>
      </w:pPr>
    </w:p>
    <w:p w14:paraId="712444B8" w14:textId="7764CBC4" w:rsidR="00257388" w:rsidRPr="00257388" w:rsidRDefault="00257388" w:rsidP="00257388">
      <w:pPr>
        <w:jc w:val="center"/>
        <w:rPr>
          <w:b/>
          <w:bCs/>
          <w:sz w:val="28"/>
          <w:szCs w:val="28"/>
          <w:rtl/>
        </w:rPr>
      </w:pPr>
      <w:r w:rsidRPr="00257388">
        <w:rPr>
          <w:noProof/>
          <w:sz w:val="28"/>
          <w:szCs w:val="28"/>
        </w:rPr>
        <w:lastRenderedPageBreak/>
        <w:drawing>
          <wp:inline distT="0" distB="0" distL="0" distR="0" wp14:anchorId="67CC79EF" wp14:editId="2A6EB83E">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257388">
        <w:rPr>
          <w:rFonts w:hint="cs"/>
          <w:noProof/>
          <w:sz w:val="28"/>
          <w:szCs w:val="28"/>
          <w:rtl/>
        </w:rPr>
        <w:t xml:space="preserve">                                                 </w:t>
      </w:r>
      <w:r w:rsidRPr="00257388">
        <w:rPr>
          <w:noProof/>
          <w:sz w:val="28"/>
          <w:szCs w:val="28"/>
        </w:rPr>
        <w:drawing>
          <wp:inline distT="0" distB="0" distL="0" distR="0" wp14:anchorId="749EE402" wp14:editId="0E9E177E">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257388">
        <w:rPr>
          <w:rFonts w:hint="cs"/>
          <w:noProof/>
          <w:sz w:val="28"/>
          <w:szCs w:val="28"/>
          <w:rtl/>
        </w:rPr>
        <w:t xml:space="preserve">   </w:t>
      </w:r>
    </w:p>
    <w:p w14:paraId="176D33A4" w14:textId="77777777" w:rsidR="00257388" w:rsidRPr="00257388" w:rsidRDefault="00257388" w:rsidP="00257388">
      <w:pPr>
        <w:rPr>
          <w:sz w:val="28"/>
          <w:szCs w:val="28"/>
        </w:rPr>
      </w:pPr>
    </w:p>
    <w:p w14:paraId="5362EA87" w14:textId="77777777" w:rsidR="00257388" w:rsidRPr="00257388" w:rsidRDefault="00257388" w:rsidP="00257388">
      <w:pPr>
        <w:rPr>
          <w:rFonts w:ascii="Arabic Typesetting" w:hAnsi="Arabic Typesetting"/>
          <w:sz w:val="28"/>
          <w:szCs w:val="28"/>
          <w:rtl/>
        </w:rPr>
      </w:pPr>
      <w:r w:rsidRPr="00257388">
        <w:rPr>
          <w:sz w:val="28"/>
          <w:szCs w:val="28"/>
          <w:rtl/>
        </w:rPr>
        <w:t>בית</w:t>
      </w:r>
      <w:r w:rsidRPr="00257388">
        <w:rPr>
          <w:rFonts w:ascii="Arabic Typesetting" w:hAnsi="Arabic Typesetting"/>
          <w:sz w:val="28"/>
          <w:szCs w:val="28"/>
          <w:rtl/>
        </w:rPr>
        <w:t xml:space="preserve"> </w:t>
      </w:r>
      <w:r w:rsidRPr="00257388">
        <w:rPr>
          <w:sz w:val="28"/>
          <w:szCs w:val="28"/>
          <w:rtl/>
        </w:rPr>
        <w:t>הדין</w:t>
      </w:r>
      <w:r w:rsidRPr="00257388">
        <w:rPr>
          <w:rFonts w:ascii="Arabic Typesetting" w:hAnsi="Arabic Typesetting"/>
          <w:sz w:val="28"/>
          <w:szCs w:val="28"/>
          <w:rtl/>
        </w:rPr>
        <w:t xml:space="preserve"> </w:t>
      </w:r>
      <w:r w:rsidRPr="00257388">
        <w:rPr>
          <w:sz w:val="28"/>
          <w:szCs w:val="28"/>
          <w:rtl/>
        </w:rPr>
        <w:t>הצבאי</w:t>
      </w:r>
      <w:r w:rsidRPr="00257388">
        <w:rPr>
          <w:rFonts w:ascii="Arabic Typesetting" w:hAnsi="Arabic Typesetting"/>
          <w:sz w:val="28"/>
          <w:szCs w:val="28"/>
          <w:rtl/>
        </w:rPr>
        <w:t xml:space="preserve"> </w:t>
      </w:r>
      <w:r w:rsidRPr="00257388">
        <w:rPr>
          <w:sz w:val="28"/>
          <w:szCs w:val="28"/>
          <w:rtl/>
        </w:rPr>
        <w:t>המחוזי</w:t>
      </w:r>
    </w:p>
    <w:p w14:paraId="14CC0F9E" w14:textId="77777777" w:rsidR="00257388" w:rsidRPr="00257388" w:rsidRDefault="00257388" w:rsidP="00257388">
      <w:pPr>
        <w:rPr>
          <w:b/>
          <w:bCs/>
          <w:sz w:val="28"/>
          <w:szCs w:val="28"/>
          <w:u w:val="single"/>
          <w:rtl/>
        </w:rPr>
      </w:pPr>
    </w:p>
    <w:p w14:paraId="737FDA51" w14:textId="77777777" w:rsidR="00257388" w:rsidRPr="00257388" w:rsidRDefault="00257388" w:rsidP="00257388">
      <w:pPr>
        <w:rPr>
          <w:rFonts w:ascii="Arabic Typesetting" w:hAnsi="Arabic Typesetting"/>
          <w:b/>
          <w:bCs/>
          <w:sz w:val="28"/>
          <w:szCs w:val="28"/>
          <w:u w:val="single"/>
          <w:rtl/>
        </w:rPr>
      </w:pPr>
      <w:r w:rsidRPr="00257388">
        <w:rPr>
          <w:b/>
          <w:bCs/>
          <w:sz w:val="28"/>
          <w:szCs w:val="28"/>
          <w:u w:val="single"/>
          <w:rtl/>
        </w:rPr>
        <w:t>מחוז</w:t>
      </w:r>
      <w:r w:rsidRPr="00257388">
        <w:rPr>
          <w:rFonts w:ascii="Arabic Typesetting" w:hAnsi="Arabic Typesetting"/>
          <w:b/>
          <w:bCs/>
          <w:sz w:val="28"/>
          <w:szCs w:val="28"/>
          <w:u w:val="single"/>
          <w:rtl/>
        </w:rPr>
        <w:t xml:space="preserve"> </w:t>
      </w:r>
      <w:r w:rsidRPr="00257388">
        <w:rPr>
          <w:rFonts w:ascii="Arabic Typesetting" w:hAnsi="Arabic Typesetting" w:hint="cs"/>
          <w:b/>
          <w:bCs/>
          <w:sz w:val="28"/>
          <w:szCs w:val="28"/>
          <w:u w:val="single"/>
          <w:rtl/>
        </w:rPr>
        <w:t xml:space="preserve"> </w:t>
      </w:r>
      <w:r w:rsidRPr="00257388">
        <w:rPr>
          <w:rFonts w:ascii="Arabic Typesetting" w:hAnsi="Arabic Typesetting"/>
          <w:b/>
          <w:bCs/>
          <w:sz w:val="28"/>
          <w:szCs w:val="28"/>
          <w:u w:val="single"/>
          <w:rtl/>
        </w:rPr>
        <w:t xml:space="preserve">  </w:t>
      </w:r>
      <w:r w:rsidRPr="00257388">
        <w:rPr>
          <w:b/>
          <w:bCs/>
          <w:sz w:val="28"/>
          <w:szCs w:val="28"/>
          <w:u w:val="single"/>
          <w:rtl/>
        </w:rPr>
        <w:t>שיפוטי</w:t>
      </w:r>
      <w:r w:rsidRPr="00257388">
        <w:rPr>
          <w:rFonts w:ascii="Arabic Typesetting" w:hAnsi="Arabic Typesetting"/>
          <w:b/>
          <w:bCs/>
          <w:sz w:val="28"/>
          <w:szCs w:val="28"/>
          <w:u w:val="single"/>
          <w:rtl/>
        </w:rPr>
        <w:t xml:space="preserve"> </w:t>
      </w:r>
      <w:r w:rsidRPr="00257388">
        <w:rPr>
          <w:rFonts w:ascii="Arabic Typesetting" w:hAnsi="Arabic Typesetting" w:hint="cs"/>
          <w:b/>
          <w:bCs/>
          <w:sz w:val="28"/>
          <w:szCs w:val="28"/>
          <w:u w:val="single"/>
          <w:rtl/>
        </w:rPr>
        <w:t xml:space="preserve"> </w:t>
      </w:r>
      <w:r w:rsidRPr="00257388">
        <w:rPr>
          <w:rFonts w:ascii="Arabic Typesetting" w:hAnsi="Arabic Typesetting"/>
          <w:b/>
          <w:bCs/>
          <w:sz w:val="28"/>
          <w:szCs w:val="28"/>
          <w:u w:val="single"/>
          <w:rtl/>
        </w:rPr>
        <w:t xml:space="preserve"> </w:t>
      </w:r>
      <w:r w:rsidRPr="00257388">
        <w:rPr>
          <w:rFonts w:hint="cs"/>
          <w:b/>
          <w:bCs/>
          <w:sz w:val="28"/>
          <w:szCs w:val="28"/>
          <w:u w:val="single"/>
          <w:rtl/>
        </w:rPr>
        <w:t>דרום</w:t>
      </w:r>
    </w:p>
    <w:p w14:paraId="0AE73EEE" w14:textId="77777777" w:rsidR="00257388" w:rsidRPr="00257388" w:rsidRDefault="00257388" w:rsidP="00257388">
      <w:pPr>
        <w:rPr>
          <w:rFonts w:ascii="Arabic Typesetting" w:hAnsi="Arabic Typesetting"/>
          <w:b/>
          <w:bCs/>
          <w:sz w:val="28"/>
          <w:szCs w:val="28"/>
          <w:u w:val="single"/>
          <w:rtl/>
        </w:rPr>
      </w:pPr>
    </w:p>
    <w:p w14:paraId="5DC96654" w14:textId="5874BD08" w:rsidR="00257388" w:rsidRPr="00257388" w:rsidRDefault="00257388" w:rsidP="00257388">
      <w:pPr>
        <w:rPr>
          <w:rFonts w:ascii="Arabic Typesetting" w:hAnsi="Arabic Typesetting"/>
          <w:b/>
          <w:bCs/>
          <w:sz w:val="28"/>
          <w:szCs w:val="28"/>
          <w:rtl/>
        </w:rPr>
      </w:pPr>
      <w:r w:rsidRPr="00257388">
        <w:rPr>
          <w:b/>
          <w:bCs/>
          <w:sz w:val="28"/>
          <w:szCs w:val="28"/>
          <w:rtl/>
        </w:rPr>
        <w:t>בפני</w:t>
      </w:r>
      <w:r w:rsidRPr="00257388">
        <w:rPr>
          <w:rFonts w:ascii="Arabic Typesetting" w:hAnsi="Arabic Typesetting"/>
          <w:b/>
          <w:bCs/>
          <w:sz w:val="28"/>
          <w:szCs w:val="28"/>
          <w:rtl/>
        </w:rPr>
        <w:t xml:space="preserve"> </w:t>
      </w:r>
      <w:r w:rsidRPr="00257388">
        <w:rPr>
          <w:rFonts w:hint="cs"/>
          <w:b/>
          <w:bCs/>
          <w:sz w:val="28"/>
          <w:szCs w:val="28"/>
          <w:rtl/>
        </w:rPr>
        <w:t>השופטים</w:t>
      </w:r>
      <w:r w:rsidRPr="00257388">
        <w:rPr>
          <w:rFonts w:ascii="Arabic Typesetting" w:hAnsi="Arabic Typesetting"/>
          <w:b/>
          <w:bCs/>
          <w:sz w:val="28"/>
          <w:szCs w:val="28"/>
          <w:rtl/>
        </w:rPr>
        <w:t>:</w:t>
      </w:r>
      <w:r w:rsidRPr="00257388">
        <w:rPr>
          <w:rFonts w:ascii="Arabic Typesetting" w:hAnsi="Arabic Typesetting" w:hint="cs"/>
          <w:b/>
          <w:bCs/>
          <w:sz w:val="28"/>
          <w:szCs w:val="28"/>
          <w:rtl/>
        </w:rPr>
        <w:t xml:space="preserve">                    </w:t>
      </w:r>
      <w:r w:rsidRPr="00257388">
        <w:rPr>
          <w:rFonts w:ascii="Arabic Typesetting" w:hAnsi="Arabic Typesetting"/>
          <w:b/>
          <w:bCs/>
          <w:sz w:val="28"/>
          <w:szCs w:val="28"/>
          <w:rtl/>
        </w:rPr>
        <w:t>סא"ל טובי הארט - אב"ד</w:t>
      </w:r>
    </w:p>
    <w:p w14:paraId="1267962F" w14:textId="05772A59" w:rsidR="00257388" w:rsidRPr="00257388" w:rsidRDefault="00257388" w:rsidP="00257388">
      <w:pPr>
        <w:rPr>
          <w:rFonts w:ascii="Arabic Typesetting" w:hAnsi="Arabic Typesetting"/>
          <w:b/>
          <w:bCs/>
          <w:sz w:val="28"/>
          <w:szCs w:val="28"/>
          <w:rtl/>
        </w:rPr>
      </w:pPr>
      <w:r w:rsidRPr="00257388">
        <w:rPr>
          <w:rFonts w:ascii="Arabic Typesetting" w:hAnsi="Arabic Typesetting" w:hint="cs"/>
          <w:b/>
          <w:bCs/>
          <w:sz w:val="28"/>
          <w:szCs w:val="28"/>
          <w:rtl/>
        </w:rPr>
        <w:t xml:space="preserve">                                                </w:t>
      </w:r>
      <w:r w:rsidRPr="00257388">
        <w:rPr>
          <w:rFonts w:ascii="Arabic Typesetting" w:hAnsi="Arabic Typesetting"/>
          <w:b/>
          <w:bCs/>
          <w:sz w:val="28"/>
          <w:szCs w:val="28"/>
          <w:rtl/>
        </w:rPr>
        <w:t>סרן יניב תשלה - שופט</w:t>
      </w:r>
    </w:p>
    <w:p w14:paraId="6465DA58" w14:textId="55FCA683" w:rsidR="00257388" w:rsidRPr="00257388" w:rsidRDefault="00257388" w:rsidP="00257388">
      <w:pPr>
        <w:rPr>
          <w:rFonts w:ascii="Arabic Typesetting" w:hAnsi="Arabic Typesetting"/>
          <w:b/>
          <w:bCs/>
          <w:sz w:val="28"/>
          <w:szCs w:val="28"/>
          <w:rtl/>
        </w:rPr>
      </w:pPr>
      <w:r w:rsidRPr="00257388">
        <w:rPr>
          <w:rFonts w:ascii="Arabic Typesetting" w:hAnsi="Arabic Typesetting" w:hint="cs"/>
          <w:b/>
          <w:bCs/>
          <w:sz w:val="28"/>
          <w:szCs w:val="28"/>
          <w:rtl/>
        </w:rPr>
        <w:t xml:space="preserve">                                                </w:t>
      </w:r>
      <w:r w:rsidRPr="00257388">
        <w:rPr>
          <w:rFonts w:ascii="Arabic Typesetting" w:hAnsi="Arabic Typesetting"/>
          <w:b/>
          <w:bCs/>
          <w:sz w:val="28"/>
          <w:szCs w:val="28"/>
          <w:rtl/>
        </w:rPr>
        <w:t>סרן ליטל מזוז - שופטת</w:t>
      </w:r>
    </w:p>
    <w:p w14:paraId="3276506A" w14:textId="77777777" w:rsidR="00257388" w:rsidRPr="00257388" w:rsidRDefault="00257388" w:rsidP="00257388">
      <w:pPr>
        <w:rPr>
          <w:rFonts w:ascii="Arabic Typesetting" w:hAnsi="Arabic Typesetting"/>
          <w:b/>
          <w:bCs/>
          <w:sz w:val="28"/>
          <w:szCs w:val="28"/>
        </w:rPr>
      </w:pPr>
    </w:p>
    <w:p w14:paraId="7FF7C24E" w14:textId="27CCC90C" w:rsidR="00257388" w:rsidRPr="00257388" w:rsidRDefault="00257388" w:rsidP="00257388">
      <w:pPr>
        <w:rPr>
          <w:rFonts w:ascii="Arabic Typesetting" w:hAnsi="Arabic Typesetting"/>
          <w:b/>
          <w:bCs/>
          <w:sz w:val="28"/>
          <w:szCs w:val="28"/>
          <w:rtl/>
        </w:rPr>
      </w:pPr>
      <w:r w:rsidRPr="00257388">
        <w:rPr>
          <w:b/>
          <w:bCs/>
          <w:sz w:val="28"/>
          <w:szCs w:val="28"/>
          <w:rtl/>
        </w:rPr>
        <w:t>בעניין</w:t>
      </w:r>
      <w:r w:rsidRPr="00257388">
        <w:rPr>
          <w:rFonts w:ascii="Arabic Typesetting" w:hAnsi="Arabic Typesetting"/>
          <w:b/>
          <w:bCs/>
          <w:sz w:val="28"/>
          <w:szCs w:val="28"/>
          <w:rtl/>
        </w:rPr>
        <w:t>:</w:t>
      </w:r>
      <w:r w:rsidRPr="00257388">
        <w:rPr>
          <w:rFonts w:ascii="Arabic Typesetting" w:hAnsi="Arabic Typesetting" w:hint="cs"/>
          <w:b/>
          <w:bCs/>
          <w:sz w:val="28"/>
          <w:szCs w:val="28"/>
          <w:rtl/>
        </w:rPr>
        <w:t xml:space="preserve"> </w:t>
      </w:r>
      <w:r w:rsidRPr="00257388">
        <w:rPr>
          <w:b/>
          <w:bCs/>
          <w:sz w:val="28"/>
          <w:szCs w:val="28"/>
          <w:rtl/>
        </w:rPr>
        <w:t>התובע</w:t>
      </w:r>
      <w:r w:rsidRPr="00257388">
        <w:rPr>
          <w:rFonts w:ascii="Arabic Typesetting" w:hAnsi="Arabic Typesetting"/>
          <w:b/>
          <w:bCs/>
          <w:sz w:val="28"/>
          <w:szCs w:val="28"/>
          <w:rtl/>
        </w:rPr>
        <w:t xml:space="preserve"> </w:t>
      </w:r>
      <w:r w:rsidRPr="00257388">
        <w:rPr>
          <w:b/>
          <w:bCs/>
          <w:sz w:val="28"/>
          <w:szCs w:val="28"/>
          <w:rtl/>
        </w:rPr>
        <w:t>הצבאי</w:t>
      </w:r>
      <w:r w:rsidRPr="00257388">
        <w:rPr>
          <w:rFonts w:ascii="Arabic Typesetting" w:hAnsi="Arabic Typesetting"/>
          <w:b/>
          <w:bCs/>
          <w:sz w:val="28"/>
          <w:szCs w:val="28"/>
          <w:rtl/>
        </w:rPr>
        <w:t xml:space="preserve"> </w:t>
      </w:r>
      <w:r w:rsidRPr="00257388">
        <w:rPr>
          <w:rFonts w:ascii="Arabic Typesetting" w:hAnsi="Arabic Typesetting" w:hint="cs"/>
          <w:b/>
          <w:bCs/>
          <w:sz w:val="28"/>
          <w:szCs w:val="28"/>
          <w:rtl/>
        </w:rPr>
        <w:t xml:space="preserve">                                                          </w:t>
      </w:r>
      <w:r w:rsidRPr="00257388">
        <w:rPr>
          <w:rFonts w:ascii="Arabic Typesetting" w:hAnsi="Arabic Typesetting"/>
          <w:b/>
          <w:bCs/>
          <w:sz w:val="28"/>
          <w:szCs w:val="28"/>
          <w:rtl/>
        </w:rPr>
        <w:t>(ע"י ב"כ, סרן עדי אלנקרי</w:t>
      </w:r>
      <w:r w:rsidRPr="00257388">
        <w:rPr>
          <w:rFonts w:ascii="Arabic Typesetting" w:hAnsi="Arabic Typesetting" w:hint="cs"/>
          <w:b/>
          <w:bCs/>
          <w:sz w:val="28"/>
          <w:szCs w:val="28"/>
          <w:rtl/>
        </w:rPr>
        <w:t>)</w:t>
      </w:r>
    </w:p>
    <w:p w14:paraId="5EE61555" w14:textId="77777777" w:rsidR="00257388" w:rsidRPr="00257388" w:rsidRDefault="00257388" w:rsidP="00257388">
      <w:pPr>
        <w:rPr>
          <w:rFonts w:ascii="Arabic Typesetting" w:hAnsi="Arabic Typesetting"/>
          <w:b/>
          <w:bCs/>
          <w:sz w:val="28"/>
          <w:szCs w:val="28"/>
          <w:rtl/>
        </w:rPr>
      </w:pPr>
    </w:p>
    <w:p w14:paraId="3BCD4668" w14:textId="77777777" w:rsidR="00257388" w:rsidRPr="00257388" w:rsidRDefault="00257388" w:rsidP="00257388">
      <w:pPr>
        <w:jc w:val="center"/>
        <w:rPr>
          <w:rFonts w:ascii="Arabic Typesetting" w:hAnsi="Arabic Typesetting"/>
          <w:b/>
          <w:bCs/>
          <w:sz w:val="28"/>
          <w:szCs w:val="28"/>
          <w:rtl/>
        </w:rPr>
      </w:pPr>
      <w:r w:rsidRPr="00257388">
        <w:rPr>
          <w:b/>
          <w:bCs/>
          <w:sz w:val="28"/>
          <w:szCs w:val="28"/>
          <w:rtl/>
        </w:rPr>
        <w:t>נגד</w:t>
      </w:r>
    </w:p>
    <w:p w14:paraId="4D12C62B" w14:textId="77777777" w:rsidR="00257388" w:rsidRPr="00257388" w:rsidRDefault="00257388" w:rsidP="00257388">
      <w:pPr>
        <w:rPr>
          <w:rFonts w:ascii="Arabic Typesetting" w:hAnsi="Arabic Typesetting"/>
          <w:b/>
          <w:bCs/>
          <w:sz w:val="28"/>
          <w:szCs w:val="28"/>
          <w:rtl/>
        </w:rPr>
      </w:pPr>
    </w:p>
    <w:p w14:paraId="644936E9" w14:textId="2DF0F55A" w:rsidR="00257388" w:rsidRPr="00257388" w:rsidRDefault="00257388" w:rsidP="00257388">
      <w:pPr>
        <w:rPr>
          <w:b/>
          <w:bCs/>
          <w:sz w:val="28"/>
          <w:szCs w:val="28"/>
          <w:rtl/>
        </w:rPr>
      </w:pPr>
      <w:r w:rsidRPr="00257388">
        <w:rPr>
          <w:b/>
          <w:bCs/>
          <w:sz w:val="28"/>
          <w:szCs w:val="28"/>
          <w:rtl/>
        </w:rPr>
        <w:t>הנאש</w:t>
      </w:r>
      <w:r w:rsidRPr="00257388">
        <w:rPr>
          <w:rFonts w:hint="cs"/>
          <w:b/>
          <w:bCs/>
          <w:sz w:val="28"/>
          <w:szCs w:val="28"/>
          <w:rtl/>
        </w:rPr>
        <w:t>ם</w:t>
      </w:r>
      <w:r w:rsidRPr="00257388">
        <w:rPr>
          <w:rFonts w:ascii="Arabic Typesetting" w:hAnsi="Arabic Typesetting"/>
          <w:b/>
          <w:bCs/>
          <w:sz w:val="28"/>
          <w:szCs w:val="28"/>
          <w:rtl/>
        </w:rPr>
        <w:t xml:space="preserve">: </w:t>
      </w:r>
      <w:r w:rsidRPr="00257388">
        <w:rPr>
          <w:b/>
          <w:bCs/>
          <w:sz w:val="28"/>
          <w:szCs w:val="28"/>
          <w:rtl/>
        </w:rPr>
        <w:t>ח/</w:t>
      </w:r>
      <w:r w:rsidRPr="00257388">
        <w:rPr>
          <w:rFonts w:hint="cs"/>
          <w:b/>
          <w:bCs/>
          <w:sz w:val="28"/>
          <w:szCs w:val="28"/>
        </w:rPr>
        <w:t>XXX</w:t>
      </w:r>
      <w:r w:rsidRPr="00257388">
        <w:rPr>
          <w:b/>
          <w:bCs/>
          <w:sz w:val="28"/>
          <w:szCs w:val="28"/>
          <w:rtl/>
        </w:rPr>
        <w:t xml:space="preserve"> טוראי </w:t>
      </w:r>
      <w:r>
        <w:rPr>
          <w:rFonts w:hint="cs"/>
          <w:b/>
          <w:bCs/>
          <w:sz w:val="28"/>
          <w:szCs w:val="28"/>
          <w:rtl/>
        </w:rPr>
        <w:t xml:space="preserve">ד' ל'         </w:t>
      </w:r>
      <w:r w:rsidRPr="00257388">
        <w:rPr>
          <w:rFonts w:hint="cs"/>
          <w:b/>
          <w:bCs/>
          <w:sz w:val="28"/>
          <w:szCs w:val="28"/>
          <w:rtl/>
        </w:rPr>
        <w:t xml:space="preserve">                                 </w:t>
      </w:r>
      <w:r w:rsidRPr="00257388">
        <w:rPr>
          <w:rFonts w:ascii="Arabic Typesetting" w:hAnsi="Arabic Typesetting"/>
          <w:b/>
          <w:bCs/>
          <w:sz w:val="28"/>
          <w:szCs w:val="28"/>
          <w:rtl/>
        </w:rPr>
        <w:t>(</w:t>
      </w:r>
      <w:r w:rsidRPr="00257388">
        <w:rPr>
          <w:b/>
          <w:bCs/>
          <w:sz w:val="28"/>
          <w:szCs w:val="28"/>
          <w:rtl/>
        </w:rPr>
        <w:t>ע</w:t>
      </w:r>
      <w:r w:rsidRPr="00257388">
        <w:rPr>
          <w:rFonts w:ascii="Arabic Typesetting" w:hAnsi="Arabic Typesetting"/>
          <w:b/>
          <w:bCs/>
          <w:sz w:val="28"/>
          <w:szCs w:val="28"/>
          <w:rtl/>
        </w:rPr>
        <w:t>"</w:t>
      </w:r>
      <w:r w:rsidRPr="00257388">
        <w:rPr>
          <w:b/>
          <w:bCs/>
          <w:sz w:val="28"/>
          <w:szCs w:val="28"/>
          <w:rtl/>
        </w:rPr>
        <w:t>י</w:t>
      </w:r>
      <w:r w:rsidRPr="00257388">
        <w:rPr>
          <w:rFonts w:ascii="Arabic Typesetting" w:hAnsi="Arabic Typesetting"/>
          <w:b/>
          <w:bCs/>
          <w:sz w:val="28"/>
          <w:szCs w:val="28"/>
          <w:rtl/>
        </w:rPr>
        <w:t xml:space="preserve"> </w:t>
      </w:r>
      <w:r w:rsidRPr="00257388">
        <w:rPr>
          <w:b/>
          <w:bCs/>
          <w:sz w:val="28"/>
          <w:szCs w:val="28"/>
          <w:rtl/>
        </w:rPr>
        <w:t>ב</w:t>
      </w:r>
      <w:r w:rsidRPr="00257388">
        <w:rPr>
          <w:rFonts w:ascii="Arabic Typesetting" w:hAnsi="Arabic Typesetting"/>
          <w:b/>
          <w:bCs/>
          <w:sz w:val="28"/>
          <w:szCs w:val="28"/>
          <w:rtl/>
        </w:rPr>
        <w:t>"</w:t>
      </w:r>
      <w:r w:rsidRPr="00257388">
        <w:rPr>
          <w:b/>
          <w:bCs/>
          <w:sz w:val="28"/>
          <w:szCs w:val="28"/>
          <w:rtl/>
        </w:rPr>
        <w:t>כ</w:t>
      </w:r>
      <w:r w:rsidRPr="00257388">
        <w:rPr>
          <w:rFonts w:ascii="Arabic Typesetting" w:hAnsi="Arabic Typesetting"/>
          <w:b/>
          <w:bCs/>
          <w:sz w:val="28"/>
          <w:szCs w:val="28"/>
          <w:rtl/>
        </w:rPr>
        <w:t>,</w:t>
      </w:r>
      <w:r w:rsidRPr="00257388">
        <w:rPr>
          <w:rFonts w:ascii="Arabic Typesetting" w:hAnsi="Arabic Typesetting" w:hint="cs"/>
          <w:b/>
          <w:bCs/>
          <w:sz w:val="28"/>
          <w:szCs w:val="28"/>
          <w:rtl/>
        </w:rPr>
        <w:t xml:space="preserve"> </w:t>
      </w:r>
      <w:r w:rsidRPr="00257388">
        <w:rPr>
          <w:rFonts w:ascii="Arabic Typesetting" w:hAnsi="Arabic Typesetting"/>
          <w:b/>
          <w:bCs/>
          <w:sz w:val="28"/>
          <w:szCs w:val="28"/>
          <w:rtl/>
        </w:rPr>
        <w:t>סרן מאור שמואלי)</w:t>
      </w:r>
    </w:p>
    <w:p w14:paraId="3722DF4F" w14:textId="77777777" w:rsidR="00257388" w:rsidRPr="00257388" w:rsidRDefault="00257388" w:rsidP="00E61A74">
      <w:pPr>
        <w:spacing w:line="360" w:lineRule="auto"/>
        <w:rPr>
          <w:rFonts w:ascii="David Libre" w:hAnsi="David Libre"/>
          <w:b/>
          <w:bCs/>
          <w:sz w:val="28"/>
          <w:szCs w:val="28"/>
          <w:u w:val="single"/>
          <w:rtl/>
        </w:rPr>
      </w:pPr>
    </w:p>
    <w:p w14:paraId="6134DCC5" w14:textId="2C0CF402" w:rsidR="00E61A74" w:rsidRPr="00257388" w:rsidRDefault="00E61A74" w:rsidP="00E61A74">
      <w:pPr>
        <w:spacing w:line="360" w:lineRule="auto"/>
        <w:jc w:val="center"/>
        <w:rPr>
          <w:rFonts w:ascii="David Libre" w:hAnsi="David Libre"/>
          <w:b/>
          <w:bCs/>
          <w:sz w:val="28"/>
          <w:szCs w:val="28"/>
          <w:u w:val="single"/>
          <w:rtl/>
        </w:rPr>
      </w:pPr>
      <w:r w:rsidRPr="00257388">
        <w:rPr>
          <w:rFonts w:ascii="David Libre" w:hAnsi="David Libre"/>
          <w:b/>
          <w:bCs/>
          <w:sz w:val="28"/>
          <w:szCs w:val="28"/>
          <w:u w:val="single"/>
          <w:rtl/>
        </w:rPr>
        <w:t>גזר–דין</w:t>
      </w:r>
    </w:p>
    <w:p w14:paraId="09646536" w14:textId="712C165C" w:rsidR="0071043C" w:rsidRPr="00257388" w:rsidRDefault="00E61A74" w:rsidP="0071043C">
      <w:pPr>
        <w:spacing w:line="360" w:lineRule="auto"/>
        <w:rPr>
          <w:rFonts w:ascii="David Libre" w:hAnsi="David Libre"/>
          <w:sz w:val="28"/>
          <w:szCs w:val="28"/>
          <w:rtl/>
        </w:rPr>
      </w:pPr>
      <w:r w:rsidRPr="00257388">
        <w:rPr>
          <w:rFonts w:ascii="David Libre" w:hAnsi="David Libre"/>
          <w:sz w:val="28"/>
          <w:szCs w:val="28"/>
          <w:rtl/>
        </w:rPr>
        <w:t>הנאשם</w:t>
      </w:r>
      <w:r w:rsidRPr="00257388">
        <w:rPr>
          <w:rFonts w:ascii="David Libre" w:hAnsi="David Libre" w:hint="cs"/>
          <w:sz w:val="28"/>
          <w:szCs w:val="28"/>
          <w:rtl/>
        </w:rPr>
        <w:t>, טוראי</w:t>
      </w:r>
      <w:r w:rsidR="003934E2">
        <w:rPr>
          <w:rFonts w:ascii="David Libre" w:hAnsi="David Libre" w:hint="cs"/>
          <w:sz w:val="28"/>
          <w:szCs w:val="28"/>
          <w:rtl/>
        </w:rPr>
        <w:t xml:space="preserve"> ד' ל'</w:t>
      </w:r>
      <w:r w:rsidRPr="00257388">
        <w:rPr>
          <w:rFonts w:ascii="David Libre" w:hAnsi="David Libre" w:hint="cs"/>
          <w:sz w:val="28"/>
          <w:szCs w:val="28"/>
          <w:rtl/>
        </w:rPr>
        <w:t>,</w:t>
      </w:r>
      <w:r w:rsidRPr="00257388">
        <w:rPr>
          <w:rFonts w:ascii="David Libre" w:hAnsi="David Libre"/>
          <w:sz w:val="28"/>
          <w:szCs w:val="28"/>
          <w:rtl/>
        </w:rPr>
        <w:t xml:space="preserve"> הורשע על פי הודאתו בעבירה של </w:t>
      </w:r>
      <w:r w:rsidRPr="00257388">
        <w:rPr>
          <w:rFonts w:ascii="David Libre" w:hAnsi="David Libre" w:hint="cs"/>
          <w:sz w:val="28"/>
          <w:szCs w:val="28"/>
          <w:rtl/>
        </w:rPr>
        <w:t xml:space="preserve">אלימות כלפי חייל, </w:t>
      </w:r>
      <w:r w:rsidR="0071043C" w:rsidRPr="00257388">
        <w:rPr>
          <w:rFonts w:ascii="David Libre" w:hAnsi="David Libre" w:hint="cs"/>
          <w:sz w:val="28"/>
          <w:szCs w:val="28"/>
          <w:rtl/>
        </w:rPr>
        <w:t xml:space="preserve">בגין כך שבמהלך טירונות שיריון, לאחר שביקש להעיר את חברו ליחידה לשמירה, היה מעורב באירוע של אלימות הדדית. במסגרת אותו אירוע הכו שני החיילים זה את זה באגרופים, הנאשם ניסה לעשות שימוש בקסדה ובהמשך בעט בראשו של החייל האחר עם נעלי חי"ר מספר פעמים וגרם לאותו חייל לפציעה ודימום בראשו. החייל האחר מצידו דקר את הנאשם ברגלו ולאחר מכן הסתיים האירוע. למען שלמות התמונה יצויין כי החייל האחר נדון בגין הדקירה ל-35 ימי מאסר בפועל. </w:t>
      </w:r>
    </w:p>
    <w:p w14:paraId="6F90C9FF" w14:textId="77777777" w:rsidR="00E61A74" w:rsidRPr="00257388" w:rsidRDefault="00E61A74" w:rsidP="00E61A74">
      <w:pPr>
        <w:spacing w:line="360" w:lineRule="auto"/>
        <w:rPr>
          <w:rFonts w:ascii="David Libre" w:hAnsi="David Libre"/>
          <w:sz w:val="28"/>
          <w:szCs w:val="28"/>
          <w:rtl/>
        </w:rPr>
      </w:pPr>
    </w:p>
    <w:p w14:paraId="20A22B5B" w14:textId="2FC579F0" w:rsidR="00E61A74" w:rsidRPr="00257388" w:rsidRDefault="00E61A74" w:rsidP="00E61A74">
      <w:pPr>
        <w:spacing w:line="360" w:lineRule="auto"/>
        <w:rPr>
          <w:rFonts w:ascii="David Libre" w:hAnsi="David Libre"/>
          <w:sz w:val="28"/>
          <w:szCs w:val="28"/>
          <w:rtl/>
        </w:rPr>
      </w:pPr>
      <w:r w:rsidRPr="00257388">
        <w:rPr>
          <w:rFonts w:ascii="David Libre" w:hAnsi="David Libre"/>
          <w:sz w:val="28"/>
          <w:szCs w:val="28"/>
          <w:rtl/>
        </w:rPr>
        <w:t xml:space="preserve">הנאשם התגייס לצה"ל בחודש </w:t>
      </w:r>
      <w:r w:rsidR="0071043C" w:rsidRPr="00257388">
        <w:rPr>
          <w:rFonts w:ascii="David Libre" w:hAnsi="David Libre" w:hint="cs"/>
          <w:sz w:val="28"/>
          <w:szCs w:val="28"/>
          <w:rtl/>
        </w:rPr>
        <w:t xml:space="preserve">אוגוסט 2022 והיה מיועד כאמור לשרת כלוחם בשיריון. בעקבות האירוע הודח הנאשם מלחימה והוא מיועד לשרת כנהג משא. עברו הפלילי והמשמעתי נקיים לחלוטין. </w:t>
      </w:r>
    </w:p>
    <w:p w14:paraId="45E3AE6D" w14:textId="40076574" w:rsidR="0071043C" w:rsidRPr="00257388" w:rsidRDefault="0071043C" w:rsidP="00E61A74">
      <w:pPr>
        <w:spacing w:line="360" w:lineRule="auto"/>
        <w:rPr>
          <w:rFonts w:ascii="David Libre" w:hAnsi="David Libre"/>
          <w:sz w:val="28"/>
          <w:szCs w:val="28"/>
          <w:rtl/>
        </w:rPr>
      </w:pPr>
    </w:p>
    <w:p w14:paraId="76CBEF13" w14:textId="53873DAC" w:rsidR="0071043C" w:rsidRPr="00257388" w:rsidRDefault="0071043C" w:rsidP="00E61A74">
      <w:pPr>
        <w:spacing w:line="360" w:lineRule="auto"/>
        <w:rPr>
          <w:rFonts w:ascii="David Libre" w:hAnsi="David Libre"/>
          <w:sz w:val="28"/>
          <w:szCs w:val="28"/>
          <w:rtl/>
        </w:rPr>
      </w:pPr>
      <w:r w:rsidRPr="00257388">
        <w:rPr>
          <w:rFonts w:ascii="David Libre" w:hAnsi="David Libre" w:hint="cs"/>
          <w:sz w:val="28"/>
          <w:szCs w:val="28"/>
          <w:rtl/>
        </w:rPr>
        <w:t xml:space="preserve">הצדדים הציגו בפנינו הסדר טיעון אשר מבקש לאזן בין חומרת האלימות שבה נקט הנאשם באירוע שהחל בעקבות מעשיו שלו, ומנגד נתחשב בהודאתו של הנאשם באשמה, בכך שנדקר ברגלו וסבל מקשיים רפואיים בעקבות האירוע, בעונש שהוטל על החייל האחר ובנסיבותיו האישיות של הנאשם. </w:t>
      </w:r>
    </w:p>
    <w:p w14:paraId="0866154F" w14:textId="77777777" w:rsidR="00E61A74" w:rsidRPr="00257388" w:rsidRDefault="00E61A74" w:rsidP="00E61A74">
      <w:pPr>
        <w:spacing w:line="360" w:lineRule="auto"/>
        <w:rPr>
          <w:rFonts w:ascii="David Libre" w:hAnsi="David Libre"/>
          <w:sz w:val="28"/>
          <w:szCs w:val="28"/>
          <w:rtl/>
        </w:rPr>
      </w:pPr>
    </w:p>
    <w:p w14:paraId="4F4C239B" w14:textId="77777777" w:rsidR="00E61A74" w:rsidRPr="00257388" w:rsidRDefault="00E61A74" w:rsidP="00E61A74">
      <w:pPr>
        <w:spacing w:line="360" w:lineRule="auto"/>
        <w:rPr>
          <w:rFonts w:ascii="David Libre" w:hAnsi="David Libre"/>
          <w:sz w:val="28"/>
          <w:szCs w:val="28"/>
          <w:rtl/>
        </w:rPr>
      </w:pPr>
      <w:r w:rsidRPr="00257388">
        <w:rPr>
          <w:rFonts w:ascii="David Libre" w:hAnsi="David Libre"/>
          <w:sz w:val="28"/>
          <w:szCs w:val="28"/>
          <w:rtl/>
        </w:rPr>
        <w:t xml:space="preserve">בנסיבות אלה מצאנו לכבד את עתירתם המשותפת של הצדדים ולאמץ את הסדר הטיעון שהוצג. </w:t>
      </w:r>
    </w:p>
    <w:p w14:paraId="36FEDC15" w14:textId="77777777" w:rsidR="00E61A74" w:rsidRPr="00257388" w:rsidRDefault="00E61A74" w:rsidP="00E61A74">
      <w:pPr>
        <w:spacing w:line="360" w:lineRule="auto"/>
        <w:rPr>
          <w:rFonts w:ascii="David Libre" w:hAnsi="David Libre"/>
          <w:sz w:val="28"/>
          <w:szCs w:val="28"/>
          <w:rtl/>
        </w:rPr>
      </w:pPr>
    </w:p>
    <w:p w14:paraId="49609700" w14:textId="2CA00106" w:rsidR="00E61A74" w:rsidRPr="00257388" w:rsidRDefault="00E61A74" w:rsidP="00257388">
      <w:pPr>
        <w:spacing w:line="360" w:lineRule="auto"/>
        <w:rPr>
          <w:rFonts w:ascii="David Libre" w:hAnsi="David Libre"/>
          <w:sz w:val="28"/>
          <w:szCs w:val="28"/>
          <w:rtl/>
        </w:rPr>
      </w:pPr>
      <w:r w:rsidRPr="00257388">
        <w:rPr>
          <w:rFonts w:ascii="David Libre" w:hAnsi="David Libre"/>
          <w:sz w:val="28"/>
          <w:szCs w:val="28"/>
          <w:rtl/>
        </w:rPr>
        <w:t>על הנאשם נגזרים, אפוא, העונשים הבאים:</w:t>
      </w:r>
    </w:p>
    <w:p w14:paraId="198DB12C" w14:textId="395ED949" w:rsidR="00E61A74" w:rsidRPr="00257388" w:rsidRDefault="00257388" w:rsidP="00E61A74">
      <w:pPr>
        <w:pStyle w:val="ListParagraph"/>
        <w:numPr>
          <w:ilvl w:val="0"/>
          <w:numId w:val="3"/>
        </w:numPr>
        <w:spacing w:line="360" w:lineRule="auto"/>
        <w:rPr>
          <w:rFonts w:ascii="David Libre" w:hAnsi="David Libre"/>
          <w:b/>
          <w:bCs/>
          <w:sz w:val="28"/>
          <w:szCs w:val="28"/>
        </w:rPr>
      </w:pPr>
      <w:r>
        <w:rPr>
          <w:rFonts w:ascii="David Libre" w:hAnsi="David Libre" w:hint="cs"/>
          <w:b/>
          <w:bCs/>
          <w:sz w:val="28"/>
          <w:szCs w:val="28"/>
          <w:rtl/>
        </w:rPr>
        <w:t>שלושים (30)</w:t>
      </w:r>
      <w:r w:rsidR="0071043C" w:rsidRPr="00257388">
        <w:rPr>
          <w:rFonts w:ascii="David Libre" w:hAnsi="David Libre" w:hint="cs"/>
          <w:b/>
          <w:bCs/>
          <w:sz w:val="28"/>
          <w:szCs w:val="28"/>
          <w:rtl/>
        </w:rPr>
        <w:t xml:space="preserve"> </w:t>
      </w:r>
      <w:r w:rsidR="00E61A74" w:rsidRPr="00257388">
        <w:rPr>
          <w:rFonts w:ascii="David Libre" w:hAnsi="David Libre"/>
          <w:b/>
          <w:bCs/>
          <w:sz w:val="28"/>
          <w:szCs w:val="28"/>
          <w:rtl/>
        </w:rPr>
        <w:t>ימי מאסר לריצוי בפועל</w:t>
      </w:r>
      <w:r w:rsidR="0071043C" w:rsidRPr="00257388">
        <w:rPr>
          <w:rFonts w:ascii="David Libre" w:hAnsi="David Libre" w:hint="cs"/>
          <w:b/>
          <w:bCs/>
          <w:sz w:val="28"/>
          <w:szCs w:val="28"/>
          <w:rtl/>
        </w:rPr>
        <w:t xml:space="preserve">, שירוצו בדרך של עבודה צבאית </w:t>
      </w:r>
      <w:r w:rsidR="00350C55">
        <w:rPr>
          <w:rFonts w:ascii="David Libre" w:hAnsi="David Libre" w:hint="cs"/>
          <w:b/>
          <w:bCs/>
          <w:sz w:val="28"/>
          <w:szCs w:val="28"/>
          <w:rtl/>
        </w:rPr>
        <w:t>ב</w:t>
      </w:r>
      <w:r w:rsidR="00350C55">
        <w:rPr>
          <w:rFonts w:ascii="David Libre" w:hAnsi="David Libre" w:hint="cs"/>
          <w:b/>
          <w:bCs/>
          <w:sz w:val="28"/>
          <w:szCs w:val="28"/>
        </w:rPr>
        <w:t>XXX</w:t>
      </w:r>
      <w:r w:rsidR="0071043C" w:rsidRPr="00257388">
        <w:rPr>
          <w:rFonts w:ascii="David Libre" w:hAnsi="David Libre" w:hint="cs"/>
          <w:b/>
          <w:bCs/>
          <w:sz w:val="28"/>
          <w:szCs w:val="28"/>
          <w:rtl/>
        </w:rPr>
        <w:t xml:space="preserve"> בהתאם לתנאים שנקבעו בחוות דעתן של מפקדת מרכז אבחון וחוסן. הנאשם ייתייצב לריצוי עונשו במשרדיה של מפקדת מרכז איבחון וחוסן ביום 11.07.2023 עד השעה 09:00. </w:t>
      </w:r>
      <w:r w:rsidR="00E61A74" w:rsidRPr="00257388">
        <w:rPr>
          <w:rFonts w:ascii="David Libre" w:hAnsi="David Libre"/>
          <w:b/>
          <w:bCs/>
          <w:sz w:val="28"/>
          <w:szCs w:val="28"/>
          <w:rtl/>
        </w:rPr>
        <w:t xml:space="preserve"> </w:t>
      </w:r>
    </w:p>
    <w:p w14:paraId="6BD2941D" w14:textId="063CEE51" w:rsidR="00E61A74" w:rsidRPr="00257388" w:rsidRDefault="00E61A74" w:rsidP="0071043C">
      <w:pPr>
        <w:pStyle w:val="ListParagraph"/>
        <w:numPr>
          <w:ilvl w:val="0"/>
          <w:numId w:val="3"/>
        </w:numPr>
        <w:spacing w:line="360" w:lineRule="auto"/>
        <w:rPr>
          <w:rFonts w:ascii="David Libre" w:hAnsi="David Libre"/>
          <w:b/>
          <w:bCs/>
          <w:sz w:val="28"/>
          <w:szCs w:val="28"/>
        </w:rPr>
      </w:pPr>
      <w:r w:rsidRPr="00257388">
        <w:rPr>
          <w:rFonts w:ascii="David Libre" w:hAnsi="David Libre"/>
          <w:b/>
          <w:bCs/>
          <w:sz w:val="28"/>
          <w:szCs w:val="28"/>
          <w:rtl/>
        </w:rPr>
        <w:t xml:space="preserve">עונש מאסר מותנה בן </w:t>
      </w:r>
      <w:r w:rsidR="00257388">
        <w:rPr>
          <w:rFonts w:ascii="David Libre" w:hAnsi="David Libre" w:hint="cs"/>
          <w:b/>
          <w:bCs/>
          <w:sz w:val="28"/>
          <w:szCs w:val="28"/>
          <w:rtl/>
        </w:rPr>
        <w:t>תשעים (90)</w:t>
      </w:r>
      <w:r w:rsidRPr="00257388">
        <w:rPr>
          <w:rFonts w:ascii="David Libre" w:hAnsi="David Libre"/>
          <w:b/>
          <w:bCs/>
          <w:sz w:val="28"/>
          <w:szCs w:val="28"/>
          <w:rtl/>
        </w:rPr>
        <w:t xml:space="preserve"> ימים למשך </w:t>
      </w:r>
      <w:r w:rsidR="0071043C" w:rsidRPr="00257388">
        <w:rPr>
          <w:rFonts w:ascii="David Libre" w:hAnsi="David Libre" w:hint="cs"/>
          <w:b/>
          <w:bCs/>
          <w:sz w:val="28"/>
          <w:szCs w:val="28"/>
          <w:rtl/>
        </w:rPr>
        <w:t>שנתיים</w:t>
      </w:r>
      <w:r w:rsidR="00257388">
        <w:rPr>
          <w:rFonts w:ascii="David Libre" w:hAnsi="David Libre" w:hint="cs"/>
          <w:b/>
          <w:bCs/>
          <w:sz w:val="28"/>
          <w:szCs w:val="28"/>
          <w:rtl/>
        </w:rPr>
        <w:t xml:space="preserve"> (2)</w:t>
      </w:r>
      <w:r w:rsidRPr="00257388">
        <w:rPr>
          <w:rFonts w:ascii="David Libre" w:hAnsi="David Libre"/>
          <w:b/>
          <w:bCs/>
          <w:sz w:val="28"/>
          <w:szCs w:val="28"/>
          <w:rtl/>
        </w:rPr>
        <w:t xml:space="preserve"> לבל יעבור עביר</w:t>
      </w:r>
      <w:r w:rsidR="0071043C" w:rsidRPr="00257388">
        <w:rPr>
          <w:rFonts w:ascii="David Libre" w:hAnsi="David Libre" w:hint="cs"/>
          <w:b/>
          <w:bCs/>
          <w:sz w:val="28"/>
          <w:szCs w:val="28"/>
          <w:rtl/>
        </w:rPr>
        <w:t>ת</w:t>
      </w:r>
      <w:r w:rsidRPr="00257388">
        <w:rPr>
          <w:rFonts w:ascii="David Libre" w:hAnsi="David Libre"/>
          <w:b/>
          <w:bCs/>
          <w:sz w:val="28"/>
          <w:szCs w:val="28"/>
          <w:rtl/>
        </w:rPr>
        <w:t xml:space="preserve"> </w:t>
      </w:r>
      <w:r w:rsidR="0071043C" w:rsidRPr="00257388">
        <w:rPr>
          <w:rFonts w:ascii="David Libre" w:hAnsi="David Libre" w:hint="cs"/>
          <w:b/>
          <w:bCs/>
          <w:sz w:val="28"/>
          <w:szCs w:val="28"/>
          <w:rtl/>
        </w:rPr>
        <w:t xml:space="preserve">אלימות. </w:t>
      </w:r>
    </w:p>
    <w:p w14:paraId="065299AD" w14:textId="77777777" w:rsidR="00E61A74" w:rsidRPr="00257388" w:rsidRDefault="00E61A74" w:rsidP="00E61A74">
      <w:pPr>
        <w:spacing w:line="360" w:lineRule="auto"/>
        <w:rPr>
          <w:rFonts w:ascii="David Libre" w:hAnsi="David Libre"/>
          <w:sz w:val="28"/>
          <w:szCs w:val="28"/>
          <w:rtl/>
        </w:rPr>
      </w:pPr>
    </w:p>
    <w:p w14:paraId="29DE42D0" w14:textId="77777777" w:rsidR="00E61A74" w:rsidRPr="00257388" w:rsidRDefault="00E61A74" w:rsidP="00E61A74">
      <w:pPr>
        <w:numPr>
          <w:ilvl w:val="0"/>
          <w:numId w:val="1"/>
        </w:numPr>
        <w:autoSpaceDE w:val="0"/>
        <w:autoSpaceDN w:val="0"/>
        <w:spacing w:line="360" w:lineRule="auto"/>
        <w:jc w:val="left"/>
        <w:rPr>
          <w:rFonts w:ascii="David Libre" w:hAnsi="David Libre"/>
          <w:b/>
          <w:bCs/>
          <w:sz w:val="28"/>
          <w:szCs w:val="28"/>
          <w:rtl/>
        </w:rPr>
      </w:pPr>
      <w:r w:rsidRPr="00257388">
        <w:rPr>
          <w:rFonts w:ascii="David Libre" w:hAnsi="David Libre"/>
          <w:b/>
          <w:bCs/>
          <w:sz w:val="28"/>
          <w:szCs w:val="28"/>
          <w:rtl/>
        </w:rPr>
        <w:t>זכות ערעור כחוק.</w:t>
      </w:r>
    </w:p>
    <w:p w14:paraId="3A87C626" w14:textId="00B42F93" w:rsidR="0071043C" w:rsidRPr="00257388" w:rsidRDefault="0071043C" w:rsidP="0071043C">
      <w:pPr>
        <w:pStyle w:val="Title"/>
        <w:numPr>
          <w:ilvl w:val="0"/>
          <w:numId w:val="1"/>
        </w:numPr>
        <w:rPr>
          <w:rFonts w:ascii="David Libre" w:hAnsi="David Libre"/>
          <w:sz w:val="28"/>
          <w:szCs w:val="28"/>
          <w:u w:val="none"/>
          <w:rtl/>
        </w:rPr>
      </w:pPr>
      <w:r w:rsidRPr="00257388">
        <w:rPr>
          <w:rFonts w:ascii="David Libre" w:hAnsi="David Libre" w:hint="cs"/>
          <w:sz w:val="28"/>
          <w:szCs w:val="28"/>
          <w:u w:val="none"/>
          <w:rtl/>
        </w:rPr>
        <w:t>נ</w:t>
      </w:r>
      <w:r w:rsidRPr="00257388">
        <w:rPr>
          <w:rFonts w:ascii="David Libre" w:hAnsi="David Libre"/>
          <w:sz w:val="28"/>
          <w:szCs w:val="28"/>
          <w:u w:val="none"/>
          <w:rtl/>
        </w:rPr>
        <w:t>ית</w:t>
      </w:r>
      <w:r w:rsidRPr="00257388">
        <w:rPr>
          <w:rFonts w:ascii="David Libre" w:hAnsi="David Libre" w:hint="cs"/>
          <w:sz w:val="28"/>
          <w:szCs w:val="28"/>
          <w:u w:val="none"/>
          <w:rtl/>
        </w:rPr>
        <w:t>ן</w:t>
      </w:r>
      <w:r w:rsidRPr="00257388">
        <w:rPr>
          <w:rFonts w:ascii="David Libre" w:hAnsi="David Libre"/>
          <w:sz w:val="28"/>
          <w:szCs w:val="28"/>
          <w:u w:val="none"/>
          <w:rtl/>
        </w:rPr>
        <w:t xml:space="preserve"> היום, </w:t>
      </w:r>
      <w:r w:rsidRPr="00257388">
        <w:rPr>
          <w:rFonts w:ascii="David Libre" w:hAnsi="David Libre" w:hint="cs"/>
          <w:sz w:val="28"/>
          <w:szCs w:val="28"/>
          <w:u w:val="none"/>
          <w:rtl/>
        </w:rPr>
        <w:t>י"ז בתמוז התשפ"ג</w:t>
      </w:r>
      <w:r w:rsidRPr="00257388">
        <w:rPr>
          <w:rFonts w:ascii="David Libre" w:hAnsi="David Libre"/>
          <w:sz w:val="28"/>
          <w:szCs w:val="28"/>
          <w:u w:val="none"/>
          <w:rtl/>
        </w:rPr>
        <w:t xml:space="preserve">, </w:t>
      </w:r>
      <w:r w:rsidRPr="00257388">
        <w:rPr>
          <w:rFonts w:ascii="David Libre" w:hAnsi="David Libre" w:hint="cs"/>
          <w:sz w:val="28"/>
          <w:szCs w:val="28"/>
          <w:u w:val="none"/>
          <w:rtl/>
        </w:rPr>
        <w:t>06.07.2023</w:t>
      </w:r>
      <w:r w:rsidRPr="00257388">
        <w:rPr>
          <w:rFonts w:ascii="David Libre" w:hAnsi="David Libre"/>
          <w:sz w:val="28"/>
          <w:szCs w:val="28"/>
          <w:u w:val="none"/>
          <w:rtl/>
        </w:rPr>
        <w:t>, והודע בפומבי ובמעמד הצדדים.</w:t>
      </w:r>
    </w:p>
    <w:p w14:paraId="341A265D" w14:textId="522397EA" w:rsidR="00E61A74" w:rsidRPr="00257388" w:rsidRDefault="00E61A74" w:rsidP="00E61A74">
      <w:pPr>
        <w:pStyle w:val="Title"/>
        <w:rPr>
          <w:rFonts w:ascii="David Libre" w:hAnsi="David Libre"/>
          <w:sz w:val="28"/>
          <w:szCs w:val="28"/>
          <w:u w:val="none"/>
          <w:rtl/>
        </w:rPr>
      </w:pPr>
      <w:r w:rsidRPr="00257388">
        <w:rPr>
          <w:rFonts w:ascii="David Libre" w:hAnsi="David Libre"/>
          <w:sz w:val="28"/>
          <w:szCs w:val="28"/>
          <w:u w:val="none"/>
          <w:rtl/>
        </w:rPr>
        <w:t>_____________                ____________                ____________</w:t>
      </w:r>
    </w:p>
    <w:p w14:paraId="6A3E82B8" w14:textId="7A71C73D" w:rsidR="00E61A74" w:rsidRPr="00257388" w:rsidRDefault="00E61A74" w:rsidP="00E61A74">
      <w:pPr>
        <w:pStyle w:val="Title"/>
        <w:rPr>
          <w:rFonts w:ascii="David Libre" w:hAnsi="David Libre"/>
          <w:sz w:val="28"/>
          <w:szCs w:val="28"/>
          <w:u w:val="none"/>
          <w:rtl/>
        </w:rPr>
      </w:pPr>
      <w:r w:rsidRPr="00257388">
        <w:rPr>
          <w:rFonts w:ascii="David Libre" w:hAnsi="David Libre"/>
          <w:sz w:val="28"/>
          <w:szCs w:val="28"/>
          <w:u w:val="none"/>
          <w:rtl/>
        </w:rPr>
        <w:t>שופט</w:t>
      </w:r>
      <w:r w:rsidRPr="00257388">
        <w:rPr>
          <w:rFonts w:ascii="David Libre" w:hAnsi="David Libre" w:hint="cs"/>
          <w:sz w:val="28"/>
          <w:szCs w:val="28"/>
          <w:u w:val="none"/>
          <w:rtl/>
        </w:rPr>
        <w:t>ת</w:t>
      </w:r>
      <w:r w:rsidRPr="00257388">
        <w:rPr>
          <w:rFonts w:ascii="David Libre" w:hAnsi="David Libre"/>
          <w:sz w:val="28"/>
          <w:szCs w:val="28"/>
          <w:u w:val="none"/>
          <w:rtl/>
        </w:rPr>
        <w:t xml:space="preserve">                                     אב"ד                                  שופט</w:t>
      </w:r>
    </w:p>
    <w:p w14:paraId="3F68D8AF" w14:textId="77777777" w:rsidR="003934E2" w:rsidRDefault="003934E2" w:rsidP="00257388">
      <w:pPr>
        <w:jc w:val="right"/>
        <w:rPr>
          <w:rFonts w:ascii="Arabic Typesetting" w:hAnsi="Arabic Typesetting"/>
          <w:b/>
          <w:bCs/>
          <w:sz w:val="28"/>
          <w:szCs w:val="28"/>
          <w:rtl/>
        </w:rPr>
      </w:pPr>
    </w:p>
    <w:p w14:paraId="1C0A28C8" w14:textId="77777777" w:rsidR="003934E2" w:rsidRDefault="003934E2" w:rsidP="00257388">
      <w:pPr>
        <w:jc w:val="right"/>
        <w:rPr>
          <w:rFonts w:ascii="Arabic Typesetting" w:hAnsi="Arabic Typesetting"/>
          <w:b/>
          <w:bCs/>
          <w:sz w:val="28"/>
          <w:szCs w:val="28"/>
          <w:rtl/>
        </w:rPr>
      </w:pPr>
    </w:p>
    <w:p w14:paraId="3B9FFF72" w14:textId="344D7EE7" w:rsidR="00257388" w:rsidRPr="004E3537" w:rsidRDefault="00257388" w:rsidP="00257388">
      <w:pPr>
        <w:jc w:val="right"/>
        <w:rPr>
          <w:rFonts w:ascii="Arabic Typesetting" w:hAnsi="Arabic Typesetting"/>
          <w:b/>
          <w:bCs/>
          <w:sz w:val="28"/>
          <w:szCs w:val="28"/>
          <w:rtl/>
        </w:rPr>
      </w:pPr>
      <w:r w:rsidRPr="004E3537">
        <w:rPr>
          <w:rFonts w:ascii="Arabic Typesetting" w:hAnsi="Arabic Typesetting"/>
          <w:b/>
          <w:bCs/>
          <w:sz w:val="28"/>
          <w:szCs w:val="28"/>
          <w:rtl/>
        </w:rPr>
        <w:t>העתק נכון מן המקור</w:t>
      </w:r>
    </w:p>
    <w:p w14:paraId="04178658" w14:textId="77777777" w:rsidR="00257388" w:rsidRPr="004E3537" w:rsidRDefault="00257388" w:rsidP="00257388">
      <w:pPr>
        <w:jc w:val="right"/>
        <w:rPr>
          <w:rFonts w:ascii="Arabic Typesetting" w:hAnsi="Arabic Typesetting"/>
          <w:b/>
          <w:bCs/>
          <w:sz w:val="28"/>
          <w:szCs w:val="28"/>
        </w:rPr>
      </w:pPr>
      <w:r w:rsidRPr="004E3537">
        <w:rPr>
          <w:rFonts w:ascii="Arabic Typesetting" w:hAnsi="Arabic Typesetting" w:hint="cs"/>
          <w:b/>
          <w:bCs/>
          <w:sz w:val="28"/>
          <w:szCs w:val="28"/>
          <w:rtl/>
        </w:rPr>
        <w:t>רס"ן לייה קריצר אללוף</w:t>
      </w:r>
    </w:p>
    <w:p w14:paraId="15898DDA" w14:textId="77777777" w:rsidR="00257388" w:rsidRPr="004E3537" w:rsidRDefault="00257388" w:rsidP="00257388">
      <w:pPr>
        <w:jc w:val="right"/>
        <w:rPr>
          <w:rFonts w:ascii="Arabic Typesetting" w:hAnsi="Arabic Typesetting"/>
          <w:b/>
          <w:bCs/>
          <w:sz w:val="28"/>
          <w:szCs w:val="28"/>
          <w:rtl/>
        </w:rPr>
      </w:pPr>
      <w:r w:rsidRPr="004E3537">
        <w:rPr>
          <w:rFonts w:ascii="Arabic Typesetting" w:hAnsi="Arabic Typesetting" w:hint="cs"/>
          <w:b/>
          <w:bCs/>
          <w:sz w:val="28"/>
          <w:szCs w:val="28"/>
          <w:rtl/>
        </w:rPr>
        <w:t>קצינת בית הדין</w:t>
      </w:r>
    </w:p>
    <w:p w14:paraId="59139A4B" w14:textId="77777777" w:rsidR="00257388" w:rsidRPr="004E3537" w:rsidRDefault="00257388" w:rsidP="00257388">
      <w:pPr>
        <w:rPr>
          <w:b/>
          <w:bCs/>
          <w:sz w:val="28"/>
          <w:szCs w:val="28"/>
          <w:rtl/>
        </w:rPr>
      </w:pPr>
    </w:p>
    <w:p w14:paraId="60130EA1" w14:textId="77777777" w:rsidR="00257388" w:rsidRPr="004E3537" w:rsidRDefault="00257388" w:rsidP="00257388">
      <w:pPr>
        <w:rPr>
          <w:rFonts w:ascii="Arabic Typesetting" w:hAnsi="Arabic Typesetting"/>
          <w:b/>
          <w:bCs/>
          <w:sz w:val="28"/>
          <w:szCs w:val="28"/>
          <w:rtl/>
        </w:rPr>
      </w:pPr>
    </w:p>
    <w:p w14:paraId="56251918" w14:textId="77777777" w:rsidR="00257388" w:rsidRPr="004E3537" w:rsidRDefault="00257388" w:rsidP="00257388">
      <w:pPr>
        <w:rPr>
          <w:b/>
          <w:bCs/>
          <w:sz w:val="28"/>
          <w:szCs w:val="28"/>
          <w:rtl/>
        </w:rPr>
      </w:pPr>
      <w:r w:rsidRPr="004E3537">
        <w:rPr>
          <w:rFonts w:hint="cs"/>
          <w:b/>
          <w:bCs/>
          <w:sz w:val="28"/>
          <w:szCs w:val="28"/>
          <w:rtl/>
        </w:rPr>
        <w:t>נערך על ידי</w:t>
      </w:r>
      <w:r>
        <w:rPr>
          <w:rFonts w:hint="cs"/>
          <w:b/>
          <w:bCs/>
          <w:sz w:val="28"/>
          <w:szCs w:val="28"/>
          <w:rtl/>
        </w:rPr>
        <w:t>:</w:t>
      </w:r>
      <w:r>
        <w:rPr>
          <w:rFonts w:hint="cs"/>
          <w:b/>
          <w:bCs/>
          <w:sz w:val="28"/>
          <w:szCs w:val="28"/>
        </w:rPr>
        <w:t xml:space="preserve"> </w:t>
      </w:r>
      <w:r>
        <w:rPr>
          <w:rFonts w:hint="cs"/>
          <w:b/>
          <w:bCs/>
          <w:sz w:val="28"/>
          <w:szCs w:val="28"/>
          <w:rtl/>
        </w:rPr>
        <w:t>א.ל</w:t>
      </w:r>
    </w:p>
    <w:p w14:paraId="6840890E" w14:textId="4731582C" w:rsidR="00257388" w:rsidRPr="004E3537" w:rsidRDefault="00257388" w:rsidP="00257388">
      <w:pPr>
        <w:rPr>
          <w:b/>
          <w:bCs/>
          <w:sz w:val="28"/>
          <w:szCs w:val="28"/>
          <w:rtl/>
        </w:rPr>
      </w:pPr>
      <w:r w:rsidRPr="004E3537">
        <w:rPr>
          <w:rFonts w:hint="cs"/>
          <w:b/>
          <w:bCs/>
          <w:sz w:val="28"/>
          <w:szCs w:val="28"/>
          <w:rtl/>
        </w:rPr>
        <w:t>בתאריך:</w:t>
      </w:r>
      <w:r>
        <w:rPr>
          <w:rFonts w:hint="cs"/>
          <w:b/>
          <w:bCs/>
          <w:sz w:val="28"/>
          <w:szCs w:val="28"/>
          <w:rtl/>
        </w:rPr>
        <w:t xml:space="preserve"> 23.07.2023</w:t>
      </w:r>
    </w:p>
    <w:p w14:paraId="0ED6C80A" w14:textId="06C29C24" w:rsidR="00257388" w:rsidRPr="004E3537" w:rsidRDefault="00257388" w:rsidP="00257388">
      <w:pPr>
        <w:rPr>
          <w:b/>
          <w:bCs/>
          <w:sz w:val="28"/>
          <w:szCs w:val="28"/>
          <w:rtl/>
        </w:rPr>
      </w:pPr>
      <w:r w:rsidRPr="004E3537">
        <w:rPr>
          <w:rFonts w:hint="cs"/>
          <w:b/>
          <w:bCs/>
          <w:sz w:val="28"/>
          <w:szCs w:val="28"/>
          <w:rtl/>
        </w:rPr>
        <w:t>חתימת המגיה:</w:t>
      </w:r>
      <w:r w:rsidRPr="004E3537">
        <w:rPr>
          <w:rFonts w:ascii="Arabic Typesetting" w:hAnsi="Arabic Typesetting"/>
          <w:b/>
          <w:bCs/>
          <w:sz w:val="28"/>
          <w:szCs w:val="28"/>
          <w:rtl/>
        </w:rPr>
        <w:t xml:space="preserve"> </w:t>
      </w:r>
      <w:r>
        <w:rPr>
          <w:rFonts w:ascii="Arabic Typesetting" w:hAnsi="Arabic Typesetting" w:hint="cs"/>
          <w:b/>
          <w:bCs/>
          <w:sz w:val="28"/>
          <w:szCs w:val="28"/>
          <w:rtl/>
        </w:rPr>
        <w:t>סגן שיר בן-ארמון</w:t>
      </w:r>
      <w:r w:rsidRPr="004E3537">
        <w:rPr>
          <w:rFonts w:ascii="Arabic Typesetting" w:hAnsi="Arabic Typesetting"/>
          <w:b/>
          <w:bCs/>
          <w:sz w:val="28"/>
          <w:szCs w:val="28"/>
          <w:rtl/>
        </w:rPr>
        <w:t xml:space="preserve">      </w:t>
      </w:r>
    </w:p>
    <w:p w14:paraId="1EF8426C" w14:textId="77777777" w:rsidR="00E13E3E" w:rsidRPr="00257388" w:rsidRDefault="00E13E3E">
      <w:pPr>
        <w:rPr>
          <w:sz w:val="28"/>
          <w:szCs w:val="28"/>
        </w:rPr>
      </w:pPr>
    </w:p>
    <w:sectPr w:rsidR="00E13E3E" w:rsidRPr="00257388" w:rsidSect="0025738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27EF7" w14:textId="77777777" w:rsidR="00736FBB" w:rsidRDefault="00736FBB" w:rsidP="00736FBB">
      <w:r>
        <w:separator/>
      </w:r>
    </w:p>
  </w:endnote>
  <w:endnote w:type="continuationSeparator" w:id="0">
    <w:p w14:paraId="16F53EB6" w14:textId="77777777" w:rsidR="00736FBB" w:rsidRDefault="00736FBB" w:rsidP="00736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B1"/>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ypesetting">
    <w:altName w:val="Arial"/>
    <w:charset w:val="00"/>
    <w:family w:val="script"/>
    <w:pitch w:val="variable"/>
    <w:sig w:usb0="A000206F" w:usb1="C0000000" w:usb2="00000008" w:usb3="00000000" w:csb0="000000D3" w:csb1="00000000"/>
  </w:font>
  <w:font w:name="David Libre">
    <w:panose1 w:val="00000500000000000000"/>
    <w:charset w:val="00"/>
    <w:family w:val="auto"/>
    <w:pitch w:val="variable"/>
    <w:sig w:usb0="2000080F" w:usb1="40000000" w:usb2="00000000" w:usb3="00000000" w:csb0="0000013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86D4C" w14:textId="77777777" w:rsidR="003934E2" w:rsidRDefault="003934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9DD0A" w14:textId="77777777" w:rsidR="003934E2" w:rsidRDefault="003934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66645" w14:textId="77777777" w:rsidR="003934E2" w:rsidRDefault="003934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4D130" w14:textId="77777777" w:rsidR="00736FBB" w:rsidRDefault="00736FBB" w:rsidP="00736FBB">
      <w:r>
        <w:separator/>
      </w:r>
    </w:p>
  </w:footnote>
  <w:footnote w:type="continuationSeparator" w:id="0">
    <w:p w14:paraId="3FCCAAAA" w14:textId="77777777" w:rsidR="00736FBB" w:rsidRDefault="00736FBB" w:rsidP="00736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422D2" w14:textId="77777777" w:rsidR="003934E2" w:rsidRDefault="003934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2DC91" w14:textId="227E1F00" w:rsidR="00F257D9" w:rsidRDefault="00736FBB" w:rsidP="00257388">
    <w:pPr>
      <w:pStyle w:val="Header"/>
      <w:jc w:val="right"/>
      <w:rPr>
        <w:rtl/>
      </w:rPr>
    </w:pPr>
    <w:r>
      <w:rPr>
        <w:rFonts w:hint="cs"/>
        <w:rtl/>
      </w:rPr>
      <w:t>דרום (מחוזי) 25/23</w:t>
    </w:r>
  </w:p>
  <w:p w14:paraId="1484726E" w14:textId="6C4BCC62" w:rsidR="00F257D9" w:rsidRDefault="00257388" w:rsidP="00257388">
    <w:pPr>
      <w:pStyle w:val="Header"/>
      <w:jc w:val="right"/>
      <w:rPr>
        <w:rtl/>
      </w:rPr>
    </w:pPr>
    <w:r>
      <w:rPr>
        <w:rFonts w:hint="cs"/>
        <w:rtl/>
      </w:rPr>
      <w:t xml:space="preserve">התובע הצבאי נ' </w:t>
    </w:r>
    <w:r w:rsidR="00736FBB">
      <w:rPr>
        <w:rFonts w:hint="cs"/>
        <w:rtl/>
      </w:rPr>
      <w:t>ח/</w:t>
    </w:r>
    <w:r>
      <w:rPr>
        <w:rFonts w:hint="cs"/>
      </w:rPr>
      <w:t>XXX</w:t>
    </w:r>
    <w:r w:rsidR="00736FBB">
      <w:rPr>
        <w:rFonts w:hint="cs"/>
        <w:rtl/>
      </w:rPr>
      <w:t xml:space="preserve"> טוראי </w:t>
    </w:r>
    <w:r>
      <w:rPr>
        <w:rFonts w:hint="cs"/>
        <w:rtl/>
      </w:rPr>
      <w:t>ד' ל'</w:t>
    </w:r>
  </w:p>
  <w:p w14:paraId="38BE8564" w14:textId="398AC386" w:rsidR="00257388" w:rsidRDefault="00257388" w:rsidP="00257388">
    <w:pPr>
      <w:pStyle w:val="Header"/>
      <w:jc w:val="center"/>
      <w:rPr>
        <w:rtl/>
      </w:rPr>
    </w:pPr>
    <w:r>
      <w:rPr>
        <w:rFonts w:hint="cs"/>
        <w:rtl/>
      </w:rPr>
      <w:t>-בלמ"ס-</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2A844" w14:textId="77777777" w:rsidR="003934E2" w:rsidRDefault="003934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92569"/>
    <w:multiLevelType w:val="hybridMultilevel"/>
    <w:tmpl w:val="E2AA4D42"/>
    <w:lvl w:ilvl="0" w:tplc="6D4A37F4">
      <w:start w:val="1"/>
      <w:numFmt w:val="decimal"/>
      <w:lvlText w:val="%1."/>
      <w:lvlJc w:val="left"/>
      <w:pPr>
        <w:ind w:left="720" w:hanging="360"/>
      </w:pPr>
      <w:rPr>
        <w:rFonts w:cs="David"/>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2" w15:restartNumberingAfterBreak="0">
    <w:nsid w:val="6D1E590E"/>
    <w:multiLevelType w:val="hybridMultilevel"/>
    <w:tmpl w:val="6562F9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FBB"/>
    <w:rsid w:val="00257388"/>
    <w:rsid w:val="00350C55"/>
    <w:rsid w:val="003934E2"/>
    <w:rsid w:val="006340E1"/>
    <w:rsid w:val="0071043C"/>
    <w:rsid w:val="00736FBB"/>
    <w:rsid w:val="009C31DB"/>
    <w:rsid w:val="00E13E3E"/>
    <w:rsid w:val="00E61A7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4A164"/>
  <w15:chartTrackingRefBased/>
  <w15:docId w15:val="{3EC069F3-D168-4728-8F68-A931F26A5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FBB"/>
    <w:pPr>
      <w:bidi/>
      <w:spacing w:after="0" w:line="240" w:lineRule="auto"/>
      <w:jc w:val="both"/>
    </w:pPr>
    <w:rPr>
      <w:rFonts w:ascii="Times New Roman" w:eastAsia="Times New Roman" w:hAnsi="Times New Roman" w:cs="Dav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36FBB"/>
    <w:pPr>
      <w:spacing w:line="360" w:lineRule="auto"/>
      <w:jc w:val="center"/>
    </w:pPr>
    <w:rPr>
      <w:b/>
      <w:bCs/>
      <w:sz w:val="20"/>
      <w:szCs w:val="30"/>
      <w:u w:val="single"/>
    </w:rPr>
  </w:style>
  <w:style w:type="character" w:customStyle="1" w:styleId="TitleChar">
    <w:name w:val="Title Char"/>
    <w:basedOn w:val="DefaultParagraphFont"/>
    <w:link w:val="Title"/>
    <w:rsid w:val="00736FBB"/>
    <w:rPr>
      <w:rFonts w:ascii="Times New Roman" w:eastAsia="Times New Roman" w:hAnsi="Times New Roman" w:cs="David"/>
      <w:b/>
      <w:bCs/>
      <w:sz w:val="20"/>
      <w:szCs w:val="30"/>
      <w:u w:val="single"/>
    </w:rPr>
  </w:style>
  <w:style w:type="paragraph" w:styleId="BodyText">
    <w:name w:val="Body Text"/>
    <w:basedOn w:val="Normal"/>
    <w:link w:val="BodyTextChar"/>
    <w:unhideWhenUsed/>
    <w:rsid w:val="00736FBB"/>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736FBB"/>
    <w:rPr>
      <w:rFonts w:ascii="Times New Roman" w:eastAsia="Times New Roman" w:hAnsi="Times New Roman" w:cs="Narkisim"/>
      <w:b/>
      <w:bCs/>
      <w:sz w:val="20"/>
      <w:szCs w:val="28"/>
    </w:rPr>
  </w:style>
  <w:style w:type="paragraph" w:styleId="ListParagraph">
    <w:name w:val="List Paragraph"/>
    <w:basedOn w:val="Normal"/>
    <w:link w:val="ListParagraphChar"/>
    <w:uiPriority w:val="34"/>
    <w:qFormat/>
    <w:rsid w:val="00736FBB"/>
    <w:pPr>
      <w:ind w:left="720"/>
      <w:contextualSpacing/>
    </w:pPr>
  </w:style>
  <w:style w:type="character" w:customStyle="1" w:styleId="ListParagraphChar">
    <w:name w:val="List Paragraph Char"/>
    <w:link w:val="ListParagraph"/>
    <w:uiPriority w:val="34"/>
    <w:locked/>
    <w:rsid w:val="00736FBB"/>
    <w:rPr>
      <w:rFonts w:ascii="Times New Roman" w:eastAsia="Times New Roman" w:hAnsi="Times New Roman" w:cs="David"/>
      <w:sz w:val="24"/>
      <w:szCs w:val="24"/>
    </w:rPr>
  </w:style>
  <w:style w:type="paragraph" w:styleId="Header">
    <w:name w:val="header"/>
    <w:basedOn w:val="Normal"/>
    <w:link w:val="HeaderChar"/>
    <w:uiPriority w:val="99"/>
    <w:unhideWhenUsed/>
    <w:rsid w:val="00736FBB"/>
    <w:pPr>
      <w:tabs>
        <w:tab w:val="center" w:pos="4153"/>
        <w:tab w:val="right" w:pos="8306"/>
      </w:tabs>
    </w:pPr>
  </w:style>
  <w:style w:type="character" w:customStyle="1" w:styleId="HeaderChar">
    <w:name w:val="Header Char"/>
    <w:basedOn w:val="DefaultParagraphFont"/>
    <w:link w:val="Header"/>
    <w:uiPriority w:val="99"/>
    <w:rsid w:val="00736FBB"/>
    <w:rPr>
      <w:rFonts w:ascii="Times New Roman" w:eastAsia="Times New Roman" w:hAnsi="Times New Roman" w:cs="David"/>
      <w:sz w:val="24"/>
      <w:szCs w:val="24"/>
    </w:rPr>
  </w:style>
  <w:style w:type="paragraph" w:styleId="Footer">
    <w:name w:val="footer"/>
    <w:basedOn w:val="Normal"/>
    <w:link w:val="FooterChar"/>
    <w:uiPriority w:val="99"/>
    <w:unhideWhenUsed/>
    <w:rsid w:val="00736FBB"/>
    <w:pPr>
      <w:tabs>
        <w:tab w:val="center" w:pos="4153"/>
        <w:tab w:val="right" w:pos="8306"/>
      </w:tabs>
    </w:pPr>
  </w:style>
  <w:style w:type="character" w:customStyle="1" w:styleId="FooterChar">
    <w:name w:val="Footer Char"/>
    <w:basedOn w:val="DefaultParagraphFont"/>
    <w:link w:val="Footer"/>
    <w:uiPriority w:val="99"/>
    <w:rsid w:val="00736FBB"/>
    <w:rPr>
      <w:rFonts w:ascii="Times New Roman" w:eastAsia="Times New Roman" w:hAnsi="Times New Roman" w:cs="David"/>
      <w:sz w:val="24"/>
      <w:szCs w:val="24"/>
    </w:rPr>
  </w:style>
  <w:style w:type="character" w:styleId="LineNumber">
    <w:name w:val="line number"/>
    <w:basedOn w:val="DefaultParagraphFont"/>
    <w:uiPriority w:val="99"/>
    <w:semiHidden/>
    <w:unhideWhenUsed/>
    <w:rsid w:val="00E61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516</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MOD</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יבד"ץ 205/בית דין דרום-ז"י/פקיד/תום בנג'מין</dc:creator>
  <cp:keywords/>
  <dc:description/>
  <cp:lastModifiedBy>שיר מימון - יבד"ץ 205 / בית דין צפון / עוזרת משפטית</cp:lastModifiedBy>
  <cp:revision>3</cp:revision>
  <dcterms:created xsi:type="dcterms:W3CDTF">2023-07-23T06:58:00Z</dcterms:created>
  <dcterms:modified xsi:type="dcterms:W3CDTF">2023-08-03T12:32:00Z</dcterms:modified>
</cp:coreProperties>
</file>