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18DD" w14:textId="189ED9EB" w:rsidR="006F3A47" w:rsidRPr="005A3CB9" w:rsidRDefault="005A3CB9" w:rsidP="006F3A47">
      <w:pPr>
        <w:tabs>
          <w:tab w:val="right" w:pos="6328"/>
        </w:tabs>
        <w:spacing w:line="360" w:lineRule="auto"/>
        <w:ind w:left="1985" w:right="1985"/>
        <w:rPr>
          <w:rFonts w:ascii="David" w:hAnsi="David"/>
          <w:sz w:val="28"/>
          <w:szCs w:val="28"/>
          <w:rtl/>
        </w:rPr>
      </w:pPr>
      <w:r w:rsidRPr="005A3CB9">
        <w:rPr>
          <w:rFonts w:ascii="David" w:hAnsi="David"/>
          <w:noProof/>
          <w:sz w:val="28"/>
          <w:szCs w:val="28"/>
        </w:rPr>
        <w:drawing>
          <wp:anchor distT="0" distB="0" distL="114300" distR="114300" simplePos="0" relativeHeight="251658240" behindDoc="0" locked="0" layoutInCell="1" allowOverlap="1" wp14:anchorId="7809C698" wp14:editId="13E5F450">
            <wp:simplePos x="0" y="0"/>
            <wp:positionH relativeFrom="column">
              <wp:posOffset>1228725</wp:posOffset>
            </wp:positionH>
            <wp:positionV relativeFrom="paragraph">
              <wp:posOffset>0</wp:posOffset>
            </wp:positionV>
            <wp:extent cx="542925" cy="742950"/>
            <wp:effectExtent l="0" t="0" r="9525" b="0"/>
            <wp:wrapThrough wrapText="bothSides">
              <wp:wrapPolygon edited="0">
                <wp:start x="0" y="0"/>
                <wp:lineTo x="0" y="12738"/>
                <wp:lineTo x="3032" y="17723"/>
                <wp:lineTo x="7579" y="21046"/>
                <wp:lineTo x="8337" y="21046"/>
                <wp:lineTo x="12884" y="21046"/>
                <wp:lineTo x="13642" y="21046"/>
                <wp:lineTo x="18189" y="17723"/>
                <wp:lineTo x="21221" y="12738"/>
                <wp:lineTo x="21221" y="0"/>
                <wp:lineTo x="0" y="0"/>
              </wp:wrapPolygon>
            </wp:wrapThrough>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009218C0" w:rsidRPr="005A3CB9">
        <w:rPr>
          <w:rFonts w:ascii="David" w:hAnsi="David"/>
          <w:noProof/>
          <w:sz w:val="28"/>
          <w:szCs w:val="28"/>
        </w:rPr>
        <w:drawing>
          <wp:inline distT="0" distB="0" distL="0" distR="0" wp14:anchorId="148BBDAB" wp14:editId="4FF7FF4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9218C0" w:rsidRPr="005A3CB9">
        <w:rPr>
          <w:rFonts w:ascii="David" w:hAnsi="David"/>
          <w:noProof/>
          <w:sz w:val="28"/>
          <w:szCs w:val="28"/>
          <w:rtl/>
        </w:rPr>
        <w:t xml:space="preserve">                                                 </w:t>
      </w:r>
      <w:r w:rsidR="006F3A47" w:rsidRPr="005A3CB9">
        <w:rPr>
          <w:rFonts w:ascii="David" w:hAnsi="David"/>
          <w:sz w:val="28"/>
          <w:szCs w:val="28"/>
        </w:rPr>
        <w:tab/>
      </w:r>
    </w:p>
    <w:p w14:paraId="1965DE68" w14:textId="5D588D95" w:rsidR="005A3CB9" w:rsidRPr="005A3CB9" w:rsidRDefault="005A3CB9" w:rsidP="005A3CB9">
      <w:pPr>
        <w:pStyle w:val="BodyText"/>
        <w:rPr>
          <w:rFonts w:ascii="David" w:hAnsi="David" w:cs="David"/>
          <w:sz w:val="28"/>
          <w:rtl/>
        </w:rPr>
      </w:pPr>
      <w:r w:rsidRPr="005A3CB9">
        <w:rPr>
          <w:rFonts w:ascii="David" w:hAnsi="David" w:cs="David"/>
          <w:sz w:val="28"/>
          <w:rtl/>
        </w:rPr>
        <w:t>בבית הדין הצבאי המחוזי</w:t>
      </w:r>
    </w:p>
    <w:p w14:paraId="7411FF4A" w14:textId="77777777" w:rsidR="005A3CB9" w:rsidRPr="005A3CB9" w:rsidRDefault="005A3CB9" w:rsidP="005A3CB9">
      <w:pPr>
        <w:pStyle w:val="BodyText"/>
        <w:rPr>
          <w:rFonts w:ascii="David" w:hAnsi="David" w:cs="David"/>
          <w:sz w:val="28"/>
          <w:rtl/>
        </w:rPr>
      </w:pPr>
      <w:r w:rsidRPr="005A3CB9">
        <w:rPr>
          <w:rFonts w:ascii="David" w:hAnsi="David" w:cs="David"/>
          <w:sz w:val="28"/>
          <w:rtl/>
        </w:rPr>
        <w:t>במחוז שיפוטי מטכ"ל</w:t>
      </w:r>
    </w:p>
    <w:p w14:paraId="717BACF8" w14:textId="5ED04D06" w:rsidR="005A3CB9" w:rsidRPr="005A3CB9" w:rsidRDefault="005A3CB9" w:rsidP="005A3CB9">
      <w:pPr>
        <w:pStyle w:val="BodyText"/>
        <w:rPr>
          <w:rFonts w:ascii="David" w:hAnsi="David" w:cs="David"/>
          <w:sz w:val="28"/>
          <w:u w:val="single"/>
          <w:rtl/>
        </w:rPr>
      </w:pPr>
      <w:r w:rsidRPr="005A3CB9">
        <w:rPr>
          <w:rFonts w:ascii="David" w:hAnsi="David" w:cs="David"/>
          <w:sz w:val="28"/>
          <w:rtl/>
        </w:rPr>
        <w:t xml:space="preserve">בפני </w:t>
      </w:r>
      <w:r>
        <w:rPr>
          <w:rFonts w:ascii="David" w:hAnsi="David" w:cs="David" w:hint="cs"/>
          <w:sz w:val="28"/>
          <w:rtl/>
        </w:rPr>
        <w:t>כבוד ההרכב</w:t>
      </w:r>
      <w:r w:rsidRPr="005A3CB9">
        <w:rPr>
          <w:rFonts w:ascii="David" w:hAnsi="David" w:cs="David"/>
          <w:sz w:val="28"/>
          <w:rtl/>
        </w:rPr>
        <w:t xml:space="preserve">:         </w:t>
      </w:r>
      <w:r w:rsidR="00DC6FB0">
        <w:rPr>
          <w:rFonts w:ascii="David" w:hAnsi="David" w:cs="David"/>
          <w:sz w:val="28"/>
          <w:rtl/>
        </w:rPr>
        <w:tab/>
      </w:r>
      <w:r w:rsidRPr="005A3CB9">
        <w:rPr>
          <w:rFonts w:ascii="David" w:hAnsi="David" w:cs="David"/>
          <w:sz w:val="28"/>
          <w:u w:val="single"/>
          <w:rtl/>
        </w:rPr>
        <w:t xml:space="preserve">סא"ל רינת לוי </w:t>
      </w:r>
      <w:proofErr w:type="spellStart"/>
      <w:r w:rsidRPr="005A3CB9">
        <w:rPr>
          <w:rFonts w:ascii="David" w:hAnsi="David" w:cs="David"/>
          <w:sz w:val="28"/>
          <w:u w:val="single"/>
          <w:rtl/>
        </w:rPr>
        <w:t>מוסקוביץ</w:t>
      </w:r>
      <w:proofErr w:type="spellEnd"/>
      <w:r w:rsidRPr="005A3CB9">
        <w:rPr>
          <w:rFonts w:ascii="David" w:hAnsi="David" w:cs="David"/>
          <w:sz w:val="28"/>
          <w:u w:val="single"/>
          <w:rtl/>
        </w:rPr>
        <w:t xml:space="preserve"> – אב"ד</w:t>
      </w:r>
    </w:p>
    <w:p w14:paraId="2621AEB3" w14:textId="77777777" w:rsidR="005A3CB9" w:rsidRPr="005A3CB9" w:rsidRDefault="005A3CB9" w:rsidP="00DC6FB0">
      <w:pPr>
        <w:pStyle w:val="BodyText"/>
        <w:ind w:left="2160" w:firstLine="720"/>
        <w:rPr>
          <w:rFonts w:ascii="David" w:hAnsi="David" w:cs="David"/>
          <w:sz w:val="28"/>
          <w:u w:val="single"/>
          <w:rtl/>
        </w:rPr>
      </w:pPr>
      <w:r w:rsidRPr="005A3CB9">
        <w:rPr>
          <w:rFonts w:ascii="David" w:hAnsi="David" w:cs="David"/>
          <w:sz w:val="28"/>
          <w:u w:val="single"/>
          <w:rtl/>
        </w:rPr>
        <w:t>סרן טל אייל – שופט</w:t>
      </w:r>
    </w:p>
    <w:p w14:paraId="78A03781" w14:textId="6A5B788D" w:rsidR="005A3CB9" w:rsidRPr="005A3CB9" w:rsidRDefault="00DC6FB0" w:rsidP="005A3CB9">
      <w:pPr>
        <w:pStyle w:val="BodyText"/>
        <w:jc w:val="center"/>
        <w:rPr>
          <w:rFonts w:ascii="David" w:hAnsi="David" w:cs="David"/>
          <w:sz w:val="28"/>
          <w:u w:val="single"/>
          <w:vertAlign w:val="subscript"/>
          <w:rtl/>
        </w:rPr>
      </w:pPr>
      <w:r w:rsidRPr="00DC6FB0">
        <w:rPr>
          <w:rFonts w:ascii="David" w:hAnsi="David" w:cs="David" w:hint="cs"/>
          <w:sz w:val="28"/>
          <w:rtl/>
        </w:rPr>
        <w:t xml:space="preserve">       </w:t>
      </w:r>
      <w:r w:rsidR="005A3CB9" w:rsidRPr="005A3CB9">
        <w:rPr>
          <w:rFonts w:ascii="David" w:hAnsi="David" w:cs="David"/>
          <w:sz w:val="28"/>
          <w:u w:val="single"/>
          <w:rtl/>
        </w:rPr>
        <w:t xml:space="preserve">סרן </w:t>
      </w:r>
      <w:proofErr w:type="spellStart"/>
      <w:r w:rsidR="005A3CB9" w:rsidRPr="005A3CB9">
        <w:rPr>
          <w:rFonts w:ascii="David" w:hAnsi="David" w:cs="David"/>
          <w:sz w:val="28"/>
          <w:u w:val="single"/>
          <w:rtl/>
        </w:rPr>
        <w:t>שירז</w:t>
      </w:r>
      <w:proofErr w:type="spellEnd"/>
      <w:r w:rsidR="005A3CB9" w:rsidRPr="005A3CB9">
        <w:rPr>
          <w:rFonts w:ascii="David" w:hAnsi="David" w:cs="David"/>
          <w:sz w:val="28"/>
          <w:u w:val="single"/>
          <w:rtl/>
        </w:rPr>
        <w:t xml:space="preserve"> אוהב ציון - שופטת</w:t>
      </w:r>
    </w:p>
    <w:p w14:paraId="5DF31A6A" w14:textId="77777777" w:rsidR="005A3CB9" w:rsidRPr="005A3CB9" w:rsidRDefault="005A3CB9" w:rsidP="005A3CB9">
      <w:pPr>
        <w:pStyle w:val="BodyText"/>
        <w:rPr>
          <w:rFonts w:ascii="David" w:hAnsi="David" w:cs="David"/>
          <w:sz w:val="28"/>
          <w:u w:val="single"/>
          <w:rtl/>
        </w:rPr>
      </w:pPr>
    </w:p>
    <w:p w14:paraId="524944F9" w14:textId="29BF4B87" w:rsidR="005A3CB9" w:rsidRPr="005A3CB9" w:rsidRDefault="005A3CB9" w:rsidP="005A3CB9">
      <w:pPr>
        <w:pStyle w:val="BodyText"/>
        <w:rPr>
          <w:rFonts w:ascii="David" w:hAnsi="David" w:cs="David"/>
          <w:sz w:val="28"/>
          <w:rtl/>
        </w:rPr>
      </w:pPr>
      <w:r w:rsidRPr="005A3CB9">
        <w:rPr>
          <w:rFonts w:ascii="David" w:hAnsi="David" w:cs="David"/>
          <w:sz w:val="28"/>
          <w:rtl/>
        </w:rPr>
        <w:t xml:space="preserve">בעניין:    התובע הצבאי                                    </w:t>
      </w:r>
      <w:r w:rsidR="00DC6FB0">
        <w:rPr>
          <w:rFonts w:ascii="David" w:hAnsi="David" w:cs="David"/>
          <w:sz w:val="28"/>
          <w:rtl/>
        </w:rPr>
        <w:tab/>
      </w:r>
      <w:r w:rsidR="00DC6FB0">
        <w:rPr>
          <w:rFonts w:ascii="David" w:hAnsi="David" w:cs="David" w:hint="cs"/>
          <w:sz w:val="28"/>
          <w:rtl/>
        </w:rPr>
        <w:t xml:space="preserve"> </w:t>
      </w:r>
      <w:r w:rsidRPr="005A3CB9">
        <w:rPr>
          <w:rFonts w:ascii="David" w:hAnsi="David" w:cs="David"/>
          <w:sz w:val="28"/>
          <w:rtl/>
        </w:rPr>
        <w:t xml:space="preserve"> </w:t>
      </w:r>
      <w:r>
        <w:rPr>
          <w:rFonts w:ascii="David" w:hAnsi="David" w:cs="David" w:hint="cs"/>
          <w:sz w:val="28"/>
          <w:rtl/>
        </w:rPr>
        <w:t xml:space="preserve">       </w:t>
      </w:r>
      <w:r w:rsidRPr="005A3CB9">
        <w:rPr>
          <w:rFonts w:ascii="David" w:hAnsi="David" w:cs="David"/>
          <w:sz w:val="28"/>
          <w:rtl/>
        </w:rPr>
        <w:t>(ע"י ב"כ, סרן יאיר כהן)</w:t>
      </w:r>
    </w:p>
    <w:p w14:paraId="5FE7F6F2" w14:textId="77777777" w:rsidR="005A3CB9" w:rsidRPr="005A3CB9" w:rsidRDefault="005A3CB9" w:rsidP="005A3CB9">
      <w:pPr>
        <w:pStyle w:val="BodyText"/>
        <w:rPr>
          <w:rFonts w:ascii="David" w:hAnsi="David" w:cs="David"/>
          <w:sz w:val="28"/>
          <w:rtl/>
        </w:rPr>
      </w:pPr>
    </w:p>
    <w:p w14:paraId="60F990BB" w14:textId="77777777" w:rsidR="005A3CB9" w:rsidRPr="005A3CB9" w:rsidRDefault="005A3CB9" w:rsidP="005A3CB9">
      <w:pPr>
        <w:pStyle w:val="BodyText"/>
        <w:jc w:val="center"/>
        <w:rPr>
          <w:rFonts w:ascii="David" w:hAnsi="David" w:cs="David"/>
          <w:sz w:val="28"/>
          <w:rtl/>
        </w:rPr>
      </w:pPr>
      <w:r w:rsidRPr="005A3CB9">
        <w:rPr>
          <w:rFonts w:ascii="David" w:hAnsi="David" w:cs="David"/>
          <w:sz w:val="28"/>
          <w:u w:val="single"/>
          <w:rtl/>
        </w:rPr>
        <w:t>נגד</w:t>
      </w:r>
    </w:p>
    <w:p w14:paraId="61324892" w14:textId="6492196D" w:rsidR="005A3CB9" w:rsidRPr="005A3CB9" w:rsidRDefault="005A3CB9" w:rsidP="005A3CB9">
      <w:pPr>
        <w:pStyle w:val="BodyText"/>
        <w:jc w:val="both"/>
        <w:rPr>
          <w:rFonts w:ascii="David" w:hAnsi="David" w:cs="David"/>
          <w:sz w:val="28"/>
          <w:rtl/>
        </w:rPr>
      </w:pPr>
      <w:r w:rsidRPr="005A3CB9">
        <w:rPr>
          <w:rFonts w:ascii="David" w:hAnsi="David" w:cs="David"/>
          <w:sz w:val="28"/>
          <w:rtl/>
        </w:rPr>
        <w:t xml:space="preserve">הנאשם: </w:t>
      </w:r>
      <w:r w:rsidRPr="005A3CB9">
        <w:rPr>
          <w:rFonts w:ascii="David" w:hAnsi="David" w:cs="David"/>
          <w:sz w:val="28"/>
        </w:rPr>
        <w:t>XXX</w:t>
      </w:r>
      <w:r w:rsidRPr="005A3CB9">
        <w:rPr>
          <w:rFonts w:ascii="David" w:hAnsi="David" w:cs="David"/>
          <w:sz w:val="28"/>
          <w:rtl/>
        </w:rPr>
        <w:t xml:space="preserve"> טוראי </w:t>
      </w:r>
      <w:r w:rsidR="00E67708">
        <w:rPr>
          <w:rFonts w:ascii="David" w:hAnsi="David" w:cs="David" w:hint="cs"/>
          <w:sz w:val="28"/>
          <w:rtl/>
        </w:rPr>
        <w:t xml:space="preserve"> א' ג' </w:t>
      </w:r>
      <w:r w:rsidRPr="005A3CB9">
        <w:rPr>
          <w:rFonts w:ascii="David" w:hAnsi="David" w:cs="David"/>
          <w:sz w:val="28"/>
          <w:rtl/>
        </w:rPr>
        <w:t xml:space="preserve">                               (ע"י ב"כ, סרן אמיר </w:t>
      </w:r>
      <w:proofErr w:type="spellStart"/>
      <w:r w:rsidRPr="005A3CB9">
        <w:rPr>
          <w:rFonts w:ascii="David" w:hAnsi="David" w:cs="David"/>
          <w:sz w:val="28"/>
          <w:rtl/>
        </w:rPr>
        <w:t>גונמן</w:t>
      </w:r>
      <w:proofErr w:type="spellEnd"/>
      <w:r w:rsidRPr="005A3CB9">
        <w:rPr>
          <w:rFonts w:ascii="David" w:hAnsi="David" w:cs="David"/>
          <w:sz w:val="28"/>
          <w:rtl/>
        </w:rPr>
        <w:t>)</w:t>
      </w:r>
    </w:p>
    <w:p w14:paraId="611705CB" w14:textId="77777777" w:rsidR="005A3CB9" w:rsidRPr="005A3CB9" w:rsidRDefault="005A3CB9" w:rsidP="005A3CB9">
      <w:pPr>
        <w:pStyle w:val="BodyText"/>
        <w:jc w:val="both"/>
        <w:rPr>
          <w:rFonts w:ascii="David" w:hAnsi="David" w:cs="David"/>
          <w:b w:val="0"/>
          <w:bCs w:val="0"/>
          <w:sz w:val="28"/>
          <w:rtl/>
        </w:rPr>
      </w:pPr>
    </w:p>
    <w:p w14:paraId="33150F34" w14:textId="77777777" w:rsidR="005A3CB9" w:rsidRPr="005A3CB9" w:rsidRDefault="005A3CB9" w:rsidP="005A3CB9">
      <w:pPr>
        <w:spacing w:line="360" w:lineRule="auto"/>
        <w:rPr>
          <w:rFonts w:ascii="David" w:hAnsi="David"/>
          <w:sz w:val="28"/>
          <w:szCs w:val="28"/>
          <w:rtl/>
        </w:rPr>
      </w:pPr>
    </w:p>
    <w:p w14:paraId="49F4FD94" w14:textId="77777777" w:rsidR="005A3CB9" w:rsidRPr="005A3CB9" w:rsidRDefault="005A3CB9" w:rsidP="005A3CB9">
      <w:pPr>
        <w:bidi w:val="0"/>
        <w:spacing w:after="160" w:line="259" w:lineRule="auto"/>
        <w:jc w:val="center"/>
        <w:rPr>
          <w:rFonts w:ascii="David" w:hAnsi="David"/>
          <w:b/>
          <w:bCs/>
          <w:sz w:val="28"/>
          <w:szCs w:val="28"/>
          <w:u w:val="single"/>
          <w:rtl/>
        </w:rPr>
      </w:pPr>
      <w:r w:rsidRPr="005A3CB9">
        <w:rPr>
          <w:rFonts w:ascii="David" w:hAnsi="David"/>
          <w:b/>
          <w:bCs/>
          <w:sz w:val="28"/>
          <w:szCs w:val="28"/>
          <w:u w:val="single"/>
          <w:rtl/>
        </w:rPr>
        <w:t>הכרעת - דין</w:t>
      </w:r>
    </w:p>
    <w:p w14:paraId="56B0FFBD" w14:textId="77777777" w:rsidR="005A3CB9" w:rsidRPr="005A3CB9" w:rsidRDefault="005A3CB9" w:rsidP="005A3CB9">
      <w:pPr>
        <w:pStyle w:val="BodyText"/>
        <w:jc w:val="both"/>
        <w:rPr>
          <w:rFonts w:ascii="David" w:hAnsi="David" w:cs="David"/>
          <w:b w:val="0"/>
          <w:bCs w:val="0"/>
          <w:sz w:val="28"/>
          <w:rtl/>
        </w:rPr>
      </w:pPr>
      <w:r w:rsidRPr="005A3CB9">
        <w:rPr>
          <w:rFonts w:ascii="David" w:hAnsi="David" w:cs="David"/>
          <w:b w:val="0"/>
          <w:bCs w:val="0"/>
          <w:sz w:val="28"/>
          <w:rtl/>
        </w:rPr>
        <w:t xml:space="preserve">על פי הודאתו בכתב האישום המתוקן ועל פיו וכן על פי האמור בפרטים הנוספים, מורשע הנאשם בשני פרטי אישום שעניינם פגיעה בפרטיות, עבירה לפי סעיפים 2(3) ו-5 לחוק הגנת הפרטיות, </w:t>
      </w:r>
      <w:proofErr w:type="spellStart"/>
      <w:r w:rsidRPr="005A3CB9">
        <w:rPr>
          <w:rFonts w:ascii="David" w:hAnsi="David" w:cs="David"/>
          <w:b w:val="0"/>
          <w:bCs w:val="0"/>
          <w:sz w:val="28"/>
          <w:rtl/>
        </w:rPr>
        <w:t>התשמ"א</w:t>
      </w:r>
      <w:proofErr w:type="spellEnd"/>
      <w:r w:rsidRPr="005A3CB9">
        <w:rPr>
          <w:rFonts w:ascii="David" w:hAnsi="David" w:cs="David"/>
          <w:b w:val="0"/>
          <w:bCs w:val="0"/>
          <w:sz w:val="28"/>
          <w:rtl/>
        </w:rPr>
        <w:t xml:space="preserve"> – 1981, ובשני פרטי אישום שעניינם מעשה מגונה, עבירה לפי סעיף 348(ג) לחוק העונשין, </w:t>
      </w:r>
      <w:proofErr w:type="spellStart"/>
      <w:r w:rsidRPr="005A3CB9">
        <w:rPr>
          <w:rFonts w:ascii="David" w:hAnsi="David" w:cs="David"/>
          <w:b w:val="0"/>
          <w:bCs w:val="0"/>
          <w:sz w:val="28"/>
          <w:rtl/>
        </w:rPr>
        <w:t>התשל"ז</w:t>
      </w:r>
      <w:proofErr w:type="spellEnd"/>
      <w:r w:rsidRPr="005A3CB9">
        <w:rPr>
          <w:rFonts w:ascii="David" w:hAnsi="David" w:cs="David"/>
          <w:b w:val="0"/>
          <w:bCs w:val="0"/>
          <w:sz w:val="28"/>
          <w:rtl/>
        </w:rPr>
        <w:t xml:space="preserve"> – 1977.</w:t>
      </w:r>
    </w:p>
    <w:p w14:paraId="5F4FE1DB" w14:textId="77777777" w:rsidR="005A3CB9" w:rsidRPr="005A3CB9" w:rsidRDefault="005A3CB9" w:rsidP="005A3CB9">
      <w:pPr>
        <w:pStyle w:val="BodyText"/>
        <w:jc w:val="both"/>
        <w:rPr>
          <w:rFonts w:ascii="David" w:hAnsi="David" w:cs="David"/>
          <w:b w:val="0"/>
          <w:bCs w:val="0"/>
          <w:sz w:val="28"/>
          <w:rtl/>
        </w:rPr>
      </w:pPr>
    </w:p>
    <w:p w14:paraId="1698737D" w14:textId="2AC15036" w:rsidR="005A3CB9" w:rsidRPr="005A3CB9" w:rsidRDefault="005A3CB9" w:rsidP="005A3CB9">
      <w:pPr>
        <w:pStyle w:val="BodyText"/>
        <w:numPr>
          <w:ilvl w:val="0"/>
          <w:numId w:val="1"/>
        </w:numPr>
        <w:jc w:val="both"/>
        <w:rPr>
          <w:rFonts w:ascii="David" w:hAnsi="David" w:cs="David"/>
          <w:sz w:val="28"/>
          <w:rtl/>
        </w:rPr>
      </w:pPr>
      <w:r w:rsidRPr="005A3CB9">
        <w:rPr>
          <w:rFonts w:ascii="David" w:hAnsi="David" w:cs="David"/>
          <w:sz w:val="28"/>
          <w:rtl/>
        </w:rPr>
        <w:t xml:space="preserve">ניתנה היום, ב' בסיון  </w:t>
      </w:r>
      <w:proofErr w:type="spellStart"/>
      <w:r w:rsidRPr="005A3CB9">
        <w:rPr>
          <w:rFonts w:ascii="David" w:hAnsi="David" w:cs="David"/>
          <w:sz w:val="28"/>
          <w:rtl/>
        </w:rPr>
        <w:t>התשפ"ג</w:t>
      </w:r>
      <w:proofErr w:type="spellEnd"/>
      <w:r w:rsidRPr="005A3CB9">
        <w:rPr>
          <w:rFonts w:ascii="David" w:hAnsi="David" w:cs="David"/>
          <w:sz w:val="28"/>
          <w:rtl/>
        </w:rPr>
        <w:t>, 22.05.2023</w:t>
      </w:r>
      <w:r>
        <w:rPr>
          <w:rFonts w:ascii="David" w:hAnsi="David" w:cs="David" w:hint="cs"/>
          <w:sz w:val="28"/>
          <w:rtl/>
        </w:rPr>
        <w:t xml:space="preserve">, </w:t>
      </w:r>
      <w:r w:rsidRPr="005A3CB9">
        <w:rPr>
          <w:rFonts w:ascii="David" w:hAnsi="David" w:cs="David"/>
          <w:sz w:val="28"/>
          <w:rtl/>
        </w:rPr>
        <w:t xml:space="preserve">והודעה בפומבי ובמעמד הצדדים. </w:t>
      </w:r>
    </w:p>
    <w:p w14:paraId="71934F95" w14:textId="77777777" w:rsidR="005A3CB9" w:rsidRPr="005A3CB9" w:rsidRDefault="005A3CB9" w:rsidP="005A3CB9">
      <w:pPr>
        <w:pStyle w:val="ListParagraph"/>
        <w:spacing w:line="360" w:lineRule="auto"/>
        <w:ind w:left="360"/>
        <w:rPr>
          <w:rFonts w:ascii="David" w:hAnsi="David"/>
          <w:sz w:val="28"/>
          <w:szCs w:val="28"/>
          <w:rtl/>
        </w:rPr>
      </w:pPr>
      <w:r w:rsidRPr="005A3CB9">
        <w:rPr>
          <w:rFonts w:ascii="David" w:hAnsi="David"/>
          <w:b/>
          <w:bCs/>
          <w:sz w:val="28"/>
          <w:szCs w:val="28"/>
          <w:rtl/>
        </w:rPr>
        <w:t xml:space="preserve"> </w:t>
      </w:r>
    </w:p>
    <w:p w14:paraId="3B610AC7" w14:textId="77777777" w:rsidR="005A3CB9" w:rsidRPr="005A3CB9" w:rsidRDefault="005A3CB9" w:rsidP="005A3CB9">
      <w:pPr>
        <w:pStyle w:val="Title"/>
        <w:rPr>
          <w:rFonts w:ascii="David" w:hAnsi="David"/>
          <w:sz w:val="28"/>
          <w:szCs w:val="28"/>
          <w:u w:val="none"/>
          <w:rtl/>
        </w:rPr>
      </w:pPr>
      <w:r w:rsidRPr="005A3CB9">
        <w:rPr>
          <w:rFonts w:ascii="David" w:hAnsi="David"/>
          <w:sz w:val="28"/>
          <w:szCs w:val="28"/>
          <w:u w:val="none"/>
          <w:rtl/>
        </w:rPr>
        <w:t>___________                       ____________                ____________</w:t>
      </w:r>
    </w:p>
    <w:p w14:paraId="14E753AE" w14:textId="77777777" w:rsidR="005A3CB9" w:rsidRPr="005A3CB9" w:rsidRDefault="005A3CB9" w:rsidP="005A3CB9">
      <w:pPr>
        <w:jc w:val="center"/>
        <w:rPr>
          <w:rFonts w:ascii="David" w:hAnsi="David"/>
          <w:b/>
          <w:bCs/>
          <w:sz w:val="28"/>
          <w:szCs w:val="28"/>
          <w:rtl/>
        </w:rPr>
      </w:pPr>
      <w:r w:rsidRPr="005A3CB9">
        <w:rPr>
          <w:rFonts w:ascii="David" w:hAnsi="David"/>
          <w:b/>
          <w:bCs/>
          <w:sz w:val="28"/>
          <w:szCs w:val="28"/>
          <w:rtl/>
        </w:rPr>
        <w:t>שופט                                      אב"ד                             שופטת</w:t>
      </w:r>
    </w:p>
    <w:p w14:paraId="0981F675" w14:textId="77777777" w:rsidR="005A3CB9" w:rsidRPr="005A3CB9" w:rsidRDefault="005A3CB9" w:rsidP="005A3CB9">
      <w:pPr>
        <w:jc w:val="center"/>
        <w:rPr>
          <w:rFonts w:ascii="David" w:hAnsi="David"/>
          <w:b/>
          <w:bCs/>
          <w:sz w:val="28"/>
          <w:szCs w:val="28"/>
          <w:rtl/>
        </w:rPr>
      </w:pPr>
    </w:p>
    <w:p w14:paraId="59D89B7A" w14:textId="77777777" w:rsidR="005A3CB9" w:rsidRPr="005A3CB9" w:rsidRDefault="005A3CB9" w:rsidP="005A3CB9">
      <w:pPr>
        <w:rPr>
          <w:rFonts w:ascii="David" w:hAnsi="David"/>
          <w:sz w:val="28"/>
          <w:szCs w:val="28"/>
          <w:rtl/>
        </w:rPr>
      </w:pPr>
    </w:p>
    <w:p w14:paraId="699DBC6C" w14:textId="77777777" w:rsidR="005A3CB9" w:rsidRPr="005A3CB9" w:rsidRDefault="005A3CB9" w:rsidP="009218C0">
      <w:pPr>
        <w:pStyle w:val="BodyText"/>
        <w:rPr>
          <w:rFonts w:ascii="David" w:hAnsi="David" w:cs="David"/>
          <w:sz w:val="28"/>
          <w:rtl/>
        </w:rPr>
      </w:pPr>
    </w:p>
    <w:p w14:paraId="6B56CBE3" w14:textId="77777777" w:rsidR="005A3CB9" w:rsidRPr="005A3CB9" w:rsidRDefault="005A3CB9" w:rsidP="009218C0">
      <w:pPr>
        <w:pStyle w:val="BodyText"/>
        <w:rPr>
          <w:rFonts w:ascii="David" w:hAnsi="David" w:cs="David"/>
          <w:sz w:val="28"/>
          <w:rtl/>
        </w:rPr>
      </w:pPr>
    </w:p>
    <w:p w14:paraId="43F17ECD" w14:textId="77777777" w:rsidR="005A3CB9" w:rsidRPr="005A3CB9" w:rsidRDefault="005A3CB9" w:rsidP="009218C0">
      <w:pPr>
        <w:pStyle w:val="BodyText"/>
        <w:rPr>
          <w:rFonts w:ascii="David" w:hAnsi="David" w:cs="David"/>
          <w:sz w:val="28"/>
          <w:rtl/>
        </w:rPr>
      </w:pPr>
    </w:p>
    <w:p w14:paraId="13666754" w14:textId="77777777" w:rsidR="005A3CB9" w:rsidRPr="005A3CB9" w:rsidRDefault="005A3CB9" w:rsidP="009218C0">
      <w:pPr>
        <w:pStyle w:val="BodyText"/>
        <w:rPr>
          <w:rFonts w:ascii="David" w:hAnsi="David" w:cs="David"/>
          <w:sz w:val="28"/>
          <w:rtl/>
        </w:rPr>
      </w:pPr>
    </w:p>
    <w:p w14:paraId="5FB76C0A" w14:textId="77777777" w:rsidR="005A3CB9" w:rsidRDefault="005A3CB9" w:rsidP="009218C0">
      <w:pPr>
        <w:pStyle w:val="BodyText"/>
        <w:rPr>
          <w:rFonts w:ascii="David" w:hAnsi="David" w:cs="David"/>
          <w:sz w:val="28"/>
          <w:rtl/>
        </w:rPr>
      </w:pPr>
    </w:p>
    <w:p w14:paraId="3A9DC2D7" w14:textId="142F80D9" w:rsidR="005A3CB9" w:rsidRDefault="005A3CB9" w:rsidP="009218C0">
      <w:pPr>
        <w:pStyle w:val="BodyText"/>
        <w:rPr>
          <w:rFonts w:ascii="David" w:hAnsi="David" w:cs="David"/>
          <w:sz w:val="28"/>
          <w:rtl/>
        </w:rPr>
      </w:pPr>
      <w:r w:rsidRPr="005A3CB9">
        <w:rPr>
          <w:rFonts w:ascii="David" w:hAnsi="David" w:cs="David"/>
          <w:noProof/>
          <w:sz w:val="28"/>
        </w:rPr>
        <w:lastRenderedPageBreak/>
        <w:drawing>
          <wp:anchor distT="0" distB="0" distL="114300" distR="114300" simplePos="0" relativeHeight="251661312" behindDoc="0" locked="0" layoutInCell="1" allowOverlap="1" wp14:anchorId="7555161F" wp14:editId="64DB75DF">
            <wp:simplePos x="0" y="0"/>
            <wp:positionH relativeFrom="column">
              <wp:posOffset>3162300</wp:posOffset>
            </wp:positionH>
            <wp:positionV relativeFrom="paragraph">
              <wp:posOffset>228600</wp:posOffset>
            </wp:positionV>
            <wp:extent cx="781050" cy="714375"/>
            <wp:effectExtent l="0" t="0" r="0" b="9525"/>
            <wp:wrapThrough wrapText="bothSides">
              <wp:wrapPolygon edited="0">
                <wp:start x="8956" y="0"/>
                <wp:lineTo x="2107" y="4032"/>
                <wp:lineTo x="1580" y="5184"/>
                <wp:lineTo x="3688" y="9216"/>
                <wp:lineTo x="0" y="13248"/>
                <wp:lineTo x="0" y="16128"/>
                <wp:lineTo x="2107" y="18432"/>
                <wp:lineTo x="5268" y="21312"/>
                <wp:lineTo x="5795" y="21312"/>
                <wp:lineTo x="15278" y="21312"/>
                <wp:lineTo x="15805" y="21312"/>
                <wp:lineTo x="19493" y="18432"/>
                <wp:lineTo x="21073" y="16128"/>
                <wp:lineTo x="21073" y="13248"/>
                <wp:lineTo x="17385" y="9216"/>
                <wp:lineTo x="20020" y="5760"/>
                <wp:lineTo x="18966" y="4032"/>
                <wp:lineTo x="12117" y="0"/>
                <wp:lineTo x="8956" y="0"/>
              </wp:wrapPolygon>
            </wp:wrapThrough>
            <wp:docPr id="4" name="Picture 4"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5A3CB9">
        <w:rPr>
          <w:rFonts w:ascii="David" w:hAnsi="David" w:cs="David"/>
          <w:noProof/>
          <w:sz w:val="28"/>
        </w:rPr>
        <w:drawing>
          <wp:anchor distT="0" distB="0" distL="114300" distR="114300" simplePos="0" relativeHeight="251660288" behindDoc="0" locked="0" layoutInCell="1" allowOverlap="1" wp14:anchorId="108C192C" wp14:editId="6E20FF48">
            <wp:simplePos x="0" y="0"/>
            <wp:positionH relativeFrom="column">
              <wp:posOffset>1085850</wp:posOffset>
            </wp:positionH>
            <wp:positionV relativeFrom="paragraph">
              <wp:posOffset>250190</wp:posOffset>
            </wp:positionV>
            <wp:extent cx="542925" cy="742950"/>
            <wp:effectExtent l="0" t="0" r="9525" b="0"/>
            <wp:wrapThrough wrapText="bothSides">
              <wp:wrapPolygon edited="0">
                <wp:start x="0" y="0"/>
                <wp:lineTo x="0" y="12738"/>
                <wp:lineTo x="3032" y="17723"/>
                <wp:lineTo x="7579" y="21046"/>
                <wp:lineTo x="8337" y="21046"/>
                <wp:lineTo x="12884" y="21046"/>
                <wp:lineTo x="13642" y="21046"/>
                <wp:lineTo x="18189" y="17723"/>
                <wp:lineTo x="21221" y="12738"/>
                <wp:lineTo x="21221" y="0"/>
                <wp:lineTo x="0" y="0"/>
              </wp:wrapPolygon>
            </wp:wrapThrough>
            <wp:docPr id="3" name="Picture 3"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p>
    <w:p w14:paraId="650E4D07" w14:textId="67A3DBAE" w:rsidR="005A3CB9" w:rsidRDefault="005A3CB9" w:rsidP="009218C0">
      <w:pPr>
        <w:pStyle w:val="BodyText"/>
        <w:rPr>
          <w:rFonts w:ascii="David" w:hAnsi="David" w:cs="David"/>
          <w:sz w:val="28"/>
          <w:rtl/>
        </w:rPr>
      </w:pPr>
    </w:p>
    <w:p w14:paraId="5B0BD101" w14:textId="77777777" w:rsidR="005A3CB9" w:rsidRDefault="005A3CB9" w:rsidP="009218C0">
      <w:pPr>
        <w:pStyle w:val="BodyText"/>
        <w:rPr>
          <w:rFonts w:ascii="David" w:hAnsi="David" w:cs="David"/>
          <w:sz w:val="28"/>
          <w:rtl/>
        </w:rPr>
      </w:pPr>
    </w:p>
    <w:p w14:paraId="23FA837D" w14:textId="6CEA3811" w:rsidR="005A3CB9" w:rsidRPr="005A3CB9" w:rsidRDefault="005A3CB9" w:rsidP="005A3CB9">
      <w:pPr>
        <w:tabs>
          <w:tab w:val="right" w:pos="6328"/>
        </w:tabs>
        <w:spacing w:line="360" w:lineRule="auto"/>
        <w:ind w:left="1985" w:right="1985"/>
        <w:rPr>
          <w:rFonts w:ascii="David" w:hAnsi="David"/>
          <w:sz w:val="28"/>
          <w:szCs w:val="28"/>
          <w:rtl/>
        </w:rPr>
      </w:pPr>
      <w:r w:rsidRPr="005A3CB9">
        <w:rPr>
          <w:rFonts w:ascii="David" w:hAnsi="David"/>
          <w:noProof/>
          <w:sz w:val="28"/>
          <w:szCs w:val="28"/>
          <w:rtl/>
        </w:rPr>
        <w:t xml:space="preserve">                                                 </w:t>
      </w:r>
      <w:r w:rsidRPr="005A3CB9">
        <w:rPr>
          <w:rFonts w:ascii="David" w:hAnsi="David"/>
          <w:sz w:val="28"/>
          <w:szCs w:val="28"/>
        </w:rPr>
        <w:tab/>
      </w:r>
    </w:p>
    <w:p w14:paraId="71487A0A" w14:textId="1E79067C" w:rsidR="009218C0" w:rsidRPr="005A3CB9" w:rsidRDefault="009218C0" w:rsidP="009218C0">
      <w:pPr>
        <w:pStyle w:val="BodyText"/>
        <w:rPr>
          <w:rFonts w:ascii="David" w:hAnsi="David" w:cs="David"/>
          <w:sz w:val="28"/>
          <w:rtl/>
        </w:rPr>
      </w:pPr>
      <w:r w:rsidRPr="005A3CB9">
        <w:rPr>
          <w:rFonts w:ascii="David" w:hAnsi="David" w:cs="David"/>
          <w:sz w:val="28"/>
          <w:rtl/>
        </w:rPr>
        <w:t>בבית הדין הצבאי המחוזי</w:t>
      </w:r>
    </w:p>
    <w:p w14:paraId="047EB298" w14:textId="77777777" w:rsidR="009218C0" w:rsidRPr="005A3CB9" w:rsidRDefault="009218C0" w:rsidP="009218C0">
      <w:pPr>
        <w:pStyle w:val="BodyText"/>
        <w:rPr>
          <w:rFonts w:ascii="David" w:hAnsi="David" w:cs="David"/>
          <w:sz w:val="28"/>
          <w:rtl/>
        </w:rPr>
      </w:pPr>
      <w:r w:rsidRPr="005A3CB9">
        <w:rPr>
          <w:rFonts w:ascii="David" w:hAnsi="David" w:cs="David"/>
          <w:sz w:val="28"/>
          <w:rtl/>
        </w:rPr>
        <w:t>במחוז שיפוטי מטכ"ל</w:t>
      </w:r>
    </w:p>
    <w:p w14:paraId="58FD598B" w14:textId="77777777" w:rsidR="005A3CB9" w:rsidRDefault="009218C0" w:rsidP="009218C0">
      <w:pPr>
        <w:pStyle w:val="BodyText"/>
        <w:rPr>
          <w:rFonts w:ascii="David" w:hAnsi="David" w:cs="David"/>
          <w:sz w:val="28"/>
          <w:rtl/>
        </w:rPr>
      </w:pPr>
      <w:r w:rsidRPr="005A3CB9">
        <w:rPr>
          <w:rFonts w:ascii="David" w:hAnsi="David" w:cs="David"/>
          <w:sz w:val="28"/>
          <w:rtl/>
        </w:rPr>
        <w:t>בפני ה</w:t>
      </w:r>
      <w:r w:rsidR="005A3CB9">
        <w:rPr>
          <w:rFonts w:ascii="David" w:hAnsi="David" w:cs="David" w:hint="cs"/>
          <w:sz w:val="28"/>
          <w:rtl/>
        </w:rPr>
        <w:t>רכב השופטים</w:t>
      </w:r>
      <w:r w:rsidRPr="005A3CB9">
        <w:rPr>
          <w:rFonts w:ascii="David" w:hAnsi="David" w:cs="David"/>
          <w:sz w:val="28"/>
          <w:rtl/>
        </w:rPr>
        <w:t xml:space="preserve">:                  </w:t>
      </w:r>
    </w:p>
    <w:p w14:paraId="0B96267F" w14:textId="75F9C6D0" w:rsidR="009218C0" w:rsidRPr="005A3CB9" w:rsidRDefault="005A3CB9" w:rsidP="009218C0">
      <w:pPr>
        <w:pStyle w:val="BodyText"/>
        <w:rPr>
          <w:rFonts w:ascii="David" w:hAnsi="David" w:cs="David"/>
          <w:sz w:val="28"/>
          <w:u w:val="single"/>
          <w:rtl/>
        </w:rPr>
      </w:pPr>
      <w:r>
        <w:rPr>
          <w:rFonts w:ascii="David" w:hAnsi="David" w:cs="David" w:hint="cs"/>
          <w:sz w:val="28"/>
          <w:rtl/>
        </w:rPr>
        <w:t xml:space="preserve">                                        </w:t>
      </w:r>
      <w:r w:rsidR="009218C0" w:rsidRPr="005A3CB9">
        <w:rPr>
          <w:rFonts w:ascii="David" w:hAnsi="David" w:cs="David"/>
          <w:sz w:val="28"/>
          <w:u w:val="single"/>
          <w:rtl/>
        </w:rPr>
        <w:t xml:space="preserve">אל"ם מאיר </w:t>
      </w:r>
      <w:proofErr w:type="spellStart"/>
      <w:r w:rsidR="009218C0" w:rsidRPr="005A3CB9">
        <w:rPr>
          <w:rFonts w:ascii="David" w:hAnsi="David" w:cs="David"/>
          <w:sz w:val="28"/>
          <w:u w:val="single"/>
          <w:rtl/>
        </w:rPr>
        <w:t>ויגיסר</w:t>
      </w:r>
      <w:proofErr w:type="spellEnd"/>
      <w:r w:rsidR="009218C0" w:rsidRPr="005A3CB9">
        <w:rPr>
          <w:rFonts w:ascii="David" w:hAnsi="David" w:cs="David"/>
          <w:sz w:val="28"/>
          <w:u w:val="single"/>
          <w:rtl/>
        </w:rPr>
        <w:t>- אב"ד</w:t>
      </w:r>
    </w:p>
    <w:p w14:paraId="36FEAC9F" w14:textId="642F4481" w:rsidR="009218C0" w:rsidRPr="005A3CB9" w:rsidRDefault="009218C0" w:rsidP="009218C0">
      <w:pPr>
        <w:pStyle w:val="BodyText"/>
        <w:jc w:val="center"/>
        <w:rPr>
          <w:rFonts w:ascii="David" w:hAnsi="David" w:cs="David"/>
          <w:sz w:val="28"/>
          <w:u w:val="single"/>
          <w:rtl/>
        </w:rPr>
      </w:pPr>
      <w:r w:rsidRPr="005A3CB9">
        <w:rPr>
          <w:rFonts w:ascii="David" w:hAnsi="David" w:cs="David"/>
          <w:sz w:val="28"/>
          <w:u w:val="single"/>
          <w:rtl/>
        </w:rPr>
        <w:t>סא"ל סיגל טורג'מן חזן- שופטת</w:t>
      </w:r>
    </w:p>
    <w:p w14:paraId="0463FE5B" w14:textId="23F3BA3E" w:rsidR="009218C0" w:rsidRPr="005A3CB9" w:rsidRDefault="009218C0" w:rsidP="009218C0">
      <w:pPr>
        <w:pStyle w:val="BodyText"/>
        <w:jc w:val="center"/>
        <w:rPr>
          <w:rFonts w:ascii="David" w:hAnsi="David" w:cs="David"/>
          <w:sz w:val="28"/>
          <w:u w:val="single"/>
          <w:rtl/>
        </w:rPr>
      </w:pPr>
      <w:r w:rsidRPr="005A3CB9">
        <w:rPr>
          <w:rFonts w:ascii="David" w:hAnsi="David" w:cs="David"/>
          <w:sz w:val="28"/>
          <w:u w:val="single"/>
          <w:rtl/>
        </w:rPr>
        <w:t>רס"ן מור מוריס בן סימון- שופט</w:t>
      </w:r>
    </w:p>
    <w:p w14:paraId="1A4F8F3C" w14:textId="77777777" w:rsidR="009218C0" w:rsidRPr="005A3CB9" w:rsidRDefault="009218C0" w:rsidP="009218C0">
      <w:pPr>
        <w:pStyle w:val="BodyText"/>
        <w:rPr>
          <w:rFonts w:ascii="David" w:hAnsi="David" w:cs="David"/>
          <w:sz w:val="28"/>
          <w:u w:val="single"/>
          <w:rtl/>
        </w:rPr>
      </w:pPr>
    </w:p>
    <w:p w14:paraId="7936B401" w14:textId="01DA0AA0" w:rsidR="009218C0" w:rsidRPr="005A3CB9" w:rsidRDefault="009218C0" w:rsidP="009218C0">
      <w:pPr>
        <w:pStyle w:val="BodyText"/>
        <w:rPr>
          <w:rFonts w:ascii="David" w:hAnsi="David" w:cs="David"/>
          <w:sz w:val="28"/>
          <w:rtl/>
        </w:rPr>
      </w:pPr>
      <w:r w:rsidRPr="005A3CB9">
        <w:rPr>
          <w:rFonts w:ascii="David" w:hAnsi="David" w:cs="David"/>
          <w:sz w:val="28"/>
          <w:rtl/>
        </w:rPr>
        <w:t xml:space="preserve">בעניין:    התובע הצבאי                                    </w:t>
      </w:r>
      <w:r w:rsidR="005A3CB9">
        <w:rPr>
          <w:rFonts w:ascii="David" w:hAnsi="David" w:cs="David" w:hint="cs"/>
          <w:sz w:val="28"/>
          <w:rtl/>
        </w:rPr>
        <w:t xml:space="preserve">        </w:t>
      </w:r>
      <w:r w:rsidRPr="005A3CB9">
        <w:rPr>
          <w:rFonts w:ascii="David" w:hAnsi="David" w:cs="David"/>
          <w:sz w:val="28"/>
          <w:rtl/>
        </w:rPr>
        <w:t xml:space="preserve"> (ע"י ב"כ, סרן רעות </w:t>
      </w:r>
      <w:proofErr w:type="spellStart"/>
      <w:r w:rsidRPr="005A3CB9">
        <w:rPr>
          <w:rFonts w:ascii="David" w:hAnsi="David" w:cs="David"/>
          <w:sz w:val="28"/>
          <w:rtl/>
        </w:rPr>
        <w:t>פינקר</w:t>
      </w:r>
      <w:proofErr w:type="spellEnd"/>
      <w:r w:rsidRPr="005A3CB9">
        <w:rPr>
          <w:rFonts w:ascii="David" w:hAnsi="David" w:cs="David"/>
          <w:sz w:val="28"/>
          <w:rtl/>
        </w:rPr>
        <w:t>)</w:t>
      </w:r>
    </w:p>
    <w:p w14:paraId="42A487F1" w14:textId="77777777" w:rsidR="009218C0" w:rsidRPr="005A3CB9" w:rsidRDefault="009218C0" w:rsidP="009218C0">
      <w:pPr>
        <w:pStyle w:val="BodyText"/>
        <w:rPr>
          <w:rFonts w:ascii="David" w:hAnsi="David" w:cs="David"/>
          <w:sz w:val="28"/>
          <w:rtl/>
        </w:rPr>
      </w:pPr>
    </w:p>
    <w:p w14:paraId="3D0012E0" w14:textId="77777777" w:rsidR="009218C0" w:rsidRPr="005A3CB9" w:rsidRDefault="009218C0" w:rsidP="009218C0">
      <w:pPr>
        <w:pStyle w:val="BodyText"/>
        <w:jc w:val="center"/>
        <w:rPr>
          <w:rFonts w:ascii="David" w:hAnsi="David" w:cs="David"/>
          <w:sz w:val="28"/>
          <w:rtl/>
        </w:rPr>
      </w:pPr>
      <w:r w:rsidRPr="005A3CB9">
        <w:rPr>
          <w:rFonts w:ascii="David" w:hAnsi="David" w:cs="David"/>
          <w:sz w:val="28"/>
          <w:u w:val="single"/>
          <w:rtl/>
        </w:rPr>
        <w:t>נגד</w:t>
      </w:r>
    </w:p>
    <w:p w14:paraId="46E0EB8C" w14:textId="4C10A9A0" w:rsidR="009218C0" w:rsidRPr="005A3CB9" w:rsidRDefault="009218C0" w:rsidP="009218C0">
      <w:pPr>
        <w:pStyle w:val="BodyText"/>
        <w:jc w:val="both"/>
        <w:rPr>
          <w:rFonts w:ascii="David" w:hAnsi="David" w:cs="David"/>
          <w:sz w:val="28"/>
          <w:rtl/>
        </w:rPr>
      </w:pPr>
      <w:r w:rsidRPr="005A3CB9">
        <w:rPr>
          <w:rFonts w:ascii="David" w:hAnsi="David" w:cs="David"/>
          <w:sz w:val="28"/>
          <w:rtl/>
        </w:rPr>
        <w:t xml:space="preserve">הנאשם: </w:t>
      </w:r>
      <w:r w:rsidRPr="005A3CB9">
        <w:rPr>
          <w:rFonts w:ascii="David" w:hAnsi="David" w:cs="David"/>
          <w:sz w:val="28"/>
        </w:rPr>
        <w:t>XXX</w:t>
      </w:r>
      <w:r w:rsidRPr="005A3CB9">
        <w:rPr>
          <w:rFonts w:ascii="David" w:hAnsi="David" w:cs="David"/>
          <w:sz w:val="28"/>
          <w:rtl/>
        </w:rPr>
        <w:t xml:space="preserve"> טוראי </w:t>
      </w:r>
      <w:r w:rsidR="00E67708">
        <w:rPr>
          <w:rFonts w:ascii="David" w:hAnsi="David" w:cs="David" w:hint="cs"/>
          <w:sz w:val="28"/>
          <w:rtl/>
        </w:rPr>
        <w:t>א' ג'</w:t>
      </w:r>
      <w:r w:rsidRPr="005A3CB9">
        <w:rPr>
          <w:rFonts w:ascii="David" w:hAnsi="David" w:cs="David"/>
          <w:sz w:val="28"/>
          <w:rtl/>
        </w:rPr>
        <w:t xml:space="preserve">                               (ע"י ב"כ, רסן אמיר </w:t>
      </w:r>
      <w:proofErr w:type="spellStart"/>
      <w:r w:rsidRPr="005A3CB9">
        <w:rPr>
          <w:rFonts w:ascii="David" w:hAnsi="David" w:cs="David"/>
          <w:sz w:val="28"/>
          <w:rtl/>
        </w:rPr>
        <w:t>גונמן</w:t>
      </w:r>
      <w:proofErr w:type="spellEnd"/>
      <w:r w:rsidRPr="005A3CB9">
        <w:rPr>
          <w:rFonts w:ascii="David" w:hAnsi="David" w:cs="David"/>
          <w:sz w:val="28"/>
          <w:rtl/>
        </w:rPr>
        <w:t>)</w:t>
      </w:r>
    </w:p>
    <w:p w14:paraId="1D375C7E" w14:textId="77777777" w:rsidR="00577CA3" w:rsidRPr="005A3CB9" w:rsidRDefault="00577CA3" w:rsidP="009B6461">
      <w:pPr>
        <w:pStyle w:val="BodyText"/>
        <w:jc w:val="both"/>
        <w:rPr>
          <w:rFonts w:ascii="David" w:hAnsi="David" w:cs="David"/>
          <w:b w:val="0"/>
          <w:bCs w:val="0"/>
          <w:sz w:val="28"/>
          <w:rtl/>
        </w:rPr>
      </w:pPr>
      <w:bookmarkStart w:id="0" w:name="_Hlk100050298"/>
      <w:bookmarkStart w:id="1" w:name="_Hlk72742980"/>
    </w:p>
    <w:p w14:paraId="47413149" w14:textId="599735DD" w:rsidR="00D45B1C" w:rsidRPr="005A3CB9" w:rsidRDefault="00D45B1C" w:rsidP="005249DA">
      <w:pPr>
        <w:spacing w:line="360" w:lineRule="auto"/>
        <w:jc w:val="center"/>
        <w:rPr>
          <w:rFonts w:ascii="David" w:hAnsi="David"/>
          <w:b/>
          <w:bCs/>
          <w:sz w:val="28"/>
          <w:szCs w:val="28"/>
          <w:u w:val="single"/>
          <w:rtl/>
        </w:rPr>
      </w:pPr>
      <w:r w:rsidRPr="005A3CB9">
        <w:rPr>
          <w:rFonts w:ascii="David" w:hAnsi="David"/>
          <w:b/>
          <w:bCs/>
          <w:sz w:val="28"/>
          <w:szCs w:val="28"/>
          <w:u w:val="single"/>
          <w:rtl/>
        </w:rPr>
        <w:t>גזר - דין</w:t>
      </w:r>
    </w:p>
    <w:p w14:paraId="438E944C" w14:textId="77777777"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הנאשם הורשע לפי הודאתו בכתב אישום מתוקן, אשר ייחס לו שתי עבירות של </w:t>
      </w:r>
      <w:r w:rsidRPr="005A3CB9">
        <w:rPr>
          <w:rFonts w:ascii="David" w:hAnsi="David"/>
          <w:b/>
          <w:bCs/>
          <w:sz w:val="28"/>
          <w:szCs w:val="28"/>
          <w:rtl/>
        </w:rPr>
        <w:t>פגיעה בפרטיות</w:t>
      </w:r>
      <w:r w:rsidRPr="005A3CB9">
        <w:rPr>
          <w:rFonts w:ascii="David" w:hAnsi="David"/>
          <w:sz w:val="28"/>
          <w:szCs w:val="28"/>
          <w:rtl/>
        </w:rPr>
        <w:t xml:space="preserve"> ושתי עבירות של </w:t>
      </w:r>
      <w:r w:rsidRPr="005A3CB9">
        <w:rPr>
          <w:rFonts w:ascii="David" w:hAnsi="David"/>
          <w:b/>
          <w:bCs/>
          <w:sz w:val="28"/>
          <w:szCs w:val="28"/>
          <w:rtl/>
        </w:rPr>
        <w:t>מעשה מגונה</w:t>
      </w:r>
      <w:r w:rsidRPr="005A3CB9">
        <w:rPr>
          <w:rFonts w:ascii="David" w:hAnsi="David"/>
          <w:sz w:val="28"/>
          <w:szCs w:val="28"/>
          <w:rtl/>
        </w:rPr>
        <w:t xml:space="preserve">. </w:t>
      </w:r>
    </w:p>
    <w:p w14:paraId="2BB357BC" w14:textId="37F9AC7C"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לפי פרטי הרשעתו, השתמש הנאשם בסרטון, בו צילם חיילת, עמה קיים יחסי מין מוסכמים של מין אנאלי, כשהיא לבושה בחולצה וללא בגדים תחתונים ומבלי שניתן לזהותה. את אותה חיילת לא הכיר קודם למפגש חברים, אליו הגיעו השניים ביום 30 במרץ 2021. את הסרטון האמור ערך כך שהופיע בסיומו של סרטון אחר שתיעד את מהלך יומו. לא עלה במהלך החקירה, כי הנאשם פרסם את הסרטון האמור. </w:t>
      </w:r>
    </w:p>
    <w:p w14:paraId="4196CF0A" w14:textId="6B0DFAFF"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ביום 20 במאי 2021 הסליק הנאשם את מכשיר הטלפון הנייד שלו מאחורי מיכל ההדחה של אחת האסלות בחדר מקלחות ושירותים משותף לכלל החיילות והחיילים, ששירתו אותה עת ב</w:t>
      </w:r>
      <w:r w:rsidR="009218C0" w:rsidRPr="005A3CB9">
        <w:rPr>
          <w:rFonts w:ascii="David" w:hAnsi="David"/>
          <w:sz w:val="28"/>
          <w:szCs w:val="28"/>
        </w:rPr>
        <w:t>XXX</w:t>
      </w:r>
      <w:r w:rsidRPr="005A3CB9">
        <w:rPr>
          <w:rFonts w:ascii="David" w:hAnsi="David"/>
          <w:sz w:val="28"/>
          <w:szCs w:val="28"/>
          <w:rtl/>
        </w:rPr>
        <w:t>, אליו הגיע במסגרת תפקידו כ</w:t>
      </w:r>
      <w:r w:rsidR="009218C0" w:rsidRPr="005A3CB9">
        <w:rPr>
          <w:rFonts w:ascii="David" w:hAnsi="David"/>
          <w:sz w:val="28"/>
          <w:szCs w:val="28"/>
        </w:rPr>
        <w:t>XXX</w:t>
      </w:r>
      <w:r w:rsidRPr="005A3CB9">
        <w:rPr>
          <w:rFonts w:ascii="David" w:hAnsi="David"/>
          <w:sz w:val="28"/>
          <w:szCs w:val="28"/>
          <w:rtl/>
        </w:rPr>
        <w:t xml:space="preserve">. בדרך זו תיעד בצילום ווידאו שתי חיילות, אשר התיישבו על האסלה כדי להתפנות </w:t>
      </w:r>
      <w:r w:rsidRPr="005A3CB9">
        <w:rPr>
          <w:rFonts w:ascii="David" w:hAnsi="David"/>
          <w:sz w:val="28"/>
          <w:szCs w:val="28"/>
          <w:rtl/>
        </w:rPr>
        <w:lastRenderedPageBreak/>
        <w:t xml:space="preserve">ולאחר מכן פשטו בגדיהן, נכנסו למקלחת ויצאו ממנה להתלבש. שתי החיילות תועדו בסרטון במערומיהן. </w:t>
      </w:r>
    </w:p>
    <w:p w14:paraId="3B3D2E19" w14:textId="7AFA0C15"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ביום 11 בנובמבר 2021 נכנס הנאשם לחדר המקלחות בבסיס </w:t>
      </w:r>
      <w:r w:rsidR="009218C0" w:rsidRPr="005A3CB9">
        <w:rPr>
          <w:rFonts w:ascii="David" w:hAnsi="David"/>
          <w:sz w:val="28"/>
          <w:szCs w:val="28"/>
        </w:rPr>
        <w:t>XXX</w:t>
      </w:r>
      <w:r w:rsidRPr="005A3CB9">
        <w:rPr>
          <w:rFonts w:ascii="David" w:hAnsi="David"/>
          <w:sz w:val="28"/>
          <w:szCs w:val="28"/>
          <w:rtl/>
        </w:rPr>
        <w:t xml:space="preserve"> והתקרב לאחד התאים, שבו התקלחה אותה עת אחת החיילות, כאשר מכשיר הטלפון הנייד מוכן לצילום. כאשר הבחינה החיילת בידו האוחזת במכשיר, פתח בתגובה בריצה אל מחוץ לתא. אותה חיילת פנתה אל מצ"ח בתלונה וכך נפתחה החקירה בעניינו.</w:t>
      </w:r>
    </w:p>
    <w:p w14:paraId="485F22B1" w14:textId="57F1975C"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הנאשם יליד שנת 2000 נולד באתיופיה ועלה ארצה עם משפחתו בשנת 2007. הוא התגייס לצה"ל ביום 2 בנובמבר 2020 ושירת כ</w:t>
      </w:r>
      <w:r w:rsidR="009218C0" w:rsidRPr="005A3CB9">
        <w:rPr>
          <w:rFonts w:ascii="David" w:hAnsi="David"/>
          <w:sz w:val="28"/>
          <w:szCs w:val="28"/>
        </w:rPr>
        <w:t>XXX</w:t>
      </w:r>
      <w:r w:rsidRPr="005A3CB9">
        <w:rPr>
          <w:rFonts w:ascii="David" w:hAnsi="David"/>
          <w:sz w:val="28"/>
          <w:szCs w:val="28"/>
          <w:rtl/>
        </w:rPr>
        <w:t xml:space="preserve"> ב</w:t>
      </w:r>
      <w:r w:rsidR="009218C0" w:rsidRPr="005A3CB9">
        <w:rPr>
          <w:rFonts w:ascii="David" w:hAnsi="David"/>
          <w:sz w:val="28"/>
          <w:szCs w:val="28"/>
        </w:rPr>
        <w:t>XXX</w:t>
      </w:r>
      <w:r w:rsidRPr="005A3CB9">
        <w:rPr>
          <w:rFonts w:ascii="David" w:hAnsi="David"/>
          <w:sz w:val="28"/>
          <w:szCs w:val="28"/>
          <w:rtl/>
        </w:rPr>
        <w:t xml:space="preserve"> עד לשחרורו מצה"ל ביום 20 בספטמבר 2022. </w:t>
      </w:r>
    </w:p>
    <w:p w14:paraId="05E18046" w14:textId="2DFEC986"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לאחר שהורשע בעבירות שיוחסו לו בכתב האישום המתוקן, הופנה הנאשם להערכת מסוכנות. נוכח התרשמותה של עורכת הבדיקה, לאחר ששוקללו הפקטורים הסטאטיים אל מול הפקטורים הדינאמיים, לצד גורמי החוסן, מצאה להעריך מסוכנות</w:t>
      </w:r>
      <w:r w:rsidR="00696C93" w:rsidRPr="005A3CB9">
        <w:rPr>
          <w:rFonts w:ascii="David" w:hAnsi="David"/>
          <w:sz w:val="28"/>
          <w:szCs w:val="28"/>
          <w:rtl/>
        </w:rPr>
        <w:t>ו</w:t>
      </w:r>
      <w:r w:rsidRPr="005A3CB9">
        <w:rPr>
          <w:rFonts w:ascii="David" w:hAnsi="David"/>
          <w:sz w:val="28"/>
          <w:szCs w:val="28"/>
          <w:rtl/>
        </w:rPr>
        <w:t xml:space="preserve"> לביצוע נוסף של העבירות ברמה בינונית. היא המליצה על קיומו של טיפול ייעודי לעברייני מין ובמהלך הבדיקה בפניה הביע הנאשם הסכמתו לכך.</w:t>
      </w:r>
    </w:p>
    <w:p w14:paraId="76455BC7" w14:textId="77777777" w:rsidR="0098791F"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בסופו של הליך גישור ממושך בפני כבוד הנשיא אל"ם גרינברג הגיעו הצדדים להסדר טיעון, שכלל את תיקונו של כתב האישום לנוסח בו הורשע לצד הסכמ</w:t>
      </w:r>
      <w:r w:rsidR="006C6365" w:rsidRPr="005A3CB9">
        <w:rPr>
          <w:rFonts w:ascii="David" w:hAnsi="David"/>
          <w:sz w:val="28"/>
          <w:szCs w:val="28"/>
          <w:rtl/>
        </w:rPr>
        <w:t>ות</w:t>
      </w:r>
      <w:r w:rsidRPr="005A3CB9">
        <w:rPr>
          <w:rFonts w:ascii="David" w:hAnsi="David"/>
          <w:sz w:val="28"/>
          <w:szCs w:val="28"/>
          <w:rtl/>
        </w:rPr>
        <w:t xml:space="preserve"> </w:t>
      </w:r>
      <w:proofErr w:type="spellStart"/>
      <w:r w:rsidRPr="005A3CB9">
        <w:rPr>
          <w:rFonts w:ascii="David" w:hAnsi="David"/>
          <w:sz w:val="28"/>
          <w:szCs w:val="28"/>
          <w:rtl/>
        </w:rPr>
        <w:t>עונשי</w:t>
      </w:r>
      <w:r w:rsidR="006C6365" w:rsidRPr="005A3CB9">
        <w:rPr>
          <w:rFonts w:ascii="David" w:hAnsi="David"/>
          <w:sz w:val="28"/>
          <w:szCs w:val="28"/>
          <w:rtl/>
        </w:rPr>
        <w:t>ו</w:t>
      </w:r>
      <w:r w:rsidRPr="005A3CB9">
        <w:rPr>
          <w:rFonts w:ascii="David" w:hAnsi="David"/>
          <w:sz w:val="28"/>
          <w:szCs w:val="28"/>
          <w:rtl/>
        </w:rPr>
        <w:t>ת</w:t>
      </w:r>
      <w:proofErr w:type="spellEnd"/>
      <w:r w:rsidRPr="005A3CB9">
        <w:rPr>
          <w:rFonts w:ascii="David" w:hAnsi="David"/>
          <w:sz w:val="28"/>
          <w:szCs w:val="28"/>
          <w:rtl/>
        </w:rPr>
        <w:t xml:space="preserve">. </w:t>
      </w:r>
    </w:p>
    <w:p w14:paraId="0DCF754D" w14:textId="36D736BD"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tl/>
        </w:rPr>
      </w:pPr>
      <w:r w:rsidRPr="005A3CB9">
        <w:rPr>
          <w:rFonts w:ascii="David" w:hAnsi="David"/>
          <w:sz w:val="28"/>
          <w:szCs w:val="28"/>
          <w:rtl/>
        </w:rPr>
        <w:t xml:space="preserve">הצדדים </w:t>
      </w:r>
      <w:r w:rsidR="006C6365" w:rsidRPr="005A3CB9">
        <w:rPr>
          <w:rFonts w:ascii="David" w:hAnsi="David"/>
          <w:sz w:val="28"/>
          <w:szCs w:val="28"/>
          <w:rtl/>
        </w:rPr>
        <w:t xml:space="preserve">הביא בחשבון את החומרה הרבה במעשיו של הנאשם, אשר פגע בפרטיותן של ארבע נשים, אחת עמה קיים יחסים ושלוש </w:t>
      </w:r>
      <w:r w:rsidR="0098791F" w:rsidRPr="005A3CB9">
        <w:rPr>
          <w:rFonts w:ascii="David" w:hAnsi="David"/>
          <w:sz w:val="28"/>
          <w:szCs w:val="28"/>
          <w:rtl/>
        </w:rPr>
        <w:t xml:space="preserve">שהיו בצנעתן, תוך שבמקרה האחרון אף ניצל את </w:t>
      </w:r>
      <w:r w:rsidR="006C6365" w:rsidRPr="005A3CB9">
        <w:rPr>
          <w:rFonts w:ascii="David" w:hAnsi="David"/>
          <w:sz w:val="28"/>
          <w:szCs w:val="28"/>
          <w:rtl/>
        </w:rPr>
        <w:t>השירות המשותף לצורך גירויו וסיפוקו המיני</w:t>
      </w:r>
      <w:r w:rsidR="0098791F" w:rsidRPr="005A3CB9">
        <w:rPr>
          <w:rFonts w:ascii="David" w:hAnsi="David"/>
          <w:sz w:val="28"/>
          <w:szCs w:val="28"/>
          <w:rtl/>
        </w:rPr>
        <w:t>.</w:t>
      </w:r>
      <w:r w:rsidR="006C6365" w:rsidRPr="005A3CB9">
        <w:rPr>
          <w:rFonts w:ascii="David" w:hAnsi="David"/>
          <w:sz w:val="28"/>
          <w:szCs w:val="28"/>
          <w:rtl/>
        </w:rPr>
        <w:t xml:space="preserve"> מעשיו לא פסקו אלמלא תושייתה של אחת הנפגעות. לצד זאת, שקלו את נטילת האחריות, החסכון בזמן שיפוטי יקר</w:t>
      </w:r>
      <w:r w:rsidR="0098791F" w:rsidRPr="005A3CB9">
        <w:rPr>
          <w:rFonts w:ascii="David" w:hAnsi="David"/>
          <w:sz w:val="28"/>
          <w:szCs w:val="28"/>
          <w:rtl/>
        </w:rPr>
        <w:t xml:space="preserve">, שייתר את </w:t>
      </w:r>
      <w:r w:rsidR="006C6365" w:rsidRPr="005A3CB9">
        <w:rPr>
          <w:rFonts w:ascii="David" w:hAnsi="David"/>
          <w:sz w:val="28"/>
          <w:szCs w:val="28"/>
          <w:rtl/>
        </w:rPr>
        <w:t xml:space="preserve">שמיעתן של ארבע מתלוננות על כל הכרוך בכך עבורן. הם עמדו על כך שההגנה ויתרה על טענות ראייתיות משמעותיות. </w:t>
      </w:r>
      <w:r w:rsidR="0098791F" w:rsidRPr="005A3CB9">
        <w:rPr>
          <w:rFonts w:ascii="David" w:hAnsi="David"/>
          <w:sz w:val="28"/>
          <w:szCs w:val="28"/>
          <w:rtl/>
        </w:rPr>
        <w:t>מאז ביצוע העבירה ומאז הוגש כתב האישום חלף פרק זמן משמעותי במהלכו השלים הנאשם את שירותו הצבאי. הצדדים</w:t>
      </w:r>
      <w:r w:rsidR="006C6365" w:rsidRPr="005A3CB9">
        <w:rPr>
          <w:rFonts w:ascii="David" w:hAnsi="David"/>
          <w:sz w:val="28"/>
          <w:szCs w:val="28"/>
          <w:rtl/>
        </w:rPr>
        <w:t xml:space="preserve"> ציינו</w:t>
      </w:r>
      <w:r w:rsidR="0098791F" w:rsidRPr="005A3CB9">
        <w:rPr>
          <w:rFonts w:ascii="David" w:hAnsi="David"/>
          <w:sz w:val="28"/>
          <w:szCs w:val="28"/>
          <w:rtl/>
        </w:rPr>
        <w:t>,</w:t>
      </w:r>
      <w:r w:rsidR="006C6365" w:rsidRPr="005A3CB9">
        <w:rPr>
          <w:rFonts w:ascii="David" w:hAnsi="David"/>
          <w:sz w:val="28"/>
          <w:szCs w:val="28"/>
          <w:rtl/>
        </w:rPr>
        <w:t xml:space="preserve"> שלנאשם נסיבות אישיות מורכבות. הערכת המסוכנות נקבעה בעניינו כבינונית, אך הוא </w:t>
      </w:r>
      <w:r w:rsidR="006C6365" w:rsidRPr="005A3CB9">
        <w:rPr>
          <w:rFonts w:ascii="David" w:hAnsi="David"/>
          <w:sz w:val="28"/>
          <w:szCs w:val="28"/>
          <w:rtl/>
        </w:rPr>
        <w:lastRenderedPageBreak/>
        <w:t xml:space="preserve">הסכים לקבל טיפול ייעודי לעברייני מין ואף החל בהליך </w:t>
      </w:r>
      <w:r w:rsidR="0098791F" w:rsidRPr="005A3CB9">
        <w:rPr>
          <w:rFonts w:ascii="David" w:hAnsi="David"/>
          <w:sz w:val="28"/>
          <w:szCs w:val="28"/>
          <w:rtl/>
        </w:rPr>
        <w:t>מול עו"ס מטעם "יתד"</w:t>
      </w:r>
      <w:r w:rsidR="006C6365" w:rsidRPr="005A3CB9">
        <w:rPr>
          <w:rFonts w:ascii="David" w:hAnsi="David"/>
          <w:sz w:val="28"/>
          <w:szCs w:val="28"/>
          <w:rtl/>
        </w:rPr>
        <w:t xml:space="preserve">. הובא לידיעת בית הדין, כי נפגעות העבירה נתנו הסכמתן להסדר שהוצג. </w:t>
      </w:r>
    </w:p>
    <w:p w14:paraId="101ADDBD" w14:textId="1B592889" w:rsidR="00696C93"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מעשיו של הנאשם פגעו פגיעה </w:t>
      </w:r>
      <w:r w:rsidR="006C6365" w:rsidRPr="005A3CB9">
        <w:rPr>
          <w:rFonts w:ascii="David" w:hAnsi="David"/>
          <w:sz w:val="28"/>
          <w:szCs w:val="28"/>
          <w:rtl/>
        </w:rPr>
        <w:t>משמעותית</w:t>
      </w:r>
      <w:r w:rsidRPr="005A3CB9">
        <w:rPr>
          <w:rFonts w:ascii="David" w:hAnsi="David"/>
          <w:sz w:val="28"/>
          <w:szCs w:val="28"/>
          <w:rtl/>
        </w:rPr>
        <w:t xml:space="preserve"> בערכים המוגנים</w:t>
      </w:r>
      <w:r w:rsidR="00696C93" w:rsidRPr="005A3CB9">
        <w:rPr>
          <w:rFonts w:ascii="David" w:hAnsi="David"/>
          <w:sz w:val="28"/>
          <w:szCs w:val="28"/>
          <w:rtl/>
        </w:rPr>
        <w:t>,</w:t>
      </w:r>
      <w:r w:rsidRPr="005A3CB9">
        <w:rPr>
          <w:rFonts w:ascii="David" w:hAnsi="David"/>
          <w:sz w:val="28"/>
          <w:szCs w:val="28"/>
          <w:rtl/>
        </w:rPr>
        <w:t xml:space="preserve"> שעניינם שמירה על צנעת הפרט והגנה על זכותן של חיילות לכבוד ולפרטיות. הנאשם באמון שנתנה בו החיילת עמה קיים יחסי מין בהסכמה מבלי שזו ידעה שצילם אותה בצנעתה ואף עשה עריכה בתוצרים, אפילו לא הוכח שהפיצם. הוא פגע בערך הרעות, בערבות ההדדית, במרקם החיים המשותף ובתחושת הביטחון והמוגנות של כל אחת מהחיילות</w:t>
      </w:r>
      <w:r w:rsidR="00A15134" w:rsidRPr="005A3CB9">
        <w:rPr>
          <w:rFonts w:ascii="David" w:hAnsi="David"/>
          <w:sz w:val="28"/>
          <w:szCs w:val="28"/>
          <w:rtl/>
        </w:rPr>
        <w:t>,</w:t>
      </w:r>
      <w:r w:rsidRPr="005A3CB9">
        <w:rPr>
          <w:rFonts w:ascii="David" w:hAnsi="David"/>
          <w:sz w:val="28"/>
          <w:szCs w:val="28"/>
          <w:rtl/>
        </w:rPr>
        <w:t xml:space="preserve"> אשר פעם אחר פעם הסליק את מכשיר הטלפון הנייד שלו מאחורי האסלה וצילם אותן בפרטיותן תוך שניצל את המסגרת הצבאית ואת ההיבטים הייחודיים של השירות המשותף לביצוע מעשיו. למעשה, רק תפיסתו בכף על ידי אחת החיילות הובילה לפתיחה בחקירה. </w:t>
      </w:r>
    </w:p>
    <w:p w14:paraId="17BABB5C" w14:textId="36AFAF3B" w:rsidR="00696C93"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כבר נקבע, כי נוכח העובדה שחיילי צה"ל מתגייסים לשירות חובה מכוח חוק, ומקום שירותם אינו נתון לבחירתם, מחויב צה"ל להגן על שלומם ועל כבודם של החיילים והחיילות, המשרתים בו (ע/32,33/21 </w:t>
      </w:r>
      <w:r w:rsidRPr="005A3CB9">
        <w:rPr>
          <w:rFonts w:ascii="David" w:hAnsi="David"/>
          <w:b/>
          <w:bCs/>
          <w:sz w:val="28"/>
          <w:szCs w:val="28"/>
          <w:rtl/>
        </w:rPr>
        <w:t xml:space="preserve">רס"ר </w:t>
      </w:r>
      <w:proofErr w:type="spellStart"/>
      <w:r w:rsidRPr="005A3CB9">
        <w:rPr>
          <w:rFonts w:ascii="David" w:hAnsi="David"/>
          <w:b/>
          <w:bCs/>
          <w:sz w:val="28"/>
          <w:szCs w:val="28"/>
          <w:rtl/>
        </w:rPr>
        <w:t>שיליאן</w:t>
      </w:r>
      <w:proofErr w:type="spellEnd"/>
      <w:r w:rsidRPr="005A3CB9">
        <w:rPr>
          <w:rFonts w:ascii="David" w:hAnsi="David"/>
          <w:b/>
          <w:bCs/>
          <w:sz w:val="28"/>
          <w:szCs w:val="28"/>
          <w:rtl/>
        </w:rPr>
        <w:t xml:space="preserve"> נ' </w:t>
      </w:r>
      <w:proofErr w:type="spellStart"/>
      <w:r w:rsidRPr="005A3CB9">
        <w:rPr>
          <w:rFonts w:ascii="David" w:hAnsi="David"/>
          <w:b/>
          <w:bCs/>
          <w:sz w:val="28"/>
          <w:szCs w:val="28"/>
          <w:rtl/>
        </w:rPr>
        <w:t>התצ"ר</w:t>
      </w:r>
      <w:proofErr w:type="spellEnd"/>
      <w:r w:rsidRPr="005A3CB9">
        <w:rPr>
          <w:rFonts w:ascii="David" w:hAnsi="David"/>
          <w:sz w:val="28"/>
          <w:szCs w:val="28"/>
          <w:rtl/>
        </w:rPr>
        <w:t xml:space="preserve"> (2022), פסקה 85; ע/2/23 </w:t>
      </w:r>
      <w:r w:rsidRPr="005A3CB9">
        <w:rPr>
          <w:rFonts w:ascii="David" w:hAnsi="David"/>
          <w:b/>
          <w:bCs/>
          <w:sz w:val="28"/>
          <w:szCs w:val="28"/>
          <w:rtl/>
        </w:rPr>
        <w:t xml:space="preserve">רס"ב </w:t>
      </w:r>
      <w:proofErr w:type="spellStart"/>
      <w:r w:rsidRPr="005A3CB9">
        <w:rPr>
          <w:rFonts w:ascii="David" w:hAnsi="David"/>
          <w:b/>
          <w:bCs/>
          <w:sz w:val="28"/>
          <w:szCs w:val="28"/>
          <w:rtl/>
        </w:rPr>
        <w:t>חשאן</w:t>
      </w:r>
      <w:proofErr w:type="spellEnd"/>
      <w:r w:rsidRPr="005A3CB9">
        <w:rPr>
          <w:rFonts w:ascii="David" w:hAnsi="David"/>
          <w:b/>
          <w:bCs/>
          <w:sz w:val="28"/>
          <w:szCs w:val="28"/>
          <w:rtl/>
        </w:rPr>
        <w:t xml:space="preserve"> נ' </w:t>
      </w:r>
      <w:proofErr w:type="spellStart"/>
      <w:r w:rsidRPr="005A3CB9">
        <w:rPr>
          <w:rFonts w:ascii="David" w:hAnsi="David"/>
          <w:b/>
          <w:bCs/>
          <w:sz w:val="28"/>
          <w:szCs w:val="28"/>
          <w:rtl/>
        </w:rPr>
        <w:t>התצ"ר</w:t>
      </w:r>
      <w:proofErr w:type="spellEnd"/>
      <w:r w:rsidRPr="005A3CB9">
        <w:rPr>
          <w:rFonts w:ascii="David" w:hAnsi="David"/>
          <w:b/>
          <w:bCs/>
          <w:sz w:val="28"/>
          <w:szCs w:val="28"/>
          <w:rtl/>
        </w:rPr>
        <w:t xml:space="preserve"> </w:t>
      </w:r>
      <w:r w:rsidRPr="005A3CB9">
        <w:rPr>
          <w:rFonts w:ascii="David" w:hAnsi="David"/>
          <w:sz w:val="28"/>
          <w:szCs w:val="28"/>
          <w:rtl/>
        </w:rPr>
        <w:t xml:space="preserve">(2023) פסקה 28). "כידוע – המחנה הוא ביתו של החייל, וביתו של אדם – מבצרו" (ע/30,31/17 </w:t>
      </w:r>
      <w:r w:rsidRPr="005A3CB9">
        <w:rPr>
          <w:rFonts w:ascii="David" w:hAnsi="David"/>
          <w:b/>
          <w:bCs/>
          <w:sz w:val="28"/>
          <w:szCs w:val="28"/>
          <w:rtl/>
        </w:rPr>
        <w:t xml:space="preserve">טור' משריקי נ' </w:t>
      </w:r>
      <w:proofErr w:type="spellStart"/>
      <w:r w:rsidRPr="005A3CB9">
        <w:rPr>
          <w:rFonts w:ascii="David" w:hAnsi="David"/>
          <w:b/>
          <w:bCs/>
          <w:sz w:val="28"/>
          <w:szCs w:val="28"/>
          <w:rtl/>
        </w:rPr>
        <w:t>התצ"ר</w:t>
      </w:r>
      <w:proofErr w:type="spellEnd"/>
      <w:r w:rsidRPr="005A3CB9">
        <w:rPr>
          <w:rFonts w:ascii="David" w:hAnsi="David"/>
          <w:sz w:val="28"/>
          <w:szCs w:val="28"/>
          <w:rtl/>
        </w:rPr>
        <w:t xml:space="preserve"> (2017)).</w:t>
      </w:r>
    </w:p>
    <w:p w14:paraId="44034D88" w14:textId="613DAD4B" w:rsidR="0098791F" w:rsidRPr="005A3CB9" w:rsidRDefault="0098791F" w:rsidP="00A15134">
      <w:pPr>
        <w:pStyle w:val="ListParagraph"/>
        <w:numPr>
          <w:ilvl w:val="0"/>
          <w:numId w:val="8"/>
        </w:numPr>
        <w:spacing w:beforeLines="120" w:before="288" w:afterLines="120" w:after="288" w:line="360" w:lineRule="auto"/>
        <w:contextualSpacing w:val="0"/>
        <w:rPr>
          <w:rFonts w:ascii="David" w:eastAsia="David" w:hAnsi="David"/>
          <w:sz w:val="28"/>
          <w:szCs w:val="28"/>
        </w:rPr>
      </w:pPr>
      <w:r w:rsidRPr="005A3CB9">
        <w:rPr>
          <w:rFonts w:ascii="David" w:hAnsi="David"/>
          <w:sz w:val="28"/>
          <w:szCs w:val="28"/>
          <w:rtl/>
        </w:rPr>
        <w:t xml:space="preserve">במעשיו פגע הנאשם ביסודות השירות המשותף. שירות בין-מגדרי שנועד לשפר את היכולת </w:t>
      </w:r>
      <w:r w:rsidRPr="005A3CB9">
        <w:rPr>
          <w:rFonts w:ascii="David" w:eastAsia="David" w:hAnsi="David"/>
          <w:sz w:val="28"/>
          <w:szCs w:val="28"/>
          <w:rtl/>
        </w:rPr>
        <w:t>האפקטיבית של צה"ל להגן על ביטחון המדינ</w:t>
      </w:r>
      <w:r w:rsidR="00A15134" w:rsidRPr="005A3CB9">
        <w:rPr>
          <w:rFonts w:ascii="David" w:eastAsia="David" w:hAnsi="David"/>
          <w:sz w:val="28"/>
          <w:szCs w:val="28"/>
          <w:rtl/>
        </w:rPr>
        <w:t>ה</w:t>
      </w:r>
      <w:r w:rsidRPr="005A3CB9">
        <w:rPr>
          <w:rFonts w:ascii="David" w:eastAsia="David" w:hAnsi="David"/>
          <w:sz w:val="28"/>
          <w:szCs w:val="28"/>
          <w:rtl/>
        </w:rPr>
        <w:t xml:space="preserve"> </w:t>
      </w:r>
      <w:r w:rsidR="00A15134" w:rsidRPr="005A3CB9">
        <w:rPr>
          <w:rFonts w:ascii="David" w:eastAsia="David" w:hAnsi="David"/>
          <w:sz w:val="28"/>
          <w:szCs w:val="28"/>
          <w:rtl/>
        </w:rPr>
        <w:t>ו</w:t>
      </w:r>
      <w:r w:rsidRPr="005A3CB9">
        <w:rPr>
          <w:rFonts w:ascii="David" w:eastAsia="David" w:hAnsi="David"/>
          <w:sz w:val="28"/>
          <w:szCs w:val="28"/>
          <w:rtl/>
        </w:rPr>
        <w:t>לצד זאת, לאפשר הזדמנות לשירות שווה בצבא ההגנה לישראל ללוחמים וללוחמות (</w:t>
      </w:r>
      <w:proofErr w:type="spellStart"/>
      <w:r w:rsidRPr="005A3CB9">
        <w:rPr>
          <w:rFonts w:ascii="David" w:eastAsia="David" w:hAnsi="David"/>
          <w:sz w:val="28"/>
          <w:szCs w:val="28"/>
          <w:rtl/>
        </w:rPr>
        <w:t>רע"פ</w:t>
      </w:r>
      <w:proofErr w:type="spellEnd"/>
      <w:r w:rsidRPr="005A3CB9">
        <w:rPr>
          <w:rFonts w:ascii="David" w:eastAsia="David" w:hAnsi="David"/>
          <w:sz w:val="28"/>
          <w:szCs w:val="28"/>
          <w:rtl/>
        </w:rPr>
        <w:t xml:space="preserve"> 391/17 </w:t>
      </w:r>
      <w:r w:rsidRPr="005A3CB9">
        <w:rPr>
          <w:rFonts w:ascii="David" w:eastAsia="David" w:hAnsi="David"/>
          <w:bCs/>
          <w:sz w:val="28"/>
          <w:szCs w:val="28"/>
          <w:rtl/>
        </w:rPr>
        <w:t xml:space="preserve">פלוני נ' </w:t>
      </w:r>
      <w:proofErr w:type="spellStart"/>
      <w:r w:rsidRPr="005A3CB9">
        <w:rPr>
          <w:rFonts w:ascii="David" w:eastAsia="David" w:hAnsi="David"/>
          <w:bCs/>
          <w:sz w:val="28"/>
          <w:szCs w:val="28"/>
          <w:rtl/>
        </w:rPr>
        <w:t>התצ"ר</w:t>
      </w:r>
      <w:proofErr w:type="spellEnd"/>
      <w:r w:rsidRPr="005A3CB9">
        <w:rPr>
          <w:rFonts w:ascii="David" w:eastAsia="David" w:hAnsi="David"/>
          <w:sz w:val="28"/>
          <w:szCs w:val="28"/>
          <w:rtl/>
        </w:rPr>
        <w:t xml:space="preserve"> (15.01.2017), פסקה 12; ע/55/06 </w:t>
      </w:r>
      <w:proofErr w:type="spellStart"/>
      <w:r w:rsidRPr="005A3CB9">
        <w:rPr>
          <w:rFonts w:ascii="David" w:eastAsia="David" w:hAnsi="David"/>
          <w:bCs/>
          <w:sz w:val="28"/>
          <w:szCs w:val="28"/>
          <w:rtl/>
        </w:rPr>
        <w:t>התצ"ר</w:t>
      </w:r>
      <w:proofErr w:type="spellEnd"/>
      <w:r w:rsidRPr="005A3CB9">
        <w:rPr>
          <w:rFonts w:ascii="David" w:eastAsia="David" w:hAnsi="David"/>
          <w:bCs/>
          <w:sz w:val="28"/>
          <w:szCs w:val="28"/>
          <w:rtl/>
        </w:rPr>
        <w:t xml:space="preserve"> נ' רב"ט גבאי</w:t>
      </w:r>
      <w:r w:rsidRPr="005A3CB9">
        <w:rPr>
          <w:rFonts w:ascii="David" w:eastAsia="David" w:hAnsi="David"/>
          <w:sz w:val="28"/>
          <w:szCs w:val="28"/>
          <w:rtl/>
        </w:rPr>
        <w:t xml:space="preserve">, פסקה 8). </w:t>
      </w:r>
    </w:p>
    <w:p w14:paraId="589FCF0D" w14:textId="56303675" w:rsidR="00BD33C8" w:rsidRPr="005A3CB9" w:rsidRDefault="00BD33C8"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t xml:space="preserve">בכל הנוגע לשימוש באמצעים טכנולוגיים נקבע, כי "הקידמה הטכנולוגית וזמינות הצילום בעידן הדיגיטלי, אחסונו והפצתו מחייבים את מערכת השפיטה לתרום את תרומתה למלחמת </w:t>
      </w:r>
      <w:proofErr w:type="spellStart"/>
      <w:r w:rsidRPr="005A3CB9">
        <w:rPr>
          <w:rFonts w:ascii="David" w:hAnsi="David"/>
          <w:sz w:val="28"/>
          <w:szCs w:val="28"/>
          <w:rtl/>
        </w:rPr>
        <w:t>החורמה</w:t>
      </w:r>
      <w:proofErr w:type="spellEnd"/>
      <w:r w:rsidRPr="005A3CB9">
        <w:rPr>
          <w:rFonts w:ascii="David" w:hAnsi="David"/>
          <w:sz w:val="28"/>
          <w:szCs w:val="28"/>
          <w:rtl/>
        </w:rPr>
        <w:t xml:space="preserve"> בתיעוד פוגעני של הזולת תוך רמיסת כבודו ופרטיותו תוך נקיטה בענישה ברורה ומרתיעה בגין מעשים אלה, שאינה מתפשרת ואינה סלחנית" (ע/40/17 </w:t>
      </w:r>
      <w:r w:rsidRPr="005A3CB9">
        <w:rPr>
          <w:rFonts w:ascii="David" w:hAnsi="David"/>
          <w:b/>
          <w:bCs/>
          <w:sz w:val="28"/>
          <w:szCs w:val="28"/>
          <w:rtl/>
        </w:rPr>
        <w:t xml:space="preserve">סגן שרון נ' </w:t>
      </w:r>
      <w:proofErr w:type="spellStart"/>
      <w:r w:rsidRPr="005A3CB9">
        <w:rPr>
          <w:rFonts w:ascii="David" w:hAnsi="David"/>
          <w:b/>
          <w:bCs/>
          <w:sz w:val="28"/>
          <w:szCs w:val="28"/>
          <w:rtl/>
        </w:rPr>
        <w:t>התצ"ר</w:t>
      </w:r>
      <w:proofErr w:type="spellEnd"/>
      <w:r w:rsidRPr="005A3CB9">
        <w:rPr>
          <w:rFonts w:ascii="David" w:hAnsi="David"/>
          <w:b/>
          <w:bCs/>
          <w:sz w:val="28"/>
          <w:szCs w:val="28"/>
          <w:rtl/>
        </w:rPr>
        <w:t xml:space="preserve"> </w:t>
      </w:r>
      <w:r w:rsidRPr="005A3CB9">
        <w:rPr>
          <w:rFonts w:ascii="David" w:hAnsi="David"/>
          <w:sz w:val="28"/>
          <w:szCs w:val="28"/>
          <w:rtl/>
        </w:rPr>
        <w:t xml:space="preserve">(2017) פסקה 54; ע/26,33/19 </w:t>
      </w:r>
      <w:proofErr w:type="spellStart"/>
      <w:r w:rsidRPr="005A3CB9">
        <w:rPr>
          <w:rFonts w:ascii="David" w:hAnsi="David"/>
          <w:b/>
          <w:bCs/>
          <w:sz w:val="28"/>
          <w:szCs w:val="28"/>
          <w:rtl/>
        </w:rPr>
        <w:t>התצ"ר</w:t>
      </w:r>
      <w:proofErr w:type="spellEnd"/>
      <w:r w:rsidRPr="005A3CB9">
        <w:rPr>
          <w:rFonts w:ascii="David" w:hAnsi="David"/>
          <w:b/>
          <w:bCs/>
          <w:sz w:val="28"/>
          <w:szCs w:val="28"/>
          <w:rtl/>
        </w:rPr>
        <w:t xml:space="preserve"> נ' סמל נהרי</w:t>
      </w:r>
      <w:r w:rsidRPr="005A3CB9">
        <w:rPr>
          <w:rFonts w:ascii="David" w:hAnsi="David"/>
          <w:sz w:val="28"/>
          <w:szCs w:val="28"/>
          <w:rtl/>
        </w:rPr>
        <w:t xml:space="preserve"> (2019), פסקה 20; ע/3,4/22 </w:t>
      </w:r>
      <w:r w:rsidRPr="005A3CB9">
        <w:rPr>
          <w:rFonts w:ascii="David" w:hAnsi="David"/>
          <w:b/>
          <w:bCs/>
          <w:sz w:val="28"/>
          <w:szCs w:val="28"/>
          <w:rtl/>
        </w:rPr>
        <w:t xml:space="preserve">סגן </w:t>
      </w:r>
      <w:proofErr w:type="spellStart"/>
      <w:r w:rsidRPr="005A3CB9">
        <w:rPr>
          <w:rFonts w:ascii="David" w:hAnsi="David"/>
          <w:b/>
          <w:bCs/>
          <w:sz w:val="28"/>
          <w:szCs w:val="28"/>
          <w:rtl/>
        </w:rPr>
        <w:t>אברגיל</w:t>
      </w:r>
      <w:proofErr w:type="spellEnd"/>
      <w:r w:rsidRPr="005A3CB9">
        <w:rPr>
          <w:rFonts w:ascii="David" w:hAnsi="David"/>
          <w:b/>
          <w:bCs/>
          <w:sz w:val="28"/>
          <w:szCs w:val="28"/>
          <w:rtl/>
        </w:rPr>
        <w:t xml:space="preserve"> נ' </w:t>
      </w:r>
      <w:proofErr w:type="spellStart"/>
      <w:r w:rsidRPr="005A3CB9">
        <w:rPr>
          <w:rFonts w:ascii="David" w:hAnsi="David"/>
          <w:b/>
          <w:bCs/>
          <w:sz w:val="28"/>
          <w:szCs w:val="28"/>
          <w:rtl/>
        </w:rPr>
        <w:t>התצ"ר</w:t>
      </w:r>
      <w:proofErr w:type="spellEnd"/>
      <w:r w:rsidRPr="005A3CB9">
        <w:rPr>
          <w:rFonts w:ascii="David" w:hAnsi="David"/>
          <w:sz w:val="28"/>
          <w:szCs w:val="28"/>
          <w:rtl/>
        </w:rPr>
        <w:t xml:space="preserve"> (2022)</w:t>
      </w:r>
      <w:r w:rsidR="005551B0" w:rsidRPr="005A3CB9">
        <w:rPr>
          <w:rFonts w:ascii="David" w:hAnsi="David"/>
          <w:sz w:val="28"/>
          <w:szCs w:val="28"/>
          <w:rtl/>
        </w:rPr>
        <w:t xml:space="preserve">; ע/51/23 </w:t>
      </w:r>
      <w:r w:rsidR="005551B0" w:rsidRPr="005A3CB9">
        <w:rPr>
          <w:rFonts w:ascii="David" w:hAnsi="David"/>
          <w:b/>
          <w:bCs/>
          <w:sz w:val="28"/>
          <w:szCs w:val="28"/>
          <w:rtl/>
        </w:rPr>
        <w:t xml:space="preserve">סמל עומר רשף נ' </w:t>
      </w:r>
      <w:proofErr w:type="spellStart"/>
      <w:r w:rsidR="005551B0" w:rsidRPr="005A3CB9">
        <w:rPr>
          <w:rFonts w:ascii="David" w:hAnsi="David"/>
          <w:b/>
          <w:bCs/>
          <w:sz w:val="28"/>
          <w:szCs w:val="28"/>
          <w:rtl/>
        </w:rPr>
        <w:t>התצ"ר</w:t>
      </w:r>
      <w:proofErr w:type="spellEnd"/>
      <w:r w:rsidR="005551B0" w:rsidRPr="005A3CB9">
        <w:rPr>
          <w:rFonts w:ascii="David" w:hAnsi="David"/>
          <w:b/>
          <w:bCs/>
          <w:sz w:val="28"/>
          <w:szCs w:val="28"/>
          <w:rtl/>
        </w:rPr>
        <w:t xml:space="preserve"> </w:t>
      </w:r>
      <w:r w:rsidR="005551B0" w:rsidRPr="005A3CB9">
        <w:rPr>
          <w:rFonts w:ascii="David" w:hAnsi="David"/>
          <w:sz w:val="28"/>
          <w:szCs w:val="28"/>
          <w:rtl/>
        </w:rPr>
        <w:t>(18.12.2023)</w:t>
      </w:r>
      <w:r w:rsidRPr="005A3CB9">
        <w:rPr>
          <w:rFonts w:ascii="David" w:hAnsi="David"/>
          <w:sz w:val="28"/>
          <w:szCs w:val="28"/>
          <w:rtl/>
        </w:rPr>
        <w:t>).</w:t>
      </w:r>
    </w:p>
    <w:p w14:paraId="0044DFD6" w14:textId="7E087C7A" w:rsidR="00A15134" w:rsidRPr="005A3CB9" w:rsidRDefault="0098791F" w:rsidP="00A15134">
      <w:pPr>
        <w:pStyle w:val="ListParagraph"/>
        <w:numPr>
          <w:ilvl w:val="0"/>
          <w:numId w:val="8"/>
        </w:numPr>
        <w:spacing w:beforeLines="120" w:before="288" w:afterLines="120" w:after="288" w:line="360" w:lineRule="auto"/>
        <w:contextualSpacing w:val="0"/>
        <w:rPr>
          <w:rFonts w:ascii="David" w:hAnsi="David"/>
          <w:sz w:val="28"/>
          <w:szCs w:val="28"/>
        </w:rPr>
      </w:pPr>
      <w:r w:rsidRPr="005A3CB9">
        <w:rPr>
          <w:rFonts w:ascii="David" w:hAnsi="David"/>
          <w:sz w:val="28"/>
          <w:szCs w:val="28"/>
          <w:rtl/>
        </w:rPr>
        <w:lastRenderedPageBreak/>
        <w:t xml:space="preserve">מעשיו של הנאשם חייבו ענישה ממשית ומרתיעה. </w:t>
      </w:r>
      <w:r w:rsidR="00A15134" w:rsidRPr="005A3CB9">
        <w:rPr>
          <w:rFonts w:ascii="David" w:hAnsi="David"/>
          <w:sz w:val="28"/>
          <w:szCs w:val="28"/>
          <w:rtl/>
        </w:rPr>
        <w:t xml:space="preserve">בנסיבות המקרה שלפנינו </w:t>
      </w:r>
      <w:r w:rsidRPr="005A3CB9">
        <w:rPr>
          <w:rFonts w:ascii="David" w:hAnsi="David"/>
          <w:sz w:val="28"/>
          <w:szCs w:val="28"/>
          <w:rtl/>
        </w:rPr>
        <w:t>סברנו, כי תמהיל הענישה בכללותו על כלל חלקיו מאוזן ונותן ביטוי ראוי למכלול ההיבטים במקרה זה.</w:t>
      </w:r>
    </w:p>
    <w:p w14:paraId="75AC1180" w14:textId="5866F153" w:rsidR="00A15134" w:rsidRPr="005A3CB9" w:rsidRDefault="00A15134" w:rsidP="005A3CB9">
      <w:pPr>
        <w:spacing w:beforeLines="120" w:before="288" w:afterLines="120" w:after="288" w:line="360" w:lineRule="auto"/>
        <w:rPr>
          <w:rFonts w:ascii="David" w:hAnsi="David"/>
          <w:sz w:val="28"/>
          <w:szCs w:val="28"/>
        </w:rPr>
      </w:pPr>
      <w:r w:rsidRPr="005A3CB9">
        <w:rPr>
          <w:rFonts w:ascii="David" w:eastAsia="David" w:hAnsi="David"/>
          <w:b/>
          <w:bCs/>
          <w:sz w:val="28"/>
          <w:szCs w:val="28"/>
          <w:rtl/>
        </w:rPr>
        <w:t>לפיכך, החלטנו להטיל על הנאשם את העונשים הבאים:</w:t>
      </w:r>
    </w:p>
    <w:p w14:paraId="65285C3A" w14:textId="0A4D11C0" w:rsidR="00A15134" w:rsidRPr="005A3CB9" w:rsidRDefault="009218C0" w:rsidP="00A15134">
      <w:pPr>
        <w:pStyle w:val="ListParagraph"/>
        <w:numPr>
          <w:ilvl w:val="0"/>
          <w:numId w:val="10"/>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עשרה (</w:t>
      </w:r>
      <w:r w:rsidR="00A15134" w:rsidRPr="005A3CB9">
        <w:rPr>
          <w:rFonts w:ascii="David" w:eastAsia="David" w:hAnsi="David"/>
          <w:b/>
          <w:bCs/>
          <w:color w:val="000000"/>
          <w:sz w:val="28"/>
          <w:szCs w:val="28"/>
          <w:rtl/>
        </w:rPr>
        <w:t>10</w:t>
      </w:r>
      <w:r w:rsidRPr="005A3CB9">
        <w:rPr>
          <w:rFonts w:ascii="David" w:eastAsia="David" w:hAnsi="David"/>
          <w:b/>
          <w:bCs/>
          <w:color w:val="000000"/>
          <w:sz w:val="28"/>
          <w:szCs w:val="28"/>
          <w:rtl/>
        </w:rPr>
        <w:t>)</w:t>
      </w:r>
      <w:r w:rsidR="00A15134" w:rsidRPr="005A3CB9">
        <w:rPr>
          <w:rFonts w:ascii="David" w:eastAsia="David" w:hAnsi="David"/>
          <w:b/>
          <w:bCs/>
          <w:color w:val="000000"/>
          <w:sz w:val="28"/>
          <w:szCs w:val="28"/>
          <w:rtl/>
        </w:rPr>
        <w:t xml:space="preserve"> חודשי מאסר לריצוי בפועל. </w:t>
      </w:r>
    </w:p>
    <w:p w14:paraId="5866F94E" w14:textId="4140181B" w:rsidR="00A15134" w:rsidRPr="005A3CB9" w:rsidRDefault="00A15134" w:rsidP="00A15134">
      <w:pPr>
        <w:pBdr>
          <w:top w:val="nil"/>
          <w:left w:val="nil"/>
          <w:bottom w:val="nil"/>
          <w:right w:val="nil"/>
          <w:between w:val="nil"/>
        </w:pBdr>
        <w:spacing w:after="120" w:line="276" w:lineRule="auto"/>
        <w:ind w:left="720"/>
        <w:rPr>
          <w:rFonts w:ascii="David" w:eastAsia="David" w:hAnsi="David"/>
          <w:b/>
          <w:bCs/>
          <w:color w:val="000000"/>
          <w:sz w:val="28"/>
          <w:szCs w:val="28"/>
        </w:rPr>
      </w:pPr>
      <w:r w:rsidRPr="005A3CB9">
        <w:rPr>
          <w:rFonts w:ascii="David" w:eastAsia="David" w:hAnsi="David"/>
          <w:b/>
          <w:bCs/>
          <w:color w:val="000000"/>
          <w:sz w:val="28"/>
          <w:szCs w:val="28"/>
          <w:rtl/>
        </w:rPr>
        <w:t>הנאשם יתייצב לריצוי עונשו ביום 2</w:t>
      </w:r>
      <w:r w:rsidR="00C9720B" w:rsidRPr="005A3CB9">
        <w:rPr>
          <w:rFonts w:ascii="David" w:eastAsia="David" w:hAnsi="David"/>
          <w:b/>
          <w:bCs/>
          <w:color w:val="000000"/>
          <w:sz w:val="28"/>
          <w:szCs w:val="28"/>
          <w:rtl/>
        </w:rPr>
        <w:t>1</w:t>
      </w:r>
      <w:r w:rsidRPr="005A3CB9">
        <w:rPr>
          <w:rFonts w:ascii="David" w:eastAsia="David" w:hAnsi="David"/>
          <w:b/>
          <w:bCs/>
          <w:color w:val="000000"/>
          <w:sz w:val="28"/>
          <w:szCs w:val="28"/>
          <w:rtl/>
        </w:rPr>
        <w:t xml:space="preserve">.01.2024 עד השעה 10:00. </w:t>
      </w:r>
    </w:p>
    <w:p w14:paraId="0177162F" w14:textId="77777777" w:rsidR="00A15134" w:rsidRPr="005A3CB9" w:rsidRDefault="00A15134" w:rsidP="00A15134">
      <w:pPr>
        <w:pStyle w:val="ListParagraph"/>
        <w:numPr>
          <w:ilvl w:val="0"/>
          <w:numId w:val="10"/>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 xml:space="preserve">מאסר מותנה של שישה (6) חודשים למשך שלוש (3) שנים לבל יעבור הנאשם עבירה מסוג פשע לפי סימן ה' לפרק י' לחוק העונשין. </w:t>
      </w:r>
    </w:p>
    <w:p w14:paraId="509AAB51" w14:textId="77777777" w:rsidR="00A15134" w:rsidRPr="005A3CB9" w:rsidRDefault="00A15134" w:rsidP="00A15134">
      <w:pPr>
        <w:pStyle w:val="ListParagraph"/>
        <w:numPr>
          <w:ilvl w:val="0"/>
          <w:numId w:val="10"/>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 xml:space="preserve">מאסר מותנה של שלושה (3) חודשים למשך שלוש (3) שנים לבל יעבור הנאשם עבירה מסוג עוון לפי סימן ה' לפרק י' לחוק העונשין או עבירה לפי החוק למניעת הטרדה מינית. </w:t>
      </w:r>
    </w:p>
    <w:p w14:paraId="37769931" w14:textId="77777777" w:rsidR="00A15134" w:rsidRPr="005A3CB9" w:rsidRDefault="00A15134" w:rsidP="00A15134">
      <w:pPr>
        <w:pStyle w:val="ListParagraph"/>
        <w:numPr>
          <w:ilvl w:val="0"/>
          <w:numId w:val="10"/>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תשלום פיצויים לנפגעות העבירה, אשר שולמו לכל אחת מהן קודם למועד הדיון:</w:t>
      </w:r>
    </w:p>
    <w:p w14:paraId="5BDFCFEE" w14:textId="26D9418E" w:rsidR="00A15134" w:rsidRPr="005A3CB9" w:rsidRDefault="00A15134" w:rsidP="00A15134">
      <w:pPr>
        <w:pStyle w:val="ListParagraph"/>
        <w:numPr>
          <w:ilvl w:val="0"/>
          <w:numId w:val="11"/>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 xml:space="preserve">לנפגעת העבירה רב"ט ס.ג. – שולמו </w:t>
      </w:r>
      <w:r w:rsidR="00DC6FB0">
        <w:rPr>
          <w:rFonts w:ascii="David" w:eastAsia="David" w:hAnsi="David" w:hint="cs"/>
          <w:b/>
          <w:bCs/>
          <w:color w:val="000000"/>
          <w:sz w:val="28"/>
          <w:szCs w:val="28"/>
          <w:rtl/>
        </w:rPr>
        <w:t>שלושת אלפים וחמש מאות (</w:t>
      </w:r>
      <w:r w:rsidRPr="005A3CB9">
        <w:rPr>
          <w:rFonts w:ascii="David" w:eastAsia="David" w:hAnsi="David"/>
          <w:b/>
          <w:bCs/>
          <w:color w:val="000000"/>
          <w:sz w:val="28"/>
          <w:szCs w:val="28"/>
          <w:rtl/>
        </w:rPr>
        <w:t>3,500</w:t>
      </w:r>
      <w:r w:rsidR="00DC6FB0">
        <w:rPr>
          <w:rFonts w:ascii="David" w:eastAsia="David" w:hAnsi="David" w:hint="cs"/>
          <w:b/>
          <w:bCs/>
          <w:color w:val="000000"/>
          <w:sz w:val="28"/>
          <w:szCs w:val="28"/>
          <w:rtl/>
        </w:rPr>
        <w:t>)</w:t>
      </w:r>
      <w:r w:rsidRPr="005A3CB9">
        <w:rPr>
          <w:rFonts w:ascii="David" w:eastAsia="David" w:hAnsi="David"/>
          <w:b/>
          <w:bCs/>
          <w:color w:val="000000"/>
          <w:sz w:val="28"/>
          <w:szCs w:val="28"/>
          <w:rtl/>
        </w:rPr>
        <w:t xml:space="preserve"> ₪;</w:t>
      </w:r>
    </w:p>
    <w:p w14:paraId="666AD14F" w14:textId="60887087" w:rsidR="00A15134" w:rsidRPr="005A3CB9" w:rsidRDefault="00A15134" w:rsidP="00A15134">
      <w:pPr>
        <w:pStyle w:val="ListParagraph"/>
        <w:numPr>
          <w:ilvl w:val="0"/>
          <w:numId w:val="11"/>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לנפגעת העבירה סמל י.ב. – שולמו</w:t>
      </w:r>
      <w:r w:rsidR="00DC6FB0">
        <w:rPr>
          <w:rFonts w:ascii="David" w:eastAsia="David" w:hAnsi="David" w:hint="cs"/>
          <w:b/>
          <w:bCs/>
          <w:color w:val="000000"/>
          <w:sz w:val="28"/>
          <w:szCs w:val="28"/>
          <w:rtl/>
        </w:rPr>
        <w:t xml:space="preserve"> אלף וחמש מאות (</w:t>
      </w:r>
      <w:r w:rsidRPr="005A3CB9">
        <w:rPr>
          <w:rFonts w:ascii="David" w:eastAsia="David" w:hAnsi="David"/>
          <w:b/>
          <w:bCs/>
          <w:color w:val="000000"/>
          <w:sz w:val="28"/>
          <w:szCs w:val="28"/>
          <w:rtl/>
        </w:rPr>
        <w:t>1,500</w:t>
      </w:r>
      <w:r w:rsidR="00DC6FB0">
        <w:rPr>
          <w:rFonts w:ascii="David" w:eastAsia="David" w:hAnsi="David" w:hint="cs"/>
          <w:b/>
          <w:bCs/>
          <w:color w:val="000000"/>
          <w:sz w:val="28"/>
          <w:szCs w:val="28"/>
          <w:rtl/>
        </w:rPr>
        <w:t>)</w:t>
      </w:r>
      <w:r w:rsidRPr="005A3CB9">
        <w:rPr>
          <w:rFonts w:ascii="David" w:eastAsia="David" w:hAnsi="David"/>
          <w:b/>
          <w:bCs/>
          <w:color w:val="000000"/>
          <w:sz w:val="28"/>
          <w:szCs w:val="28"/>
          <w:rtl/>
        </w:rPr>
        <w:t xml:space="preserve"> ₪;</w:t>
      </w:r>
    </w:p>
    <w:p w14:paraId="05C1F549" w14:textId="4E521455" w:rsidR="00A15134" w:rsidRPr="005A3CB9" w:rsidRDefault="00A15134" w:rsidP="00DC6FB0">
      <w:pPr>
        <w:pStyle w:val="ListParagraph"/>
        <w:numPr>
          <w:ilvl w:val="0"/>
          <w:numId w:val="11"/>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 xml:space="preserve">לנפגעת העבירה סמל </w:t>
      </w:r>
      <w:proofErr w:type="spellStart"/>
      <w:r w:rsidRPr="005A3CB9">
        <w:rPr>
          <w:rFonts w:ascii="David" w:eastAsia="David" w:hAnsi="David"/>
          <w:b/>
          <w:bCs/>
          <w:color w:val="000000"/>
          <w:sz w:val="28"/>
          <w:szCs w:val="28"/>
          <w:rtl/>
        </w:rPr>
        <w:t>ר.כ</w:t>
      </w:r>
      <w:proofErr w:type="spellEnd"/>
      <w:r w:rsidRPr="005A3CB9">
        <w:rPr>
          <w:rFonts w:ascii="David" w:eastAsia="David" w:hAnsi="David"/>
          <w:b/>
          <w:bCs/>
          <w:color w:val="000000"/>
          <w:sz w:val="28"/>
          <w:szCs w:val="28"/>
          <w:rtl/>
        </w:rPr>
        <w:t>. – שולמו</w:t>
      </w:r>
      <w:r w:rsidR="00DC6FB0">
        <w:rPr>
          <w:rFonts w:ascii="David" w:eastAsia="David" w:hAnsi="David" w:hint="cs"/>
          <w:b/>
          <w:bCs/>
          <w:color w:val="000000"/>
          <w:sz w:val="28"/>
          <w:szCs w:val="28"/>
          <w:rtl/>
        </w:rPr>
        <w:t xml:space="preserve"> אלף וחמש מאות (</w:t>
      </w:r>
      <w:r w:rsidRPr="005A3CB9">
        <w:rPr>
          <w:rFonts w:ascii="David" w:eastAsia="David" w:hAnsi="David"/>
          <w:b/>
          <w:bCs/>
          <w:color w:val="000000"/>
          <w:sz w:val="28"/>
          <w:szCs w:val="28"/>
          <w:rtl/>
        </w:rPr>
        <w:t>1,500</w:t>
      </w:r>
      <w:r w:rsidR="00DC6FB0">
        <w:rPr>
          <w:rFonts w:ascii="David" w:eastAsia="David" w:hAnsi="David" w:hint="cs"/>
          <w:b/>
          <w:bCs/>
          <w:color w:val="000000"/>
          <w:sz w:val="28"/>
          <w:szCs w:val="28"/>
          <w:rtl/>
        </w:rPr>
        <w:t>)</w:t>
      </w:r>
      <w:r w:rsidRPr="005A3CB9">
        <w:rPr>
          <w:rFonts w:ascii="David" w:eastAsia="David" w:hAnsi="David"/>
          <w:b/>
          <w:bCs/>
          <w:color w:val="000000"/>
          <w:sz w:val="28"/>
          <w:szCs w:val="28"/>
          <w:rtl/>
        </w:rPr>
        <w:t xml:space="preserve"> ₪;</w:t>
      </w:r>
    </w:p>
    <w:p w14:paraId="442A8CE2" w14:textId="4496B7C2" w:rsidR="00A15134" w:rsidRPr="005A3CB9" w:rsidRDefault="00A15134" w:rsidP="00A15134">
      <w:pPr>
        <w:pStyle w:val="ListParagraph"/>
        <w:numPr>
          <w:ilvl w:val="0"/>
          <w:numId w:val="11"/>
        </w:numPr>
        <w:pBdr>
          <w:top w:val="nil"/>
          <w:left w:val="nil"/>
          <w:bottom w:val="nil"/>
          <w:right w:val="nil"/>
          <w:between w:val="nil"/>
        </w:pBdr>
        <w:spacing w:after="120" w:line="276" w:lineRule="auto"/>
        <w:contextualSpacing w:val="0"/>
        <w:rPr>
          <w:rFonts w:ascii="David" w:eastAsia="David" w:hAnsi="David"/>
          <w:b/>
          <w:bCs/>
          <w:color w:val="000000"/>
          <w:sz w:val="28"/>
          <w:szCs w:val="28"/>
        </w:rPr>
      </w:pPr>
      <w:r w:rsidRPr="005A3CB9">
        <w:rPr>
          <w:rFonts w:ascii="David" w:eastAsia="David" w:hAnsi="David"/>
          <w:b/>
          <w:bCs/>
          <w:color w:val="000000"/>
          <w:sz w:val="28"/>
          <w:szCs w:val="28"/>
          <w:rtl/>
        </w:rPr>
        <w:t>לנפגעת העבירה סמל נ.ה. – שולמו</w:t>
      </w:r>
      <w:r w:rsidR="00DC6FB0">
        <w:rPr>
          <w:rFonts w:ascii="David" w:eastAsia="David" w:hAnsi="David" w:hint="cs"/>
          <w:b/>
          <w:bCs/>
          <w:color w:val="000000"/>
          <w:sz w:val="28"/>
          <w:szCs w:val="28"/>
          <w:rtl/>
        </w:rPr>
        <w:t xml:space="preserve"> חמש מאות (</w:t>
      </w:r>
      <w:r w:rsidRPr="005A3CB9">
        <w:rPr>
          <w:rFonts w:ascii="David" w:eastAsia="David" w:hAnsi="David"/>
          <w:b/>
          <w:bCs/>
          <w:color w:val="000000"/>
          <w:sz w:val="28"/>
          <w:szCs w:val="28"/>
          <w:rtl/>
        </w:rPr>
        <w:t>500</w:t>
      </w:r>
      <w:r w:rsidR="00DC6FB0">
        <w:rPr>
          <w:rFonts w:ascii="David" w:eastAsia="David" w:hAnsi="David" w:hint="cs"/>
          <w:b/>
          <w:bCs/>
          <w:color w:val="000000"/>
          <w:sz w:val="28"/>
          <w:szCs w:val="28"/>
          <w:rtl/>
        </w:rPr>
        <w:t>)</w:t>
      </w:r>
      <w:r w:rsidRPr="005A3CB9">
        <w:rPr>
          <w:rFonts w:ascii="David" w:eastAsia="David" w:hAnsi="David"/>
          <w:b/>
          <w:bCs/>
          <w:color w:val="000000"/>
          <w:sz w:val="28"/>
          <w:szCs w:val="28"/>
          <w:rtl/>
        </w:rPr>
        <w:t xml:space="preserve"> ₪.</w:t>
      </w:r>
    </w:p>
    <w:p w14:paraId="6077B6DB" w14:textId="1020C25E" w:rsidR="00D45B1C" w:rsidRPr="005A3CB9" w:rsidRDefault="006C6365" w:rsidP="00A15134">
      <w:pPr>
        <w:spacing w:after="120" w:line="276" w:lineRule="auto"/>
        <w:rPr>
          <w:rFonts w:ascii="David" w:hAnsi="David"/>
          <w:b/>
          <w:bCs/>
          <w:sz w:val="28"/>
          <w:szCs w:val="28"/>
          <w:rtl/>
        </w:rPr>
      </w:pPr>
      <w:r w:rsidRPr="005A3CB9">
        <w:rPr>
          <w:rFonts w:ascii="David" w:hAnsi="David"/>
          <w:b/>
          <w:bCs/>
          <w:sz w:val="28"/>
          <w:szCs w:val="28"/>
          <w:rtl/>
        </w:rPr>
        <w:t xml:space="preserve">מכשיר הטלפון הנייד של הנאשם, באמצעותו ביצע את העבירות שבהן הורשע, אשר הוחרם במהלך החקירה – יחולט. </w:t>
      </w:r>
    </w:p>
    <w:p w14:paraId="53CD4FD6" w14:textId="77777777" w:rsidR="006C6365" w:rsidRPr="005A3CB9" w:rsidRDefault="006C6365" w:rsidP="005249DA">
      <w:pPr>
        <w:spacing w:line="360" w:lineRule="auto"/>
        <w:rPr>
          <w:rFonts w:ascii="David" w:hAnsi="David"/>
          <w:b/>
          <w:bCs/>
          <w:sz w:val="28"/>
          <w:szCs w:val="28"/>
          <w:rtl/>
        </w:rPr>
      </w:pPr>
    </w:p>
    <w:p w14:paraId="6BAEE74B" w14:textId="77777777" w:rsidR="00D45B1C" w:rsidRPr="005A3CB9" w:rsidRDefault="00D45B1C" w:rsidP="00D45B1C">
      <w:pPr>
        <w:numPr>
          <w:ilvl w:val="0"/>
          <w:numId w:val="1"/>
        </w:numPr>
        <w:autoSpaceDE w:val="0"/>
        <w:autoSpaceDN w:val="0"/>
        <w:spacing w:line="360" w:lineRule="auto"/>
        <w:rPr>
          <w:rFonts w:ascii="David" w:hAnsi="David"/>
          <w:b/>
          <w:bCs/>
          <w:sz w:val="28"/>
          <w:szCs w:val="28"/>
          <w:rtl/>
        </w:rPr>
      </w:pPr>
      <w:r w:rsidRPr="005A3CB9">
        <w:rPr>
          <w:rFonts w:ascii="David" w:hAnsi="David"/>
          <w:b/>
          <w:bCs/>
          <w:sz w:val="28"/>
          <w:szCs w:val="28"/>
          <w:rtl/>
        </w:rPr>
        <w:t>זכות ערעור כחוק.</w:t>
      </w:r>
    </w:p>
    <w:bookmarkEnd w:id="0"/>
    <w:bookmarkEnd w:id="1"/>
    <w:p w14:paraId="640A5685" w14:textId="7457BF20" w:rsidR="00B60D17" w:rsidRPr="005A3CB9" w:rsidRDefault="006817AE" w:rsidP="002419E6">
      <w:pPr>
        <w:pStyle w:val="ListParagraph"/>
        <w:numPr>
          <w:ilvl w:val="0"/>
          <w:numId w:val="1"/>
        </w:numPr>
        <w:autoSpaceDE w:val="0"/>
        <w:autoSpaceDN w:val="0"/>
        <w:spacing w:line="360" w:lineRule="auto"/>
        <w:jc w:val="left"/>
        <w:rPr>
          <w:rFonts w:ascii="David" w:hAnsi="David"/>
          <w:sz w:val="28"/>
          <w:szCs w:val="28"/>
          <w:rtl/>
        </w:rPr>
      </w:pPr>
      <w:r w:rsidRPr="005A3CB9">
        <w:rPr>
          <w:rFonts w:ascii="David" w:hAnsi="David"/>
          <w:b/>
          <w:bCs/>
          <w:sz w:val="28"/>
          <w:szCs w:val="28"/>
          <w:rtl/>
        </w:rPr>
        <w:t>נית</w:t>
      </w:r>
      <w:r w:rsidR="00A15134" w:rsidRPr="005A3CB9">
        <w:rPr>
          <w:rFonts w:ascii="David" w:hAnsi="David"/>
          <w:b/>
          <w:bCs/>
          <w:sz w:val="28"/>
          <w:szCs w:val="28"/>
          <w:rtl/>
        </w:rPr>
        <w:t>ן</w:t>
      </w:r>
      <w:r w:rsidRPr="005A3CB9">
        <w:rPr>
          <w:rFonts w:ascii="David" w:hAnsi="David"/>
          <w:b/>
          <w:bCs/>
          <w:sz w:val="28"/>
          <w:szCs w:val="28"/>
          <w:rtl/>
        </w:rPr>
        <w:t xml:space="preserve"> היום, ח' בטבת תשפ"ד, 20.12.2023, והודעה בפומבי ובמעמד הצדדים. </w:t>
      </w:r>
    </w:p>
    <w:p w14:paraId="7BA62207" w14:textId="77777777" w:rsidR="006F3A47" w:rsidRPr="005A3CB9" w:rsidRDefault="00B60D17" w:rsidP="00B60D17">
      <w:pPr>
        <w:pStyle w:val="ListParagraph"/>
        <w:spacing w:line="360" w:lineRule="auto"/>
        <w:ind w:left="360"/>
        <w:rPr>
          <w:rFonts w:ascii="David" w:hAnsi="David"/>
          <w:sz w:val="28"/>
          <w:szCs w:val="28"/>
          <w:rtl/>
        </w:rPr>
      </w:pPr>
      <w:r w:rsidRPr="005A3CB9">
        <w:rPr>
          <w:rFonts w:ascii="David" w:hAnsi="David"/>
          <w:b/>
          <w:bCs/>
          <w:sz w:val="28"/>
          <w:szCs w:val="28"/>
          <w:rtl/>
        </w:rPr>
        <w:t xml:space="preserve"> </w:t>
      </w:r>
    </w:p>
    <w:p w14:paraId="2F744E18" w14:textId="77777777" w:rsidR="006F3A47" w:rsidRPr="005A3CB9" w:rsidRDefault="006F3A47" w:rsidP="006F3A47">
      <w:pPr>
        <w:spacing w:line="360" w:lineRule="auto"/>
        <w:rPr>
          <w:rFonts w:ascii="David" w:hAnsi="David"/>
          <w:sz w:val="28"/>
          <w:szCs w:val="28"/>
          <w:rtl/>
        </w:rPr>
      </w:pPr>
    </w:p>
    <w:p w14:paraId="1BE4C9C2" w14:textId="77777777" w:rsidR="006F3A47" w:rsidRPr="005A3CB9" w:rsidRDefault="006F3A47" w:rsidP="006F3A47">
      <w:pPr>
        <w:pStyle w:val="Title"/>
        <w:rPr>
          <w:rFonts w:ascii="David" w:hAnsi="David"/>
          <w:sz w:val="28"/>
          <w:szCs w:val="28"/>
          <w:u w:val="none"/>
          <w:rtl/>
        </w:rPr>
      </w:pPr>
      <w:r w:rsidRPr="005A3CB9">
        <w:rPr>
          <w:rFonts w:ascii="David" w:hAnsi="David"/>
          <w:sz w:val="28"/>
          <w:szCs w:val="28"/>
          <w:u w:val="none"/>
          <w:rtl/>
        </w:rPr>
        <w:t>___________                       ____________                ____________</w:t>
      </w:r>
    </w:p>
    <w:p w14:paraId="331CE58E" w14:textId="540577A4" w:rsidR="001B61E9" w:rsidRPr="005A3CB9" w:rsidRDefault="006F3A47" w:rsidP="005D0800">
      <w:pPr>
        <w:jc w:val="center"/>
        <w:rPr>
          <w:rFonts w:ascii="David" w:hAnsi="David"/>
          <w:b/>
          <w:bCs/>
          <w:sz w:val="28"/>
          <w:szCs w:val="28"/>
          <w:rtl/>
        </w:rPr>
      </w:pPr>
      <w:r w:rsidRPr="005A3CB9">
        <w:rPr>
          <w:rFonts w:ascii="David" w:hAnsi="David"/>
          <w:b/>
          <w:bCs/>
          <w:sz w:val="28"/>
          <w:szCs w:val="28"/>
          <w:rtl/>
        </w:rPr>
        <w:t>שופט</w:t>
      </w:r>
      <w:r w:rsidR="00B51E91" w:rsidRPr="005A3CB9">
        <w:rPr>
          <w:rFonts w:ascii="David" w:hAnsi="David"/>
          <w:b/>
          <w:bCs/>
          <w:sz w:val="28"/>
          <w:szCs w:val="28"/>
          <w:rtl/>
        </w:rPr>
        <w:t xml:space="preserve">   </w:t>
      </w:r>
      <w:r w:rsidRPr="005A3CB9">
        <w:rPr>
          <w:rFonts w:ascii="David" w:hAnsi="David"/>
          <w:b/>
          <w:bCs/>
          <w:sz w:val="28"/>
          <w:szCs w:val="28"/>
          <w:rtl/>
        </w:rPr>
        <w:t xml:space="preserve">                                   </w:t>
      </w:r>
      <w:r w:rsidR="005E0D2C" w:rsidRPr="005A3CB9">
        <w:rPr>
          <w:rFonts w:ascii="David" w:hAnsi="David"/>
          <w:b/>
          <w:bCs/>
          <w:sz w:val="28"/>
          <w:szCs w:val="28"/>
          <w:rtl/>
        </w:rPr>
        <w:t>אב"ד</w:t>
      </w:r>
      <w:r w:rsidRPr="005A3CB9">
        <w:rPr>
          <w:rFonts w:ascii="David" w:hAnsi="David"/>
          <w:b/>
          <w:bCs/>
          <w:sz w:val="28"/>
          <w:szCs w:val="28"/>
          <w:rtl/>
        </w:rPr>
        <w:t xml:space="preserve">                             שופט</w:t>
      </w:r>
      <w:r w:rsidR="006816EF" w:rsidRPr="005A3CB9">
        <w:rPr>
          <w:rFonts w:ascii="David" w:hAnsi="David"/>
          <w:b/>
          <w:bCs/>
          <w:sz w:val="28"/>
          <w:szCs w:val="28"/>
          <w:rtl/>
        </w:rPr>
        <w:t>ת</w:t>
      </w:r>
    </w:p>
    <w:p w14:paraId="5BAD1CEA" w14:textId="1AF69710" w:rsidR="002F5B02" w:rsidRDefault="002F5B02" w:rsidP="005D0800">
      <w:pPr>
        <w:jc w:val="center"/>
        <w:rPr>
          <w:rFonts w:ascii="David" w:hAnsi="David"/>
          <w:b/>
          <w:bCs/>
          <w:sz w:val="28"/>
          <w:szCs w:val="28"/>
          <w:rtl/>
        </w:rPr>
      </w:pPr>
    </w:p>
    <w:p w14:paraId="010DFCFC" w14:textId="10AEFD8E" w:rsidR="005A3CB9" w:rsidRPr="005A3CB9" w:rsidRDefault="005A3CB9" w:rsidP="005A3CB9">
      <w:pPr>
        <w:rPr>
          <w:rFonts w:ascii="David" w:hAnsi="David"/>
          <w:sz w:val="28"/>
          <w:szCs w:val="28"/>
          <w:rtl/>
        </w:rPr>
      </w:pPr>
    </w:p>
    <w:p w14:paraId="2441F84C" w14:textId="11DF3412" w:rsidR="005A3CB9" w:rsidRDefault="005A3CB9" w:rsidP="005A3CB9">
      <w:pPr>
        <w:rPr>
          <w:rFonts w:ascii="David" w:hAnsi="David"/>
          <w:b/>
          <w:bCs/>
          <w:sz w:val="28"/>
          <w:szCs w:val="28"/>
          <w:rtl/>
        </w:rPr>
      </w:pPr>
    </w:p>
    <w:p w14:paraId="3ADD5811" w14:textId="764EC861" w:rsidR="005A3CB9" w:rsidRPr="005A3CB9" w:rsidRDefault="005A3CB9" w:rsidP="005A3CB9">
      <w:pPr>
        <w:tabs>
          <w:tab w:val="left" w:pos="911"/>
        </w:tabs>
        <w:rPr>
          <w:rFonts w:ascii="David" w:hAnsi="David"/>
          <w:b/>
          <w:bCs/>
          <w:sz w:val="28"/>
          <w:szCs w:val="28"/>
          <w:rtl/>
        </w:rPr>
      </w:pPr>
      <w:r w:rsidRPr="005A3CB9">
        <w:rPr>
          <w:rFonts w:ascii="David" w:hAnsi="David" w:hint="cs"/>
          <w:b/>
          <w:bCs/>
          <w:sz w:val="28"/>
          <w:szCs w:val="28"/>
          <w:rtl/>
        </w:rPr>
        <w:t>נערך על ידי: ס.ש</w:t>
      </w:r>
    </w:p>
    <w:p w14:paraId="31F694C1" w14:textId="64A7AEBD" w:rsidR="005A3CB9" w:rsidRPr="005A3CB9" w:rsidRDefault="005A3CB9" w:rsidP="005A3CB9">
      <w:pPr>
        <w:tabs>
          <w:tab w:val="left" w:pos="911"/>
        </w:tabs>
        <w:rPr>
          <w:rFonts w:ascii="David" w:hAnsi="David"/>
          <w:b/>
          <w:bCs/>
          <w:sz w:val="28"/>
          <w:szCs w:val="28"/>
          <w:rtl/>
        </w:rPr>
      </w:pPr>
      <w:r w:rsidRPr="005A3CB9">
        <w:rPr>
          <w:rFonts w:ascii="David" w:hAnsi="David" w:hint="cs"/>
          <w:b/>
          <w:bCs/>
          <w:sz w:val="28"/>
          <w:szCs w:val="28"/>
          <w:rtl/>
        </w:rPr>
        <w:t>בתאריך : 03.01.2024</w:t>
      </w:r>
    </w:p>
    <w:p w14:paraId="0FE786C5" w14:textId="6514654A" w:rsidR="005A3CB9" w:rsidRPr="005A3CB9" w:rsidRDefault="005A3CB9" w:rsidP="005A3CB9">
      <w:pPr>
        <w:tabs>
          <w:tab w:val="left" w:pos="911"/>
        </w:tabs>
        <w:rPr>
          <w:rFonts w:ascii="David" w:hAnsi="David"/>
          <w:b/>
          <w:bCs/>
          <w:sz w:val="28"/>
          <w:szCs w:val="28"/>
          <w:rtl/>
        </w:rPr>
      </w:pPr>
      <w:r w:rsidRPr="005A3CB9">
        <w:rPr>
          <w:rFonts w:ascii="David" w:hAnsi="David" w:hint="cs"/>
          <w:b/>
          <w:bCs/>
          <w:sz w:val="28"/>
          <w:szCs w:val="28"/>
          <w:rtl/>
        </w:rPr>
        <w:t xml:space="preserve">חתימת </w:t>
      </w:r>
      <w:proofErr w:type="spellStart"/>
      <w:r w:rsidRPr="005A3CB9">
        <w:rPr>
          <w:rFonts w:ascii="David" w:hAnsi="David" w:hint="cs"/>
          <w:b/>
          <w:bCs/>
          <w:sz w:val="28"/>
          <w:szCs w:val="28"/>
          <w:rtl/>
        </w:rPr>
        <w:t>המגייה</w:t>
      </w:r>
      <w:proofErr w:type="spellEnd"/>
      <w:r w:rsidRPr="005A3CB9">
        <w:rPr>
          <w:rFonts w:ascii="David" w:hAnsi="David" w:hint="cs"/>
          <w:b/>
          <w:bCs/>
          <w:sz w:val="28"/>
          <w:szCs w:val="28"/>
          <w:rtl/>
        </w:rPr>
        <w:t xml:space="preserve">: סגן שיר בן-ארמון </w:t>
      </w:r>
    </w:p>
    <w:sectPr w:rsidR="005A3CB9" w:rsidRPr="005A3CB9" w:rsidSect="009218C0">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DA97" w14:textId="77777777" w:rsidR="00C93534" w:rsidRDefault="00C93534" w:rsidP="006F3A47">
      <w:r>
        <w:separator/>
      </w:r>
    </w:p>
  </w:endnote>
  <w:endnote w:type="continuationSeparator" w:id="0">
    <w:p w14:paraId="55ED883F" w14:textId="77777777" w:rsidR="00C93534" w:rsidRDefault="00C93534"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D0AF" w14:textId="77777777" w:rsidR="00C93534" w:rsidRDefault="00C93534" w:rsidP="006F3A47">
      <w:r>
        <w:separator/>
      </w:r>
    </w:p>
  </w:footnote>
  <w:footnote w:type="continuationSeparator" w:id="0">
    <w:p w14:paraId="12AAEB20" w14:textId="77777777" w:rsidR="00C93534" w:rsidRDefault="00C93534"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52EBD3C5" w:rsidR="006F3A47" w:rsidRPr="009218C0" w:rsidRDefault="009218C0" w:rsidP="009218C0">
    <w:pPr>
      <w:pStyle w:val="Header"/>
      <w:jc w:val="center"/>
      <w:rPr>
        <w:b/>
        <w:bCs/>
        <w:rtl/>
      </w:rPr>
    </w:pPr>
    <w:r w:rsidRPr="009218C0">
      <w:rPr>
        <w:rFonts w:hint="cs"/>
        <w:b/>
        <w:bCs/>
        <w:rtl/>
      </w:rPr>
      <w:t>-בלמ"ס-</w:t>
    </w:r>
  </w:p>
  <w:p w14:paraId="5BC4ABEA" w14:textId="2518CD92" w:rsidR="006F3A47" w:rsidRDefault="005D5E20" w:rsidP="009218C0">
    <w:pPr>
      <w:pStyle w:val="Header"/>
      <w:jc w:val="right"/>
      <w:rPr>
        <w:rtl/>
      </w:rPr>
    </w:pPr>
    <w:r>
      <w:rPr>
        <w:rFonts w:hint="cs"/>
        <w:rtl/>
      </w:rPr>
      <w:t xml:space="preserve">מטכ"ל </w:t>
    </w:r>
    <w:r w:rsidR="00BE4CB5">
      <w:rPr>
        <w:rFonts w:hint="cs"/>
        <w:rtl/>
      </w:rPr>
      <w:t>(</w:t>
    </w:r>
    <w:r w:rsidR="006F3A47">
      <w:rPr>
        <w:rFonts w:hint="cs"/>
        <w:rtl/>
      </w:rPr>
      <w:t>מחוזי)</w:t>
    </w:r>
    <w:r w:rsidR="00AF7ED5">
      <w:rPr>
        <w:rFonts w:hint="cs"/>
        <w:rtl/>
      </w:rPr>
      <w:t xml:space="preserve"> </w:t>
    </w:r>
    <w:r w:rsidR="00AF7ED5" w:rsidRPr="00AF7ED5">
      <w:rPr>
        <w:rtl/>
      </w:rPr>
      <w:t>276/22</w:t>
    </w:r>
  </w:p>
  <w:p w14:paraId="23041636" w14:textId="48D694F5" w:rsidR="006F3A47" w:rsidRDefault="009218C0" w:rsidP="009218C0">
    <w:pPr>
      <w:pStyle w:val="Header"/>
      <w:jc w:val="right"/>
      <w:rPr>
        <w:rtl/>
      </w:rPr>
    </w:pPr>
    <w:r>
      <w:rPr>
        <w:rFonts w:hint="cs"/>
        <w:rtl/>
      </w:rPr>
      <w:t xml:space="preserve">התובע הצבאי נ' </w:t>
    </w:r>
    <w:r w:rsidR="00AF7ED5" w:rsidRPr="00AF7ED5">
      <w:rPr>
        <w:rtl/>
      </w:rPr>
      <w:t>ב/</w:t>
    </w:r>
    <w:r>
      <w:rPr>
        <w:rFonts w:hint="cs"/>
      </w:rPr>
      <w:t>XXX</w:t>
    </w:r>
    <w:r w:rsidR="00AF7ED5" w:rsidRPr="00AF7ED5">
      <w:rPr>
        <w:rtl/>
      </w:rPr>
      <w:t xml:space="preserve"> </w:t>
    </w:r>
    <w:bookmarkStart w:id="2" w:name="_Hlk153884591"/>
    <w:r w:rsidR="00AF7ED5" w:rsidRPr="00AF7ED5">
      <w:rPr>
        <w:rtl/>
      </w:rPr>
      <w:t xml:space="preserve">טוראי </w:t>
    </w:r>
    <w:bookmarkEnd w:id="2"/>
    <w:r w:rsidR="00E67708">
      <w:rPr>
        <w:rFonts w:hint="cs"/>
        <w:rtl/>
      </w:rPr>
      <w:t>א' ג'</w:t>
    </w:r>
  </w:p>
  <w:p w14:paraId="18D83991" w14:textId="77777777" w:rsidR="00A15134" w:rsidRDefault="00A1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E2C"/>
    <w:multiLevelType w:val="hybridMultilevel"/>
    <w:tmpl w:val="4128F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E80767"/>
    <w:multiLevelType w:val="hybridMultilevel"/>
    <w:tmpl w:val="2970FAB4"/>
    <w:lvl w:ilvl="0" w:tplc="873232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B019B"/>
    <w:multiLevelType w:val="hybridMultilevel"/>
    <w:tmpl w:val="0ECC126C"/>
    <w:lvl w:ilvl="0" w:tplc="F94EE66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EC10B2"/>
    <w:multiLevelType w:val="hybridMultilevel"/>
    <w:tmpl w:val="69126C28"/>
    <w:lvl w:ilvl="0" w:tplc="54082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445586"/>
    <w:multiLevelType w:val="singleLevel"/>
    <w:tmpl w:val="88BE4E02"/>
    <w:lvl w:ilvl="0">
      <w:numFmt w:val="irohaFullWidth"/>
      <w:lvlText w:val=""/>
      <w:lvlJc w:val="right"/>
      <w:pPr>
        <w:tabs>
          <w:tab w:val="num" w:pos="360"/>
        </w:tabs>
        <w:ind w:left="360" w:hanging="360"/>
      </w:pPr>
      <w:rPr>
        <w:rFonts w:ascii="Symbol" w:hAnsi="Symbol" w:cs="Narkisim" w:hint="cs"/>
        <w:b w:val="0"/>
        <w:bCs w:val="0"/>
        <w:sz w:val="28"/>
      </w:rPr>
    </w:lvl>
  </w:abstractNum>
  <w:abstractNum w:abstractNumId="7"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53289D"/>
    <w:multiLevelType w:val="hybridMultilevel"/>
    <w:tmpl w:val="9168E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10"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7"/>
  </w:num>
  <w:num w:numId="4">
    <w:abstractNumId w:val="9"/>
  </w:num>
  <w:num w:numId="5">
    <w:abstractNumId w:val="3"/>
  </w:num>
  <w:num w:numId="6">
    <w:abstractNumId w:val="1"/>
  </w:num>
  <w:num w:numId="7">
    <w:abstractNumId w:val="8"/>
  </w:num>
  <w:num w:numId="8">
    <w:abstractNumId w:val="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5365F"/>
    <w:rsid w:val="0005784C"/>
    <w:rsid w:val="00057C83"/>
    <w:rsid w:val="00061300"/>
    <w:rsid w:val="0006578B"/>
    <w:rsid w:val="00066DAE"/>
    <w:rsid w:val="000E3D74"/>
    <w:rsid w:val="000E4303"/>
    <w:rsid w:val="00102BDA"/>
    <w:rsid w:val="00102DE0"/>
    <w:rsid w:val="0012135E"/>
    <w:rsid w:val="001335F5"/>
    <w:rsid w:val="00144661"/>
    <w:rsid w:val="00194512"/>
    <w:rsid w:val="001A2245"/>
    <w:rsid w:val="001B05EC"/>
    <w:rsid w:val="001C6FF1"/>
    <w:rsid w:val="001E392B"/>
    <w:rsid w:val="001E6B8F"/>
    <w:rsid w:val="001E79FC"/>
    <w:rsid w:val="001F3BE5"/>
    <w:rsid w:val="002419E6"/>
    <w:rsid w:val="00273CE4"/>
    <w:rsid w:val="00276512"/>
    <w:rsid w:val="00291F7E"/>
    <w:rsid w:val="00296FDE"/>
    <w:rsid w:val="002E3EB2"/>
    <w:rsid w:val="002F5B02"/>
    <w:rsid w:val="00362D16"/>
    <w:rsid w:val="00371A02"/>
    <w:rsid w:val="00373B68"/>
    <w:rsid w:val="003C1121"/>
    <w:rsid w:val="003D4EE3"/>
    <w:rsid w:val="00434188"/>
    <w:rsid w:val="00456DE0"/>
    <w:rsid w:val="00461551"/>
    <w:rsid w:val="00471776"/>
    <w:rsid w:val="004763D3"/>
    <w:rsid w:val="00494615"/>
    <w:rsid w:val="004B1CF0"/>
    <w:rsid w:val="004C0C96"/>
    <w:rsid w:val="004C43B8"/>
    <w:rsid w:val="00514282"/>
    <w:rsid w:val="005551B0"/>
    <w:rsid w:val="00565B70"/>
    <w:rsid w:val="00577032"/>
    <w:rsid w:val="00577CA3"/>
    <w:rsid w:val="0059542F"/>
    <w:rsid w:val="005A3CB9"/>
    <w:rsid w:val="005C0944"/>
    <w:rsid w:val="005C4193"/>
    <w:rsid w:val="005D0800"/>
    <w:rsid w:val="005D5E20"/>
    <w:rsid w:val="005E0D2C"/>
    <w:rsid w:val="00601AA6"/>
    <w:rsid w:val="00641522"/>
    <w:rsid w:val="006420BC"/>
    <w:rsid w:val="00657302"/>
    <w:rsid w:val="00662AF0"/>
    <w:rsid w:val="00675349"/>
    <w:rsid w:val="006816EF"/>
    <w:rsid w:val="006817AE"/>
    <w:rsid w:val="00682C0D"/>
    <w:rsid w:val="006868DD"/>
    <w:rsid w:val="00695B6B"/>
    <w:rsid w:val="00696C93"/>
    <w:rsid w:val="006B413D"/>
    <w:rsid w:val="006C10E9"/>
    <w:rsid w:val="006C6365"/>
    <w:rsid w:val="006E79F1"/>
    <w:rsid w:val="006F3A47"/>
    <w:rsid w:val="00723D45"/>
    <w:rsid w:val="0073412B"/>
    <w:rsid w:val="00735D2E"/>
    <w:rsid w:val="00762A9B"/>
    <w:rsid w:val="00774F99"/>
    <w:rsid w:val="0079084F"/>
    <w:rsid w:val="00797B8A"/>
    <w:rsid w:val="007A732A"/>
    <w:rsid w:val="007D18D7"/>
    <w:rsid w:val="007E7299"/>
    <w:rsid w:val="00810B17"/>
    <w:rsid w:val="00826294"/>
    <w:rsid w:val="008A2A69"/>
    <w:rsid w:val="008B2E6F"/>
    <w:rsid w:val="008E0950"/>
    <w:rsid w:val="0090639A"/>
    <w:rsid w:val="00915FC3"/>
    <w:rsid w:val="009218C0"/>
    <w:rsid w:val="00926F95"/>
    <w:rsid w:val="00937BFB"/>
    <w:rsid w:val="00971117"/>
    <w:rsid w:val="00975D81"/>
    <w:rsid w:val="0098791F"/>
    <w:rsid w:val="009A0FA8"/>
    <w:rsid w:val="009B6461"/>
    <w:rsid w:val="009F12AE"/>
    <w:rsid w:val="00A00AC0"/>
    <w:rsid w:val="00A15134"/>
    <w:rsid w:val="00A170B8"/>
    <w:rsid w:val="00A4254A"/>
    <w:rsid w:val="00A652CF"/>
    <w:rsid w:val="00A96A4E"/>
    <w:rsid w:val="00AA24AA"/>
    <w:rsid w:val="00AA4779"/>
    <w:rsid w:val="00AC45C5"/>
    <w:rsid w:val="00AC6404"/>
    <w:rsid w:val="00AD6BE3"/>
    <w:rsid w:val="00AF0BA2"/>
    <w:rsid w:val="00AF7ED5"/>
    <w:rsid w:val="00B3527D"/>
    <w:rsid w:val="00B51E91"/>
    <w:rsid w:val="00B52795"/>
    <w:rsid w:val="00B60D17"/>
    <w:rsid w:val="00B748E4"/>
    <w:rsid w:val="00B94142"/>
    <w:rsid w:val="00BD33C8"/>
    <w:rsid w:val="00BD6C51"/>
    <w:rsid w:val="00BE4337"/>
    <w:rsid w:val="00BE4CB5"/>
    <w:rsid w:val="00BF1468"/>
    <w:rsid w:val="00BF3269"/>
    <w:rsid w:val="00C16E73"/>
    <w:rsid w:val="00C26E75"/>
    <w:rsid w:val="00C45C96"/>
    <w:rsid w:val="00C4644C"/>
    <w:rsid w:val="00C86131"/>
    <w:rsid w:val="00C93534"/>
    <w:rsid w:val="00C95851"/>
    <w:rsid w:val="00C9720B"/>
    <w:rsid w:val="00CC4A8D"/>
    <w:rsid w:val="00CD2519"/>
    <w:rsid w:val="00CD393A"/>
    <w:rsid w:val="00CE197F"/>
    <w:rsid w:val="00D170E6"/>
    <w:rsid w:val="00D45B1C"/>
    <w:rsid w:val="00D91806"/>
    <w:rsid w:val="00DB728D"/>
    <w:rsid w:val="00DC6FB0"/>
    <w:rsid w:val="00DE52FC"/>
    <w:rsid w:val="00DF05BE"/>
    <w:rsid w:val="00E13114"/>
    <w:rsid w:val="00E13B4E"/>
    <w:rsid w:val="00E242C5"/>
    <w:rsid w:val="00E5024E"/>
    <w:rsid w:val="00E67708"/>
    <w:rsid w:val="00EB3BB0"/>
    <w:rsid w:val="00EB4EDA"/>
    <w:rsid w:val="00EC1EDB"/>
    <w:rsid w:val="00EC5653"/>
    <w:rsid w:val="00EE2E2F"/>
    <w:rsid w:val="00F01017"/>
    <w:rsid w:val="00F0303E"/>
    <w:rsid w:val="00F124A8"/>
    <w:rsid w:val="00F56FC0"/>
    <w:rsid w:val="00F6072F"/>
    <w:rsid w:val="00F61317"/>
    <w:rsid w:val="00F86193"/>
    <w:rsid w:val="00FE23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D45B1C"/>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346178417">
      <w:bodyDiv w:val="1"/>
      <w:marLeft w:val="0"/>
      <w:marRight w:val="0"/>
      <w:marTop w:val="0"/>
      <w:marBottom w:val="0"/>
      <w:divBdr>
        <w:top w:val="none" w:sz="0" w:space="0" w:color="auto"/>
        <w:left w:val="none" w:sz="0" w:space="0" w:color="auto"/>
        <w:bottom w:val="none" w:sz="0" w:space="0" w:color="auto"/>
        <w:right w:val="none" w:sz="0" w:space="0" w:color="auto"/>
      </w:divBdr>
    </w:div>
    <w:div w:id="1378773055">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1769621356">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1122</Words>
  <Characters>5614</Characters>
  <Application>Microsoft Office Word</Application>
  <DocSecurity>0</DocSecurity>
  <Lines>46</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סתיו שמחי - יבד"ץ 205/בית הדין מרכז וח"א/רשמת משפטית</cp:lastModifiedBy>
  <cp:revision>4</cp:revision>
  <cp:lastPrinted>2023-12-20T12:52:00Z</cp:lastPrinted>
  <dcterms:created xsi:type="dcterms:W3CDTF">2024-01-03T13:04:00Z</dcterms:created>
  <dcterms:modified xsi:type="dcterms:W3CDTF">2024-01-16T13:59:00Z</dcterms:modified>
</cp:coreProperties>
</file>