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6FB0E45B" w:rsidR="009C7013" w:rsidRPr="0022772F" w:rsidRDefault="009C7013" w:rsidP="00C24420">
      <w:pPr>
        <w:tabs>
          <w:tab w:val="right" w:pos="6328"/>
        </w:tabs>
        <w:bidi w:val="0"/>
        <w:spacing w:line="360" w:lineRule="auto"/>
        <w:ind w:left="1985" w:right="1985"/>
        <w:rPr>
          <w:rFonts w:ascii="David Libre" w:hAnsi="David Libre"/>
        </w:rPr>
      </w:pPr>
      <w:bookmarkStart w:id="0" w:name="_Hlk157072886"/>
      <w:bookmarkEnd w:id="0"/>
      <w:r>
        <w:rPr>
          <w:rFonts w:ascii="David Libre" w:hAnsi="David Libre"/>
        </w:rPr>
        <w:tab/>
      </w:r>
      <w:bookmarkStart w:id="1" w:name="_Hlk157070294"/>
      <w:r w:rsidR="0022772F" w:rsidRPr="007F3314">
        <w:rPr>
          <w:noProof/>
        </w:rPr>
        <w:drawing>
          <wp:inline distT="0" distB="0" distL="0" distR="0" wp14:anchorId="2D15A301" wp14:editId="321B210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22772F">
        <w:rPr>
          <w:rFonts w:hint="cs"/>
          <w:noProof/>
          <w:rtl/>
        </w:rPr>
        <w:t xml:space="preserve"> </w:t>
      </w:r>
      <w:r w:rsidR="0022772F" w:rsidRPr="007F3314">
        <w:rPr>
          <w:noProof/>
        </w:rPr>
        <w:drawing>
          <wp:inline distT="0" distB="0" distL="0" distR="0" wp14:anchorId="70356E7E" wp14:editId="4CDCC64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22772F">
        <w:rPr>
          <w:rFonts w:hint="cs"/>
          <w:noProof/>
          <w:rtl/>
        </w:rPr>
        <w:t xml:space="preserve">                                                </w:t>
      </w:r>
      <w:bookmarkEnd w:id="1"/>
    </w:p>
    <w:p w14:paraId="7B231E10" w14:textId="77777777" w:rsidR="0022772F" w:rsidRPr="00DB369F" w:rsidRDefault="0022772F" w:rsidP="0022772F">
      <w:pPr>
        <w:autoSpaceDE w:val="0"/>
        <w:autoSpaceDN w:val="0"/>
        <w:spacing w:line="360" w:lineRule="auto"/>
        <w:jc w:val="left"/>
        <w:rPr>
          <w:rFonts w:ascii="David" w:hAnsi="David"/>
          <w:b/>
          <w:bCs/>
          <w:sz w:val="28"/>
          <w:szCs w:val="28"/>
          <w:rtl/>
        </w:rPr>
      </w:pPr>
      <w:bookmarkStart w:id="2" w:name="_Hlk157071675"/>
      <w:bookmarkStart w:id="3" w:name="_Hlk157070374"/>
      <w:r w:rsidRPr="00DB369F">
        <w:rPr>
          <w:rFonts w:ascii="David" w:hAnsi="David" w:hint="cs"/>
          <w:b/>
          <w:bCs/>
          <w:sz w:val="28"/>
          <w:szCs w:val="28"/>
          <w:rtl/>
        </w:rPr>
        <w:t>בבית הדין הצבאי המחוזי</w:t>
      </w:r>
    </w:p>
    <w:p w14:paraId="0D455084" w14:textId="77777777" w:rsidR="0022772F" w:rsidRPr="00DB369F" w:rsidRDefault="0022772F" w:rsidP="0022772F">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מחוז שיפוט מטכ"ל</w:t>
      </w:r>
    </w:p>
    <w:p w14:paraId="372E7F71" w14:textId="1D422EC7" w:rsidR="0022772F" w:rsidRPr="00DB369F" w:rsidRDefault="0022772F" w:rsidP="0022772F">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בפני השופט</w:t>
      </w:r>
      <w:r>
        <w:rPr>
          <w:rFonts w:ascii="David" w:hAnsi="David" w:hint="cs"/>
          <w:b/>
          <w:bCs/>
          <w:sz w:val="28"/>
          <w:szCs w:val="28"/>
          <w:rtl/>
        </w:rPr>
        <w:t>ת</w:t>
      </w:r>
      <w:r w:rsidRPr="00DB369F">
        <w:rPr>
          <w:rFonts w:ascii="David" w:hAnsi="David" w:hint="cs"/>
          <w:b/>
          <w:bCs/>
          <w:sz w:val="28"/>
          <w:szCs w:val="28"/>
          <w:rtl/>
        </w:rPr>
        <w:t xml:space="preserve">:                        </w:t>
      </w:r>
      <w:r w:rsidRPr="00DB369F">
        <w:rPr>
          <w:rFonts w:ascii="David" w:hAnsi="David" w:hint="cs"/>
          <w:b/>
          <w:bCs/>
          <w:sz w:val="28"/>
          <w:szCs w:val="28"/>
          <w:u w:val="single"/>
          <w:rtl/>
        </w:rPr>
        <w:t xml:space="preserve">סא"ל </w:t>
      </w:r>
      <w:r>
        <w:rPr>
          <w:rFonts w:ascii="David" w:hAnsi="David" w:hint="cs"/>
          <w:b/>
          <w:bCs/>
          <w:sz w:val="28"/>
          <w:szCs w:val="28"/>
          <w:u w:val="single"/>
          <w:rtl/>
        </w:rPr>
        <w:t>רינת לוי מוסקוביץ'</w:t>
      </w:r>
    </w:p>
    <w:p w14:paraId="0DDBE154" w14:textId="77777777" w:rsidR="0022772F" w:rsidRPr="00DB369F" w:rsidRDefault="0022772F" w:rsidP="0022772F">
      <w:pPr>
        <w:autoSpaceDE w:val="0"/>
        <w:autoSpaceDN w:val="0"/>
        <w:spacing w:line="360" w:lineRule="auto"/>
        <w:jc w:val="left"/>
        <w:rPr>
          <w:rFonts w:ascii="David" w:hAnsi="David"/>
          <w:b/>
          <w:bCs/>
          <w:sz w:val="28"/>
          <w:szCs w:val="28"/>
          <w:rtl/>
        </w:rPr>
      </w:pPr>
    </w:p>
    <w:p w14:paraId="329D2454" w14:textId="2D5AD82F" w:rsidR="0022772F" w:rsidRPr="00DB369F" w:rsidRDefault="0022772F" w:rsidP="00566A81">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בעניין:   התובע הצבאי                                                    (ע"י ב"כ, </w:t>
      </w:r>
      <w:r>
        <w:rPr>
          <w:rFonts w:ascii="David" w:hAnsi="David" w:hint="cs"/>
          <w:b/>
          <w:bCs/>
          <w:sz w:val="28"/>
          <w:szCs w:val="28"/>
          <w:rtl/>
        </w:rPr>
        <w:t>קמ"ש תהל ברון</w:t>
      </w:r>
      <w:r w:rsidRPr="00DB369F">
        <w:rPr>
          <w:rFonts w:ascii="David" w:hAnsi="David" w:hint="cs"/>
          <w:b/>
          <w:bCs/>
          <w:sz w:val="28"/>
          <w:szCs w:val="28"/>
          <w:rtl/>
        </w:rPr>
        <w:t>)</w:t>
      </w:r>
    </w:p>
    <w:p w14:paraId="4AFBC44E" w14:textId="51876FE6" w:rsidR="0022772F" w:rsidRDefault="0022772F" w:rsidP="0022772F">
      <w:pPr>
        <w:autoSpaceDE w:val="0"/>
        <w:autoSpaceDN w:val="0"/>
        <w:spacing w:line="360" w:lineRule="auto"/>
        <w:jc w:val="center"/>
        <w:rPr>
          <w:rFonts w:ascii="David" w:hAnsi="David"/>
          <w:b/>
          <w:bCs/>
          <w:sz w:val="28"/>
          <w:szCs w:val="28"/>
          <w:rtl/>
        </w:rPr>
      </w:pPr>
      <w:r w:rsidRPr="00DB369F">
        <w:rPr>
          <w:rFonts w:ascii="David" w:hAnsi="David" w:hint="cs"/>
          <w:b/>
          <w:bCs/>
          <w:sz w:val="28"/>
          <w:szCs w:val="28"/>
          <w:u w:val="single"/>
          <w:rtl/>
        </w:rPr>
        <w:t>נגד</w:t>
      </w:r>
    </w:p>
    <w:p w14:paraId="22EFDE2A" w14:textId="11244371" w:rsidR="006A50F1" w:rsidRPr="00566A81" w:rsidRDefault="0022772F" w:rsidP="00566A81">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הנאשם: </w:t>
      </w:r>
      <w:r>
        <w:rPr>
          <w:rFonts w:ascii="David" w:hAnsi="David" w:hint="cs"/>
          <w:b/>
          <w:bCs/>
          <w:sz w:val="28"/>
          <w:szCs w:val="28"/>
          <w:rtl/>
        </w:rPr>
        <w:t>ח</w:t>
      </w:r>
      <w:r w:rsidRPr="00DB369F">
        <w:rPr>
          <w:rFonts w:ascii="David" w:hAnsi="David" w:hint="cs"/>
          <w:b/>
          <w:bCs/>
          <w:sz w:val="28"/>
          <w:szCs w:val="28"/>
          <w:rtl/>
        </w:rPr>
        <w:t>/</w:t>
      </w:r>
      <w:r w:rsidRPr="00DB369F">
        <w:rPr>
          <w:rFonts w:ascii="David" w:hAnsi="David" w:hint="cs"/>
          <w:b/>
          <w:bCs/>
          <w:sz w:val="28"/>
          <w:szCs w:val="28"/>
        </w:rPr>
        <w:t>XXX</w:t>
      </w:r>
      <w:r w:rsidRPr="00DB369F">
        <w:rPr>
          <w:rFonts w:ascii="David" w:hAnsi="David" w:hint="cs"/>
          <w:b/>
          <w:bCs/>
          <w:sz w:val="28"/>
          <w:szCs w:val="28"/>
          <w:rtl/>
        </w:rPr>
        <w:t xml:space="preserve"> </w:t>
      </w:r>
      <w:r>
        <w:rPr>
          <w:rFonts w:ascii="David" w:hAnsi="David" w:hint="cs"/>
          <w:b/>
          <w:bCs/>
          <w:sz w:val="28"/>
          <w:szCs w:val="28"/>
          <w:rtl/>
        </w:rPr>
        <w:t>רב"ט ד' ע'</w:t>
      </w:r>
      <w:r w:rsidRPr="00DB369F">
        <w:rPr>
          <w:rFonts w:ascii="David" w:hAnsi="David" w:hint="cs"/>
          <w:b/>
          <w:bCs/>
          <w:sz w:val="28"/>
          <w:szCs w:val="28"/>
          <w:rtl/>
        </w:rPr>
        <w:t xml:space="preserve"> </w:t>
      </w:r>
      <w:r>
        <w:rPr>
          <w:rFonts w:ascii="David" w:hAnsi="David" w:hint="cs"/>
          <w:b/>
          <w:bCs/>
          <w:sz w:val="28"/>
          <w:szCs w:val="28"/>
          <w:rtl/>
        </w:rPr>
        <w:t xml:space="preserve">                                              </w:t>
      </w:r>
      <w:r w:rsidRPr="00DB369F">
        <w:rPr>
          <w:rFonts w:ascii="David" w:hAnsi="David" w:hint="cs"/>
          <w:b/>
          <w:bCs/>
          <w:sz w:val="28"/>
          <w:szCs w:val="28"/>
          <w:rtl/>
        </w:rPr>
        <w:t xml:space="preserve">(ע"י ב"כ, </w:t>
      </w:r>
      <w:r>
        <w:rPr>
          <w:rFonts w:ascii="David" w:hAnsi="David" w:hint="cs"/>
          <w:b/>
          <w:bCs/>
          <w:sz w:val="28"/>
          <w:szCs w:val="28"/>
          <w:rtl/>
        </w:rPr>
        <w:t>סרן חן יצחק</w:t>
      </w:r>
      <w:r w:rsidRPr="00DB369F">
        <w:rPr>
          <w:rFonts w:ascii="David" w:hAnsi="David" w:hint="cs"/>
          <w:b/>
          <w:bCs/>
          <w:sz w:val="28"/>
          <w:szCs w:val="28"/>
          <w:rtl/>
        </w:rPr>
        <w:t>)</w:t>
      </w:r>
      <w:bookmarkEnd w:id="2"/>
      <w:bookmarkEnd w:id="3"/>
    </w:p>
    <w:p w14:paraId="6339D0D0" w14:textId="53C0BB2C" w:rsidR="00442E7A" w:rsidRPr="00516F2F" w:rsidRDefault="00442E7A" w:rsidP="00C967D7">
      <w:pPr>
        <w:spacing w:line="360" w:lineRule="auto"/>
        <w:rPr>
          <w:rFonts w:ascii="David Libre" w:hAnsi="David Libre"/>
          <w:rtl/>
        </w:rPr>
      </w:pPr>
    </w:p>
    <w:p w14:paraId="3C0C9C98" w14:textId="597CF572" w:rsidR="00442E7A" w:rsidRPr="0022772F" w:rsidRDefault="00442E7A" w:rsidP="00C967D7">
      <w:pPr>
        <w:spacing w:line="360" w:lineRule="auto"/>
        <w:jc w:val="center"/>
        <w:rPr>
          <w:rFonts w:ascii="David" w:hAnsi="David"/>
          <w:b/>
          <w:bCs/>
          <w:sz w:val="28"/>
          <w:szCs w:val="28"/>
          <w:u w:val="single"/>
          <w:rtl/>
        </w:rPr>
      </w:pPr>
      <w:r w:rsidRPr="0022772F">
        <w:rPr>
          <w:rFonts w:ascii="David" w:hAnsi="David" w:hint="cs"/>
          <w:b/>
          <w:bCs/>
          <w:sz w:val="28"/>
          <w:szCs w:val="28"/>
          <w:u w:val="single"/>
          <w:rtl/>
        </w:rPr>
        <w:t>הכרעת</w:t>
      </w:r>
      <w:r w:rsidR="00566A81">
        <w:rPr>
          <w:rFonts w:ascii="David" w:hAnsi="David" w:hint="cs"/>
          <w:b/>
          <w:bCs/>
          <w:sz w:val="28"/>
          <w:szCs w:val="28"/>
          <w:u w:val="single"/>
          <w:rtl/>
        </w:rPr>
        <w:t>-</w:t>
      </w:r>
      <w:r w:rsidRPr="0022772F">
        <w:rPr>
          <w:rFonts w:ascii="David" w:hAnsi="David" w:hint="cs"/>
          <w:b/>
          <w:bCs/>
          <w:sz w:val="28"/>
          <w:szCs w:val="28"/>
          <w:u w:val="single"/>
          <w:rtl/>
        </w:rPr>
        <w:t>דין</w:t>
      </w:r>
    </w:p>
    <w:p w14:paraId="4AE055AD" w14:textId="29E106BC" w:rsidR="00442E7A" w:rsidRPr="0022772F" w:rsidRDefault="00442E7A" w:rsidP="00C967D7">
      <w:pPr>
        <w:spacing w:line="360" w:lineRule="auto"/>
        <w:rPr>
          <w:rFonts w:ascii="David" w:hAnsi="David"/>
          <w:sz w:val="28"/>
          <w:szCs w:val="28"/>
          <w:rtl/>
        </w:rPr>
      </w:pPr>
      <w:r w:rsidRPr="0022772F">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22772F" w:rsidRPr="0022772F">
        <w:rPr>
          <w:rFonts w:ascii="David" w:hAnsi="David" w:hint="cs"/>
          <w:sz w:val="28"/>
          <w:szCs w:val="28"/>
        </w:rPr>
        <w:t>XXX</w:t>
      </w:r>
      <w:r w:rsidRPr="0022772F">
        <w:rPr>
          <w:rFonts w:ascii="David" w:hAnsi="David" w:hint="cs"/>
          <w:sz w:val="28"/>
          <w:szCs w:val="28"/>
          <w:rtl/>
        </w:rPr>
        <w:t xml:space="preserve"> מיום 06.12.2020 ועד יום 29.01.2023 למשך 785 ימים, בהתאם לכתב האישום המתוקן ולפרטים הנוספים. </w:t>
      </w:r>
    </w:p>
    <w:p w14:paraId="1B439B40" w14:textId="38CC187D" w:rsidR="00442E7A" w:rsidRPr="0022772F" w:rsidRDefault="00442E7A" w:rsidP="00442E7A">
      <w:pPr>
        <w:pStyle w:val="ListParagraph"/>
        <w:numPr>
          <w:ilvl w:val="0"/>
          <w:numId w:val="5"/>
        </w:numPr>
        <w:autoSpaceDE w:val="0"/>
        <w:autoSpaceDN w:val="0"/>
        <w:spacing w:line="360" w:lineRule="auto"/>
        <w:jc w:val="left"/>
        <w:rPr>
          <w:rFonts w:ascii="David" w:hAnsi="David"/>
          <w:sz w:val="28"/>
          <w:szCs w:val="28"/>
        </w:rPr>
      </w:pPr>
      <w:r w:rsidRPr="0022772F">
        <w:rPr>
          <w:rFonts w:ascii="David" w:hAnsi="David" w:hint="cs"/>
          <w:b/>
          <w:bCs/>
          <w:sz w:val="28"/>
          <w:szCs w:val="28"/>
          <w:rtl/>
        </w:rPr>
        <w:t xml:space="preserve">ניתנה היום , ד' בשבט </w:t>
      </w:r>
      <w:proofErr w:type="spellStart"/>
      <w:r w:rsidRPr="0022772F">
        <w:rPr>
          <w:rFonts w:ascii="David" w:hAnsi="David" w:hint="cs"/>
          <w:b/>
          <w:bCs/>
          <w:sz w:val="28"/>
          <w:szCs w:val="28"/>
          <w:rtl/>
        </w:rPr>
        <w:t>התשפ"ד</w:t>
      </w:r>
      <w:proofErr w:type="spellEnd"/>
      <w:r w:rsidRPr="0022772F">
        <w:rPr>
          <w:rFonts w:ascii="David" w:hAnsi="David" w:hint="cs"/>
          <w:b/>
          <w:bCs/>
          <w:sz w:val="28"/>
          <w:szCs w:val="28"/>
          <w:rtl/>
        </w:rPr>
        <w:t>, 14.01.2024</w:t>
      </w:r>
      <w:r w:rsidR="00566A81">
        <w:rPr>
          <w:rFonts w:ascii="David" w:hAnsi="David" w:hint="cs"/>
          <w:b/>
          <w:bCs/>
          <w:sz w:val="28"/>
          <w:szCs w:val="28"/>
          <w:rtl/>
        </w:rPr>
        <w:t>,</w:t>
      </w:r>
      <w:r w:rsidRPr="0022772F">
        <w:rPr>
          <w:rFonts w:ascii="David" w:hAnsi="David" w:hint="cs"/>
          <w:b/>
          <w:bCs/>
          <w:sz w:val="28"/>
          <w:szCs w:val="28"/>
          <w:rtl/>
        </w:rPr>
        <w:t xml:space="preserve"> והודעה בפומבי ובמעמד הצדדים. </w:t>
      </w:r>
    </w:p>
    <w:p w14:paraId="0BA7B215" w14:textId="77777777" w:rsidR="00442E7A" w:rsidRPr="0022772F" w:rsidRDefault="00442E7A" w:rsidP="00C967D7">
      <w:pPr>
        <w:spacing w:line="360" w:lineRule="auto"/>
        <w:jc w:val="center"/>
        <w:rPr>
          <w:rFonts w:ascii="David" w:hAnsi="David"/>
          <w:b/>
          <w:bCs/>
          <w:sz w:val="28"/>
          <w:szCs w:val="28"/>
          <w:rtl/>
        </w:rPr>
      </w:pPr>
      <w:r w:rsidRPr="0022772F">
        <w:rPr>
          <w:rFonts w:ascii="David" w:hAnsi="David" w:hint="cs"/>
          <w:b/>
          <w:bCs/>
          <w:sz w:val="28"/>
          <w:szCs w:val="28"/>
          <w:rtl/>
        </w:rPr>
        <w:softHyphen/>
      </w:r>
      <w:r w:rsidRPr="0022772F">
        <w:rPr>
          <w:rFonts w:ascii="David" w:hAnsi="David" w:hint="cs"/>
          <w:b/>
          <w:bCs/>
          <w:sz w:val="28"/>
          <w:szCs w:val="28"/>
          <w:rtl/>
        </w:rPr>
        <w:softHyphen/>
      </w:r>
      <w:r w:rsidRPr="0022772F">
        <w:rPr>
          <w:rFonts w:ascii="David" w:hAnsi="David" w:hint="cs"/>
          <w:b/>
          <w:bCs/>
          <w:sz w:val="28"/>
          <w:szCs w:val="28"/>
          <w:rtl/>
        </w:rPr>
        <w:softHyphen/>
      </w:r>
      <w:r w:rsidRPr="0022772F">
        <w:rPr>
          <w:rFonts w:ascii="David" w:hAnsi="David" w:hint="cs"/>
          <w:b/>
          <w:bCs/>
          <w:sz w:val="28"/>
          <w:szCs w:val="28"/>
          <w:rtl/>
        </w:rPr>
        <w:softHyphen/>
      </w:r>
      <w:r w:rsidRPr="0022772F">
        <w:rPr>
          <w:rFonts w:ascii="David" w:hAnsi="David" w:hint="cs"/>
          <w:b/>
          <w:bCs/>
          <w:sz w:val="28"/>
          <w:szCs w:val="28"/>
          <w:rtl/>
        </w:rPr>
        <w:softHyphen/>
        <w:t>_____________</w:t>
      </w:r>
    </w:p>
    <w:p w14:paraId="7E7CF81A" w14:textId="77777777" w:rsidR="0022772F" w:rsidRPr="0022772F" w:rsidRDefault="0022772F" w:rsidP="0022772F">
      <w:pPr>
        <w:spacing w:line="360" w:lineRule="auto"/>
        <w:jc w:val="center"/>
        <w:rPr>
          <w:rFonts w:ascii="David" w:hAnsi="David"/>
          <w:b/>
          <w:bCs/>
          <w:sz w:val="28"/>
          <w:szCs w:val="28"/>
          <w:u w:val="single"/>
          <w:rtl/>
        </w:rPr>
      </w:pPr>
      <w:r w:rsidRPr="0022772F">
        <w:rPr>
          <w:rFonts w:ascii="David" w:hAnsi="David" w:hint="cs"/>
          <w:b/>
          <w:bCs/>
          <w:sz w:val="28"/>
          <w:szCs w:val="28"/>
          <w:rtl/>
        </w:rPr>
        <w:t>שופטת</w:t>
      </w:r>
    </w:p>
    <w:p w14:paraId="0E24538E" w14:textId="77777777" w:rsidR="0022772F" w:rsidRPr="0022772F" w:rsidRDefault="0022772F" w:rsidP="0022772F">
      <w:pPr>
        <w:spacing w:line="360" w:lineRule="auto"/>
        <w:jc w:val="center"/>
        <w:rPr>
          <w:rFonts w:ascii="David" w:hAnsi="David"/>
          <w:b/>
          <w:bCs/>
          <w:sz w:val="28"/>
          <w:szCs w:val="28"/>
          <w:u w:val="single"/>
          <w:rtl/>
        </w:rPr>
      </w:pPr>
    </w:p>
    <w:p w14:paraId="5A1C757E" w14:textId="77777777" w:rsidR="0022772F" w:rsidRPr="0022772F" w:rsidRDefault="0022772F" w:rsidP="0022772F">
      <w:pPr>
        <w:spacing w:line="360" w:lineRule="auto"/>
        <w:jc w:val="center"/>
        <w:rPr>
          <w:rFonts w:ascii="David" w:hAnsi="David"/>
          <w:b/>
          <w:bCs/>
          <w:sz w:val="28"/>
          <w:szCs w:val="28"/>
          <w:u w:val="single"/>
          <w:rtl/>
        </w:rPr>
      </w:pPr>
    </w:p>
    <w:p w14:paraId="3AFAAFA1" w14:textId="77777777" w:rsidR="0022772F" w:rsidRPr="0022772F" w:rsidRDefault="0022772F" w:rsidP="0022772F">
      <w:pPr>
        <w:spacing w:line="360" w:lineRule="auto"/>
        <w:jc w:val="center"/>
        <w:rPr>
          <w:rFonts w:ascii="David" w:hAnsi="David"/>
          <w:b/>
          <w:bCs/>
          <w:sz w:val="28"/>
          <w:szCs w:val="28"/>
          <w:u w:val="single"/>
          <w:rtl/>
        </w:rPr>
      </w:pPr>
    </w:p>
    <w:p w14:paraId="64AB23B7" w14:textId="77777777" w:rsidR="0022772F" w:rsidRPr="0022772F" w:rsidRDefault="0022772F" w:rsidP="0022772F">
      <w:pPr>
        <w:spacing w:line="360" w:lineRule="auto"/>
        <w:jc w:val="center"/>
        <w:rPr>
          <w:rFonts w:ascii="David" w:hAnsi="David"/>
          <w:b/>
          <w:bCs/>
          <w:sz w:val="28"/>
          <w:szCs w:val="28"/>
          <w:u w:val="single"/>
          <w:rtl/>
        </w:rPr>
      </w:pPr>
    </w:p>
    <w:p w14:paraId="772DF819" w14:textId="77777777" w:rsidR="0022772F" w:rsidRPr="0022772F" w:rsidRDefault="0022772F" w:rsidP="0022772F">
      <w:pPr>
        <w:spacing w:line="360" w:lineRule="auto"/>
        <w:jc w:val="center"/>
        <w:rPr>
          <w:rFonts w:ascii="David" w:hAnsi="David"/>
          <w:b/>
          <w:bCs/>
          <w:sz w:val="28"/>
          <w:szCs w:val="28"/>
          <w:u w:val="single"/>
          <w:rtl/>
        </w:rPr>
      </w:pPr>
    </w:p>
    <w:p w14:paraId="7888B3BF" w14:textId="77777777" w:rsidR="0022772F" w:rsidRPr="0022772F" w:rsidRDefault="0022772F" w:rsidP="0022772F">
      <w:pPr>
        <w:spacing w:line="360" w:lineRule="auto"/>
        <w:jc w:val="center"/>
        <w:rPr>
          <w:rFonts w:ascii="David" w:hAnsi="David"/>
          <w:b/>
          <w:bCs/>
          <w:sz w:val="28"/>
          <w:szCs w:val="28"/>
          <w:u w:val="single"/>
          <w:rtl/>
        </w:rPr>
      </w:pPr>
    </w:p>
    <w:p w14:paraId="442F56FA" w14:textId="77777777" w:rsidR="0022772F" w:rsidRPr="0022772F" w:rsidRDefault="0022772F" w:rsidP="0022772F">
      <w:pPr>
        <w:spacing w:line="360" w:lineRule="auto"/>
        <w:jc w:val="center"/>
        <w:rPr>
          <w:rFonts w:ascii="David" w:hAnsi="David"/>
          <w:b/>
          <w:bCs/>
          <w:sz w:val="28"/>
          <w:szCs w:val="28"/>
          <w:u w:val="single"/>
          <w:rtl/>
        </w:rPr>
      </w:pPr>
    </w:p>
    <w:p w14:paraId="1BA7C78A" w14:textId="77777777" w:rsidR="0022772F" w:rsidRPr="0022772F" w:rsidRDefault="0022772F" w:rsidP="0022772F">
      <w:pPr>
        <w:spacing w:line="360" w:lineRule="auto"/>
        <w:jc w:val="center"/>
        <w:rPr>
          <w:rFonts w:ascii="David" w:hAnsi="David"/>
          <w:b/>
          <w:bCs/>
          <w:sz w:val="28"/>
          <w:szCs w:val="28"/>
          <w:u w:val="single"/>
          <w:rtl/>
        </w:rPr>
      </w:pPr>
    </w:p>
    <w:p w14:paraId="7CBA5B84" w14:textId="77777777" w:rsidR="0022772F" w:rsidRPr="0022772F" w:rsidRDefault="0022772F" w:rsidP="0022772F">
      <w:pPr>
        <w:spacing w:line="360" w:lineRule="auto"/>
        <w:jc w:val="center"/>
        <w:rPr>
          <w:rFonts w:ascii="David" w:hAnsi="David"/>
          <w:b/>
          <w:bCs/>
          <w:sz w:val="28"/>
          <w:szCs w:val="28"/>
          <w:u w:val="single"/>
          <w:rtl/>
        </w:rPr>
      </w:pPr>
    </w:p>
    <w:p w14:paraId="3ADB9A7C" w14:textId="77777777" w:rsidR="0022772F" w:rsidRPr="0022772F" w:rsidRDefault="0022772F" w:rsidP="0022772F">
      <w:pPr>
        <w:spacing w:line="360" w:lineRule="auto"/>
        <w:jc w:val="center"/>
        <w:rPr>
          <w:rFonts w:ascii="David" w:hAnsi="David"/>
          <w:b/>
          <w:bCs/>
          <w:sz w:val="28"/>
          <w:szCs w:val="28"/>
          <w:u w:val="single"/>
          <w:rtl/>
        </w:rPr>
      </w:pPr>
    </w:p>
    <w:p w14:paraId="5C95DB70" w14:textId="77777777" w:rsidR="0022772F" w:rsidRPr="0022772F" w:rsidRDefault="0022772F" w:rsidP="0022772F">
      <w:pPr>
        <w:spacing w:line="360" w:lineRule="auto"/>
        <w:jc w:val="center"/>
        <w:rPr>
          <w:rFonts w:ascii="David" w:hAnsi="David"/>
          <w:b/>
          <w:bCs/>
          <w:sz w:val="28"/>
          <w:szCs w:val="28"/>
          <w:u w:val="single"/>
          <w:rtl/>
        </w:rPr>
      </w:pPr>
    </w:p>
    <w:p w14:paraId="168A9FB9" w14:textId="77777777" w:rsidR="0022772F" w:rsidRPr="0022772F" w:rsidRDefault="0022772F" w:rsidP="0022772F">
      <w:pPr>
        <w:spacing w:line="360" w:lineRule="auto"/>
        <w:jc w:val="center"/>
        <w:rPr>
          <w:rFonts w:ascii="David" w:hAnsi="David"/>
          <w:b/>
          <w:bCs/>
          <w:sz w:val="28"/>
          <w:szCs w:val="28"/>
          <w:u w:val="single"/>
          <w:rtl/>
        </w:rPr>
      </w:pPr>
    </w:p>
    <w:p w14:paraId="266283DE" w14:textId="77777777" w:rsidR="0022772F" w:rsidRPr="0022772F" w:rsidRDefault="0022772F" w:rsidP="0022772F">
      <w:pPr>
        <w:spacing w:line="360" w:lineRule="auto"/>
        <w:jc w:val="center"/>
        <w:rPr>
          <w:rFonts w:ascii="David" w:hAnsi="David"/>
          <w:b/>
          <w:bCs/>
          <w:sz w:val="28"/>
          <w:szCs w:val="28"/>
          <w:u w:val="single"/>
          <w:rtl/>
        </w:rPr>
      </w:pPr>
    </w:p>
    <w:p w14:paraId="6911CB61" w14:textId="77777777" w:rsidR="0022772F" w:rsidRPr="0022772F" w:rsidRDefault="0022772F" w:rsidP="0022772F">
      <w:pPr>
        <w:spacing w:line="360" w:lineRule="auto"/>
        <w:jc w:val="center"/>
        <w:rPr>
          <w:rFonts w:ascii="David" w:hAnsi="David"/>
          <w:b/>
          <w:bCs/>
          <w:sz w:val="28"/>
          <w:szCs w:val="28"/>
          <w:u w:val="single"/>
          <w:rtl/>
        </w:rPr>
      </w:pPr>
    </w:p>
    <w:p w14:paraId="09F419EA" w14:textId="5245B1B3" w:rsidR="00442E7A" w:rsidRPr="0022772F" w:rsidRDefault="00442E7A" w:rsidP="00C967D7">
      <w:pPr>
        <w:spacing w:line="360" w:lineRule="auto"/>
        <w:jc w:val="center"/>
        <w:rPr>
          <w:rFonts w:ascii="David" w:hAnsi="David"/>
          <w:b/>
          <w:bCs/>
          <w:sz w:val="28"/>
          <w:szCs w:val="28"/>
          <w:u w:val="single"/>
          <w:rtl/>
        </w:rPr>
      </w:pPr>
      <w:r w:rsidRPr="0022772F">
        <w:rPr>
          <w:rFonts w:ascii="David" w:hAnsi="David" w:hint="cs"/>
          <w:b/>
          <w:bCs/>
          <w:sz w:val="28"/>
          <w:szCs w:val="28"/>
          <w:u w:val="single"/>
          <w:rtl/>
        </w:rPr>
        <w:lastRenderedPageBreak/>
        <w:t>גזר</w:t>
      </w:r>
      <w:r w:rsidR="00566A81">
        <w:rPr>
          <w:rFonts w:ascii="David" w:hAnsi="David" w:hint="cs"/>
          <w:b/>
          <w:bCs/>
          <w:sz w:val="28"/>
          <w:szCs w:val="28"/>
          <w:u w:val="single"/>
          <w:rtl/>
        </w:rPr>
        <w:t>-</w:t>
      </w:r>
      <w:r w:rsidRPr="0022772F">
        <w:rPr>
          <w:rFonts w:ascii="David" w:hAnsi="David" w:hint="cs"/>
          <w:b/>
          <w:bCs/>
          <w:sz w:val="28"/>
          <w:szCs w:val="28"/>
          <w:u w:val="single"/>
          <w:rtl/>
        </w:rPr>
        <w:t>דין</w:t>
      </w:r>
    </w:p>
    <w:p w14:paraId="7492E791" w14:textId="31E77ADF" w:rsidR="00442E7A" w:rsidRPr="0022772F" w:rsidRDefault="00442E7A" w:rsidP="00C967D7">
      <w:pPr>
        <w:spacing w:line="360" w:lineRule="auto"/>
        <w:rPr>
          <w:rFonts w:ascii="David" w:hAnsi="David"/>
          <w:sz w:val="28"/>
          <w:szCs w:val="28"/>
          <w:rtl/>
        </w:rPr>
      </w:pPr>
      <w:r w:rsidRPr="0022772F">
        <w:rPr>
          <w:rFonts w:ascii="David" w:hAnsi="David" w:hint="cs"/>
          <w:sz w:val="28"/>
          <w:szCs w:val="28"/>
          <w:rtl/>
        </w:rPr>
        <w:t xml:space="preserve">החייל הורשע על פי הודאתו בעבירה של התנהגות מבישה, בגין כך שנעדר מיחידתו במשך 785 ימים עד להתייצבותו. </w:t>
      </w:r>
    </w:p>
    <w:p w14:paraId="18618DCA" w14:textId="0DCD07C6" w:rsidR="00442E7A" w:rsidRPr="0022772F" w:rsidRDefault="00442E7A" w:rsidP="00C967D7">
      <w:pPr>
        <w:spacing w:line="360" w:lineRule="auto"/>
        <w:rPr>
          <w:rFonts w:ascii="David" w:hAnsi="David"/>
          <w:sz w:val="28"/>
          <w:szCs w:val="28"/>
          <w:rtl/>
        </w:rPr>
      </w:pPr>
    </w:p>
    <w:p w14:paraId="0DAFFC64" w14:textId="4A903081" w:rsidR="00442E7A" w:rsidRPr="0022772F" w:rsidRDefault="00442E7A" w:rsidP="00C967D7">
      <w:pPr>
        <w:spacing w:line="360" w:lineRule="auto"/>
        <w:rPr>
          <w:rFonts w:ascii="David" w:hAnsi="David"/>
          <w:sz w:val="28"/>
          <w:szCs w:val="28"/>
          <w:rtl/>
        </w:rPr>
      </w:pPr>
      <w:r w:rsidRPr="0022772F">
        <w:rPr>
          <w:rFonts w:ascii="David" w:hAnsi="David" w:hint="cs"/>
          <w:sz w:val="28"/>
          <w:szCs w:val="28"/>
          <w:rtl/>
        </w:rPr>
        <w:t xml:space="preserve">מדובר בחייל המגיע מרקע משפחתי מורכב, אימו אינה עובדת ואביו אברך, בני המשפחה מסתייעים מקצבת ביטוח לאומי. לפני ההיעדרות נקלע החייל לחובות ועל כן נעדר. במהלך ההיעדרות, עבד החייל לפרנסתו וכיסה את החובות האמורים. </w:t>
      </w:r>
    </w:p>
    <w:p w14:paraId="18A1AB85" w14:textId="7E968A1D" w:rsidR="00442E7A" w:rsidRPr="0022772F" w:rsidRDefault="00442E7A" w:rsidP="00C967D7">
      <w:pPr>
        <w:spacing w:line="360" w:lineRule="auto"/>
        <w:rPr>
          <w:rFonts w:ascii="David" w:hAnsi="David"/>
          <w:sz w:val="28"/>
          <w:szCs w:val="28"/>
          <w:rtl/>
        </w:rPr>
      </w:pPr>
    </w:p>
    <w:p w14:paraId="703D7A36" w14:textId="56BEFD76" w:rsidR="00442E7A" w:rsidRPr="0022772F" w:rsidRDefault="00442E7A" w:rsidP="00C967D7">
      <w:pPr>
        <w:spacing w:line="360" w:lineRule="auto"/>
        <w:rPr>
          <w:rFonts w:ascii="David" w:hAnsi="David"/>
          <w:sz w:val="28"/>
          <w:szCs w:val="28"/>
          <w:rtl/>
        </w:rPr>
      </w:pPr>
      <w:r w:rsidRPr="0022772F">
        <w:rPr>
          <w:rFonts w:ascii="David" w:hAnsi="David" w:hint="cs"/>
          <w:sz w:val="28"/>
          <w:szCs w:val="28"/>
          <w:rtl/>
        </w:rPr>
        <w:t xml:space="preserve">החייל משרת בתפקיד </w:t>
      </w:r>
      <w:r w:rsidR="0022772F" w:rsidRPr="0022772F">
        <w:rPr>
          <w:rFonts w:ascii="David" w:hAnsi="David" w:hint="cs"/>
          <w:sz w:val="28"/>
          <w:szCs w:val="28"/>
        </w:rPr>
        <w:t>XXX</w:t>
      </w:r>
      <w:r w:rsidRPr="0022772F">
        <w:rPr>
          <w:rFonts w:ascii="David" w:hAnsi="David" w:hint="cs"/>
          <w:sz w:val="28"/>
          <w:szCs w:val="28"/>
          <w:rtl/>
        </w:rPr>
        <w:t xml:space="preserve">. במהלך השנה שחלפה, לא צבר לחובתו ולו עבירת משמעת אחת. מפקדיו משבחים את תפקודו לאורך הדרך כולה ומציינים כי מדובר בחייל ממושמע ומקצועי ביותר, בעל חברים רבים ודומיננטיות במחלקה, אשר תורם ועוזר ליחידתו, לרבות במהלך תקופת הלחימה. </w:t>
      </w:r>
    </w:p>
    <w:p w14:paraId="64AB9DCB" w14:textId="13476155" w:rsidR="00442E7A" w:rsidRPr="0022772F" w:rsidRDefault="00442E7A" w:rsidP="00C967D7">
      <w:pPr>
        <w:spacing w:line="360" w:lineRule="auto"/>
        <w:rPr>
          <w:rFonts w:ascii="David" w:hAnsi="David"/>
          <w:sz w:val="28"/>
          <w:szCs w:val="28"/>
          <w:rtl/>
        </w:rPr>
      </w:pPr>
    </w:p>
    <w:p w14:paraId="4758F272" w14:textId="780E851C" w:rsidR="00442E7A" w:rsidRDefault="00442E7A" w:rsidP="00442E7A">
      <w:pPr>
        <w:spacing w:line="360" w:lineRule="auto"/>
        <w:rPr>
          <w:rFonts w:ascii="David" w:hAnsi="David"/>
          <w:sz w:val="28"/>
          <w:szCs w:val="28"/>
          <w:rtl/>
        </w:rPr>
      </w:pPr>
      <w:r w:rsidRPr="0022772F">
        <w:rPr>
          <w:rFonts w:ascii="David" w:hAnsi="David" w:hint="cs"/>
          <w:sz w:val="28"/>
          <w:szCs w:val="28"/>
          <w:rtl/>
        </w:rPr>
        <w:t xml:space="preserve">בית הדין משבח את החייל על כברת הדרך היפה שעשה בשנה האחרונה, ובטוח כי יצליח לסיים את שירותו בכבוד, ולהפוך להיות אזרח תורם ומועיל למדינה. </w:t>
      </w:r>
    </w:p>
    <w:p w14:paraId="60157CEE" w14:textId="77777777" w:rsidR="00566A81" w:rsidRPr="0022772F" w:rsidRDefault="00566A81" w:rsidP="00442E7A">
      <w:pPr>
        <w:spacing w:line="360" w:lineRule="auto"/>
        <w:rPr>
          <w:rFonts w:ascii="David" w:hAnsi="David"/>
          <w:sz w:val="28"/>
          <w:szCs w:val="28"/>
          <w:rtl/>
        </w:rPr>
      </w:pPr>
    </w:p>
    <w:p w14:paraId="72EB9ED3" w14:textId="336696BF" w:rsidR="00442E7A" w:rsidRDefault="00442E7A" w:rsidP="00442E7A">
      <w:pPr>
        <w:spacing w:line="360" w:lineRule="auto"/>
        <w:rPr>
          <w:rFonts w:ascii="David" w:hAnsi="David"/>
          <w:b/>
          <w:bCs/>
          <w:sz w:val="28"/>
          <w:szCs w:val="28"/>
          <w:rtl/>
        </w:rPr>
      </w:pPr>
      <w:r w:rsidRPr="0022772F">
        <w:rPr>
          <w:rFonts w:ascii="David" w:hAnsi="David" w:hint="cs"/>
          <w:b/>
          <w:bCs/>
          <w:sz w:val="28"/>
          <w:szCs w:val="28"/>
          <w:rtl/>
        </w:rPr>
        <w:t>על החייל נגזר עונש מאסר מותנה בן</w:t>
      </w:r>
      <w:r w:rsidR="0022772F" w:rsidRPr="0022772F">
        <w:rPr>
          <w:rFonts w:ascii="David" w:hAnsi="David" w:hint="cs"/>
          <w:b/>
          <w:bCs/>
          <w:sz w:val="28"/>
          <w:szCs w:val="28"/>
          <w:rtl/>
        </w:rPr>
        <w:t xml:space="preserve"> שלושים</w:t>
      </w:r>
      <w:r w:rsidRPr="0022772F">
        <w:rPr>
          <w:rFonts w:ascii="David" w:hAnsi="David" w:hint="cs"/>
          <w:b/>
          <w:bCs/>
          <w:sz w:val="28"/>
          <w:szCs w:val="28"/>
          <w:rtl/>
        </w:rPr>
        <w:t xml:space="preserve"> </w:t>
      </w:r>
      <w:r w:rsidR="0022772F" w:rsidRPr="0022772F">
        <w:rPr>
          <w:rFonts w:ascii="David" w:hAnsi="David" w:hint="cs"/>
          <w:b/>
          <w:bCs/>
          <w:sz w:val="28"/>
          <w:szCs w:val="28"/>
          <w:rtl/>
        </w:rPr>
        <w:t>(</w:t>
      </w:r>
      <w:r w:rsidRPr="0022772F">
        <w:rPr>
          <w:rFonts w:ascii="David" w:hAnsi="David" w:hint="cs"/>
          <w:b/>
          <w:bCs/>
          <w:sz w:val="28"/>
          <w:szCs w:val="28"/>
          <w:rtl/>
        </w:rPr>
        <w:t>30</w:t>
      </w:r>
      <w:r w:rsidR="0022772F" w:rsidRPr="0022772F">
        <w:rPr>
          <w:rFonts w:ascii="David" w:hAnsi="David" w:hint="cs"/>
          <w:b/>
          <w:bCs/>
          <w:sz w:val="28"/>
          <w:szCs w:val="28"/>
          <w:rtl/>
        </w:rPr>
        <w:t>)</w:t>
      </w:r>
      <w:r w:rsidRPr="0022772F">
        <w:rPr>
          <w:rFonts w:ascii="David" w:hAnsi="David" w:hint="cs"/>
          <w:b/>
          <w:bCs/>
          <w:sz w:val="28"/>
          <w:szCs w:val="28"/>
          <w:rtl/>
        </w:rPr>
        <w:t xml:space="preserve"> ימים למשך שנתיים</w:t>
      </w:r>
      <w:r w:rsidR="0022772F" w:rsidRPr="0022772F">
        <w:rPr>
          <w:rFonts w:ascii="David" w:hAnsi="David" w:hint="cs"/>
          <w:b/>
          <w:bCs/>
          <w:sz w:val="28"/>
          <w:szCs w:val="28"/>
          <w:rtl/>
        </w:rPr>
        <w:t xml:space="preserve"> (2)</w:t>
      </w:r>
      <w:r w:rsidRPr="0022772F">
        <w:rPr>
          <w:rFonts w:ascii="David" w:hAnsi="David" w:hint="cs"/>
          <w:b/>
          <w:bCs/>
          <w:sz w:val="28"/>
          <w:szCs w:val="28"/>
          <w:rtl/>
        </w:rPr>
        <w:t xml:space="preserve">, לבל יעבור עבירה לפי סעיף 92 או 94 לחוק השיפוט הצבאי, </w:t>
      </w:r>
      <w:proofErr w:type="spellStart"/>
      <w:r w:rsidRPr="0022772F">
        <w:rPr>
          <w:rFonts w:ascii="David" w:hAnsi="David" w:hint="cs"/>
          <w:b/>
          <w:bCs/>
          <w:sz w:val="28"/>
          <w:szCs w:val="28"/>
          <w:rtl/>
        </w:rPr>
        <w:t>התשט"ו</w:t>
      </w:r>
      <w:proofErr w:type="spellEnd"/>
      <w:r w:rsidRPr="0022772F">
        <w:rPr>
          <w:rFonts w:ascii="David" w:hAnsi="David" w:hint="cs"/>
          <w:b/>
          <w:bCs/>
          <w:sz w:val="28"/>
          <w:szCs w:val="28"/>
          <w:rtl/>
        </w:rPr>
        <w:t xml:space="preserve"> - 1955. </w:t>
      </w:r>
    </w:p>
    <w:p w14:paraId="01B1E087" w14:textId="77777777" w:rsidR="00566A81" w:rsidRPr="0022772F" w:rsidRDefault="00566A81" w:rsidP="00442E7A">
      <w:pPr>
        <w:spacing w:line="360" w:lineRule="auto"/>
        <w:rPr>
          <w:rFonts w:ascii="David" w:hAnsi="David"/>
          <w:b/>
          <w:bCs/>
          <w:sz w:val="28"/>
          <w:szCs w:val="28"/>
          <w:rtl/>
        </w:rPr>
      </w:pPr>
    </w:p>
    <w:p w14:paraId="543900E2" w14:textId="77777777" w:rsidR="00442E7A" w:rsidRPr="0022772F" w:rsidRDefault="00442E7A" w:rsidP="00442E7A">
      <w:pPr>
        <w:spacing w:line="276" w:lineRule="auto"/>
        <w:rPr>
          <w:rFonts w:ascii="David" w:hAnsi="David"/>
          <w:b/>
          <w:bCs/>
          <w:sz w:val="28"/>
          <w:szCs w:val="28"/>
          <w:rtl/>
        </w:rPr>
      </w:pPr>
      <w:r w:rsidRPr="0022772F">
        <w:rPr>
          <w:rFonts w:ascii="David" w:hAnsi="David" w:hint="cs"/>
          <w:b/>
          <w:bCs/>
          <w:sz w:val="28"/>
          <w:szCs w:val="28"/>
          <w:rtl/>
        </w:rPr>
        <w:t>מזכירות בית הדין תעביר את ההחלטה לאנשי הקשר במרכז אבחון וחוסן (</w:t>
      </w:r>
      <w:proofErr w:type="spellStart"/>
      <w:r w:rsidRPr="0022772F">
        <w:rPr>
          <w:rFonts w:ascii="David" w:hAnsi="David" w:hint="cs"/>
          <w:b/>
          <w:bCs/>
          <w:sz w:val="28"/>
          <w:szCs w:val="28"/>
          <w:rtl/>
        </w:rPr>
        <w:t>גחל"ת</w:t>
      </w:r>
      <w:proofErr w:type="spellEnd"/>
      <w:r w:rsidRPr="0022772F">
        <w:rPr>
          <w:rFonts w:ascii="David" w:hAnsi="David" w:hint="cs"/>
          <w:b/>
          <w:bCs/>
          <w:sz w:val="28"/>
          <w:szCs w:val="28"/>
          <w:rtl/>
        </w:rPr>
        <w:t xml:space="preserve">), לאנשי הקשר במדור שילוב, </w:t>
      </w:r>
      <w:proofErr w:type="spellStart"/>
      <w:r w:rsidRPr="0022772F">
        <w:rPr>
          <w:rFonts w:ascii="David" w:hAnsi="David" w:hint="cs"/>
          <w:b/>
          <w:bCs/>
          <w:sz w:val="28"/>
          <w:szCs w:val="28"/>
          <w:rtl/>
        </w:rPr>
        <w:t>לרמ"ד</w:t>
      </w:r>
      <w:proofErr w:type="spellEnd"/>
      <w:r w:rsidRPr="0022772F">
        <w:rPr>
          <w:rFonts w:ascii="David" w:hAnsi="David" w:hint="cs"/>
          <w:b/>
          <w:bCs/>
          <w:sz w:val="28"/>
          <w:szCs w:val="28"/>
          <w:rtl/>
        </w:rPr>
        <w:t xml:space="preserve"> עריקים </w:t>
      </w:r>
      <w:proofErr w:type="spellStart"/>
      <w:r w:rsidRPr="0022772F">
        <w:rPr>
          <w:rFonts w:ascii="David" w:hAnsi="David" w:hint="cs"/>
          <w:b/>
          <w:bCs/>
          <w:sz w:val="28"/>
          <w:szCs w:val="28"/>
          <w:rtl/>
        </w:rPr>
        <w:t>במקמש"ר</w:t>
      </w:r>
      <w:proofErr w:type="spellEnd"/>
      <w:r w:rsidRPr="0022772F">
        <w:rPr>
          <w:rFonts w:ascii="David" w:hAnsi="David" w:hint="cs"/>
          <w:b/>
          <w:bCs/>
          <w:sz w:val="28"/>
          <w:szCs w:val="28"/>
          <w:rtl/>
        </w:rPr>
        <w:t xml:space="preserve"> ולמפקד החייל.</w:t>
      </w:r>
    </w:p>
    <w:p w14:paraId="29E3BE3C" w14:textId="1CD1EAD6" w:rsidR="00442E7A" w:rsidRPr="0022772F" w:rsidRDefault="00442E7A" w:rsidP="00442E7A">
      <w:pPr>
        <w:spacing w:line="276" w:lineRule="auto"/>
        <w:rPr>
          <w:rFonts w:ascii="David" w:hAnsi="David"/>
          <w:b/>
          <w:bCs/>
          <w:sz w:val="28"/>
          <w:szCs w:val="28"/>
          <w:rtl/>
        </w:rPr>
      </w:pPr>
      <w:r w:rsidRPr="0022772F">
        <w:rPr>
          <w:rFonts w:ascii="David" w:hAnsi="David" w:hint="cs"/>
          <w:b/>
          <w:bCs/>
          <w:sz w:val="28"/>
          <w:szCs w:val="28"/>
          <w:rtl/>
        </w:rPr>
        <w:t>העתק יועבר גם לעו"ס בית הדין המשלב (</w:t>
      </w:r>
      <w:hyperlink r:id="rId10" w:history="1">
        <w:r w:rsidRPr="0022772F">
          <w:rPr>
            <w:rFonts w:ascii="David" w:hAnsi="David" w:hint="cs"/>
            <w:b/>
            <w:bCs/>
            <w:color w:val="0563C1" w:themeColor="hyperlink"/>
            <w:sz w:val="28"/>
            <w:szCs w:val="28"/>
            <w:u w:val="single"/>
          </w:rPr>
          <w:t>meshalev.tali@gmail.com</w:t>
        </w:r>
      </w:hyperlink>
      <w:r w:rsidRPr="0022772F">
        <w:rPr>
          <w:rFonts w:ascii="David" w:hAnsi="David" w:hint="cs"/>
          <w:b/>
          <w:bCs/>
          <w:sz w:val="28"/>
          <w:szCs w:val="28"/>
          <w:rtl/>
        </w:rPr>
        <w:t xml:space="preserve">). </w:t>
      </w:r>
    </w:p>
    <w:p w14:paraId="2105DF5D" w14:textId="77777777" w:rsidR="00442E7A" w:rsidRPr="0022772F" w:rsidRDefault="00442E7A" w:rsidP="00442E7A">
      <w:pPr>
        <w:spacing w:line="276" w:lineRule="auto"/>
        <w:rPr>
          <w:rFonts w:ascii="David" w:hAnsi="David"/>
          <w:b/>
          <w:bCs/>
          <w:sz w:val="28"/>
          <w:szCs w:val="28"/>
          <w:u w:val="single"/>
          <w:rtl/>
        </w:rPr>
      </w:pPr>
      <w:r w:rsidRPr="0022772F">
        <w:rPr>
          <w:rFonts w:ascii="David" w:hAnsi="David" w:hint="cs"/>
          <w:b/>
          <w:bCs/>
          <w:sz w:val="28"/>
          <w:szCs w:val="28"/>
          <w:rtl/>
        </w:rPr>
        <w:t xml:space="preserve">העתק יופנה </w:t>
      </w:r>
      <w:proofErr w:type="spellStart"/>
      <w:r w:rsidRPr="0022772F">
        <w:rPr>
          <w:rFonts w:ascii="David" w:hAnsi="David" w:hint="cs"/>
          <w:b/>
          <w:bCs/>
          <w:sz w:val="28"/>
          <w:szCs w:val="28"/>
          <w:rtl/>
        </w:rPr>
        <w:t>למש"קי</w:t>
      </w:r>
      <w:proofErr w:type="spellEnd"/>
      <w:r w:rsidRPr="0022772F">
        <w:rPr>
          <w:rFonts w:ascii="David" w:hAnsi="David" w:hint="cs"/>
          <w:b/>
          <w:bCs/>
          <w:sz w:val="28"/>
          <w:szCs w:val="28"/>
          <w:rtl/>
        </w:rPr>
        <w:t xml:space="preserve"> בית הדין המשלב של מחוז השיפוט, אשר מתבקשים לעדכן כי החייל השלים בהצלחה את הליך השילוב.</w:t>
      </w:r>
      <w:r w:rsidRPr="0022772F">
        <w:rPr>
          <w:rFonts w:ascii="David" w:hAnsi="David" w:hint="cs"/>
          <w:b/>
          <w:bCs/>
          <w:sz w:val="28"/>
          <w:szCs w:val="28"/>
          <w:u w:val="single"/>
          <w:rtl/>
        </w:rPr>
        <w:t xml:space="preserve">  </w:t>
      </w:r>
    </w:p>
    <w:p w14:paraId="7956A4E9" w14:textId="4DBF435C" w:rsidR="00442E7A" w:rsidRDefault="00442E7A" w:rsidP="00442E7A">
      <w:pPr>
        <w:spacing w:line="276" w:lineRule="auto"/>
        <w:rPr>
          <w:rFonts w:ascii="David" w:hAnsi="David"/>
          <w:b/>
          <w:bCs/>
          <w:sz w:val="28"/>
          <w:szCs w:val="28"/>
          <w:u w:val="single"/>
          <w:rtl/>
        </w:rPr>
      </w:pPr>
      <w:r w:rsidRPr="0022772F">
        <w:rPr>
          <w:rFonts w:ascii="David" w:hAnsi="David" w:hint="cs"/>
          <w:b/>
          <w:bCs/>
          <w:sz w:val="28"/>
          <w:szCs w:val="28"/>
          <w:rtl/>
        </w:rPr>
        <w:t>המזכירות תסמן את התיק במערכת חוק וצדק בסימון "הושלם הליך שילוב".</w:t>
      </w:r>
    </w:p>
    <w:p w14:paraId="3D87FC0F" w14:textId="77777777" w:rsidR="00566A81" w:rsidRPr="0022772F" w:rsidRDefault="00566A81" w:rsidP="00442E7A">
      <w:pPr>
        <w:spacing w:line="276" w:lineRule="auto"/>
        <w:rPr>
          <w:rFonts w:ascii="David" w:hAnsi="David"/>
          <w:b/>
          <w:bCs/>
          <w:sz w:val="28"/>
          <w:szCs w:val="28"/>
          <w:u w:val="single"/>
          <w:rtl/>
        </w:rPr>
      </w:pPr>
    </w:p>
    <w:p w14:paraId="2B85F972" w14:textId="77777777" w:rsidR="00566A81" w:rsidRDefault="00442E7A" w:rsidP="00566A81">
      <w:pPr>
        <w:numPr>
          <w:ilvl w:val="0"/>
          <w:numId w:val="6"/>
        </w:numPr>
        <w:spacing w:line="276" w:lineRule="auto"/>
        <w:contextualSpacing/>
        <w:rPr>
          <w:rFonts w:ascii="David" w:hAnsi="David"/>
          <w:b/>
          <w:bCs/>
          <w:sz w:val="28"/>
          <w:szCs w:val="28"/>
        </w:rPr>
      </w:pPr>
      <w:r w:rsidRPr="0022772F">
        <w:rPr>
          <w:rFonts w:ascii="David" w:hAnsi="David" w:hint="cs"/>
          <w:b/>
          <w:bCs/>
          <w:sz w:val="28"/>
          <w:szCs w:val="28"/>
          <w:rtl/>
        </w:rPr>
        <w:t xml:space="preserve">זכות ערעור כחוק.                     </w:t>
      </w:r>
    </w:p>
    <w:p w14:paraId="2DA61C73" w14:textId="1C34CC5E" w:rsidR="00442E7A" w:rsidRPr="00566A81" w:rsidRDefault="00442E7A" w:rsidP="00566A81">
      <w:pPr>
        <w:numPr>
          <w:ilvl w:val="0"/>
          <w:numId w:val="6"/>
        </w:numPr>
        <w:spacing w:line="276" w:lineRule="auto"/>
        <w:contextualSpacing/>
        <w:rPr>
          <w:rFonts w:ascii="David" w:hAnsi="David"/>
          <w:b/>
          <w:bCs/>
          <w:sz w:val="28"/>
          <w:szCs w:val="28"/>
          <w:rtl/>
        </w:rPr>
      </w:pPr>
      <w:r w:rsidRPr="00566A81">
        <w:rPr>
          <w:rFonts w:ascii="David" w:hAnsi="David" w:hint="cs"/>
          <w:b/>
          <w:bCs/>
          <w:sz w:val="28"/>
          <w:szCs w:val="28"/>
          <w:rtl/>
        </w:rPr>
        <w:t>נית</w:t>
      </w:r>
      <w:r w:rsidR="00566A81">
        <w:rPr>
          <w:rFonts w:ascii="David" w:hAnsi="David" w:hint="cs"/>
          <w:b/>
          <w:bCs/>
          <w:sz w:val="28"/>
          <w:szCs w:val="28"/>
          <w:rtl/>
        </w:rPr>
        <w:t>ן</w:t>
      </w:r>
      <w:r w:rsidRPr="00566A81">
        <w:rPr>
          <w:rFonts w:ascii="David" w:hAnsi="David" w:hint="cs"/>
          <w:b/>
          <w:bCs/>
          <w:sz w:val="28"/>
          <w:szCs w:val="28"/>
          <w:rtl/>
        </w:rPr>
        <w:t xml:space="preserve"> היום, ד' בשבט </w:t>
      </w:r>
      <w:proofErr w:type="spellStart"/>
      <w:r w:rsidRPr="00566A81">
        <w:rPr>
          <w:rFonts w:ascii="David" w:hAnsi="David" w:hint="cs"/>
          <w:b/>
          <w:bCs/>
          <w:sz w:val="28"/>
          <w:szCs w:val="28"/>
          <w:rtl/>
        </w:rPr>
        <w:t>התשפ"ד</w:t>
      </w:r>
      <w:proofErr w:type="spellEnd"/>
      <w:r w:rsidRPr="00566A81">
        <w:rPr>
          <w:rFonts w:ascii="David" w:hAnsi="David" w:hint="cs"/>
          <w:b/>
          <w:bCs/>
          <w:sz w:val="28"/>
          <w:szCs w:val="28"/>
          <w:rtl/>
        </w:rPr>
        <w:t>, 14.01.2024</w:t>
      </w:r>
      <w:r w:rsidR="00566A81">
        <w:rPr>
          <w:rFonts w:ascii="David" w:hAnsi="David" w:hint="cs"/>
          <w:b/>
          <w:bCs/>
          <w:sz w:val="28"/>
          <w:szCs w:val="28"/>
          <w:rtl/>
        </w:rPr>
        <w:t xml:space="preserve">, </w:t>
      </w:r>
      <w:r w:rsidRPr="00566A81">
        <w:rPr>
          <w:rFonts w:ascii="David" w:hAnsi="David" w:hint="cs"/>
          <w:b/>
          <w:bCs/>
          <w:sz w:val="28"/>
          <w:szCs w:val="28"/>
          <w:rtl/>
        </w:rPr>
        <w:t xml:space="preserve">והודע בפומבי ובמעמד הצדדים. </w:t>
      </w:r>
    </w:p>
    <w:p w14:paraId="589E2F42" w14:textId="77777777" w:rsidR="00442E7A" w:rsidRPr="0022772F" w:rsidRDefault="00442E7A" w:rsidP="00442E7A">
      <w:pPr>
        <w:spacing w:line="276" w:lineRule="auto"/>
        <w:jc w:val="center"/>
        <w:rPr>
          <w:rFonts w:ascii="David" w:hAnsi="David"/>
          <w:b/>
          <w:bCs/>
          <w:sz w:val="28"/>
          <w:szCs w:val="28"/>
          <w:rtl/>
        </w:rPr>
      </w:pPr>
      <w:r w:rsidRPr="0022772F">
        <w:rPr>
          <w:rFonts w:ascii="David" w:hAnsi="David" w:hint="cs"/>
          <w:b/>
          <w:bCs/>
          <w:sz w:val="28"/>
          <w:szCs w:val="28"/>
          <w:rtl/>
        </w:rPr>
        <w:t>_______________</w:t>
      </w:r>
    </w:p>
    <w:p w14:paraId="6D0BCBAB" w14:textId="1163E609" w:rsidR="00EF73C6" w:rsidRPr="0022772F" w:rsidRDefault="0022772F" w:rsidP="00442E7A">
      <w:pPr>
        <w:spacing w:line="276" w:lineRule="auto"/>
        <w:jc w:val="center"/>
        <w:rPr>
          <w:rFonts w:ascii="David" w:hAnsi="David"/>
          <w:b/>
          <w:bCs/>
          <w:sz w:val="28"/>
          <w:szCs w:val="28"/>
          <w:rtl/>
        </w:rPr>
      </w:pPr>
      <w:r w:rsidRPr="0022772F">
        <w:rPr>
          <w:rFonts w:ascii="David" w:hAnsi="David" w:hint="cs"/>
          <w:b/>
          <w:bCs/>
          <w:sz w:val="28"/>
          <w:szCs w:val="28"/>
          <w:rtl/>
        </w:rPr>
        <w:t>שופטת</w:t>
      </w:r>
    </w:p>
    <w:p w14:paraId="407CADA1" w14:textId="0A1DC279" w:rsidR="0022772F" w:rsidRPr="0022772F" w:rsidRDefault="0022772F" w:rsidP="00442E7A">
      <w:pPr>
        <w:spacing w:line="276" w:lineRule="auto"/>
        <w:jc w:val="center"/>
        <w:rPr>
          <w:rFonts w:ascii="David" w:hAnsi="David"/>
          <w:b/>
          <w:bCs/>
          <w:sz w:val="28"/>
          <w:szCs w:val="28"/>
          <w:rtl/>
        </w:rPr>
      </w:pPr>
    </w:p>
    <w:p w14:paraId="32BA4C49" w14:textId="300D6C6E" w:rsidR="0022772F" w:rsidRPr="0022772F" w:rsidRDefault="0022772F" w:rsidP="00442E7A">
      <w:pPr>
        <w:spacing w:line="276" w:lineRule="auto"/>
        <w:jc w:val="center"/>
        <w:rPr>
          <w:rFonts w:ascii="David" w:hAnsi="David"/>
          <w:b/>
          <w:bCs/>
          <w:sz w:val="28"/>
          <w:szCs w:val="28"/>
          <w:rtl/>
        </w:rPr>
      </w:pPr>
    </w:p>
    <w:p w14:paraId="70DD572C" w14:textId="77777777" w:rsidR="0022772F" w:rsidRDefault="0022772F" w:rsidP="0022772F">
      <w:pPr>
        <w:spacing w:line="360" w:lineRule="auto"/>
        <w:rPr>
          <w:rFonts w:ascii="David" w:hAnsi="David"/>
          <w:b/>
          <w:bCs/>
          <w:sz w:val="28"/>
          <w:szCs w:val="28"/>
          <w:rtl/>
        </w:rPr>
      </w:pPr>
      <w:bookmarkStart w:id="4" w:name="_Hlk157071921"/>
      <w:bookmarkStart w:id="5" w:name="_Hlk157070798"/>
    </w:p>
    <w:p w14:paraId="17988D99" w14:textId="019FF742" w:rsidR="0022772F" w:rsidRPr="0022772F" w:rsidRDefault="0022772F" w:rsidP="00566A81">
      <w:pPr>
        <w:rPr>
          <w:rFonts w:ascii="David" w:hAnsi="David"/>
          <w:b/>
          <w:bCs/>
          <w:sz w:val="28"/>
          <w:szCs w:val="28"/>
          <w:rtl/>
        </w:rPr>
      </w:pPr>
      <w:r w:rsidRPr="0022772F">
        <w:rPr>
          <w:rFonts w:ascii="David" w:hAnsi="David" w:hint="cs"/>
          <w:b/>
          <w:bCs/>
          <w:sz w:val="28"/>
          <w:szCs w:val="28"/>
          <w:rtl/>
        </w:rPr>
        <w:t>נערך על ידי: נ.פ.</w:t>
      </w:r>
    </w:p>
    <w:p w14:paraId="527CE3CC" w14:textId="77777777" w:rsidR="0022772F" w:rsidRPr="0022772F" w:rsidRDefault="0022772F" w:rsidP="00566A81">
      <w:pPr>
        <w:rPr>
          <w:rFonts w:ascii="David" w:hAnsi="David"/>
          <w:b/>
          <w:bCs/>
          <w:sz w:val="28"/>
          <w:szCs w:val="28"/>
          <w:rtl/>
        </w:rPr>
      </w:pPr>
      <w:r w:rsidRPr="0022772F">
        <w:rPr>
          <w:rFonts w:ascii="David" w:hAnsi="David" w:hint="cs"/>
          <w:b/>
          <w:bCs/>
          <w:sz w:val="28"/>
          <w:szCs w:val="28"/>
          <w:rtl/>
        </w:rPr>
        <w:t>בתאריך: 25.01.24</w:t>
      </w:r>
    </w:p>
    <w:p w14:paraId="77617BD1" w14:textId="608127CD" w:rsidR="0022772F" w:rsidRPr="00566A81" w:rsidRDefault="0022772F" w:rsidP="00566A81">
      <w:pPr>
        <w:jc w:val="left"/>
        <w:rPr>
          <w:rFonts w:ascii="David" w:hAnsi="David"/>
          <w:b/>
          <w:bCs/>
          <w:sz w:val="28"/>
          <w:szCs w:val="28"/>
          <w:rtl/>
        </w:rPr>
      </w:pPr>
      <w:r w:rsidRPr="0022772F">
        <w:rPr>
          <w:rFonts w:ascii="David" w:hAnsi="David" w:hint="cs"/>
          <w:b/>
          <w:bCs/>
          <w:sz w:val="28"/>
          <w:szCs w:val="28"/>
          <w:rtl/>
        </w:rPr>
        <w:t>חתימת המגיה: סגן שיר בן-ארמון</w:t>
      </w:r>
      <w:bookmarkEnd w:id="4"/>
      <w:r w:rsidRPr="0022772F">
        <w:rPr>
          <w:rFonts w:ascii="David" w:hAnsi="David" w:hint="cs"/>
          <w:b/>
          <w:bCs/>
          <w:sz w:val="28"/>
          <w:szCs w:val="28"/>
          <w:u w:val="single"/>
          <w:rtl/>
        </w:rPr>
        <w:t xml:space="preserve"> </w:t>
      </w:r>
      <w:bookmarkEnd w:id="5"/>
    </w:p>
    <w:sectPr w:rsidR="0022772F" w:rsidRPr="00566A81" w:rsidSect="0022772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4893" w14:textId="77777777" w:rsidR="0022772F" w:rsidRDefault="0022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A77D" w14:textId="77777777" w:rsidR="0022772F" w:rsidRDefault="0022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08AD" w14:textId="77777777" w:rsidR="0022772F" w:rsidRDefault="0022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7DFFB9AE" w:rsidR="00444D12" w:rsidRDefault="0022772F" w:rsidP="0022772F">
    <w:pPr>
      <w:pStyle w:val="Header"/>
      <w:jc w:val="center"/>
      <w:rPr>
        <w:rtl/>
      </w:rPr>
    </w:pPr>
    <w:r>
      <w:rPr>
        <w:rFonts w:hint="cs"/>
        <w:rtl/>
      </w:rPr>
      <w:t>-בלמ"ס-</w:t>
    </w:r>
  </w:p>
  <w:p w14:paraId="58ADC5F4" w14:textId="337B0C07" w:rsidR="00EF19D7" w:rsidRDefault="007271BC" w:rsidP="0022772F">
    <w:pPr>
      <w:pStyle w:val="Header"/>
      <w:jc w:val="right"/>
      <w:rPr>
        <w:rtl/>
      </w:rPr>
    </w:pPr>
    <w:r w:rsidRPr="007271BC">
      <w:rPr>
        <w:rtl/>
      </w:rPr>
      <w:t xml:space="preserve">מטכ"ל (מחוזי) 75/23 </w:t>
    </w:r>
  </w:p>
  <w:p w14:paraId="339950C0" w14:textId="5ECDF306" w:rsidR="007271BC" w:rsidRDefault="0022772F" w:rsidP="0022772F">
    <w:pPr>
      <w:pStyle w:val="Header"/>
      <w:jc w:val="right"/>
      <w:rPr>
        <w:rtl/>
      </w:rPr>
    </w:pPr>
    <w:r>
      <w:rPr>
        <w:rFonts w:hint="cs"/>
        <w:rtl/>
      </w:rPr>
      <w:t xml:space="preserve">התובע הצבאי נ' </w:t>
    </w:r>
    <w:r w:rsidR="009C7013">
      <w:rPr>
        <w:rFonts w:hint="cs"/>
        <w:rtl/>
      </w:rPr>
      <w:t>ח/</w:t>
    </w:r>
    <w:r w:rsidR="00EF19D7">
      <w:rPr>
        <w:rFonts w:hint="cs"/>
        <w:rtl/>
      </w:rPr>
      <w:t xml:space="preserve"> </w:t>
    </w:r>
    <w:r>
      <w:rPr>
        <w:rFonts w:hint="cs"/>
      </w:rPr>
      <w:t>XXX</w:t>
    </w:r>
    <w:r w:rsidR="007271BC">
      <w:rPr>
        <w:rFonts w:hint="cs"/>
        <w:rtl/>
      </w:rPr>
      <w:t xml:space="preserve"> </w:t>
    </w:r>
    <w:bookmarkStart w:id="6" w:name="_Hlk155864268"/>
    <w:r w:rsidR="007271BC" w:rsidRPr="007271BC">
      <w:rPr>
        <w:rtl/>
      </w:rPr>
      <w:t xml:space="preserve">רב"ט </w:t>
    </w:r>
    <w:r>
      <w:rPr>
        <w:rFonts w:hint="cs"/>
        <w:rtl/>
      </w:rPr>
      <w:t xml:space="preserve">ד' </w:t>
    </w:r>
    <w:r w:rsidR="007271BC" w:rsidRPr="007271BC">
      <w:rPr>
        <w:rtl/>
      </w:rPr>
      <w:t>ע</w:t>
    </w:r>
    <w:r>
      <w:rPr>
        <w:rFonts w:hint="cs"/>
        <w:rtl/>
      </w:rPr>
      <w:t>'</w:t>
    </w:r>
  </w:p>
  <w:bookmarkEnd w:id="6"/>
  <w:p w14:paraId="63FD2491" w14:textId="1BBB9F1B" w:rsidR="009C7013" w:rsidRDefault="009C7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55B4" w14:textId="77777777" w:rsidR="0022772F" w:rsidRDefault="0022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5EE7"/>
    <w:rsid w:val="000E597C"/>
    <w:rsid w:val="0012240E"/>
    <w:rsid w:val="00185D3B"/>
    <w:rsid w:val="001979C5"/>
    <w:rsid w:val="001B7B9F"/>
    <w:rsid w:val="001E35CD"/>
    <w:rsid w:val="00205A95"/>
    <w:rsid w:val="00223D32"/>
    <w:rsid w:val="0022772F"/>
    <w:rsid w:val="00261A8D"/>
    <w:rsid w:val="00267E33"/>
    <w:rsid w:val="0027150E"/>
    <w:rsid w:val="002B74DB"/>
    <w:rsid w:val="00341F82"/>
    <w:rsid w:val="003429A4"/>
    <w:rsid w:val="003815FD"/>
    <w:rsid w:val="003A2966"/>
    <w:rsid w:val="003A5041"/>
    <w:rsid w:val="003A7195"/>
    <w:rsid w:val="00415764"/>
    <w:rsid w:val="00416036"/>
    <w:rsid w:val="00440914"/>
    <w:rsid w:val="00442E7A"/>
    <w:rsid w:val="00444D12"/>
    <w:rsid w:val="00473E7A"/>
    <w:rsid w:val="004C04FB"/>
    <w:rsid w:val="00566A81"/>
    <w:rsid w:val="00585993"/>
    <w:rsid w:val="005B3E93"/>
    <w:rsid w:val="005E37BF"/>
    <w:rsid w:val="00686E83"/>
    <w:rsid w:val="006A50F1"/>
    <w:rsid w:val="006B4D6F"/>
    <w:rsid w:val="006E443E"/>
    <w:rsid w:val="007069B0"/>
    <w:rsid w:val="00726EF1"/>
    <w:rsid w:val="007271BC"/>
    <w:rsid w:val="0076749B"/>
    <w:rsid w:val="00780A16"/>
    <w:rsid w:val="00782C6A"/>
    <w:rsid w:val="007A4F68"/>
    <w:rsid w:val="007B14AC"/>
    <w:rsid w:val="007B687E"/>
    <w:rsid w:val="00813CCD"/>
    <w:rsid w:val="00840290"/>
    <w:rsid w:val="00851C4D"/>
    <w:rsid w:val="00853A87"/>
    <w:rsid w:val="009077E5"/>
    <w:rsid w:val="00937FBF"/>
    <w:rsid w:val="009A3E5C"/>
    <w:rsid w:val="009C7013"/>
    <w:rsid w:val="009E09AE"/>
    <w:rsid w:val="00A16C4E"/>
    <w:rsid w:val="00AC2D18"/>
    <w:rsid w:val="00AE4EEA"/>
    <w:rsid w:val="00AF69AC"/>
    <w:rsid w:val="00B4407A"/>
    <w:rsid w:val="00B57B06"/>
    <w:rsid w:val="00B65BA1"/>
    <w:rsid w:val="00BA6CA3"/>
    <w:rsid w:val="00BA6CDA"/>
    <w:rsid w:val="00BE3F66"/>
    <w:rsid w:val="00C057BA"/>
    <w:rsid w:val="00C24420"/>
    <w:rsid w:val="00C717FD"/>
    <w:rsid w:val="00CE4F4D"/>
    <w:rsid w:val="00D851E6"/>
    <w:rsid w:val="00DC5288"/>
    <w:rsid w:val="00DF1AD8"/>
    <w:rsid w:val="00E12D58"/>
    <w:rsid w:val="00E33BFD"/>
    <w:rsid w:val="00E757EB"/>
    <w:rsid w:val="00E85B7E"/>
    <w:rsid w:val="00EE13FB"/>
    <w:rsid w:val="00EF19D7"/>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442E7A"/>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185799627">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93248665">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270284292">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1781</Characters>
  <Application>Microsoft Office Word</Application>
  <DocSecurity>0</DocSecurity>
  <Lines>14</Lines>
  <Paragraphs>4</Paragraphs>
  <ScaleCrop>false</ScaleCrop>
  <Company>MOD</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2024-01-25T09:06:00Z</dcterms:created>
  <dcterms:modified xsi:type="dcterms:W3CDTF">2024-02-13T10:54:00Z</dcterms:modified>
</cp:coreProperties>
</file>