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B8" w:rsidRPr="009842AA" w:rsidRDefault="006F6E0E" w:rsidP="000838F6">
      <w:pPr>
        <w:tabs>
          <w:tab w:val="right" w:pos="6328"/>
        </w:tabs>
        <w:spacing w:line="480" w:lineRule="auto"/>
        <w:ind w:left="1985" w:right="1985"/>
        <w:rPr>
          <w:sz w:val="28"/>
          <w:szCs w:val="28"/>
          <w:rtl/>
        </w:rPr>
      </w:pPr>
      <w:bookmarkStart w:id="0" w:name="_GoBack"/>
      <w:bookmarkEnd w:id="0"/>
      <w:r w:rsidRPr="009842AA">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9842AA">
        <w:rPr>
          <w:sz w:val="28"/>
          <w:szCs w:val="28"/>
        </w:rPr>
        <w:tab/>
      </w:r>
      <w:r w:rsidRPr="009842AA">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9842AA" w:rsidRDefault="00441DB8" w:rsidP="002E097C">
      <w:pPr>
        <w:rPr>
          <w:b/>
          <w:bCs/>
          <w:sz w:val="28"/>
          <w:szCs w:val="28"/>
          <w:rtl/>
        </w:rPr>
      </w:pPr>
      <w:r w:rsidRPr="009842AA">
        <w:rPr>
          <w:rFonts w:hint="cs"/>
          <w:b/>
          <w:bCs/>
          <w:sz w:val="28"/>
          <w:szCs w:val="28"/>
          <w:rtl/>
        </w:rPr>
        <w:t xml:space="preserve">בבית הדין הצבאי </w:t>
      </w:r>
      <w:r w:rsidR="001E6971" w:rsidRPr="009842AA">
        <w:rPr>
          <w:b/>
          <w:bCs/>
          <w:sz w:val="28"/>
          <w:szCs w:val="28"/>
          <w:rtl/>
        </w:rPr>
        <w:t>המחוזי</w:t>
      </w:r>
    </w:p>
    <w:p w:rsidR="00441DB8" w:rsidRPr="009842AA" w:rsidRDefault="00441DB8" w:rsidP="007F51C4">
      <w:pPr>
        <w:rPr>
          <w:b/>
          <w:bCs/>
          <w:sz w:val="28"/>
          <w:szCs w:val="28"/>
          <w:rtl/>
        </w:rPr>
      </w:pPr>
      <w:r w:rsidRPr="009842AA">
        <w:rPr>
          <w:rFonts w:hint="cs"/>
          <w:b/>
          <w:bCs/>
          <w:sz w:val="28"/>
          <w:szCs w:val="28"/>
          <w:rtl/>
        </w:rPr>
        <w:t>במחוז שיפוט</w:t>
      </w:r>
      <w:r w:rsidR="00C338FB" w:rsidRPr="009842AA">
        <w:rPr>
          <w:rFonts w:hint="cs"/>
          <w:b/>
          <w:bCs/>
          <w:sz w:val="28"/>
          <w:szCs w:val="28"/>
          <w:rtl/>
        </w:rPr>
        <w:t>י</w:t>
      </w:r>
      <w:r w:rsidRPr="009842AA">
        <w:rPr>
          <w:rFonts w:hint="cs"/>
          <w:b/>
          <w:bCs/>
          <w:sz w:val="28"/>
          <w:szCs w:val="28"/>
          <w:rtl/>
        </w:rPr>
        <w:t xml:space="preserve"> </w:t>
      </w:r>
      <w:r w:rsidR="007F51C4" w:rsidRPr="009842AA">
        <w:rPr>
          <w:b/>
          <w:bCs/>
          <w:sz w:val="28"/>
          <w:szCs w:val="28"/>
          <w:rtl/>
        </w:rPr>
        <w:fldChar w:fldCharType="begin"/>
      </w:r>
      <w:r w:rsidR="007F51C4" w:rsidRPr="009842AA">
        <w:rPr>
          <w:b/>
          <w:bCs/>
          <w:sz w:val="28"/>
          <w:szCs w:val="28"/>
          <w:rtl/>
        </w:rPr>
        <w:instrText xml:space="preserve"> </w:instrText>
      </w:r>
      <w:r w:rsidR="007F51C4" w:rsidRPr="009842AA">
        <w:rPr>
          <w:b/>
          <w:bCs/>
          <w:sz w:val="28"/>
          <w:szCs w:val="28"/>
        </w:rPr>
        <w:instrText>DOCPROPERTY  machoz  \* MERGEFORMAT</w:instrText>
      </w:r>
      <w:r w:rsidR="007F51C4" w:rsidRPr="009842AA">
        <w:rPr>
          <w:b/>
          <w:bCs/>
          <w:sz w:val="28"/>
          <w:szCs w:val="28"/>
          <w:rtl/>
        </w:rPr>
        <w:instrText xml:space="preserve"> </w:instrText>
      </w:r>
      <w:r w:rsidR="007F51C4" w:rsidRPr="009842AA">
        <w:rPr>
          <w:b/>
          <w:bCs/>
          <w:sz w:val="28"/>
          <w:szCs w:val="28"/>
          <w:rtl/>
        </w:rPr>
        <w:fldChar w:fldCharType="separate"/>
      </w:r>
      <w:r w:rsidR="007F51C4" w:rsidRPr="009842AA">
        <w:rPr>
          <w:b/>
          <w:bCs/>
          <w:sz w:val="28"/>
          <w:szCs w:val="28"/>
          <w:rtl/>
        </w:rPr>
        <w:t>ח"א</w:t>
      </w:r>
      <w:r w:rsidR="007F51C4" w:rsidRPr="009842AA">
        <w:rPr>
          <w:b/>
          <w:bCs/>
          <w:sz w:val="28"/>
          <w:szCs w:val="28"/>
          <w:rtl/>
        </w:rPr>
        <w:fldChar w:fldCharType="end"/>
      </w:r>
    </w:p>
    <w:p w:rsidR="00D10BDE" w:rsidRPr="009842AA" w:rsidRDefault="00DF21CE" w:rsidP="00873D6E">
      <w:pPr>
        <w:tabs>
          <w:tab w:val="left" w:pos="3402"/>
        </w:tabs>
        <w:rPr>
          <w:b/>
          <w:bCs/>
          <w:sz w:val="28"/>
          <w:szCs w:val="28"/>
          <w:rtl/>
        </w:rPr>
      </w:pPr>
      <w:r w:rsidRPr="009842AA">
        <w:rPr>
          <w:rFonts w:hint="cs"/>
          <w:b/>
          <w:bCs/>
          <w:sz w:val="28"/>
          <w:szCs w:val="28"/>
          <w:rtl/>
        </w:rPr>
        <w:t>בפני</w:t>
      </w:r>
      <w:r w:rsidR="00873D6E">
        <w:rPr>
          <w:rFonts w:hint="cs"/>
          <w:b/>
          <w:bCs/>
          <w:sz w:val="28"/>
          <w:szCs w:val="28"/>
          <w:rtl/>
        </w:rPr>
        <w:t>:</w:t>
      </w:r>
      <w:r w:rsidR="00873D6E">
        <w:rPr>
          <w:b/>
          <w:bCs/>
          <w:sz w:val="28"/>
          <w:szCs w:val="28"/>
          <w:rtl/>
        </w:rPr>
        <w:tab/>
      </w:r>
      <w:r w:rsidR="009842AA" w:rsidRPr="009842AA">
        <w:rPr>
          <w:b/>
          <w:bCs/>
          <w:sz w:val="28"/>
          <w:szCs w:val="28"/>
          <w:rtl/>
        </w:rPr>
        <w:t>סא"ל מיכל אמברם שחר</w:t>
      </w:r>
    </w:p>
    <w:p w:rsidR="004A2F8E" w:rsidRPr="009842AA" w:rsidRDefault="0084475E" w:rsidP="00873D6E">
      <w:pPr>
        <w:ind w:left="3402"/>
        <w:rPr>
          <w:b/>
          <w:bCs/>
          <w:sz w:val="28"/>
          <w:szCs w:val="28"/>
          <w:rtl/>
        </w:rPr>
      </w:pPr>
      <w:r w:rsidRPr="009842AA">
        <w:rPr>
          <w:b/>
          <w:bCs/>
          <w:sz w:val="28"/>
          <w:szCs w:val="28"/>
          <w:rtl/>
        </w:rPr>
        <w:fldChar w:fldCharType="begin"/>
      </w:r>
      <w:r w:rsidRPr="009842AA">
        <w:rPr>
          <w:b/>
          <w:bCs/>
          <w:sz w:val="28"/>
          <w:szCs w:val="28"/>
          <w:rtl/>
        </w:rPr>
        <w:instrText xml:space="preserve"> </w:instrText>
      </w:r>
      <w:r w:rsidRPr="009842AA">
        <w:rPr>
          <w:rFonts w:hint="cs"/>
          <w:b/>
          <w:bCs/>
          <w:sz w:val="28"/>
          <w:szCs w:val="28"/>
        </w:rPr>
        <w:instrText>DOCPROPERTY  shofetshtayem  \* MERGEFORMAT</w:instrText>
      </w:r>
      <w:r w:rsidRPr="009842AA">
        <w:rPr>
          <w:b/>
          <w:bCs/>
          <w:sz w:val="28"/>
          <w:szCs w:val="28"/>
          <w:rtl/>
        </w:rPr>
        <w:instrText xml:space="preserve"> </w:instrText>
      </w:r>
      <w:r w:rsidRPr="009842AA">
        <w:rPr>
          <w:b/>
          <w:bCs/>
          <w:sz w:val="28"/>
          <w:szCs w:val="28"/>
          <w:rtl/>
        </w:rPr>
        <w:fldChar w:fldCharType="end"/>
      </w:r>
      <w:r w:rsidR="00697E26" w:rsidRPr="009842AA">
        <w:rPr>
          <w:rFonts w:hint="cs"/>
          <w:b/>
          <w:bCs/>
          <w:sz w:val="28"/>
          <w:szCs w:val="28"/>
          <w:rtl/>
        </w:rPr>
        <w:t xml:space="preserve"> </w:t>
      </w:r>
    </w:p>
    <w:p w:rsidR="00D10BDE" w:rsidRPr="009842AA" w:rsidRDefault="00D10BDE" w:rsidP="005F7A46">
      <w:pPr>
        <w:rPr>
          <w:sz w:val="28"/>
          <w:szCs w:val="28"/>
          <w:rtl/>
        </w:rPr>
      </w:pPr>
    </w:p>
    <w:p w:rsidR="00697E26" w:rsidRPr="00873D6E" w:rsidRDefault="00873D6E" w:rsidP="00873D6E">
      <w:pPr>
        <w:tabs>
          <w:tab w:val="left" w:pos="851"/>
          <w:tab w:val="left" w:pos="4536"/>
        </w:tabs>
        <w:rPr>
          <w:b/>
          <w:bCs/>
          <w:sz w:val="28"/>
          <w:szCs w:val="28"/>
        </w:rPr>
      </w:pPr>
      <w:r>
        <w:rPr>
          <w:rFonts w:hint="cs"/>
          <w:b/>
          <w:bCs/>
          <w:sz w:val="28"/>
          <w:szCs w:val="28"/>
          <w:rtl/>
        </w:rPr>
        <w:t>בעניין:</w:t>
      </w:r>
      <w:r>
        <w:rPr>
          <w:rFonts w:hint="cs"/>
          <w:b/>
          <w:bCs/>
          <w:sz w:val="28"/>
          <w:szCs w:val="28"/>
          <w:rtl/>
        </w:rPr>
        <w:tab/>
        <w:t xml:space="preserve">התובע הצבאי                      </w:t>
      </w:r>
      <w:r w:rsidR="00697E26" w:rsidRPr="009842AA">
        <w:rPr>
          <w:rFonts w:hint="cs"/>
          <w:b/>
          <w:bCs/>
          <w:sz w:val="28"/>
          <w:szCs w:val="28"/>
          <w:rtl/>
        </w:rPr>
        <w:t xml:space="preserve">(ע"י ב"כ, </w:t>
      </w:r>
      <w:r>
        <w:rPr>
          <w:b/>
          <w:bCs/>
          <w:sz w:val="28"/>
          <w:szCs w:val="28"/>
          <w:rtl/>
        </w:rPr>
        <w:t>סגן עומר אלאלוף</w:t>
      </w:r>
      <w:r>
        <w:rPr>
          <w:rFonts w:hint="cs"/>
          <w:b/>
          <w:bCs/>
          <w:sz w:val="28"/>
          <w:szCs w:val="28"/>
          <w:rtl/>
        </w:rPr>
        <w:t xml:space="preserve">; </w:t>
      </w:r>
      <w:r w:rsidR="009842AA" w:rsidRPr="009842AA">
        <w:rPr>
          <w:b/>
          <w:bCs/>
          <w:sz w:val="28"/>
          <w:szCs w:val="28"/>
          <w:rtl/>
        </w:rPr>
        <w:t>קמ"ש רעות פינקר</w:t>
      </w:r>
      <w:r w:rsidR="00697E26" w:rsidRPr="009842AA">
        <w:rPr>
          <w:rFonts w:hint="cs"/>
          <w:b/>
          <w:bCs/>
          <w:sz w:val="28"/>
          <w:szCs w:val="28"/>
          <w:rtl/>
        </w:rPr>
        <w:t>)</w:t>
      </w:r>
    </w:p>
    <w:p w:rsidR="009A1A7F" w:rsidRPr="00873D6E" w:rsidRDefault="00697E26" w:rsidP="00873D6E">
      <w:pPr>
        <w:jc w:val="center"/>
        <w:rPr>
          <w:b/>
          <w:bCs/>
          <w:sz w:val="28"/>
          <w:szCs w:val="28"/>
          <w:rtl/>
        </w:rPr>
      </w:pPr>
      <w:r w:rsidRPr="00873D6E">
        <w:rPr>
          <w:rFonts w:hint="cs"/>
          <w:b/>
          <w:bCs/>
          <w:sz w:val="28"/>
          <w:szCs w:val="28"/>
          <w:rtl/>
        </w:rPr>
        <w:t>נגד</w:t>
      </w:r>
    </w:p>
    <w:p w:rsidR="00697E26" w:rsidRPr="009842AA" w:rsidRDefault="007F51C4" w:rsidP="00873D6E">
      <w:pPr>
        <w:tabs>
          <w:tab w:val="left" w:pos="4536"/>
        </w:tabs>
        <w:ind w:left="5193" w:hanging="5193"/>
        <w:rPr>
          <w:b/>
          <w:bCs/>
          <w:sz w:val="28"/>
          <w:szCs w:val="28"/>
          <w:rtl/>
        </w:rPr>
      </w:pPr>
      <w:r w:rsidRPr="009842AA">
        <w:rPr>
          <w:b/>
          <w:bCs/>
          <w:sz w:val="28"/>
          <w:szCs w:val="28"/>
          <w:rtl/>
        </w:rPr>
        <w:fldChar w:fldCharType="begin"/>
      </w:r>
      <w:r w:rsidRPr="009842AA">
        <w:rPr>
          <w:b/>
          <w:bCs/>
          <w:sz w:val="28"/>
          <w:szCs w:val="28"/>
          <w:rtl/>
        </w:rPr>
        <w:instrText xml:space="preserve"> </w:instrText>
      </w:r>
      <w:r w:rsidRPr="009842AA">
        <w:rPr>
          <w:b/>
          <w:bCs/>
          <w:sz w:val="28"/>
          <w:szCs w:val="28"/>
        </w:rPr>
        <w:instrText>DOCPROPERTY  sugsherutgorem  \* MERGEFORMAT</w:instrText>
      </w:r>
      <w:r w:rsidRPr="009842AA">
        <w:rPr>
          <w:b/>
          <w:bCs/>
          <w:sz w:val="28"/>
          <w:szCs w:val="28"/>
          <w:rtl/>
        </w:rPr>
        <w:instrText xml:space="preserve"> </w:instrText>
      </w:r>
      <w:r w:rsidRPr="009842AA">
        <w:rPr>
          <w:b/>
          <w:bCs/>
          <w:sz w:val="28"/>
          <w:szCs w:val="28"/>
          <w:rtl/>
        </w:rPr>
        <w:fldChar w:fldCharType="separate"/>
      </w:r>
      <w:r w:rsidRPr="009842AA">
        <w:rPr>
          <w:b/>
          <w:bCs/>
          <w:sz w:val="28"/>
          <w:szCs w:val="28"/>
          <w:rtl/>
        </w:rPr>
        <w:t>ח</w:t>
      </w:r>
      <w:r w:rsidRPr="009842AA">
        <w:rPr>
          <w:b/>
          <w:bCs/>
          <w:sz w:val="28"/>
          <w:szCs w:val="28"/>
          <w:rtl/>
        </w:rPr>
        <w:fldChar w:fldCharType="end"/>
      </w:r>
      <w:r w:rsidRPr="009842AA">
        <w:rPr>
          <w:b/>
          <w:bCs/>
          <w:sz w:val="28"/>
          <w:szCs w:val="28"/>
          <w:rtl/>
        </w:rPr>
        <w:t>/</w:t>
      </w:r>
      <w:r w:rsidR="00873D6E">
        <w:rPr>
          <w:rFonts w:hint="cs"/>
          <w:b/>
          <w:bCs/>
          <w:sz w:val="28"/>
          <w:szCs w:val="28"/>
        </w:rPr>
        <w:t>XXX</w:t>
      </w:r>
      <w:r w:rsidRPr="009842AA">
        <w:rPr>
          <w:b/>
          <w:bCs/>
          <w:sz w:val="28"/>
          <w:szCs w:val="28"/>
          <w:rtl/>
        </w:rPr>
        <w:t xml:space="preserve"> </w:t>
      </w:r>
      <w:r w:rsidRPr="009842AA">
        <w:rPr>
          <w:b/>
          <w:bCs/>
          <w:sz w:val="28"/>
          <w:szCs w:val="28"/>
          <w:rtl/>
        </w:rPr>
        <w:fldChar w:fldCharType="begin"/>
      </w:r>
      <w:r w:rsidRPr="009842AA">
        <w:rPr>
          <w:b/>
          <w:bCs/>
          <w:sz w:val="28"/>
          <w:szCs w:val="28"/>
          <w:rtl/>
        </w:rPr>
        <w:instrText xml:space="preserve"> </w:instrText>
      </w:r>
      <w:r w:rsidRPr="009842AA">
        <w:rPr>
          <w:b/>
          <w:bCs/>
          <w:sz w:val="28"/>
          <w:szCs w:val="28"/>
        </w:rPr>
        <w:instrText>DOCPROPERTY  dargagorem  \* MERGEFORMAT</w:instrText>
      </w:r>
      <w:r w:rsidRPr="009842AA">
        <w:rPr>
          <w:b/>
          <w:bCs/>
          <w:sz w:val="28"/>
          <w:szCs w:val="28"/>
          <w:rtl/>
        </w:rPr>
        <w:instrText xml:space="preserve"> </w:instrText>
      </w:r>
      <w:r w:rsidRPr="009842AA">
        <w:rPr>
          <w:b/>
          <w:bCs/>
          <w:sz w:val="28"/>
          <w:szCs w:val="28"/>
          <w:rtl/>
        </w:rPr>
        <w:fldChar w:fldCharType="separate"/>
      </w:r>
      <w:r w:rsidRPr="009842AA">
        <w:rPr>
          <w:b/>
          <w:bCs/>
          <w:sz w:val="28"/>
          <w:szCs w:val="28"/>
          <w:rtl/>
        </w:rPr>
        <w:t>טוראי</w:t>
      </w:r>
      <w:r w:rsidRPr="009842AA">
        <w:rPr>
          <w:b/>
          <w:bCs/>
          <w:sz w:val="28"/>
          <w:szCs w:val="28"/>
          <w:rtl/>
        </w:rPr>
        <w:fldChar w:fldCharType="end"/>
      </w:r>
      <w:r w:rsidRPr="009842AA">
        <w:rPr>
          <w:b/>
          <w:bCs/>
          <w:sz w:val="28"/>
          <w:szCs w:val="28"/>
          <w:rtl/>
        </w:rPr>
        <w:t xml:space="preserve"> </w:t>
      </w:r>
      <w:r w:rsidR="00873D6E">
        <w:rPr>
          <w:rFonts w:hint="cs"/>
          <w:b/>
          <w:bCs/>
          <w:sz w:val="28"/>
          <w:szCs w:val="28"/>
          <w:rtl/>
        </w:rPr>
        <w:t>י' ג'</w:t>
      </w:r>
      <w:r w:rsidR="00697E26" w:rsidRPr="009842AA">
        <w:rPr>
          <w:rFonts w:hint="cs"/>
          <w:b/>
          <w:bCs/>
          <w:sz w:val="28"/>
          <w:szCs w:val="28"/>
          <w:rtl/>
        </w:rPr>
        <w:tab/>
        <w:t xml:space="preserve">(ע"י ב"כ, </w:t>
      </w:r>
      <w:r w:rsidR="009842AA" w:rsidRPr="009842AA">
        <w:rPr>
          <w:b/>
          <w:bCs/>
          <w:sz w:val="28"/>
          <w:szCs w:val="28"/>
          <w:rtl/>
        </w:rPr>
        <w:t xml:space="preserve">סרן אירנה בוצ'צקי </w:t>
      </w:r>
      <w:r w:rsidR="00873D6E">
        <w:rPr>
          <w:rFonts w:hint="cs"/>
          <w:b/>
          <w:bCs/>
          <w:sz w:val="28"/>
          <w:szCs w:val="28"/>
          <w:rtl/>
        </w:rPr>
        <w:t xml:space="preserve">        </w:t>
      </w:r>
      <w:r w:rsidR="009842AA" w:rsidRPr="009842AA">
        <w:rPr>
          <w:b/>
          <w:bCs/>
          <w:sz w:val="28"/>
          <w:szCs w:val="28"/>
          <w:rtl/>
        </w:rPr>
        <w:t>(סגן ורוניקה ליטבינוב נוכחת)</w:t>
      </w:r>
      <w:r w:rsidR="00697E26" w:rsidRPr="009842AA">
        <w:rPr>
          <w:rFonts w:hint="cs"/>
          <w:b/>
          <w:bCs/>
          <w:sz w:val="28"/>
          <w:szCs w:val="28"/>
          <w:rtl/>
        </w:rPr>
        <w:t>)</w:t>
      </w:r>
    </w:p>
    <w:p w:rsidR="009842AA" w:rsidRDefault="009842AA" w:rsidP="005F7A46">
      <w:pPr>
        <w:rPr>
          <w:sz w:val="28"/>
          <w:szCs w:val="28"/>
          <w:rtl/>
        </w:rPr>
      </w:pPr>
    </w:p>
    <w:p w:rsidR="009842AA" w:rsidRPr="009842AA" w:rsidRDefault="009842AA" w:rsidP="005F7A46">
      <w:pPr>
        <w:rPr>
          <w:sz w:val="28"/>
          <w:szCs w:val="28"/>
          <w:rtl/>
        </w:rPr>
      </w:pPr>
    </w:p>
    <w:p w:rsidR="009842AA" w:rsidRPr="009842AA" w:rsidRDefault="009842AA" w:rsidP="009842AA">
      <w:pPr>
        <w:pStyle w:val="Title"/>
        <w:rPr>
          <w:sz w:val="28"/>
          <w:szCs w:val="28"/>
          <w:rtl/>
        </w:rPr>
      </w:pPr>
      <w:r w:rsidRPr="009842AA">
        <w:rPr>
          <w:rFonts w:hint="cs"/>
          <w:sz w:val="28"/>
          <w:szCs w:val="28"/>
          <w:rtl/>
        </w:rPr>
        <w:t>הכרעת - דין</w:t>
      </w:r>
    </w:p>
    <w:p w:rsidR="009842AA" w:rsidRPr="009842AA" w:rsidRDefault="009842AA" w:rsidP="00873D6E">
      <w:pPr>
        <w:pStyle w:val="BodyText"/>
        <w:jc w:val="both"/>
        <w:rPr>
          <w:rFonts w:cs="David"/>
          <w:b w:val="0"/>
          <w:bCs w:val="0"/>
          <w:sz w:val="28"/>
          <w:rtl/>
        </w:rPr>
      </w:pPr>
      <w:r w:rsidRPr="009842AA">
        <w:rPr>
          <w:rFonts w:cs="David" w:hint="cs"/>
          <w:b w:val="0"/>
          <w:bCs w:val="0"/>
          <w:sz w:val="28"/>
          <w:rtl/>
        </w:rPr>
        <w:t>על פי הודאתו, מורשע הנאשם בעבירה של התנהגות מבישה, לפי סעי</w:t>
      </w:r>
      <w:r w:rsidR="00873D6E">
        <w:rPr>
          <w:rFonts w:cs="David" w:hint="cs"/>
          <w:b w:val="0"/>
          <w:bCs w:val="0"/>
          <w:sz w:val="28"/>
          <w:rtl/>
        </w:rPr>
        <w:t>ף 129 לחוק השיפוט הצבאי, התשט"ו-</w:t>
      </w:r>
      <w:r w:rsidRPr="009842AA">
        <w:rPr>
          <w:rFonts w:cs="David" w:hint="cs"/>
          <w:b w:val="0"/>
          <w:bCs w:val="0"/>
          <w:sz w:val="28"/>
          <w:rtl/>
        </w:rPr>
        <w:t xml:space="preserve">1955, על כי נעדר ממיטב מתגייסים </w:t>
      </w:r>
      <w:r w:rsidR="00873D6E">
        <w:rPr>
          <w:rFonts w:cs="David" w:hint="cs"/>
          <w:b w:val="0"/>
          <w:bCs w:val="0"/>
          <w:sz w:val="28"/>
        </w:rPr>
        <w:t>XXX</w:t>
      </w:r>
      <w:r w:rsidRPr="009842AA">
        <w:rPr>
          <w:rFonts w:cs="David" w:hint="cs"/>
          <w:b w:val="0"/>
          <w:bCs w:val="0"/>
          <w:sz w:val="28"/>
          <w:rtl/>
        </w:rPr>
        <w:t>, מיום 06/09/17 עד ליום 07/11/18, בסך הכל 428 ימים, בהתאם לכתב האישום המתוקן ולפרטים הנוספים.</w:t>
      </w:r>
    </w:p>
    <w:p w:rsidR="009842AA" w:rsidRPr="009842AA" w:rsidRDefault="009842AA" w:rsidP="009842AA">
      <w:pPr>
        <w:pStyle w:val="ListParagraph"/>
        <w:numPr>
          <w:ilvl w:val="0"/>
          <w:numId w:val="5"/>
        </w:numPr>
        <w:rPr>
          <w:b/>
          <w:bCs/>
          <w:sz w:val="28"/>
          <w:szCs w:val="28"/>
        </w:rPr>
      </w:pPr>
      <w:r w:rsidRPr="009842AA">
        <w:rPr>
          <w:b/>
          <w:bCs/>
          <w:sz w:val="28"/>
          <w:szCs w:val="28"/>
          <w:rtl/>
        </w:rPr>
        <w:t xml:space="preserve">ניתנה היום, ‏15/11/2019, ‏י"ז </w:t>
      </w:r>
      <w:r w:rsidR="00873D6E">
        <w:rPr>
          <w:rFonts w:hint="cs"/>
          <w:b/>
          <w:bCs/>
          <w:sz w:val="28"/>
          <w:szCs w:val="28"/>
          <w:rtl/>
        </w:rPr>
        <w:t>ב</w:t>
      </w:r>
      <w:r w:rsidRPr="009842AA">
        <w:rPr>
          <w:b/>
          <w:bCs/>
          <w:sz w:val="28"/>
          <w:szCs w:val="28"/>
          <w:rtl/>
        </w:rPr>
        <w:t xml:space="preserve">חשון </w:t>
      </w:r>
      <w:r w:rsidR="00873D6E">
        <w:rPr>
          <w:rFonts w:hint="cs"/>
          <w:b/>
          <w:bCs/>
          <w:sz w:val="28"/>
          <w:szCs w:val="28"/>
          <w:rtl/>
        </w:rPr>
        <w:t>ה</w:t>
      </w:r>
      <w:r w:rsidRPr="009842AA">
        <w:rPr>
          <w:b/>
          <w:bCs/>
          <w:sz w:val="28"/>
          <w:szCs w:val="28"/>
          <w:rtl/>
        </w:rPr>
        <w:t>תש"פ, והודעה בפומבי ובמעמד הצדדים.</w:t>
      </w:r>
    </w:p>
    <w:p w:rsidR="009842AA" w:rsidRPr="009842AA" w:rsidRDefault="009842AA" w:rsidP="009842AA">
      <w:pPr>
        <w:autoSpaceDE w:val="0"/>
        <w:autoSpaceDN w:val="0"/>
        <w:spacing w:line="360" w:lineRule="auto"/>
        <w:ind w:left="360"/>
        <w:jc w:val="left"/>
        <w:rPr>
          <w:sz w:val="28"/>
          <w:szCs w:val="28"/>
          <w:rtl/>
        </w:rPr>
      </w:pPr>
      <w:r w:rsidRPr="009842AA">
        <w:rPr>
          <w:rFonts w:hint="cs"/>
          <w:b/>
          <w:bCs/>
          <w:sz w:val="28"/>
          <w:szCs w:val="28"/>
          <w:rtl/>
        </w:rPr>
        <w:t xml:space="preserve"> </w:t>
      </w:r>
    </w:p>
    <w:p w:rsidR="009842AA" w:rsidRPr="009842AA" w:rsidRDefault="009842AA" w:rsidP="009842AA">
      <w:pPr>
        <w:spacing w:line="360" w:lineRule="auto"/>
        <w:jc w:val="center"/>
        <w:rPr>
          <w:b/>
          <w:bCs/>
          <w:sz w:val="28"/>
          <w:szCs w:val="28"/>
          <w:rtl/>
        </w:rPr>
      </w:pPr>
      <w:r w:rsidRPr="009842AA">
        <w:rPr>
          <w:rFonts w:hint="cs"/>
          <w:b/>
          <w:bCs/>
          <w:sz w:val="28"/>
          <w:szCs w:val="28"/>
          <w:rtl/>
        </w:rPr>
        <w:t>___________</w:t>
      </w:r>
    </w:p>
    <w:p w:rsidR="009842AA" w:rsidRPr="009842AA" w:rsidRDefault="009842AA" w:rsidP="009842AA">
      <w:pPr>
        <w:pStyle w:val="BodyText"/>
        <w:jc w:val="center"/>
        <w:rPr>
          <w:rFonts w:cs="David"/>
          <w:sz w:val="28"/>
          <w:rtl/>
        </w:rPr>
      </w:pPr>
      <w:r w:rsidRPr="009842AA">
        <w:rPr>
          <w:rFonts w:cs="David" w:hint="cs"/>
          <w:sz w:val="28"/>
          <w:rtl/>
        </w:rPr>
        <w:t>אב"ד</w:t>
      </w:r>
    </w:p>
    <w:p w:rsidR="00FC44E9" w:rsidRDefault="00FC44E9"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9842AA" w:rsidRDefault="009842AA" w:rsidP="005F7A46">
      <w:pPr>
        <w:rPr>
          <w:sz w:val="28"/>
          <w:szCs w:val="28"/>
          <w:rtl/>
        </w:rPr>
      </w:pPr>
    </w:p>
    <w:p w:rsidR="00873D6E" w:rsidRDefault="00873D6E" w:rsidP="005F7A46">
      <w:pPr>
        <w:rPr>
          <w:sz w:val="28"/>
          <w:szCs w:val="28"/>
          <w:rtl/>
        </w:rPr>
      </w:pPr>
    </w:p>
    <w:p w:rsidR="00873D6E" w:rsidRDefault="00873D6E" w:rsidP="005F7A46">
      <w:pPr>
        <w:rPr>
          <w:sz w:val="28"/>
          <w:szCs w:val="28"/>
          <w:rtl/>
        </w:rPr>
      </w:pPr>
    </w:p>
    <w:p w:rsidR="00873D6E" w:rsidRDefault="00873D6E" w:rsidP="005F7A46">
      <w:pPr>
        <w:rPr>
          <w:sz w:val="28"/>
          <w:szCs w:val="28"/>
          <w:rtl/>
        </w:rPr>
      </w:pPr>
    </w:p>
    <w:p w:rsidR="00873D6E" w:rsidRDefault="00873D6E" w:rsidP="005F7A46">
      <w:pPr>
        <w:rPr>
          <w:sz w:val="28"/>
          <w:szCs w:val="28"/>
          <w:rtl/>
        </w:rPr>
      </w:pPr>
    </w:p>
    <w:p w:rsidR="00873D6E" w:rsidRDefault="00873D6E" w:rsidP="005F7A46">
      <w:pPr>
        <w:rPr>
          <w:sz w:val="28"/>
          <w:szCs w:val="28"/>
          <w:rtl/>
        </w:rPr>
      </w:pPr>
    </w:p>
    <w:p w:rsidR="00873D6E" w:rsidRPr="009842AA" w:rsidRDefault="00873D6E" w:rsidP="005F7A46">
      <w:pPr>
        <w:rPr>
          <w:sz w:val="28"/>
          <w:szCs w:val="28"/>
          <w:rtl/>
        </w:rPr>
      </w:pPr>
    </w:p>
    <w:p w:rsidR="009842AA" w:rsidRPr="009842AA" w:rsidRDefault="009842AA" w:rsidP="009842AA">
      <w:pPr>
        <w:pStyle w:val="Title"/>
        <w:rPr>
          <w:sz w:val="28"/>
          <w:szCs w:val="28"/>
          <w:rtl/>
        </w:rPr>
      </w:pPr>
      <w:r w:rsidRPr="009842AA">
        <w:rPr>
          <w:rFonts w:hint="cs"/>
          <w:sz w:val="28"/>
          <w:szCs w:val="28"/>
          <w:rtl/>
        </w:rPr>
        <w:lastRenderedPageBreak/>
        <w:t>גזר - דין</w:t>
      </w:r>
    </w:p>
    <w:p w:rsidR="009842AA" w:rsidRPr="009842AA" w:rsidRDefault="009842AA" w:rsidP="009842AA">
      <w:pPr>
        <w:spacing w:line="360" w:lineRule="auto"/>
        <w:rPr>
          <w:sz w:val="28"/>
          <w:szCs w:val="28"/>
          <w:rtl/>
        </w:rPr>
      </w:pPr>
      <w:r w:rsidRPr="009842AA">
        <w:rPr>
          <w:rFonts w:hint="cs"/>
          <w:sz w:val="28"/>
          <w:szCs w:val="28"/>
          <w:rtl/>
        </w:rPr>
        <w:t xml:space="preserve">הנאשם הורשע על פי הודאתו בעבירה של התנהגות מבישה, וזאת בגין היעדרות ממיטב מתגייסים לתקופה בת 428 ימים שהסתיימה בהתייצבות. </w:t>
      </w:r>
    </w:p>
    <w:p w:rsidR="009842AA" w:rsidRPr="009842AA" w:rsidRDefault="009842AA" w:rsidP="009842AA">
      <w:pPr>
        <w:spacing w:line="360" w:lineRule="auto"/>
        <w:rPr>
          <w:sz w:val="28"/>
          <w:szCs w:val="28"/>
          <w:rtl/>
        </w:rPr>
      </w:pPr>
    </w:p>
    <w:p w:rsidR="009842AA" w:rsidRPr="009842AA" w:rsidRDefault="009842AA" w:rsidP="009842AA">
      <w:pPr>
        <w:spacing w:line="360" w:lineRule="auto"/>
        <w:rPr>
          <w:sz w:val="28"/>
          <w:szCs w:val="28"/>
          <w:rtl/>
        </w:rPr>
      </w:pPr>
      <w:r w:rsidRPr="009842AA">
        <w:rPr>
          <w:rFonts w:hint="cs"/>
          <w:sz w:val="28"/>
          <w:szCs w:val="28"/>
          <w:rtl/>
        </w:rPr>
        <w:t>גזר דין זה הוא פרי סיומו של הסדר הקפאה, אשר במסגרתו שולב הנאשם בשירות הצבאי כטכנאי אוטוטק במפקדת אוגדה בדרום הארץ. עיון בתדפיס האישי מעלה, כי גויס לצה"ל כמשתמט, בהמשך שולב כאמור בשירות הצבאי. הציג חוות דעת חיוביות של מפקדים בבית הדין, במשך תקופה של למעלה משנה. מחוות הדעת האחרונה עולה כי נשלח להכשרות נוספות, מבצע את עבודתו לשביעות הרצון המלאה של מפקדו, והוא בעל מוטיבציה גבוהה ומשמעת. בדברו האחרון הביע הנאשם נכונות להוסיף ולהשתלב בהצלחה בשירות הצבאי.</w:t>
      </w:r>
    </w:p>
    <w:p w:rsidR="009842AA" w:rsidRPr="009842AA" w:rsidRDefault="009842AA" w:rsidP="009842AA">
      <w:pPr>
        <w:spacing w:line="360" w:lineRule="auto"/>
        <w:rPr>
          <w:sz w:val="28"/>
          <w:szCs w:val="28"/>
          <w:rtl/>
        </w:rPr>
      </w:pPr>
    </w:p>
    <w:p w:rsidR="009842AA" w:rsidRPr="009842AA" w:rsidRDefault="009842AA" w:rsidP="009842AA">
      <w:pPr>
        <w:spacing w:line="360" w:lineRule="auto"/>
        <w:rPr>
          <w:sz w:val="28"/>
          <w:szCs w:val="28"/>
          <w:rtl/>
        </w:rPr>
      </w:pPr>
      <w:r w:rsidRPr="009842AA">
        <w:rPr>
          <w:rFonts w:hint="cs"/>
          <w:sz w:val="28"/>
          <w:szCs w:val="28"/>
          <w:rtl/>
        </w:rPr>
        <w:t xml:space="preserve">בנסיבות אלה מצאתי לכבד את עתירתם המשותפת של הצדדים ולאמץ את הסדר הטיעון שהוצג. </w:t>
      </w:r>
    </w:p>
    <w:p w:rsidR="009842AA" w:rsidRPr="00873D6E" w:rsidRDefault="009842AA" w:rsidP="009842AA">
      <w:pPr>
        <w:spacing w:line="360" w:lineRule="auto"/>
        <w:rPr>
          <w:b/>
          <w:bCs/>
          <w:sz w:val="28"/>
          <w:szCs w:val="28"/>
          <w:rtl/>
        </w:rPr>
      </w:pPr>
    </w:p>
    <w:p w:rsidR="009842AA" w:rsidRPr="00873D6E" w:rsidRDefault="009842AA" w:rsidP="00873D6E">
      <w:pPr>
        <w:spacing w:line="360" w:lineRule="auto"/>
        <w:rPr>
          <w:b/>
          <w:bCs/>
          <w:sz w:val="28"/>
          <w:szCs w:val="28"/>
          <w:rtl/>
        </w:rPr>
      </w:pPr>
      <w:r w:rsidRPr="00873D6E">
        <w:rPr>
          <w:rFonts w:hint="cs"/>
          <w:b/>
          <w:bCs/>
          <w:sz w:val="28"/>
          <w:szCs w:val="28"/>
          <w:rtl/>
        </w:rPr>
        <w:t>על הנאשם נגזרים, אפוא, העונשים הבאים:</w:t>
      </w:r>
    </w:p>
    <w:p w:rsidR="009842AA" w:rsidRPr="00873D6E" w:rsidRDefault="009842AA" w:rsidP="00873D6E">
      <w:pPr>
        <w:pStyle w:val="ListParagraph"/>
        <w:numPr>
          <w:ilvl w:val="0"/>
          <w:numId w:val="6"/>
        </w:numPr>
        <w:spacing w:after="200" w:line="360" w:lineRule="auto"/>
        <w:rPr>
          <w:b/>
          <w:bCs/>
          <w:sz w:val="28"/>
          <w:szCs w:val="28"/>
        </w:rPr>
      </w:pPr>
      <w:r w:rsidRPr="00873D6E">
        <w:rPr>
          <w:rFonts w:hint="cs"/>
          <w:b/>
          <w:bCs/>
          <w:sz w:val="28"/>
          <w:szCs w:val="28"/>
          <w:rtl/>
        </w:rPr>
        <w:t xml:space="preserve">עונש מאסר מותנה בן </w:t>
      </w:r>
      <w:r w:rsidR="00873D6E">
        <w:rPr>
          <w:rFonts w:hint="cs"/>
          <w:b/>
          <w:bCs/>
          <w:sz w:val="28"/>
          <w:szCs w:val="28"/>
          <w:rtl/>
        </w:rPr>
        <w:t>ארבעים וחמישה (45)</w:t>
      </w:r>
      <w:r w:rsidRPr="00873D6E">
        <w:rPr>
          <w:rFonts w:hint="cs"/>
          <w:b/>
          <w:bCs/>
          <w:sz w:val="28"/>
          <w:szCs w:val="28"/>
          <w:rtl/>
        </w:rPr>
        <w:t xml:space="preserve"> ימים למשך שנתיים</w:t>
      </w:r>
      <w:r w:rsidR="00873D6E">
        <w:rPr>
          <w:rFonts w:hint="cs"/>
          <w:b/>
          <w:bCs/>
          <w:sz w:val="28"/>
          <w:szCs w:val="28"/>
          <w:rtl/>
        </w:rPr>
        <w:t xml:space="preserve"> (2)</w:t>
      </w:r>
      <w:r w:rsidRPr="00873D6E">
        <w:rPr>
          <w:rFonts w:hint="cs"/>
          <w:b/>
          <w:bCs/>
          <w:sz w:val="28"/>
          <w:szCs w:val="28"/>
          <w:rtl/>
        </w:rPr>
        <w:t xml:space="preserve">, שלא יעבור עבירה לפי סעיף 92 </w:t>
      </w:r>
      <w:r w:rsidR="00873D6E">
        <w:rPr>
          <w:rFonts w:hint="cs"/>
          <w:b/>
          <w:bCs/>
          <w:sz w:val="28"/>
          <w:szCs w:val="28"/>
          <w:rtl/>
        </w:rPr>
        <w:t>או 94 לחוק השיפוט הצבאי, התשט"ו-</w:t>
      </w:r>
      <w:r w:rsidRPr="00873D6E">
        <w:rPr>
          <w:rFonts w:hint="cs"/>
          <w:b/>
          <w:bCs/>
          <w:sz w:val="28"/>
          <w:szCs w:val="28"/>
          <w:rtl/>
        </w:rPr>
        <w:t xml:space="preserve">1955. </w:t>
      </w:r>
    </w:p>
    <w:p w:rsidR="009842AA" w:rsidRPr="009842AA" w:rsidRDefault="009842AA" w:rsidP="009842AA">
      <w:pPr>
        <w:numPr>
          <w:ilvl w:val="0"/>
          <w:numId w:val="5"/>
        </w:numPr>
        <w:autoSpaceDE w:val="0"/>
        <w:autoSpaceDN w:val="0"/>
        <w:spacing w:line="360" w:lineRule="auto"/>
        <w:jc w:val="left"/>
        <w:rPr>
          <w:b/>
          <w:bCs/>
          <w:sz w:val="28"/>
          <w:szCs w:val="28"/>
          <w:rtl/>
        </w:rPr>
      </w:pPr>
      <w:r w:rsidRPr="009842AA">
        <w:rPr>
          <w:rFonts w:hint="cs"/>
          <w:b/>
          <w:bCs/>
          <w:sz w:val="28"/>
          <w:szCs w:val="28"/>
          <w:rtl/>
        </w:rPr>
        <w:t>זכות ערעור כחוק.</w:t>
      </w:r>
    </w:p>
    <w:p w:rsidR="009842AA" w:rsidRPr="009842AA" w:rsidRDefault="009842AA" w:rsidP="00873D6E">
      <w:pPr>
        <w:numPr>
          <w:ilvl w:val="0"/>
          <w:numId w:val="7"/>
        </w:numPr>
        <w:autoSpaceDE w:val="0"/>
        <w:autoSpaceDN w:val="0"/>
        <w:spacing w:line="360" w:lineRule="auto"/>
        <w:rPr>
          <w:b/>
          <w:bCs/>
          <w:sz w:val="28"/>
          <w:szCs w:val="28"/>
          <w:rtl/>
        </w:rPr>
      </w:pPr>
      <w:r w:rsidRPr="009842AA">
        <w:rPr>
          <w:b/>
          <w:bCs/>
          <w:sz w:val="28"/>
          <w:szCs w:val="28"/>
          <w:rtl/>
        </w:rPr>
        <w:t>ניתנה היום,</w:t>
      </w:r>
      <w:r w:rsidRPr="009842AA">
        <w:rPr>
          <w:rFonts w:hint="cs"/>
          <w:b/>
          <w:bCs/>
          <w:sz w:val="28"/>
          <w:szCs w:val="28"/>
          <w:rtl/>
        </w:rPr>
        <w:t xml:space="preserve"> </w:t>
      </w:r>
      <w:r w:rsidR="00873D6E" w:rsidRPr="009842AA">
        <w:rPr>
          <w:b/>
          <w:bCs/>
          <w:sz w:val="28"/>
          <w:szCs w:val="28"/>
          <w:rtl/>
        </w:rPr>
        <w:t xml:space="preserve">15/11/2019, ‏י"ז </w:t>
      </w:r>
      <w:r w:rsidR="00873D6E">
        <w:rPr>
          <w:rFonts w:hint="cs"/>
          <w:b/>
          <w:bCs/>
          <w:sz w:val="28"/>
          <w:szCs w:val="28"/>
          <w:rtl/>
        </w:rPr>
        <w:t>ב</w:t>
      </w:r>
      <w:r w:rsidR="00873D6E" w:rsidRPr="009842AA">
        <w:rPr>
          <w:b/>
          <w:bCs/>
          <w:sz w:val="28"/>
          <w:szCs w:val="28"/>
          <w:rtl/>
        </w:rPr>
        <w:t xml:space="preserve">חשון </w:t>
      </w:r>
      <w:r w:rsidR="00873D6E">
        <w:rPr>
          <w:rFonts w:hint="cs"/>
          <w:b/>
          <w:bCs/>
          <w:sz w:val="28"/>
          <w:szCs w:val="28"/>
          <w:rtl/>
        </w:rPr>
        <w:t>ה</w:t>
      </w:r>
      <w:r w:rsidR="00873D6E" w:rsidRPr="009842AA">
        <w:rPr>
          <w:b/>
          <w:bCs/>
          <w:sz w:val="28"/>
          <w:szCs w:val="28"/>
          <w:rtl/>
        </w:rPr>
        <w:t xml:space="preserve">תש"פ, </w:t>
      </w:r>
      <w:r w:rsidRPr="009842AA">
        <w:rPr>
          <w:b/>
          <w:bCs/>
          <w:sz w:val="28"/>
          <w:szCs w:val="28"/>
          <w:rtl/>
        </w:rPr>
        <w:t>והודעה בפומבי ובמעמד הצדדים.</w:t>
      </w:r>
    </w:p>
    <w:p w:rsidR="009842AA" w:rsidRPr="009842AA" w:rsidRDefault="009842AA" w:rsidP="009842AA">
      <w:pPr>
        <w:spacing w:line="360" w:lineRule="auto"/>
        <w:rPr>
          <w:sz w:val="28"/>
          <w:szCs w:val="28"/>
          <w:rtl/>
        </w:rPr>
      </w:pPr>
    </w:p>
    <w:p w:rsidR="009842AA" w:rsidRPr="009842AA" w:rsidRDefault="009842AA" w:rsidP="009842AA">
      <w:pPr>
        <w:spacing w:line="360" w:lineRule="auto"/>
        <w:jc w:val="center"/>
        <w:rPr>
          <w:b/>
          <w:bCs/>
          <w:sz w:val="28"/>
          <w:szCs w:val="28"/>
          <w:rtl/>
        </w:rPr>
      </w:pPr>
      <w:r w:rsidRPr="009842AA">
        <w:rPr>
          <w:rFonts w:hint="cs"/>
          <w:b/>
          <w:bCs/>
          <w:sz w:val="28"/>
          <w:szCs w:val="28"/>
          <w:rtl/>
        </w:rPr>
        <w:t>___________</w:t>
      </w:r>
    </w:p>
    <w:p w:rsidR="009842AA" w:rsidRPr="009842AA" w:rsidRDefault="009842AA" w:rsidP="009842AA">
      <w:pPr>
        <w:pStyle w:val="BodyText"/>
        <w:jc w:val="center"/>
        <w:rPr>
          <w:rFonts w:cs="David"/>
          <w:sz w:val="28"/>
          <w:rtl/>
        </w:rPr>
      </w:pPr>
      <w:r w:rsidRPr="009842AA">
        <w:rPr>
          <w:rFonts w:cs="David" w:hint="cs"/>
          <w:sz w:val="28"/>
          <w:rtl/>
        </w:rPr>
        <w:t>אב"ד</w:t>
      </w:r>
    </w:p>
    <w:p w:rsidR="009842AA" w:rsidRPr="009842AA" w:rsidRDefault="009842AA" w:rsidP="009842AA">
      <w:pPr>
        <w:bidi w:val="0"/>
        <w:spacing w:after="160" w:line="259" w:lineRule="auto"/>
        <w:jc w:val="left"/>
        <w:rPr>
          <w:sz w:val="28"/>
          <w:szCs w:val="28"/>
        </w:rPr>
      </w:pPr>
    </w:p>
    <w:p w:rsidR="00FC44E9" w:rsidRPr="009842AA" w:rsidRDefault="00FC44E9" w:rsidP="005F7A46">
      <w:pPr>
        <w:rPr>
          <w:sz w:val="28"/>
          <w:szCs w:val="28"/>
          <w:rtl/>
        </w:rPr>
      </w:pPr>
    </w:p>
    <w:p w:rsidR="00697E26" w:rsidRPr="009842AA" w:rsidRDefault="00697E26" w:rsidP="007F51C4">
      <w:pPr>
        <w:ind w:left="5954"/>
        <w:rPr>
          <w:b/>
          <w:bCs/>
          <w:sz w:val="28"/>
          <w:szCs w:val="28"/>
          <w:rtl/>
        </w:rPr>
      </w:pPr>
      <w:r w:rsidRPr="009842AA">
        <w:rPr>
          <w:rFonts w:hint="cs"/>
          <w:b/>
          <w:bCs/>
          <w:sz w:val="28"/>
          <w:szCs w:val="28"/>
          <w:rtl/>
        </w:rPr>
        <w:t>העתק נכון מהמקור</w:t>
      </w:r>
      <w:r w:rsidRPr="009842AA">
        <w:rPr>
          <w:b/>
          <w:bCs/>
          <w:sz w:val="28"/>
          <w:szCs w:val="28"/>
          <w:rtl/>
        </w:rPr>
        <w:br/>
      </w:r>
      <w:r w:rsidR="00873D6E">
        <w:rPr>
          <w:rFonts w:hint="cs"/>
          <w:b/>
          <w:bCs/>
          <w:sz w:val="28"/>
          <w:szCs w:val="28"/>
          <w:rtl/>
        </w:rPr>
        <w:t>רס"ן מאיה גנות</w:t>
      </w:r>
      <w:r w:rsidR="007F51C4" w:rsidRPr="009842AA">
        <w:rPr>
          <w:b/>
          <w:bCs/>
          <w:sz w:val="28"/>
          <w:szCs w:val="28"/>
          <w:rtl/>
        </w:rPr>
        <w:fldChar w:fldCharType="begin"/>
      </w:r>
      <w:r w:rsidR="007F51C4" w:rsidRPr="009842AA">
        <w:rPr>
          <w:b/>
          <w:bCs/>
          <w:sz w:val="28"/>
          <w:szCs w:val="28"/>
          <w:rtl/>
        </w:rPr>
        <w:instrText xml:space="preserve"> </w:instrText>
      </w:r>
      <w:r w:rsidR="007F51C4" w:rsidRPr="009842AA">
        <w:rPr>
          <w:b/>
          <w:bCs/>
          <w:sz w:val="28"/>
          <w:szCs w:val="28"/>
        </w:rPr>
        <w:instrText>DOCPROPERTY  kabidbeitdin  \* MERGEFORMAT</w:instrText>
      </w:r>
      <w:r w:rsidR="007F51C4" w:rsidRPr="009842AA">
        <w:rPr>
          <w:b/>
          <w:bCs/>
          <w:sz w:val="28"/>
          <w:szCs w:val="28"/>
          <w:rtl/>
        </w:rPr>
        <w:instrText xml:space="preserve"> </w:instrText>
      </w:r>
      <w:r w:rsidR="007F51C4" w:rsidRPr="009842AA">
        <w:rPr>
          <w:b/>
          <w:bCs/>
          <w:sz w:val="28"/>
          <w:szCs w:val="28"/>
          <w:rtl/>
        </w:rPr>
        <w:fldChar w:fldCharType="end"/>
      </w:r>
      <w:r w:rsidRPr="009842AA">
        <w:rPr>
          <w:b/>
          <w:bCs/>
          <w:sz w:val="28"/>
          <w:szCs w:val="28"/>
          <w:rtl/>
        </w:rPr>
        <w:br/>
      </w:r>
      <w:r w:rsidRPr="009842AA">
        <w:rPr>
          <w:rFonts w:hint="cs"/>
          <w:b/>
          <w:bCs/>
          <w:sz w:val="28"/>
          <w:szCs w:val="28"/>
          <w:rtl/>
        </w:rPr>
        <w:t>ק' בית הדין</w:t>
      </w:r>
      <w:r w:rsidRPr="009842AA">
        <w:rPr>
          <w:b/>
          <w:bCs/>
          <w:sz w:val="28"/>
          <w:szCs w:val="28"/>
          <w:rtl/>
        </w:rPr>
        <w:br/>
      </w:r>
    </w:p>
    <w:p w:rsidR="00B82938" w:rsidRPr="009842AA" w:rsidRDefault="00B82938" w:rsidP="008D729E">
      <w:pPr>
        <w:rPr>
          <w:b/>
          <w:bCs/>
          <w:sz w:val="28"/>
          <w:szCs w:val="28"/>
          <w:rtl/>
        </w:rPr>
      </w:pPr>
      <w:r w:rsidRPr="009842AA">
        <w:rPr>
          <w:rFonts w:hint="cs"/>
          <w:b/>
          <w:bCs/>
          <w:sz w:val="28"/>
          <w:szCs w:val="28"/>
          <w:rtl/>
        </w:rPr>
        <w:t>נערך על ידי</w:t>
      </w:r>
      <w:r w:rsidR="00873D6E">
        <w:rPr>
          <w:rFonts w:hint="cs"/>
          <w:b/>
          <w:bCs/>
          <w:sz w:val="28"/>
          <w:szCs w:val="28"/>
          <w:rtl/>
        </w:rPr>
        <w:t>: ג' ב' ש'</w:t>
      </w:r>
    </w:p>
    <w:p w:rsidR="00B82938" w:rsidRPr="009842AA" w:rsidRDefault="00B82938" w:rsidP="008D729E">
      <w:pPr>
        <w:rPr>
          <w:b/>
          <w:bCs/>
          <w:sz w:val="28"/>
          <w:szCs w:val="28"/>
          <w:rtl/>
        </w:rPr>
      </w:pPr>
      <w:r w:rsidRPr="009842AA">
        <w:rPr>
          <w:rFonts w:hint="cs"/>
          <w:b/>
          <w:bCs/>
          <w:sz w:val="28"/>
          <w:szCs w:val="28"/>
          <w:rtl/>
        </w:rPr>
        <w:t>בתאריך</w:t>
      </w:r>
      <w:r w:rsidR="00873D6E">
        <w:rPr>
          <w:rFonts w:hint="cs"/>
          <w:b/>
          <w:bCs/>
          <w:sz w:val="28"/>
          <w:szCs w:val="28"/>
          <w:rtl/>
        </w:rPr>
        <w:t>: 28/11/2019</w:t>
      </w:r>
    </w:p>
    <w:p w:rsidR="002709C4" w:rsidRPr="009842AA" w:rsidRDefault="00697E26" w:rsidP="002E097C">
      <w:pPr>
        <w:rPr>
          <w:b/>
          <w:bCs/>
          <w:sz w:val="28"/>
          <w:szCs w:val="28"/>
          <w:rtl/>
        </w:rPr>
      </w:pPr>
      <w:r w:rsidRPr="009842AA">
        <w:rPr>
          <w:rFonts w:hint="cs"/>
          <w:b/>
          <w:bCs/>
          <w:sz w:val="28"/>
          <w:szCs w:val="28"/>
          <w:rtl/>
        </w:rPr>
        <w:t>חתימת המגיה:</w:t>
      </w:r>
      <w:r w:rsidR="00873D6E">
        <w:rPr>
          <w:rFonts w:hint="cs"/>
          <w:b/>
          <w:bCs/>
          <w:sz w:val="28"/>
          <w:szCs w:val="28"/>
          <w:rtl/>
        </w:rPr>
        <w:t xml:space="preserve"> ג' ב' ש'</w:t>
      </w:r>
    </w:p>
    <w:p w:rsidR="00B82938" w:rsidRPr="009842AA" w:rsidRDefault="00B82938">
      <w:pPr>
        <w:rPr>
          <w:b/>
          <w:bCs/>
          <w:sz w:val="28"/>
          <w:szCs w:val="28"/>
          <w:rtl/>
        </w:rPr>
      </w:pPr>
    </w:p>
    <w:sectPr w:rsidR="00B82938" w:rsidRPr="009842AA"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48B" w:rsidRDefault="0056448B">
      <w:r>
        <w:separator/>
      </w:r>
    </w:p>
  </w:endnote>
  <w:endnote w:type="continuationSeparator" w:id="0">
    <w:p w:rsidR="0056448B" w:rsidRDefault="0056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1152F2">
      <w:rPr>
        <w:rStyle w:val="PageNumber"/>
        <w:noProof/>
        <w:sz w:val="22"/>
        <w:szCs w:val="22"/>
        <w:rtl/>
      </w:rPr>
      <w:t>1</w:t>
    </w:r>
    <w:r w:rsidRPr="00BE6343">
      <w:rPr>
        <w:rStyle w:val="PageNumber"/>
        <w:sz w:val="22"/>
        <w:szCs w:val="22"/>
        <w:rtl/>
      </w:rPr>
      <w:fldChar w:fldCharType="end"/>
    </w:r>
  </w:p>
  <w:p w:rsidR="0011094D" w:rsidRDefault="0011094D">
    <w:pPr>
      <w:pStyle w:val="Footer"/>
      <w:rPr>
        <w:sz w:val="22"/>
        <w:szCs w:val="22"/>
        <w:rtl/>
      </w:rPr>
    </w:pPr>
  </w:p>
  <w:p w:rsidR="00873D6E" w:rsidRPr="00BE6343" w:rsidRDefault="00873D6E">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48B" w:rsidRDefault="0056448B">
      <w:r>
        <w:separator/>
      </w:r>
    </w:p>
  </w:footnote>
  <w:footnote w:type="continuationSeparator" w:id="0">
    <w:p w:rsidR="0056448B" w:rsidRDefault="0056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6E" w:rsidRDefault="00873D6E" w:rsidP="00873D6E">
    <w:pPr>
      <w:pStyle w:val="Header"/>
      <w:jc w:val="center"/>
      <w:rPr>
        <w:sz w:val="22"/>
        <w:szCs w:val="22"/>
        <w:rtl/>
      </w:rPr>
    </w:pPr>
    <w:r>
      <w:rPr>
        <w:rFonts w:hint="cs"/>
        <w:sz w:val="22"/>
        <w:szCs w:val="22"/>
        <w:rtl/>
      </w:rPr>
      <w:t>בלמ"ס</w:t>
    </w:r>
  </w:p>
  <w:p w:rsidR="0011094D" w:rsidRPr="007902A1" w:rsidRDefault="00950E87" w:rsidP="00873D6E">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ח"א (מחוזי) 254/19</w:t>
    </w:r>
    <w:r>
      <w:rPr>
        <w:sz w:val="22"/>
        <w:szCs w:val="22"/>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4A3B0DE0"/>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152F2"/>
    <w:rsid w:val="001C7675"/>
    <w:rsid w:val="001D759C"/>
    <w:rsid w:val="001E4FB7"/>
    <w:rsid w:val="001E6971"/>
    <w:rsid w:val="002260FC"/>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4E7C"/>
    <w:rsid w:val="00517A2E"/>
    <w:rsid w:val="00527FE7"/>
    <w:rsid w:val="0056448B"/>
    <w:rsid w:val="00582023"/>
    <w:rsid w:val="005F7A46"/>
    <w:rsid w:val="006406AB"/>
    <w:rsid w:val="00644A9C"/>
    <w:rsid w:val="00652075"/>
    <w:rsid w:val="006634A9"/>
    <w:rsid w:val="00692B28"/>
    <w:rsid w:val="00697E26"/>
    <w:rsid w:val="006C5095"/>
    <w:rsid w:val="006E42DC"/>
    <w:rsid w:val="006F4014"/>
    <w:rsid w:val="006F6E0E"/>
    <w:rsid w:val="007740FF"/>
    <w:rsid w:val="007902A1"/>
    <w:rsid w:val="007A0A9D"/>
    <w:rsid w:val="007A1455"/>
    <w:rsid w:val="007F51C4"/>
    <w:rsid w:val="00803F79"/>
    <w:rsid w:val="00822979"/>
    <w:rsid w:val="00834A6E"/>
    <w:rsid w:val="0084475E"/>
    <w:rsid w:val="00862C0C"/>
    <w:rsid w:val="00865F44"/>
    <w:rsid w:val="00873D6E"/>
    <w:rsid w:val="008B4844"/>
    <w:rsid w:val="008C4836"/>
    <w:rsid w:val="008D729E"/>
    <w:rsid w:val="00937A52"/>
    <w:rsid w:val="00950E87"/>
    <w:rsid w:val="009842AA"/>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60928"/>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9842AA"/>
    <w:pPr>
      <w:spacing w:line="360" w:lineRule="auto"/>
      <w:jc w:val="center"/>
    </w:pPr>
    <w:rPr>
      <w:b/>
      <w:bCs/>
      <w:sz w:val="20"/>
      <w:szCs w:val="30"/>
      <w:u w:val="single"/>
    </w:rPr>
  </w:style>
  <w:style w:type="character" w:customStyle="1" w:styleId="TitleChar">
    <w:name w:val="Title Char"/>
    <w:basedOn w:val="DefaultParagraphFont"/>
    <w:link w:val="Title"/>
    <w:rsid w:val="009842AA"/>
    <w:rPr>
      <w:rFonts w:cs="David"/>
      <w:b/>
      <w:bCs/>
      <w:szCs w:val="30"/>
      <w:u w:val="single"/>
    </w:rPr>
  </w:style>
  <w:style w:type="paragraph" w:styleId="BodyText">
    <w:name w:val="Body Text"/>
    <w:basedOn w:val="Normal"/>
    <w:link w:val="BodyTextChar"/>
    <w:unhideWhenUsed/>
    <w:rsid w:val="009842A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842AA"/>
    <w:rPr>
      <w:rFonts w:cs="Narkisim"/>
      <w:b/>
      <w:bCs/>
      <w:szCs w:val="28"/>
    </w:rPr>
  </w:style>
  <w:style w:type="paragraph" w:styleId="ListParagraph">
    <w:name w:val="List Paragraph"/>
    <w:basedOn w:val="Normal"/>
    <w:uiPriority w:val="34"/>
    <w:qFormat/>
    <w:rsid w:val="00984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1553</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2</cp:revision>
  <dcterms:created xsi:type="dcterms:W3CDTF">2020-03-11T14:40:00Z</dcterms:created>
  <dcterms:modified xsi:type="dcterms:W3CDTF">2020-03-11T14:40:00Z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ח"א (מחוזי) 254/19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8588713</vt:lpwstr>
  </property>
  <property fmtid="{D5CDD505-2E9C-101B-9397-08002B2CF9AE}" pid="7" name="shempratigorem">
    <vt:lpwstr>יחיאל י</vt:lpwstr>
  </property>
  <property fmtid="{D5CDD505-2E9C-101B-9397-08002B2CF9AE}" pid="8" name="shemmishpachagorem">
    <vt:lpwstr>גוטמן</vt:lpwstr>
  </property>
  <property fmtid="{D5CDD505-2E9C-101B-9397-08002B2CF9AE}" pid="9" name="dargagorem">
    <vt:lpwstr>טוראי</vt:lpwstr>
  </property>
  <property fmtid="{D5CDD505-2E9C-101B-9397-08002B2CF9AE}" pid="10" name="yechidagorm">
    <vt:lpwstr>בח"א 6</vt:lpwstr>
  </property>
  <property fmtid="{D5CDD505-2E9C-101B-9397-08002B2CF9AE}" pid="11" name="machoz">
    <vt:lpwstr>ח"א</vt:lpwstr>
  </property>
  <property fmtid="{D5CDD505-2E9C-101B-9397-08002B2CF9AE}" pid="12" name="kabidbeitdin">
    <vt:lpwstr/>
  </property>
  <property fmtid="{D5CDD505-2E9C-101B-9397-08002B2CF9AE}" pid="13" name="avbeitdin">
    <vt:lpwstr/>
  </property>
  <property fmtid="{D5CDD505-2E9C-101B-9397-08002B2CF9AE}" pid="14" name="taarichnochechievri">
    <vt:lpwstr>כט' בחשון התשף"</vt:lpwstr>
  </property>
  <property fmtid="{D5CDD505-2E9C-101B-9397-08002B2CF9AE}" pid="15" name="taarichnochechi">
    <vt:lpwstr>27 בנובמבר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