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7F93" w14:textId="77777777" w:rsidR="00C51B7D" w:rsidRPr="00D66BEA" w:rsidRDefault="00C51B7D" w:rsidP="00C51B7D">
      <w:pPr>
        <w:jc w:val="center"/>
        <w:rPr>
          <w:rFonts w:ascii="David" w:hAnsi="David"/>
          <w:b/>
          <w:bCs/>
          <w:sz w:val="28"/>
          <w:szCs w:val="28"/>
          <w:rtl/>
        </w:rPr>
      </w:pPr>
      <w:r w:rsidRPr="00D66BEA">
        <w:rPr>
          <w:rFonts w:ascii="David" w:hAnsi="David"/>
          <w:noProof/>
          <w:sz w:val="28"/>
          <w:szCs w:val="28"/>
        </w:rPr>
        <w:drawing>
          <wp:inline distT="0" distB="0" distL="0" distR="0" wp14:anchorId="56D4D671" wp14:editId="3E3386E4">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D66BEA">
        <w:rPr>
          <w:rFonts w:ascii="David" w:hAnsi="David"/>
          <w:noProof/>
          <w:sz w:val="28"/>
          <w:szCs w:val="28"/>
          <w:rtl/>
        </w:rPr>
        <w:t xml:space="preserve">                                                 </w:t>
      </w:r>
      <w:r w:rsidRPr="00D66BEA">
        <w:rPr>
          <w:rFonts w:ascii="David" w:hAnsi="David"/>
          <w:noProof/>
          <w:sz w:val="28"/>
          <w:szCs w:val="28"/>
        </w:rPr>
        <w:drawing>
          <wp:inline distT="0" distB="0" distL="0" distR="0" wp14:anchorId="59CAAA80" wp14:editId="4EFBC9E4">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D66BEA">
        <w:rPr>
          <w:rFonts w:ascii="David" w:hAnsi="David"/>
          <w:noProof/>
          <w:sz w:val="28"/>
          <w:szCs w:val="28"/>
          <w:rtl/>
        </w:rPr>
        <w:t xml:space="preserve">   </w:t>
      </w:r>
    </w:p>
    <w:p w14:paraId="4DDA1447" w14:textId="77777777" w:rsidR="00C51B7D" w:rsidRPr="00D66BEA" w:rsidRDefault="00C51B7D" w:rsidP="00C51B7D">
      <w:pPr>
        <w:jc w:val="center"/>
        <w:rPr>
          <w:rFonts w:ascii="David" w:hAnsi="David"/>
          <w:b/>
          <w:bCs/>
          <w:sz w:val="28"/>
          <w:szCs w:val="28"/>
        </w:rPr>
      </w:pPr>
    </w:p>
    <w:p w14:paraId="4248B485" w14:textId="77777777" w:rsidR="00C51B7D" w:rsidRPr="00D66BEA" w:rsidRDefault="00C51B7D" w:rsidP="00C51B7D">
      <w:pPr>
        <w:spacing w:after="160" w:line="259" w:lineRule="auto"/>
        <w:jc w:val="left"/>
        <w:rPr>
          <w:rFonts w:ascii="David" w:hAnsi="David"/>
          <w:b/>
          <w:bCs/>
          <w:sz w:val="28"/>
          <w:szCs w:val="28"/>
          <w:rtl/>
        </w:rPr>
      </w:pPr>
      <w:r w:rsidRPr="00D66BEA">
        <w:rPr>
          <w:rFonts w:ascii="David" w:hAnsi="David"/>
          <w:b/>
          <w:bCs/>
          <w:sz w:val="28"/>
          <w:szCs w:val="28"/>
          <w:rtl/>
        </w:rPr>
        <w:t>בבית הדין הצבאי המחוזי</w:t>
      </w:r>
    </w:p>
    <w:p w14:paraId="7A422C27" w14:textId="77777777" w:rsidR="00C51B7D" w:rsidRPr="00D66BEA" w:rsidRDefault="00C51B7D" w:rsidP="00C51B7D">
      <w:pPr>
        <w:spacing w:after="160" w:line="259" w:lineRule="auto"/>
        <w:jc w:val="left"/>
        <w:rPr>
          <w:rFonts w:ascii="David" w:hAnsi="David"/>
          <w:b/>
          <w:bCs/>
          <w:sz w:val="28"/>
          <w:szCs w:val="28"/>
          <w:rtl/>
        </w:rPr>
      </w:pPr>
      <w:r w:rsidRPr="00D66BEA">
        <w:rPr>
          <w:rFonts w:ascii="David" w:hAnsi="David"/>
          <w:b/>
          <w:bCs/>
          <w:sz w:val="28"/>
          <w:szCs w:val="28"/>
          <w:rtl/>
        </w:rPr>
        <w:t>במחוז שיפוטי מטכ"ל</w:t>
      </w:r>
    </w:p>
    <w:p w14:paraId="57A4CC34" w14:textId="29F1AE3D" w:rsidR="00C51B7D" w:rsidRPr="00D66BEA" w:rsidRDefault="00C51B7D" w:rsidP="00C51B7D">
      <w:pPr>
        <w:spacing w:after="160" w:line="259" w:lineRule="auto"/>
        <w:jc w:val="left"/>
        <w:rPr>
          <w:rFonts w:ascii="David" w:hAnsi="David"/>
          <w:b/>
          <w:bCs/>
          <w:sz w:val="28"/>
          <w:szCs w:val="28"/>
          <w:rtl/>
        </w:rPr>
      </w:pPr>
      <w:r w:rsidRPr="00D66BEA">
        <w:rPr>
          <w:rFonts w:ascii="David" w:hAnsi="David"/>
          <w:b/>
          <w:bCs/>
          <w:sz w:val="28"/>
          <w:szCs w:val="28"/>
          <w:rtl/>
        </w:rPr>
        <w:t>בפני השופ</w:t>
      </w:r>
      <w:r>
        <w:rPr>
          <w:rFonts w:ascii="David" w:hAnsi="David" w:hint="cs"/>
          <w:b/>
          <w:bCs/>
          <w:sz w:val="28"/>
          <w:szCs w:val="28"/>
          <w:rtl/>
        </w:rPr>
        <w:t>ט</w:t>
      </w:r>
      <w:r w:rsidRPr="00D66BEA">
        <w:rPr>
          <w:rFonts w:ascii="David" w:hAnsi="David"/>
          <w:b/>
          <w:bCs/>
          <w:sz w:val="28"/>
          <w:szCs w:val="28"/>
          <w:rtl/>
        </w:rPr>
        <w:t xml:space="preserve">:                    </w:t>
      </w:r>
      <w:r>
        <w:rPr>
          <w:rFonts w:ascii="David" w:hAnsi="David" w:hint="cs"/>
          <w:b/>
          <w:bCs/>
          <w:sz w:val="28"/>
          <w:szCs w:val="28"/>
          <w:rtl/>
        </w:rPr>
        <w:t xml:space="preserve"> </w:t>
      </w:r>
      <w:r>
        <w:rPr>
          <w:rFonts w:ascii="David" w:hAnsi="David" w:hint="cs"/>
          <w:b/>
          <w:bCs/>
          <w:sz w:val="28"/>
          <w:szCs w:val="28"/>
          <w:rtl/>
        </w:rPr>
        <w:t xml:space="preserve">          </w:t>
      </w:r>
      <w:r>
        <w:rPr>
          <w:rFonts w:ascii="David" w:hAnsi="David" w:hint="cs"/>
          <w:b/>
          <w:bCs/>
          <w:sz w:val="28"/>
          <w:szCs w:val="28"/>
          <w:rtl/>
        </w:rPr>
        <w:t xml:space="preserve">  </w:t>
      </w:r>
      <w:r>
        <w:rPr>
          <w:rFonts w:ascii="David" w:hAnsi="David" w:hint="cs"/>
          <w:b/>
          <w:bCs/>
          <w:sz w:val="28"/>
          <w:szCs w:val="28"/>
          <w:rtl/>
        </w:rPr>
        <w:t>אל"ם רונן שור</w:t>
      </w:r>
    </w:p>
    <w:p w14:paraId="683AC06E" w14:textId="11A1F953" w:rsidR="00C51B7D" w:rsidRPr="00D66BEA" w:rsidRDefault="00C51B7D" w:rsidP="00C51B7D">
      <w:pPr>
        <w:spacing w:after="160" w:line="259" w:lineRule="auto"/>
        <w:jc w:val="left"/>
        <w:rPr>
          <w:rFonts w:ascii="David" w:hAnsi="David"/>
          <w:b/>
          <w:bCs/>
          <w:sz w:val="28"/>
          <w:szCs w:val="28"/>
          <w:rtl/>
        </w:rPr>
      </w:pPr>
      <w:r w:rsidRPr="00D66BEA">
        <w:rPr>
          <w:rFonts w:ascii="David" w:hAnsi="David"/>
          <w:b/>
          <w:bCs/>
          <w:sz w:val="28"/>
          <w:szCs w:val="28"/>
          <w:rtl/>
        </w:rPr>
        <w:t xml:space="preserve">בעניין: התובע הצבאי                                     </w:t>
      </w:r>
      <w:r>
        <w:rPr>
          <w:rFonts w:ascii="David" w:hAnsi="David" w:hint="cs"/>
          <w:b/>
          <w:bCs/>
          <w:sz w:val="28"/>
          <w:szCs w:val="28"/>
          <w:rtl/>
        </w:rPr>
        <w:t xml:space="preserve">           </w:t>
      </w:r>
      <w:r w:rsidRPr="00D66BEA">
        <w:rPr>
          <w:rFonts w:ascii="David" w:hAnsi="David"/>
          <w:b/>
          <w:bCs/>
          <w:sz w:val="28"/>
          <w:szCs w:val="28"/>
          <w:rtl/>
        </w:rPr>
        <w:t xml:space="preserve"> </w:t>
      </w:r>
      <w:r>
        <w:rPr>
          <w:rFonts w:ascii="David" w:hAnsi="David" w:hint="cs"/>
          <w:b/>
          <w:bCs/>
          <w:sz w:val="28"/>
          <w:szCs w:val="28"/>
          <w:rtl/>
        </w:rPr>
        <w:t xml:space="preserve">     </w:t>
      </w:r>
      <w:r w:rsidRPr="00D66BEA">
        <w:rPr>
          <w:rFonts w:ascii="David" w:hAnsi="David"/>
          <w:b/>
          <w:bCs/>
          <w:sz w:val="28"/>
          <w:szCs w:val="28"/>
          <w:rtl/>
        </w:rPr>
        <w:t xml:space="preserve">(ע"י ב"כ, </w:t>
      </w:r>
      <w:r>
        <w:rPr>
          <w:rFonts w:ascii="David" w:hAnsi="David" w:hint="cs"/>
          <w:b/>
          <w:bCs/>
          <w:sz w:val="28"/>
          <w:szCs w:val="28"/>
          <w:rtl/>
        </w:rPr>
        <w:t xml:space="preserve">סרן עמית </w:t>
      </w:r>
      <w:proofErr w:type="spellStart"/>
      <w:r>
        <w:rPr>
          <w:rFonts w:ascii="David" w:hAnsi="David" w:hint="cs"/>
          <w:b/>
          <w:bCs/>
          <w:sz w:val="28"/>
          <w:szCs w:val="28"/>
          <w:rtl/>
        </w:rPr>
        <w:t>שרמן</w:t>
      </w:r>
      <w:proofErr w:type="spellEnd"/>
      <w:r w:rsidRPr="00D66BEA">
        <w:rPr>
          <w:rFonts w:ascii="David" w:hAnsi="David"/>
          <w:b/>
          <w:bCs/>
          <w:sz w:val="28"/>
          <w:szCs w:val="28"/>
          <w:rtl/>
        </w:rPr>
        <w:t>)</w:t>
      </w:r>
    </w:p>
    <w:p w14:paraId="30F51820" w14:textId="77777777" w:rsidR="00C51B7D" w:rsidRPr="00D66BEA" w:rsidRDefault="00C51B7D" w:rsidP="00C51B7D">
      <w:pPr>
        <w:tabs>
          <w:tab w:val="center" w:pos="4153"/>
          <w:tab w:val="left" w:pos="5036"/>
          <w:tab w:val="left" w:pos="6686"/>
        </w:tabs>
        <w:spacing w:after="160" w:line="259" w:lineRule="auto"/>
        <w:jc w:val="left"/>
        <w:rPr>
          <w:rFonts w:ascii="David" w:hAnsi="David"/>
          <w:b/>
          <w:bCs/>
          <w:sz w:val="28"/>
          <w:szCs w:val="28"/>
          <w:rtl/>
        </w:rPr>
      </w:pPr>
      <w:r>
        <w:rPr>
          <w:rFonts w:ascii="David" w:hAnsi="David"/>
          <w:b/>
          <w:bCs/>
          <w:sz w:val="28"/>
          <w:szCs w:val="28"/>
          <w:rtl/>
        </w:rPr>
        <w:tab/>
      </w:r>
      <w:r w:rsidRPr="00D66BEA">
        <w:rPr>
          <w:rFonts w:ascii="David" w:hAnsi="David"/>
          <w:b/>
          <w:bCs/>
          <w:sz w:val="28"/>
          <w:szCs w:val="28"/>
          <w:rtl/>
        </w:rPr>
        <w:t>נגד</w:t>
      </w:r>
      <w:r>
        <w:rPr>
          <w:rFonts w:ascii="David" w:hAnsi="David"/>
          <w:b/>
          <w:bCs/>
          <w:sz w:val="28"/>
          <w:szCs w:val="28"/>
          <w:rtl/>
        </w:rPr>
        <w:tab/>
      </w:r>
      <w:r>
        <w:rPr>
          <w:rFonts w:ascii="David" w:hAnsi="David"/>
          <w:b/>
          <w:bCs/>
          <w:sz w:val="28"/>
          <w:szCs w:val="28"/>
          <w:rtl/>
        </w:rPr>
        <w:tab/>
      </w:r>
    </w:p>
    <w:p w14:paraId="45AB4723" w14:textId="3AF56768" w:rsidR="00C51B7D" w:rsidRDefault="00C51B7D" w:rsidP="00C51B7D">
      <w:pPr>
        <w:spacing w:after="160" w:line="259" w:lineRule="auto"/>
        <w:jc w:val="left"/>
        <w:rPr>
          <w:rFonts w:ascii="David" w:hAnsi="David"/>
          <w:b/>
          <w:bCs/>
          <w:sz w:val="28"/>
          <w:szCs w:val="28"/>
          <w:rtl/>
        </w:rPr>
      </w:pPr>
      <w:r w:rsidRPr="00D66BEA">
        <w:rPr>
          <w:rFonts w:ascii="David" w:hAnsi="David"/>
          <w:b/>
          <w:bCs/>
          <w:sz w:val="28"/>
          <w:szCs w:val="28"/>
          <w:rtl/>
        </w:rPr>
        <w:t>הנאש</w:t>
      </w:r>
      <w:r>
        <w:rPr>
          <w:rFonts w:ascii="David" w:hAnsi="David" w:hint="cs"/>
          <w:b/>
          <w:bCs/>
          <w:sz w:val="28"/>
          <w:szCs w:val="28"/>
          <w:rtl/>
        </w:rPr>
        <w:t>ם</w:t>
      </w:r>
      <w:r w:rsidRPr="00D66BEA">
        <w:rPr>
          <w:rFonts w:ascii="David" w:hAnsi="David"/>
          <w:b/>
          <w:bCs/>
          <w:sz w:val="28"/>
          <w:szCs w:val="28"/>
          <w:rtl/>
        </w:rPr>
        <w:t>:</w:t>
      </w:r>
      <w:r w:rsidRPr="00D66BEA">
        <w:rPr>
          <w:rFonts w:ascii="David" w:hAnsi="David"/>
          <w:b/>
          <w:bCs/>
          <w:sz w:val="28"/>
          <w:szCs w:val="28"/>
        </w:rPr>
        <w:t>X</w:t>
      </w:r>
      <w:r w:rsidRPr="00D66BEA">
        <w:rPr>
          <w:rFonts w:ascii="David" w:hAnsi="David"/>
          <w:b/>
          <w:bCs/>
          <w:sz w:val="28"/>
          <w:szCs w:val="28"/>
          <w:rtl/>
        </w:rPr>
        <w:t>/</w:t>
      </w:r>
      <w:r w:rsidRPr="00D66BEA">
        <w:rPr>
          <w:rFonts w:ascii="David" w:hAnsi="David"/>
          <w:b/>
          <w:bCs/>
          <w:sz w:val="28"/>
          <w:szCs w:val="28"/>
        </w:rPr>
        <w:t>XXX</w:t>
      </w:r>
      <w:r w:rsidRPr="00D66BEA">
        <w:rPr>
          <w:rFonts w:ascii="David" w:hAnsi="David"/>
          <w:b/>
          <w:bCs/>
          <w:sz w:val="28"/>
          <w:szCs w:val="28"/>
          <w:rtl/>
        </w:rPr>
        <w:t xml:space="preserve"> </w:t>
      </w:r>
      <w:r>
        <w:rPr>
          <w:rFonts w:ascii="David" w:hAnsi="David" w:hint="cs"/>
          <w:b/>
          <w:bCs/>
          <w:sz w:val="28"/>
          <w:szCs w:val="28"/>
          <w:rtl/>
        </w:rPr>
        <w:t>רב"ט ג' ס'</w:t>
      </w:r>
      <w:r>
        <w:rPr>
          <w:rFonts w:ascii="David" w:hAnsi="David" w:hint="cs"/>
          <w:b/>
          <w:bCs/>
          <w:sz w:val="28"/>
          <w:szCs w:val="28"/>
          <w:rtl/>
        </w:rPr>
        <w:t xml:space="preserve">                                  </w:t>
      </w:r>
      <w:r>
        <w:rPr>
          <w:rFonts w:ascii="David" w:hAnsi="David" w:hint="cs"/>
          <w:b/>
          <w:bCs/>
          <w:sz w:val="28"/>
          <w:szCs w:val="28"/>
          <w:rtl/>
        </w:rPr>
        <w:t xml:space="preserve">   </w:t>
      </w:r>
      <w:r>
        <w:rPr>
          <w:rFonts w:ascii="David" w:hAnsi="David" w:hint="cs"/>
          <w:b/>
          <w:bCs/>
          <w:sz w:val="28"/>
          <w:szCs w:val="28"/>
          <w:rtl/>
        </w:rPr>
        <w:t xml:space="preserve">  </w:t>
      </w:r>
      <w:r w:rsidRPr="00D66BEA">
        <w:rPr>
          <w:rFonts w:ascii="David" w:hAnsi="David"/>
          <w:b/>
          <w:bCs/>
          <w:sz w:val="28"/>
          <w:szCs w:val="28"/>
          <w:rtl/>
        </w:rPr>
        <w:t xml:space="preserve">(ע"י ב"כ, </w:t>
      </w:r>
      <w:r>
        <w:rPr>
          <w:rFonts w:ascii="David" w:hAnsi="David" w:hint="cs"/>
          <w:b/>
          <w:bCs/>
          <w:sz w:val="28"/>
          <w:szCs w:val="28"/>
          <w:rtl/>
        </w:rPr>
        <w:t xml:space="preserve">עו"ד רוני </w:t>
      </w:r>
      <w:proofErr w:type="spellStart"/>
      <w:r>
        <w:rPr>
          <w:rFonts w:ascii="David" w:hAnsi="David" w:hint="cs"/>
          <w:b/>
          <w:bCs/>
          <w:sz w:val="28"/>
          <w:szCs w:val="28"/>
          <w:rtl/>
        </w:rPr>
        <w:t>קרדונר</w:t>
      </w:r>
      <w:proofErr w:type="spellEnd"/>
      <w:r w:rsidRPr="00D66BEA">
        <w:rPr>
          <w:rFonts w:ascii="David" w:hAnsi="David"/>
          <w:b/>
          <w:bCs/>
          <w:sz w:val="28"/>
          <w:szCs w:val="28"/>
          <w:rtl/>
        </w:rPr>
        <w:t>)</w:t>
      </w:r>
    </w:p>
    <w:p w14:paraId="62F1BC43" w14:textId="77777777" w:rsidR="00727915" w:rsidRPr="00C51B7D" w:rsidRDefault="00727915" w:rsidP="009C650F">
      <w:pPr>
        <w:pStyle w:val="BodyText"/>
        <w:rPr>
          <w:rFonts w:ascii="David" w:hAnsi="David" w:cs="David"/>
          <w:sz w:val="28"/>
          <w:rtl/>
        </w:rPr>
      </w:pPr>
    </w:p>
    <w:p w14:paraId="1E8E3D27" w14:textId="2E3EA077" w:rsidR="00727915" w:rsidRPr="00C51B7D" w:rsidRDefault="00727915" w:rsidP="00727915">
      <w:pPr>
        <w:spacing w:line="360" w:lineRule="auto"/>
        <w:jc w:val="center"/>
        <w:rPr>
          <w:rFonts w:ascii="David" w:hAnsi="David"/>
          <w:b/>
          <w:bCs/>
          <w:sz w:val="28"/>
          <w:szCs w:val="28"/>
          <w:u w:val="single"/>
          <w:rtl/>
        </w:rPr>
      </w:pPr>
      <w:r w:rsidRPr="00C51B7D">
        <w:rPr>
          <w:rFonts w:ascii="David" w:hAnsi="David"/>
          <w:b/>
          <w:bCs/>
          <w:sz w:val="28"/>
          <w:szCs w:val="28"/>
          <w:u w:val="single"/>
          <w:rtl/>
        </w:rPr>
        <w:t xml:space="preserve">הכרעת </w:t>
      </w:r>
      <w:r w:rsidR="00C51B7D">
        <w:rPr>
          <w:rFonts w:ascii="David" w:hAnsi="David" w:hint="cs"/>
          <w:b/>
          <w:bCs/>
          <w:sz w:val="28"/>
          <w:szCs w:val="28"/>
          <w:u w:val="single"/>
          <w:rtl/>
        </w:rPr>
        <w:t xml:space="preserve">- </w:t>
      </w:r>
      <w:r w:rsidRPr="00C51B7D">
        <w:rPr>
          <w:rFonts w:ascii="David" w:hAnsi="David"/>
          <w:b/>
          <w:bCs/>
          <w:sz w:val="28"/>
          <w:szCs w:val="28"/>
          <w:u w:val="single"/>
          <w:rtl/>
        </w:rPr>
        <w:t>דין</w:t>
      </w:r>
    </w:p>
    <w:p w14:paraId="51CCC99F" w14:textId="63F10198" w:rsidR="00727915" w:rsidRPr="00C51B7D" w:rsidRDefault="00727915" w:rsidP="00727915">
      <w:pPr>
        <w:spacing w:line="360" w:lineRule="auto"/>
        <w:rPr>
          <w:rFonts w:ascii="David" w:hAnsi="David"/>
          <w:sz w:val="28"/>
          <w:szCs w:val="28"/>
          <w:rtl/>
        </w:rPr>
      </w:pPr>
      <w:r w:rsidRPr="00C51B7D">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w:t>
      </w:r>
      <w:r w:rsidR="00C51B7D" w:rsidRPr="00C51B7D">
        <w:rPr>
          <w:rFonts w:ascii="David" w:hAnsi="David"/>
          <w:sz w:val="28"/>
          <w:szCs w:val="28"/>
        </w:rPr>
        <w:t>XXX</w:t>
      </w:r>
      <w:r w:rsidRPr="00C51B7D">
        <w:rPr>
          <w:rFonts w:ascii="David" w:hAnsi="David"/>
          <w:sz w:val="28"/>
          <w:szCs w:val="28"/>
          <w:rtl/>
        </w:rPr>
        <w:t xml:space="preserve"> מיום 01.03.2021 ועד יום 23.04.2022 למשך 419 ימים, בהתאם לכתב האישום המתוקן ולפרטים הנוספים. </w:t>
      </w:r>
    </w:p>
    <w:p w14:paraId="385FCB67" w14:textId="0098EC45" w:rsidR="00727915" w:rsidRPr="00C51B7D" w:rsidRDefault="00727915" w:rsidP="00727915">
      <w:pPr>
        <w:numPr>
          <w:ilvl w:val="0"/>
          <w:numId w:val="1"/>
        </w:numPr>
        <w:spacing w:line="360" w:lineRule="auto"/>
        <w:rPr>
          <w:rFonts w:ascii="David" w:hAnsi="David"/>
          <w:b/>
          <w:bCs/>
          <w:sz w:val="28"/>
          <w:szCs w:val="28"/>
        </w:rPr>
      </w:pPr>
      <w:r w:rsidRPr="00C51B7D">
        <w:rPr>
          <w:rFonts w:ascii="David" w:hAnsi="David"/>
          <w:b/>
          <w:bCs/>
          <w:sz w:val="28"/>
          <w:szCs w:val="28"/>
          <w:rtl/>
        </w:rPr>
        <w:t xml:space="preserve">ניתנה היום, י"א באייר </w:t>
      </w:r>
      <w:proofErr w:type="spellStart"/>
      <w:r w:rsidRPr="00C51B7D">
        <w:rPr>
          <w:rFonts w:ascii="David" w:hAnsi="David"/>
          <w:b/>
          <w:bCs/>
          <w:sz w:val="28"/>
          <w:szCs w:val="28"/>
          <w:rtl/>
        </w:rPr>
        <w:t>התשפ"ג</w:t>
      </w:r>
      <w:proofErr w:type="spellEnd"/>
      <w:r w:rsidRPr="00C51B7D">
        <w:rPr>
          <w:rFonts w:ascii="David" w:hAnsi="David"/>
          <w:b/>
          <w:bCs/>
          <w:sz w:val="28"/>
          <w:szCs w:val="28"/>
          <w:rtl/>
        </w:rPr>
        <w:t>, 02.05.2023, והודעה בפומבי ובמעמד הצדדים.</w:t>
      </w:r>
    </w:p>
    <w:p w14:paraId="4E0B04CF" w14:textId="77777777" w:rsidR="00727915" w:rsidRPr="00C51B7D" w:rsidRDefault="00727915" w:rsidP="00727915">
      <w:pPr>
        <w:spacing w:line="360" w:lineRule="auto"/>
        <w:jc w:val="center"/>
        <w:rPr>
          <w:rFonts w:ascii="David" w:hAnsi="David"/>
          <w:b/>
          <w:bCs/>
          <w:sz w:val="28"/>
          <w:szCs w:val="28"/>
          <w:rtl/>
        </w:rPr>
      </w:pPr>
      <w:r w:rsidRPr="00C51B7D">
        <w:rPr>
          <w:rFonts w:ascii="David" w:hAnsi="David"/>
          <w:b/>
          <w:bCs/>
          <w:sz w:val="28"/>
          <w:szCs w:val="28"/>
          <w:rtl/>
        </w:rPr>
        <w:softHyphen/>
      </w:r>
      <w:r w:rsidRPr="00C51B7D">
        <w:rPr>
          <w:rFonts w:ascii="David" w:hAnsi="David"/>
          <w:b/>
          <w:bCs/>
          <w:sz w:val="28"/>
          <w:szCs w:val="28"/>
          <w:rtl/>
        </w:rPr>
        <w:softHyphen/>
      </w:r>
      <w:r w:rsidRPr="00C51B7D">
        <w:rPr>
          <w:rFonts w:ascii="David" w:hAnsi="David"/>
          <w:b/>
          <w:bCs/>
          <w:sz w:val="28"/>
          <w:szCs w:val="28"/>
          <w:rtl/>
        </w:rPr>
        <w:softHyphen/>
      </w:r>
      <w:r w:rsidRPr="00C51B7D">
        <w:rPr>
          <w:rFonts w:ascii="David" w:hAnsi="David"/>
          <w:b/>
          <w:bCs/>
          <w:sz w:val="28"/>
          <w:szCs w:val="28"/>
          <w:rtl/>
        </w:rPr>
        <w:softHyphen/>
      </w:r>
      <w:r w:rsidRPr="00C51B7D">
        <w:rPr>
          <w:rFonts w:ascii="David" w:hAnsi="David"/>
          <w:b/>
          <w:bCs/>
          <w:sz w:val="28"/>
          <w:szCs w:val="28"/>
          <w:rtl/>
        </w:rPr>
        <w:softHyphen/>
        <w:t>_____________</w:t>
      </w:r>
    </w:p>
    <w:p w14:paraId="17C4639A" w14:textId="70AB980B" w:rsidR="00727915" w:rsidRPr="00C51B7D" w:rsidRDefault="00C51B7D" w:rsidP="00727915">
      <w:pPr>
        <w:spacing w:line="360" w:lineRule="auto"/>
        <w:jc w:val="center"/>
        <w:rPr>
          <w:rFonts w:ascii="David" w:hAnsi="David"/>
          <w:b/>
          <w:bCs/>
          <w:sz w:val="28"/>
          <w:szCs w:val="28"/>
          <w:u w:val="single"/>
          <w:rtl/>
        </w:rPr>
      </w:pPr>
      <w:r w:rsidRPr="00C51B7D">
        <w:rPr>
          <w:rFonts w:ascii="David" w:hAnsi="David"/>
          <w:b/>
          <w:bCs/>
          <w:sz w:val="28"/>
          <w:szCs w:val="28"/>
          <w:rtl/>
        </w:rPr>
        <w:t>שופט</w:t>
      </w:r>
      <w:r w:rsidR="00727915" w:rsidRPr="00C51B7D">
        <w:rPr>
          <w:rFonts w:ascii="David" w:hAnsi="David"/>
          <w:b/>
          <w:bCs/>
          <w:sz w:val="28"/>
          <w:szCs w:val="28"/>
          <w:u w:val="single"/>
          <w:rtl/>
        </w:rPr>
        <w:br w:type="page"/>
      </w:r>
    </w:p>
    <w:p w14:paraId="6F63D193" w14:textId="69F16B75" w:rsidR="00727915" w:rsidRPr="00C51B7D" w:rsidRDefault="00727915" w:rsidP="00C51B7D">
      <w:pPr>
        <w:spacing w:line="360" w:lineRule="auto"/>
        <w:jc w:val="center"/>
        <w:rPr>
          <w:rFonts w:ascii="David" w:hAnsi="David"/>
          <w:b/>
          <w:bCs/>
          <w:sz w:val="28"/>
          <w:szCs w:val="28"/>
          <w:u w:val="single"/>
          <w:rtl/>
        </w:rPr>
      </w:pPr>
      <w:r w:rsidRPr="00C51B7D">
        <w:rPr>
          <w:rFonts w:ascii="David" w:hAnsi="David"/>
          <w:b/>
          <w:bCs/>
          <w:sz w:val="28"/>
          <w:szCs w:val="28"/>
          <w:u w:val="single"/>
          <w:rtl/>
        </w:rPr>
        <w:lastRenderedPageBreak/>
        <w:t xml:space="preserve">גזר </w:t>
      </w:r>
      <w:r w:rsidR="00C51B7D">
        <w:rPr>
          <w:rFonts w:ascii="David" w:hAnsi="David" w:hint="cs"/>
          <w:b/>
          <w:bCs/>
          <w:sz w:val="28"/>
          <w:szCs w:val="28"/>
          <w:u w:val="single"/>
          <w:rtl/>
        </w:rPr>
        <w:t xml:space="preserve">- </w:t>
      </w:r>
      <w:r w:rsidRPr="00C51B7D">
        <w:rPr>
          <w:rFonts w:ascii="David" w:hAnsi="David"/>
          <w:b/>
          <w:bCs/>
          <w:sz w:val="28"/>
          <w:szCs w:val="28"/>
          <w:u w:val="single"/>
          <w:rtl/>
        </w:rPr>
        <w:t>דין</w:t>
      </w:r>
    </w:p>
    <w:p w14:paraId="636BF74D" w14:textId="061D9E65" w:rsidR="00727915" w:rsidRPr="00C51B7D" w:rsidRDefault="00727915" w:rsidP="00727915">
      <w:pPr>
        <w:spacing w:line="360" w:lineRule="auto"/>
        <w:rPr>
          <w:rFonts w:ascii="David" w:hAnsi="David"/>
          <w:b/>
          <w:bCs/>
          <w:sz w:val="28"/>
          <w:szCs w:val="28"/>
          <w:rtl/>
        </w:rPr>
      </w:pPr>
      <w:r w:rsidRPr="00C51B7D">
        <w:rPr>
          <w:rFonts w:ascii="David" w:hAnsi="David"/>
          <w:b/>
          <w:bCs/>
          <w:sz w:val="28"/>
          <w:szCs w:val="28"/>
          <w:rtl/>
        </w:rPr>
        <w:t>החייל הורשע על פי הודאתו בעבירה של התנהגות מבישה, בגין כך שנעדר מיחידתו במשך 419 ימים עד להתייצבותו.</w:t>
      </w:r>
    </w:p>
    <w:p w14:paraId="39524CE1" w14:textId="0C49D64F" w:rsidR="009426B5" w:rsidRPr="00C51B7D" w:rsidRDefault="009426B5" w:rsidP="00727915">
      <w:pPr>
        <w:spacing w:line="360" w:lineRule="auto"/>
        <w:rPr>
          <w:rFonts w:ascii="David" w:hAnsi="David"/>
          <w:sz w:val="28"/>
          <w:szCs w:val="28"/>
          <w:rtl/>
        </w:rPr>
      </w:pPr>
      <w:r w:rsidRPr="00C51B7D">
        <w:rPr>
          <w:rFonts w:ascii="David" w:hAnsi="David"/>
          <w:sz w:val="28"/>
          <w:szCs w:val="28"/>
          <w:rtl/>
        </w:rPr>
        <w:t>החייל שובץ תחילה חזרה ביחידתו, לאחר הצטרפותו להליך השילוב במסלול הרגיל, ובהמשך הועבר למסלול השילוב המקיף ולמרבה השמחה אף שובץ ביחידה קרובה לביתו ומתאימה לצרכיו. כפי שלמדנו במהלך ההליך, החייל עלה על דרך הישר, ביצע עבודתו בצורה טובה, נוצרה כימיה טובה עם המפקד, רס"ן ר</w:t>
      </w:r>
      <w:r w:rsidR="00C51B7D">
        <w:rPr>
          <w:rFonts w:ascii="David" w:hAnsi="David" w:hint="cs"/>
          <w:sz w:val="28"/>
          <w:szCs w:val="28"/>
          <w:rtl/>
        </w:rPr>
        <w:t>'</w:t>
      </w:r>
      <w:r w:rsidRPr="00C51B7D">
        <w:rPr>
          <w:rFonts w:ascii="David" w:hAnsi="David"/>
          <w:sz w:val="28"/>
          <w:szCs w:val="28"/>
          <w:rtl/>
        </w:rPr>
        <w:t xml:space="preserve"> ב</w:t>
      </w:r>
      <w:r w:rsidR="00C51B7D">
        <w:rPr>
          <w:rFonts w:ascii="David" w:hAnsi="David" w:hint="cs"/>
          <w:sz w:val="28"/>
          <w:szCs w:val="28"/>
          <w:rtl/>
        </w:rPr>
        <w:t>'</w:t>
      </w:r>
      <w:r w:rsidRPr="00C51B7D">
        <w:rPr>
          <w:rFonts w:ascii="David" w:hAnsi="David"/>
          <w:sz w:val="28"/>
          <w:szCs w:val="28"/>
          <w:rtl/>
        </w:rPr>
        <w:t xml:space="preserve"> </w:t>
      </w:r>
      <w:r w:rsidR="00C51B7D">
        <w:rPr>
          <w:rFonts w:ascii="David" w:hAnsi="David" w:hint="cs"/>
          <w:sz w:val="28"/>
          <w:szCs w:val="28"/>
          <w:rtl/>
        </w:rPr>
        <w:t>ש'</w:t>
      </w:r>
      <w:r w:rsidRPr="00C51B7D">
        <w:rPr>
          <w:rFonts w:ascii="David" w:hAnsi="David"/>
          <w:sz w:val="28"/>
          <w:szCs w:val="28"/>
          <w:rtl/>
        </w:rPr>
        <w:t>, שידע להבין לצרכיו של החייל ו"לתפור" חליפה מתאימה עבורו ביחס לשעות העבודה בבסיס ולתנאי השירות. בסופו של יום, השילוב בין רצונו של החייל לבצע שירות תקין לבין הליווי שזכה ממפקדו, וכן הסיוע והמעטפת שניתנה לו על ידי מדור שילוב ועל ידי בית הדין המשלב, אפשרו לחייל להשלים את הליך השילוב בצורה תקינה.</w:t>
      </w:r>
    </w:p>
    <w:p w14:paraId="001C92FB" w14:textId="36D99C3D" w:rsidR="009426B5" w:rsidRPr="00C51B7D" w:rsidRDefault="009426B5" w:rsidP="00727915">
      <w:pPr>
        <w:spacing w:line="360" w:lineRule="auto"/>
        <w:rPr>
          <w:rFonts w:ascii="David" w:hAnsi="David"/>
          <w:sz w:val="28"/>
          <w:szCs w:val="28"/>
          <w:rtl/>
        </w:rPr>
      </w:pPr>
      <w:r w:rsidRPr="00C51B7D">
        <w:rPr>
          <w:rFonts w:ascii="David" w:hAnsi="David"/>
          <w:sz w:val="28"/>
          <w:szCs w:val="28"/>
          <w:rtl/>
        </w:rPr>
        <w:t xml:space="preserve">בפני החייל עומד פרק זמן נוסף של שירות צבאי, והתקווה היא שיסיימו בצורה טובה, ובמידת הצורך יימשך המעקב והליווי הטוב של הסגל הפיקודי. </w:t>
      </w:r>
    </w:p>
    <w:p w14:paraId="554BA487" w14:textId="01F4D5BC" w:rsidR="009426B5" w:rsidRPr="00C51B7D" w:rsidRDefault="009426B5" w:rsidP="00727915">
      <w:pPr>
        <w:spacing w:line="360" w:lineRule="auto"/>
        <w:rPr>
          <w:rFonts w:ascii="David" w:hAnsi="David"/>
          <w:sz w:val="28"/>
          <w:szCs w:val="28"/>
          <w:rtl/>
        </w:rPr>
      </w:pPr>
      <w:r w:rsidRPr="00C51B7D">
        <w:rPr>
          <w:rFonts w:ascii="David" w:hAnsi="David"/>
          <w:sz w:val="28"/>
          <w:szCs w:val="28"/>
          <w:rtl/>
        </w:rPr>
        <w:t>מכל מקום, אני מאחל לחייל בהצלחה בהמשך הדרך הצבאית וגם לאחר מכן באזרחות. מטבע הדברים, מצאתי לכבד את הסדר הטיעון.</w:t>
      </w:r>
    </w:p>
    <w:p w14:paraId="28B84AF7" w14:textId="77777777" w:rsidR="00C51B7D" w:rsidRPr="00C51B7D" w:rsidRDefault="00C51B7D" w:rsidP="00727915">
      <w:pPr>
        <w:spacing w:line="360" w:lineRule="auto"/>
        <w:rPr>
          <w:rFonts w:ascii="David" w:hAnsi="David"/>
          <w:sz w:val="28"/>
          <w:szCs w:val="28"/>
          <w:rtl/>
        </w:rPr>
      </w:pPr>
    </w:p>
    <w:p w14:paraId="3FFB2B66" w14:textId="22006E84" w:rsidR="00727915" w:rsidRPr="00C51B7D" w:rsidRDefault="00727915" w:rsidP="00727915">
      <w:pPr>
        <w:spacing w:line="360" w:lineRule="auto"/>
        <w:rPr>
          <w:rFonts w:ascii="David" w:hAnsi="David"/>
          <w:b/>
          <w:bCs/>
          <w:sz w:val="28"/>
          <w:szCs w:val="28"/>
        </w:rPr>
      </w:pPr>
      <w:r w:rsidRPr="00C51B7D">
        <w:rPr>
          <w:rFonts w:ascii="David" w:hAnsi="David"/>
          <w:b/>
          <w:bCs/>
          <w:sz w:val="28"/>
          <w:szCs w:val="28"/>
          <w:rtl/>
        </w:rPr>
        <w:t>על החייל נגזר עונש מאסר מותנה בן</w:t>
      </w:r>
      <w:r w:rsidR="009426B5" w:rsidRPr="00C51B7D">
        <w:rPr>
          <w:rFonts w:ascii="David" w:hAnsi="David"/>
          <w:b/>
          <w:bCs/>
          <w:sz w:val="28"/>
          <w:szCs w:val="28"/>
          <w:rtl/>
        </w:rPr>
        <w:t xml:space="preserve"> </w:t>
      </w:r>
      <w:r w:rsidR="00C51B7D">
        <w:rPr>
          <w:rFonts w:ascii="David" w:hAnsi="David" w:hint="cs"/>
          <w:b/>
          <w:bCs/>
          <w:sz w:val="28"/>
          <w:szCs w:val="28"/>
          <w:rtl/>
        </w:rPr>
        <w:t>שלושים (</w:t>
      </w:r>
      <w:r w:rsidR="009426B5" w:rsidRPr="00C51B7D">
        <w:rPr>
          <w:rFonts w:ascii="David" w:hAnsi="David"/>
          <w:b/>
          <w:bCs/>
          <w:sz w:val="28"/>
          <w:szCs w:val="28"/>
          <w:rtl/>
        </w:rPr>
        <w:t>30</w:t>
      </w:r>
      <w:r w:rsidR="00C51B7D">
        <w:rPr>
          <w:rFonts w:ascii="David" w:hAnsi="David" w:hint="cs"/>
          <w:b/>
          <w:bCs/>
          <w:sz w:val="28"/>
          <w:szCs w:val="28"/>
          <w:rtl/>
        </w:rPr>
        <w:t>)</w:t>
      </w:r>
      <w:r w:rsidRPr="00C51B7D">
        <w:rPr>
          <w:rFonts w:ascii="David" w:hAnsi="David"/>
          <w:b/>
          <w:bCs/>
          <w:sz w:val="28"/>
          <w:szCs w:val="28"/>
          <w:rtl/>
        </w:rPr>
        <w:t xml:space="preserve"> ימים למשך שנתיים</w:t>
      </w:r>
      <w:r w:rsidR="00C51B7D">
        <w:rPr>
          <w:rFonts w:ascii="David" w:hAnsi="David" w:hint="cs"/>
          <w:b/>
          <w:bCs/>
          <w:sz w:val="28"/>
          <w:szCs w:val="28"/>
          <w:rtl/>
        </w:rPr>
        <w:t xml:space="preserve"> (2)</w:t>
      </w:r>
      <w:r w:rsidRPr="00C51B7D">
        <w:rPr>
          <w:rFonts w:ascii="David" w:hAnsi="David"/>
          <w:b/>
          <w:bCs/>
          <w:sz w:val="28"/>
          <w:szCs w:val="28"/>
          <w:rtl/>
        </w:rPr>
        <w:t xml:space="preserve">, לבל יעבור עבירה לפי סעיף 92 או 94 לחוק השיפוט הצבאי, </w:t>
      </w:r>
      <w:proofErr w:type="spellStart"/>
      <w:r w:rsidRPr="00C51B7D">
        <w:rPr>
          <w:rFonts w:ascii="David" w:hAnsi="David"/>
          <w:b/>
          <w:bCs/>
          <w:sz w:val="28"/>
          <w:szCs w:val="28"/>
          <w:rtl/>
        </w:rPr>
        <w:t>התשט"ו</w:t>
      </w:r>
      <w:proofErr w:type="spellEnd"/>
      <w:r w:rsidRPr="00C51B7D">
        <w:rPr>
          <w:rFonts w:ascii="David" w:hAnsi="David"/>
          <w:b/>
          <w:bCs/>
          <w:sz w:val="28"/>
          <w:szCs w:val="28"/>
          <w:rtl/>
        </w:rPr>
        <w:t xml:space="preserve"> - 1955. </w:t>
      </w:r>
    </w:p>
    <w:p w14:paraId="21BCCD83" w14:textId="77777777" w:rsidR="00727915" w:rsidRPr="00C51B7D" w:rsidRDefault="00727915" w:rsidP="00727915">
      <w:pPr>
        <w:spacing w:line="360" w:lineRule="auto"/>
        <w:rPr>
          <w:rFonts w:ascii="David" w:hAnsi="David"/>
          <w:b/>
          <w:bCs/>
          <w:sz w:val="28"/>
          <w:szCs w:val="28"/>
          <w:rtl/>
        </w:rPr>
      </w:pPr>
    </w:p>
    <w:p w14:paraId="6324CBD1" w14:textId="77777777" w:rsidR="00727915" w:rsidRPr="00C51B7D" w:rsidRDefault="00727915" w:rsidP="00727915">
      <w:pPr>
        <w:spacing w:line="360" w:lineRule="auto"/>
        <w:rPr>
          <w:rFonts w:ascii="David" w:hAnsi="David"/>
          <w:b/>
          <w:bCs/>
          <w:sz w:val="28"/>
          <w:szCs w:val="28"/>
          <w:rtl/>
        </w:rPr>
      </w:pPr>
      <w:r w:rsidRPr="00C51B7D">
        <w:rPr>
          <w:rFonts w:ascii="David" w:hAnsi="David"/>
          <w:b/>
          <w:bCs/>
          <w:sz w:val="28"/>
          <w:szCs w:val="28"/>
          <w:rtl/>
        </w:rPr>
        <w:t>מזכירות בית הדין תעביר את ההחלטה לאנשי הקשר במרכז אבחון וחוסן (</w:t>
      </w:r>
      <w:proofErr w:type="spellStart"/>
      <w:r w:rsidRPr="00C51B7D">
        <w:rPr>
          <w:rFonts w:ascii="David" w:hAnsi="David"/>
          <w:b/>
          <w:bCs/>
          <w:sz w:val="28"/>
          <w:szCs w:val="28"/>
          <w:rtl/>
        </w:rPr>
        <w:t>גחל"ת</w:t>
      </w:r>
      <w:proofErr w:type="spellEnd"/>
      <w:r w:rsidRPr="00C51B7D">
        <w:rPr>
          <w:rFonts w:ascii="David" w:hAnsi="David"/>
          <w:b/>
          <w:bCs/>
          <w:sz w:val="28"/>
          <w:szCs w:val="28"/>
          <w:rtl/>
        </w:rPr>
        <w:t xml:space="preserve">), לאנשי הקשר במדור שילוב, </w:t>
      </w:r>
      <w:proofErr w:type="spellStart"/>
      <w:r w:rsidRPr="00C51B7D">
        <w:rPr>
          <w:rFonts w:ascii="David" w:hAnsi="David"/>
          <w:b/>
          <w:bCs/>
          <w:sz w:val="28"/>
          <w:szCs w:val="28"/>
          <w:rtl/>
        </w:rPr>
        <w:t>לרמ"ד</w:t>
      </w:r>
      <w:proofErr w:type="spellEnd"/>
      <w:r w:rsidRPr="00C51B7D">
        <w:rPr>
          <w:rFonts w:ascii="David" w:hAnsi="David"/>
          <w:b/>
          <w:bCs/>
          <w:sz w:val="28"/>
          <w:szCs w:val="28"/>
          <w:rtl/>
        </w:rPr>
        <w:t xml:space="preserve"> עריקים </w:t>
      </w:r>
      <w:proofErr w:type="spellStart"/>
      <w:r w:rsidRPr="00C51B7D">
        <w:rPr>
          <w:rFonts w:ascii="David" w:hAnsi="David"/>
          <w:b/>
          <w:bCs/>
          <w:sz w:val="28"/>
          <w:szCs w:val="28"/>
          <w:rtl/>
        </w:rPr>
        <w:t>במקמש"ר</w:t>
      </w:r>
      <w:proofErr w:type="spellEnd"/>
      <w:r w:rsidRPr="00C51B7D">
        <w:rPr>
          <w:rFonts w:ascii="David" w:hAnsi="David"/>
          <w:b/>
          <w:bCs/>
          <w:sz w:val="28"/>
          <w:szCs w:val="28"/>
          <w:rtl/>
        </w:rPr>
        <w:t xml:space="preserve"> ולמפקד החייל.</w:t>
      </w:r>
    </w:p>
    <w:p w14:paraId="15ABF7BB" w14:textId="77777777" w:rsidR="00727915" w:rsidRPr="00C51B7D" w:rsidRDefault="00727915" w:rsidP="00727915">
      <w:pPr>
        <w:spacing w:line="360" w:lineRule="auto"/>
        <w:rPr>
          <w:rFonts w:ascii="David" w:hAnsi="David"/>
          <w:b/>
          <w:bCs/>
          <w:sz w:val="28"/>
          <w:szCs w:val="28"/>
          <w:rtl/>
        </w:rPr>
      </w:pPr>
      <w:r w:rsidRPr="00C51B7D">
        <w:rPr>
          <w:rFonts w:ascii="David" w:hAnsi="David"/>
          <w:b/>
          <w:bCs/>
          <w:sz w:val="28"/>
          <w:szCs w:val="28"/>
          <w:rtl/>
        </w:rPr>
        <w:t>העתק יועבר גם לעו"ס בית הדין המשלב (</w:t>
      </w:r>
      <w:hyperlink r:id="rId9" w:history="1">
        <w:r w:rsidRPr="00C51B7D">
          <w:rPr>
            <w:rStyle w:val="Hyperlink"/>
            <w:rFonts w:ascii="David" w:hAnsi="David"/>
            <w:sz w:val="28"/>
            <w:szCs w:val="28"/>
          </w:rPr>
          <w:t>meshalev.tali@gmail.com</w:t>
        </w:r>
      </w:hyperlink>
      <w:r w:rsidRPr="00C51B7D">
        <w:rPr>
          <w:rFonts w:ascii="David" w:hAnsi="David"/>
          <w:b/>
          <w:bCs/>
          <w:sz w:val="28"/>
          <w:szCs w:val="28"/>
          <w:rtl/>
        </w:rPr>
        <w:t xml:space="preserve">). </w:t>
      </w:r>
    </w:p>
    <w:p w14:paraId="014B7C81" w14:textId="77777777" w:rsidR="00727915" w:rsidRPr="00C51B7D" w:rsidRDefault="00727915" w:rsidP="00727915">
      <w:pPr>
        <w:spacing w:line="360" w:lineRule="auto"/>
        <w:rPr>
          <w:rFonts w:ascii="David" w:hAnsi="David"/>
          <w:b/>
          <w:bCs/>
          <w:sz w:val="28"/>
          <w:szCs w:val="28"/>
          <w:u w:val="single"/>
          <w:rtl/>
        </w:rPr>
      </w:pPr>
      <w:r w:rsidRPr="00C51B7D">
        <w:rPr>
          <w:rFonts w:ascii="David" w:hAnsi="David"/>
          <w:b/>
          <w:bCs/>
          <w:sz w:val="28"/>
          <w:szCs w:val="28"/>
          <w:rtl/>
        </w:rPr>
        <w:t xml:space="preserve">העתק יופנה </w:t>
      </w:r>
      <w:proofErr w:type="spellStart"/>
      <w:r w:rsidRPr="00C51B7D">
        <w:rPr>
          <w:rFonts w:ascii="David" w:hAnsi="David"/>
          <w:b/>
          <w:bCs/>
          <w:sz w:val="28"/>
          <w:szCs w:val="28"/>
          <w:rtl/>
        </w:rPr>
        <w:t>למש"קי</w:t>
      </w:r>
      <w:proofErr w:type="spellEnd"/>
      <w:r w:rsidRPr="00C51B7D">
        <w:rPr>
          <w:rFonts w:ascii="David" w:hAnsi="David"/>
          <w:b/>
          <w:bCs/>
          <w:sz w:val="28"/>
          <w:szCs w:val="28"/>
          <w:rtl/>
        </w:rPr>
        <w:t xml:space="preserve"> בית הדין המשלב של מחוז השיפוט, אשר מתבקשים לעדכן כי החייל השלים בהצלחה את הליך השילוב.</w:t>
      </w:r>
      <w:r w:rsidRPr="00C51B7D">
        <w:rPr>
          <w:rFonts w:ascii="David" w:hAnsi="David"/>
          <w:b/>
          <w:bCs/>
          <w:sz w:val="28"/>
          <w:szCs w:val="28"/>
          <w:u w:val="single"/>
          <w:rtl/>
        </w:rPr>
        <w:t xml:space="preserve">  </w:t>
      </w:r>
    </w:p>
    <w:p w14:paraId="47F423D9" w14:textId="77777777" w:rsidR="00727915" w:rsidRPr="00C51B7D" w:rsidRDefault="00727915" w:rsidP="00727915">
      <w:pPr>
        <w:spacing w:line="360" w:lineRule="auto"/>
        <w:rPr>
          <w:rFonts w:ascii="David" w:hAnsi="David"/>
          <w:b/>
          <w:bCs/>
          <w:sz w:val="28"/>
          <w:szCs w:val="28"/>
          <w:u w:val="single"/>
          <w:rtl/>
        </w:rPr>
      </w:pPr>
      <w:r w:rsidRPr="00C51B7D">
        <w:rPr>
          <w:rFonts w:ascii="David" w:hAnsi="David"/>
          <w:b/>
          <w:bCs/>
          <w:sz w:val="28"/>
          <w:szCs w:val="28"/>
          <w:rtl/>
        </w:rPr>
        <w:t>המזכירות תסמן את התיק במערכת חוק וצדק בסימון "הושלם הליך שילוב".</w:t>
      </w:r>
    </w:p>
    <w:p w14:paraId="7C102481" w14:textId="77777777" w:rsidR="00727915" w:rsidRPr="00C51B7D" w:rsidRDefault="00727915" w:rsidP="00727915">
      <w:pPr>
        <w:pStyle w:val="ListParagraph"/>
        <w:numPr>
          <w:ilvl w:val="0"/>
          <w:numId w:val="1"/>
        </w:numPr>
        <w:spacing w:after="160" w:line="360" w:lineRule="auto"/>
        <w:rPr>
          <w:rFonts w:ascii="David" w:hAnsi="David"/>
          <w:b/>
          <w:bCs/>
          <w:sz w:val="28"/>
          <w:szCs w:val="28"/>
          <w:rtl/>
        </w:rPr>
      </w:pPr>
      <w:r w:rsidRPr="00C51B7D">
        <w:rPr>
          <w:rFonts w:ascii="David" w:hAnsi="David"/>
          <w:b/>
          <w:bCs/>
          <w:sz w:val="28"/>
          <w:szCs w:val="28"/>
          <w:rtl/>
        </w:rPr>
        <w:t xml:space="preserve">זכות ערעור כחוק.                     </w:t>
      </w:r>
    </w:p>
    <w:p w14:paraId="5DE5C644" w14:textId="37C2F9AC" w:rsidR="008434F6" w:rsidRPr="00C51B7D" w:rsidRDefault="00727915" w:rsidP="00727915">
      <w:pPr>
        <w:numPr>
          <w:ilvl w:val="0"/>
          <w:numId w:val="1"/>
        </w:numPr>
        <w:spacing w:line="360" w:lineRule="auto"/>
        <w:rPr>
          <w:rFonts w:ascii="David" w:hAnsi="David"/>
          <w:b/>
          <w:bCs/>
          <w:sz w:val="28"/>
          <w:szCs w:val="28"/>
        </w:rPr>
      </w:pPr>
      <w:r w:rsidRPr="00C51B7D">
        <w:rPr>
          <w:rFonts w:ascii="David" w:hAnsi="David"/>
          <w:b/>
          <w:bCs/>
          <w:sz w:val="28"/>
          <w:szCs w:val="28"/>
          <w:rtl/>
        </w:rPr>
        <w:t>נית</w:t>
      </w:r>
      <w:r w:rsidR="00C51B7D">
        <w:rPr>
          <w:rFonts w:ascii="David" w:hAnsi="David" w:hint="cs"/>
          <w:b/>
          <w:bCs/>
          <w:sz w:val="28"/>
          <w:szCs w:val="28"/>
          <w:rtl/>
        </w:rPr>
        <w:t>ן</w:t>
      </w:r>
      <w:r w:rsidRPr="00C51B7D">
        <w:rPr>
          <w:rFonts w:ascii="David" w:hAnsi="David"/>
          <w:b/>
          <w:bCs/>
          <w:sz w:val="28"/>
          <w:szCs w:val="28"/>
          <w:rtl/>
        </w:rPr>
        <w:t xml:space="preserve"> היום, י"א באייר </w:t>
      </w:r>
      <w:proofErr w:type="spellStart"/>
      <w:r w:rsidRPr="00C51B7D">
        <w:rPr>
          <w:rFonts w:ascii="David" w:hAnsi="David"/>
          <w:b/>
          <w:bCs/>
          <w:sz w:val="28"/>
          <w:szCs w:val="28"/>
          <w:rtl/>
        </w:rPr>
        <w:t>התשפ"ג</w:t>
      </w:r>
      <w:proofErr w:type="spellEnd"/>
      <w:r w:rsidRPr="00C51B7D">
        <w:rPr>
          <w:rFonts w:ascii="David" w:hAnsi="David"/>
          <w:b/>
          <w:bCs/>
          <w:sz w:val="28"/>
          <w:szCs w:val="28"/>
          <w:rtl/>
        </w:rPr>
        <w:t>, 02.05.2023, והודע בפומבי ובמעמד הצדדים.</w:t>
      </w:r>
    </w:p>
    <w:p w14:paraId="7F778EF7" w14:textId="3B4503FD" w:rsidR="00521ACC" w:rsidRPr="00C51B7D" w:rsidRDefault="00521ACC" w:rsidP="00521ACC">
      <w:pPr>
        <w:spacing w:line="360" w:lineRule="auto"/>
        <w:jc w:val="center"/>
        <w:rPr>
          <w:rFonts w:ascii="David" w:hAnsi="David"/>
          <w:b/>
          <w:bCs/>
          <w:sz w:val="28"/>
          <w:szCs w:val="28"/>
          <w:rtl/>
        </w:rPr>
      </w:pPr>
      <w:r w:rsidRPr="00C51B7D">
        <w:rPr>
          <w:rFonts w:ascii="David" w:hAnsi="David"/>
          <w:b/>
          <w:bCs/>
          <w:sz w:val="28"/>
          <w:szCs w:val="28"/>
          <w:rtl/>
        </w:rPr>
        <w:t>___________</w:t>
      </w:r>
    </w:p>
    <w:p w14:paraId="4B36CEF9" w14:textId="24CED826" w:rsidR="00CA473E" w:rsidRDefault="00982AF5" w:rsidP="00A04707">
      <w:pPr>
        <w:pStyle w:val="BodyText"/>
        <w:jc w:val="center"/>
        <w:rPr>
          <w:rFonts w:ascii="David" w:hAnsi="David" w:cs="David"/>
          <w:sz w:val="28"/>
          <w:rtl/>
        </w:rPr>
      </w:pPr>
      <w:r w:rsidRPr="00C51B7D">
        <w:rPr>
          <w:rFonts w:ascii="David" w:hAnsi="David" w:cs="David"/>
          <w:sz w:val="28"/>
          <w:rtl/>
        </w:rPr>
        <w:t xml:space="preserve"> </w:t>
      </w:r>
      <w:r w:rsidR="00C51B7D" w:rsidRPr="00C51B7D">
        <w:rPr>
          <w:rFonts w:ascii="David" w:hAnsi="David" w:cs="David"/>
          <w:sz w:val="28"/>
          <w:rtl/>
        </w:rPr>
        <w:t>שופט</w:t>
      </w:r>
    </w:p>
    <w:p w14:paraId="70BAB848" w14:textId="77777777" w:rsidR="00C51B7D" w:rsidRPr="00BE089B" w:rsidRDefault="00C51B7D" w:rsidP="00C51B7D">
      <w:pPr>
        <w:rPr>
          <w:rFonts w:ascii="David" w:hAnsi="David"/>
          <w:b/>
          <w:bCs/>
          <w:rtl/>
        </w:rPr>
      </w:pPr>
      <w:r w:rsidRPr="00BE089B">
        <w:rPr>
          <w:rFonts w:ascii="David" w:hAnsi="David"/>
          <w:b/>
          <w:bCs/>
          <w:rtl/>
        </w:rPr>
        <w:t>נערך על ידי: א.ג</w:t>
      </w:r>
    </w:p>
    <w:p w14:paraId="463C91CD" w14:textId="77777777" w:rsidR="00C51B7D" w:rsidRPr="00BE089B" w:rsidRDefault="00C51B7D" w:rsidP="00C51B7D">
      <w:pPr>
        <w:rPr>
          <w:rFonts w:ascii="David" w:hAnsi="David"/>
          <w:b/>
          <w:bCs/>
          <w:rtl/>
        </w:rPr>
      </w:pPr>
      <w:r w:rsidRPr="00BE089B">
        <w:rPr>
          <w:rFonts w:ascii="David" w:hAnsi="David"/>
          <w:b/>
          <w:bCs/>
          <w:rtl/>
        </w:rPr>
        <w:t xml:space="preserve">בתאריך: </w:t>
      </w:r>
      <w:r w:rsidRPr="00BE089B">
        <w:rPr>
          <w:rFonts w:ascii="David" w:hAnsi="David" w:hint="cs"/>
          <w:b/>
          <w:bCs/>
          <w:rtl/>
        </w:rPr>
        <w:t>3</w:t>
      </w:r>
      <w:r>
        <w:rPr>
          <w:rFonts w:ascii="David" w:hAnsi="David" w:hint="cs"/>
          <w:b/>
          <w:bCs/>
          <w:rtl/>
        </w:rPr>
        <w:t>1</w:t>
      </w:r>
      <w:r w:rsidRPr="00BE089B">
        <w:rPr>
          <w:rFonts w:ascii="David" w:hAnsi="David" w:hint="cs"/>
          <w:b/>
          <w:bCs/>
          <w:rtl/>
        </w:rPr>
        <w:t>.05.2023</w:t>
      </w:r>
    </w:p>
    <w:p w14:paraId="1CB231D4" w14:textId="77777777" w:rsidR="00C51B7D" w:rsidRPr="00BE089B" w:rsidRDefault="00C51B7D" w:rsidP="00C51B7D">
      <w:pPr>
        <w:rPr>
          <w:rFonts w:ascii="David" w:hAnsi="David"/>
          <w:b/>
          <w:bCs/>
        </w:rPr>
      </w:pPr>
      <w:r w:rsidRPr="00BE089B">
        <w:rPr>
          <w:rFonts w:ascii="David" w:hAnsi="David"/>
          <w:b/>
          <w:bCs/>
          <w:rtl/>
        </w:rPr>
        <w:t>חתימת המגיה:</w:t>
      </w:r>
      <w:r w:rsidRPr="00BE089B">
        <w:rPr>
          <w:rFonts w:ascii="David" w:hAnsi="David" w:hint="cs"/>
          <w:b/>
          <w:bCs/>
          <w:rtl/>
        </w:rPr>
        <w:t xml:space="preserve"> שיר בן ארמון </w:t>
      </w:r>
    </w:p>
    <w:p w14:paraId="2E46E48D" w14:textId="77777777" w:rsidR="00C51B7D" w:rsidRPr="00C51B7D" w:rsidRDefault="00C51B7D" w:rsidP="00A04707">
      <w:pPr>
        <w:pStyle w:val="BodyText"/>
        <w:jc w:val="center"/>
        <w:rPr>
          <w:rFonts w:ascii="David" w:hAnsi="David" w:cs="David"/>
          <w:sz w:val="28"/>
        </w:rPr>
      </w:pPr>
    </w:p>
    <w:sectPr w:rsidR="00C51B7D" w:rsidRPr="00C51B7D" w:rsidSect="00C51B7D">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2F81" w14:textId="77777777" w:rsidR="0031739C" w:rsidRDefault="0031739C" w:rsidP="00521ACC">
      <w:r>
        <w:separator/>
      </w:r>
    </w:p>
  </w:endnote>
  <w:endnote w:type="continuationSeparator" w:id="0">
    <w:p w14:paraId="5E298831" w14:textId="77777777" w:rsidR="0031739C" w:rsidRDefault="0031739C" w:rsidP="005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4A77" w14:textId="77777777" w:rsidR="00C51B7D" w:rsidRDefault="00C51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02375897"/>
      <w:docPartObj>
        <w:docPartGallery w:val="Page Numbers (Bottom of Page)"/>
        <w:docPartUnique/>
      </w:docPartObj>
    </w:sdtPr>
    <w:sdtEndPr>
      <w:rPr>
        <w:noProof/>
      </w:rPr>
    </w:sdtEndPr>
    <w:sdtContent>
      <w:p w14:paraId="3F2EB665" w14:textId="7E00C21A" w:rsidR="009422FE" w:rsidRDefault="009422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F12DC3" w14:textId="77777777" w:rsidR="009422FE" w:rsidRDefault="00942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7066" w14:textId="77777777" w:rsidR="00C51B7D" w:rsidRDefault="00C51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C75AC" w14:textId="77777777" w:rsidR="0031739C" w:rsidRDefault="0031739C" w:rsidP="00521ACC">
      <w:r>
        <w:separator/>
      </w:r>
    </w:p>
  </w:footnote>
  <w:footnote w:type="continuationSeparator" w:id="0">
    <w:p w14:paraId="24F1633A" w14:textId="77777777" w:rsidR="0031739C" w:rsidRDefault="0031739C" w:rsidP="0052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C509" w14:textId="77777777" w:rsidR="00C51B7D" w:rsidRDefault="00C51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9EED" w14:textId="7D360337" w:rsidR="00521ACC" w:rsidRPr="00C51B7D" w:rsidRDefault="00C51B7D" w:rsidP="00C51B7D">
    <w:pPr>
      <w:pStyle w:val="Header"/>
      <w:jc w:val="center"/>
      <w:rPr>
        <w:rFonts w:ascii="David" w:hAnsi="David"/>
        <w:rtl/>
      </w:rPr>
    </w:pPr>
    <w:r w:rsidRPr="00C51B7D">
      <w:rPr>
        <w:rFonts w:ascii="David" w:hAnsi="David"/>
        <w:rtl/>
      </w:rPr>
      <w:t>-</w:t>
    </w:r>
    <w:r w:rsidRPr="00C51B7D">
      <w:rPr>
        <w:rFonts w:ascii="David" w:hAnsi="David"/>
        <w:b/>
        <w:bCs/>
        <w:rtl/>
      </w:rPr>
      <w:t>בלמ"ס-</w:t>
    </w:r>
  </w:p>
  <w:p w14:paraId="55E9A0ED" w14:textId="37EDCEFC" w:rsidR="00963438" w:rsidRPr="00C51B7D" w:rsidRDefault="00862F25" w:rsidP="00C51B7D">
    <w:pPr>
      <w:pStyle w:val="Header"/>
      <w:jc w:val="right"/>
      <w:rPr>
        <w:rFonts w:ascii="David" w:hAnsi="David"/>
        <w:rtl/>
      </w:rPr>
    </w:pPr>
    <w:r w:rsidRPr="00C51B7D">
      <w:rPr>
        <w:rFonts w:ascii="David" w:hAnsi="David"/>
        <w:rtl/>
      </w:rPr>
      <w:t xml:space="preserve">מטכ"ל (מחוזי) 158/22 </w:t>
    </w:r>
  </w:p>
  <w:p w14:paraId="46C6792E" w14:textId="290966C1" w:rsidR="00521ACC" w:rsidRPr="00C51B7D" w:rsidRDefault="00C51B7D" w:rsidP="00C51B7D">
    <w:pPr>
      <w:pStyle w:val="Header"/>
      <w:jc w:val="right"/>
      <w:rPr>
        <w:rFonts w:hint="cs"/>
      </w:rPr>
    </w:pPr>
    <w:r>
      <w:rPr>
        <w:rFonts w:ascii="David" w:hAnsi="David" w:hint="cs"/>
        <w:rtl/>
      </w:rPr>
      <w:t xml:space="preserve">התובע הצבאי נ' </w:t>
    </w:r>
    <w:r>
      <w:rPr>
        <w:rFonts w:ascii="David" w:hAnsi="David" w:hint="cs"/>
      </w:rPr>
      <w:t>X</w:t>
    </w:r>
    <w:r w:rsidRPr="009803AC">
      <w:rPr>
        <w:rFonts w:ascii="David" w:hAnsi="David"/>
        <w:rtl/>
      </w:rPr>
      <w:t>/</w:t>
    </w:r>
    <w:r>
      <w:rPr>
        <w:rFonts w:ascii="David" w:hAnsi="David" w:hint="cs"/>
      </w:rPr>
      <w:t>XXX</w:t>
    </w:r>
    <w:r w:rsidRPr="009803AC">
      <w:rPr>
        <w:rFonts w:ascii="David" w:hAnsi="David"/>
        <w:rtl/>
      </w:rPr>
      <w:t xml:space="preserve"> </w:t>
    </w:r>
    <w:r>
      <w:rPr>
        <w:rFonts w:ascii="David" w:hAnsi="David" w:hint="cs"/>
        <w:rtl/>
      </w:rPr>
      <w:t>רב"ט ג' 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D2F4" w14:textId="77777777" w:rsidR="00C51B7D" w:rsidRDefault="00C51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44221BA3"/>
    <w:multiLevelType w:val="hybridMultilevel"/>
    <w:tmpl w:val="325C6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49"/>
    <w:rsid w:val="000C41DF"/>
    <w:rsid w:val="001926E0"/>
    <w:rsid w:val="001E495B"/>
    <w:rsid w:val="001E5A73"/>
    <w:rsid w:val="0031739C"/>
    <w:rsid w:val="003328C5"/>
    <w:rsid w:val="00350C3F"/>
    <w:rsid w:val="00521ACC"/>
    <w:rsid w:val="005362EB"/>
    <w:rsid w:val="005452E0"/>
    <w:rsid w:val="00567E81"/>
    <w:rsid w:val="0057541C"/>
    <w:rsid w:val="00607539"/>
    <w:rsid w:val="00667A69"/>
    <w:rsid w:val="00681E03"/>
    <w:rsid w:val="00727915"/>
    <w:rsid w:val="00747F95"/>
    <w:rsid w:val="008434F6"/>
    <w:rsid w:val="00844919"/>
    <w:rsid w:val="00862F25"/>
    <w:rsid w:val="008C1C1B"/>
    <w:rsid w:val="009422FE"/>
    <w:rsid w:val="009426B5"/>
    <w:rsid w:val="00963438"/>
    <w:rsid w:val="00975845"/>
    <w:rsid w:val="00982AF5"/>
    <w:rsid w:val="009E51FF"/>
    <w:rsid w:val="00A04707"/>
    <w:rsid w:val="00A27426"/>
    <w:rsid w:val="00A71130"/>
    <w:rsid w:val="00AC1871"/>
    <w:rsid w:val="00AD5AE0"/>
    <w:rsid w:val="00AE2349"/>
    <w:rsid w:val="00B74297"/>
    <w:rsid w:val="00BA27CD"/>
    <w:rsid w:val="00BB2BE6"/>
    <w:rsid w:val="00BD096B"/>
    <w:rsid w:val="00C51B7D"/>
    <w:rsid w:val="00C714D8"/>
    <w:rsid w:val="00C80C66"/>
    <w:rsid w:val="00C813A0"/>
    <w:rsid w:val="00C87F9A"/>
    <w:rsid w:val="00CA473E"/>
    <w:rsid w:val="00CD6D7F"/>
    <w:rsid w:val="00CF19C5"/>
    <w:rsid w:val="00D23FD8"/>
    <w:rsid w:val="00D30221"/>
    <w:rsid w:val="00D40091"/>
    <w:rsid w:val="00D5152D"/>
    <w:rsid w:val="00DD0CFC"/>
    <w:rsid w:val="00DD16F4"/>
    <w:rsid w:val="00E17367"/>
    <w:rsid w:val="00E61116"/>
    <w:rsid w:val="00E666E4"/>
    <w:rsid w:val="00F3621E"/>
    <w:rsid w:val="00F716BB"/>
    <w:rsid w:val="00FA0305"/>
    <w:rsid w:val="00FA6A6D"/>
    <w:rsid w:val="00FE6D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C3A4"/>
  <w15:chartTrackingRefBased/>
  <w15:docId w15:val="{65C62484-35A9-40E2-9935-7AD3622A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CC"/>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521A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ACC"/>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521ACC"/>
    <w:pPr>
      <w:spacing w:line="360" w:lineRule="auto"/>
      <w:jc w:val="center"/>
    </w:pPr>
    <w:rPr>
      <w:b/>
      <w:bCs/>
      <w:sz w:val="20"/>
      <w:szCs w:val="30"/>
      <w:u w:val="single"/>
    </w:rPr>
  </w:style>
  <w:style w:type="character" w:customStyle="1" w:styleId="TitleChar">
    <w:name w:val="Title Char"/>
    <w:basedOn w:val="DefaultParagraphFont"/>
    <w:link w:val="Title"/>
    <w:rsid w:val="00521ACC"/>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521AC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21ACC"/>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521ACC"/>
    <w:pPr>
      <w:tabs>
        <w:tab w:val="center" w:pos="4153"/>
        <w:tab w:val="right" w:pos="8306"/>
      </w:tabs>
    </w:pPr>
  </w:style>
  <w:style w:type="character" w:customStyle="1" w:styleId="HeaderChar">
    <w:name w:val="Header Char"/>
    <w:basedOn w:val="DefaultParagraphFont"/>
    <w:link w:val="Header"/>
    <w:uiPriority w:val="99"/>
    <w:rsid w:val="00521ACC"/>
    <w:rPr>
      <w:rFonts w:ascii="Times New Roman" w:eastAsia="Times New Roman" w:hAnsi="Times New Roman" w:cs="David"/>
      <w:sz w:val="24"/>
      <w:szCs w:val="24"/>
    </w:rPr>
  </w:style>
  <w:style w:type="paragraph" w:styleId="Footer">
    <w:name w:val="footer"/>
    <w:basedOn w:val="Normal"/>
    <w:link w:val="FooterChar"/>
    <w:uiPriority w:val="99"/>
    <w:unhideWhenUsed/>
    <w:rsid w:val="00521ACC"/>
    <w:pPr>
      <w:tabs>
        <w:tab w:val="center" w:pos="4153"/>
        <w:tab w:val="right" w:pos="8306"/>
      </w:tabs>
    </w:pPr>
  </w:style>
  <w:style w:type="character" w:customStyle="1" w:styleId="FooterChar">
    <w:name w:val="Footer Char"/>
    <w:basedOn w:val="DefaultParagraphFont"/>
    <w:link w:val="Footer"/>
    <w:uiPriority w:val="99"/>
    <w:rsid w:val="00521ACC"/>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9422FE"/>
  </w:style>
  <w:style w:type="paragraph" w:styleId="ListParagraph">
    <w:name w:val="List Paragraph"/>
    <w:basedOn w:val="Normal"/>
    <w:link w:val="ListParagraphChar"/>
    <w:uiPriority w:val="34"/>
    <w:qFormat/>
    <w:rsid w:val="00747F95"/>
    <w:pPr>
      <w:ind w:left="720"/>
      <w:contextualSpacing/>
    </w:pPr>
  </w:style>
  <w:style w:type="character" w:styleId="Hyperlink">
    <w:name w:val="Hyperlink"/>
    <w:basedOn w:val="DefaultParagraphFont"/>
    <w:uiPriority w:val="99"/>
    <w:unhideWhenUsed/>
    <w:rsid w:val="00727915"/>
    <w:rPr>
      <w:color w:val="0563C1" w:themeColor="hyperlink"/>
      <w:u w:val="single"/>
    </w:rPr>
  </w:style>
  <w:style w:type="character" w:customStyle="1" w:styleId="ListParagraphChar">
    <w:name w:val="List Paragraph Char"/>
    <w:link w:val="ListParagraph"/>
    <w:uiPriority w:val="34"/>
    <w:locked/>
    <w:rsid w:val="00727915"/>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14251">
      <w:bodyDiv w:val="1"/>
      <w:marLeft w:val="0"/>
      <w:marRight w:val="0"/>
      <w:marTop w:val="0"/>
      <w:marBottom w:val="0"/>
      <w:divBdr>
        <w:top w:val="none" w:sz="0" w:space="0" w:color="auto"/>
        <w:left w:val="none" w:sz="0" w:space="0" w:color="auto"/>
        <w:bottom w:val="none" w:sz="0" w:space="0" w:color="auto"/>
        <w:right w:val="none" w:sz="0" w:space="0" w:color="auto"/>
      </w:divBdr>
    </w:div>
    <w:div w:id="760564428">
      <w:bodyDiv w:val="1"/>
      <w:marLeft w:val="0"/>
      <w:marRight w:val="0"/>
      <w:marTop w:val="0"/>
      <w:marBottom w:val="0"/>
      <w:divBdr>
        <w:top w:val="none" w:sz="0" w:space="0" w:color="auto"/>
        <w:left w:val="none" w:sz="0" w:space="0" w:color="auto"/>
        <w:bottom w:val="none" w:sz="0" w:space="0" w:color="auto"/>
        <w:right w:val="none" w:sz="0" w:space="0" w:color="auto"/>
      </w:divBdr>
    </w:div>
    <w:div w:id="837618554">
      <w:bodyDiv w:val="1"/>
      <w:marLeft w:val="0"/>
      <w:marRight w:val="0"/>
      <w:marTop w:val="0"/>
      <w:marBottom w:val="0"/>
      <w:divBdr>
        <w:top w:val="none" w:sz="0" w:space="0" w:color="auto"/>
        <w:left w:val="none" w:sz="0" w:space="0" w:color="auto"/>
        <w:bottom w:val="none" w:sz="0" w:space="0" w:color="auto"/>
        <w:right w:val="none" w:sz="0" w:space="0" w:color="auto"/>
      </w:divBdr>
    </w:div>
    <w:div w:id="1515340261">
      <w:bodyDiv w:val="1"/>
      <w:marLeft w:val="0"/>
      <w:marRight w:val="0"/>
      <w:marTop w:val="0"/>
      <w:marBottom w:val="0"/>
      <w:divBdr>
        <w:top w:val="none" w:sz="0" w:space="0" w:color="auto"/>
        <w:left w:val="none" w:sz="0" w:space="0" w:color="auto"/>
        <w:bottom w:val="none" w:sz="0" w:space="0" w:color="auto"/>
        <w:right w:val="none" w:sz="0" w:space="0" w:color="auto"/>
      </w:divBdr>
    </w:div>
    <w:div w:id="2060200262">
      <w:bodyDiv w:val="1"/>
      <w:marLeft w:val="0"/>
      <w:marRight w:val="0"/>
      <w:marTop w:val="0"/>
      <w:marBottom w:val="0"/>
      <w:divBdr>
        <w:top w:val="none" w:sz="0" w:space="0" w:color="auto"/>
        <w:left w:val="none" w:sz="0" w:space="0" w:color="auto"/>
        <w:bottom w:val="none" w:sz="0" w:space="0" w:color="auto"/>
        <w:right w:val="none" w:sz="0" w:space="0" w:color="auto"/>
      </w:divBdr>
    </w:div>
    <w:div w:id="206224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משפטית/עדן שם טוב</dc:creator>
  <cp:keywords/>
  <dc:description/>
  <cp:lastModifiedBy>יבד"ץ 205/בית דין יפו/פרליגל/אושר גימלפרב</cp:lastModifiedBy>
  <cp:revision>2</cp:revision>
  <dcterms:created xsi:type="dcterms:W3CDTF">2023-05-31T12:32:00Z</dcterms:created>
  <dcterms:modified xsi:type="dcterms:W3CDTF">2023-05-31T12:32:00Z</dcterms:modified>
</cp:coreProperties>
</file>