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700C" w14:textId="77777777" w:rsidR="004C4E29" w:rsidRDefault="004C4E29" w:rsidP="004C4E29">
      <w:pPr>
        <w:tabs>
          <w:tab w:val="right" w:pos="6328"/>
        </w:tabs>
        <w:spacing w:line="480" w:lineRule="auto"/>
        <w:ind w:left="2549" w:right="1985"/>
        <w:rPr>
          <w:rtl/>
        </w:rPr>
      </w:pPr>
      <w:bookmarkStart w:id="0" w:name="_Hlk124684707"/>
      <w:r>
        <w:rPr>
          <w:noProof/>
        </w:rPr>
        <w:t xml:space="preserve"> </w:t>
      </w:r>
      <w:r w:rsidR="004C545C" w:rsidRPr="00290440">
        <w:rPr>
          <w:noProof/>
        </w:rPr>
        <w:drawing>
          <wp:inline distT="0" distB="0" distL="0" distR="0" wp14:anchorId="63C27BE6" wp14:editId="37180E68">
            <wp:extent cx="869950" cy="793750"/>
            <wp:effectExtent l="0" t="0" r="0" b="0"/>
            <wp:docPr id="1" name="An object" descr="An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 object" descr="An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93750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4C545C" w:rsidRPr="00290440">
        <w:rPr>
          <w:noProof/>
        </w:rPr>
        <w:drawing>
          <wp:inline distT="0" distB="0" distL="0" distR="0" wp14:anchorId="30ED7C2E" wp14:editId="21C1C6BB">
            <wp:extent cx="584200" cy="787400"/>
            <wp:effectExtent l="0" t="0" r="0" b="0"/>
            <wp:docPr id="2" name="An object" descr="An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 object" descr="An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8553" w14:textId="77777777" w:rsidR="004C4E29" w:rsidRDefault="00483D13" w:rsidP="004C4E29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</w:t>
      </w:r>
      <w:r w:rsidR="004C4E29">
        <w:rPr>
          <w:rFonts w:ascii="David" w:hAnsi="David" w:cs="David" w:hint="cs"/>
          <w:b/>
          <w:bCs/>
          <w:sz w:val="28"/>
          <w:szCs w:val="28"/>
          <w:u w:val="single"/>
          <w:rtl/>
        </w:rPr>
        <w:t>ים</w:t>
      </w:r>
    </w:p>
    <w:p w14:paraId="127AC2DB" w14:textId="77777777" w:rsidR="00483D13" w:rsidRPr="00FD2DDA" w:rsidRDefault="00483D13" w:rsidP="00483D13">
      <w:pPr>
        <w:bidi w:val="0"/>
        <w:spacing w:line="480" w:lineRule="auto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A920F39" w14:textId="77777777" w:rsidR="00483D13" w:rsidRPr="00FD2DDA" w:rsidRDefault="00483D13" w:rsidP="00483D13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25"/>
        <w:gridCol w:w="675"/>
        <w:gridCol w:w="2200"/>
      </w:tblGrid>
      <w:tr w:rsidR="00235F5A" w:rsidRPr="00B73264" w14:paraId="5477DBBF" w14:textId="77777777" w:rsidTr="000F794A">
        <w:trPr>
          <w:trHeight w:val="608"/>
        </w:trPr>
        <w:tc>
          <w:tcPr>
            <w:tcW w:w="2925" w:type="dxa"/>
          </w:tcPr>
          <w:p w14:paraId="205EB202" w14:textId="77777777" w:rsidR="00235F5A" w:rsidRPr="00B73264" w:rsidRDefault="001367FE" w:rsidP="000F794A">
            <w:pPr>
              <w:tabs>
                <w:tab w:val="right" w:pos="1897"/>
              </w:tabs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אלופה     אורלי       מרקמן      </w:t>
            </w:r>
          </w:p>
        </w:tc>
        <w:tc>
          <w:tcPr>
            <w:tcW w:w="675" w:type="dxa"/>
          </w:tcPr>
          <w:p w14:paraId="6BDFC852" w14:textId="77777777" w:rsidR="00235F5A" w:rsidRPr="00B73264" w:rsidRDefault="00235F5A" w:rsidP="000F794A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00" w:type="dxa"/>
          </w:tcPr>
          <w:p w14:paraId="0314EA94" w14:textId="77777777" w:rsidR="00235F5A" w:rsidRPr="00B73264" w:rsidRDefault="001367FE" w:rsidP="000F794A">
            <w:pPr>
              <w:tabs>
                <w:tab w:val="right" w:pos="1789"/>
              </w:tabs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     </w:t>
            </w:r>
            <w:r w:rsidR="002229ED">
              <w:rPr>
                <w:rFonts w:cs="David" w:hint="cs"/>
                <w:sz w:val="28"/>
                <w:szCs w:val="28"/>
                <w:rtl/>
              </w:rPr>
              <w:t xml:space="preserve"> 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   </w:t>
            </w:r>
            <w:r w:rsidR="00235F5A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="004B2A9D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="00235F5A">
              <w:rPr>
                <w:rFonts w:cs="David" w:hint="cs"/>
                <w:sz w:val="28"/>
                <w:szCs w:val="28"/>
                <w:rtl/>
              </w:rPr>
              <w:t>נשיאה</w:t>
            </w:r>
            <w:r w:rsidR="00235F5A" w:rsidRPr="00B73264">
              <w:rPr>
                <w:rFonts w:cs="David"/>
                <w:sz w:val="28"/>
                <w:szCs w:val="28"/>
                <w:rtl/>
              </w:rPr>
              <w:tab/>
            </w:r>
          </w:p>
        </w:tc>
      </w:tr>
      <w:tr w:rsidR="00235F5A" w:rsidRPr="00B73264" w14:paraId="5468A375" w14:textId="77777777" w:rsidTr="000F794A">
        <w:trPr>
          <w:trHeight w:val="1263"/>
        </w:trPr>
        <w:tc>
          <w:tcPr>
            <w:tcW w:w="2925" w:type="dxa"/>
          </w:tcPr>
          <w:p w14:paraId="15362022" w14:textId="77777777" w:rsidR="00235F5A" w:rsidRPr="00B73264" w:rsidRDefault="001367FE" w:rsidP="000F794A">
            <w:pPr>
              <w:tabs>
                <w:tab w:val="right" w:pos="1897"/>
              </w:tabs>
              <w:spacing w:line="48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תא"ל      נועה       </w:t>
            </w:r>
            <w:r w:rsidR="002229ED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זומר</w:t>
            </w:r>
          </w:p>
          <w:p w14:paraId="587B787D" w14:textId="77777777" w:rsidR="00235F5A" w:rsidRPr="00B73264" w:rsidRDefault="00235F5A" w:rsidP="000F794A">
            <w:pPr>
              <w:spacing w:line="48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>אל"ם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מאיה </w:t>
            </w:r>
            <w:r w:rsidR="002229ED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גולדשמידט</w:t>
            </w:r>
          </w:p>
        </w:tc>
        <w:tc>
          <w:tcPr>
            <w:tcW w:w="675" w:type="dxa"/>
          </w:tcPr>
          <w:p w14:paraId="13CA3FD6" w14:textId="77777777" w:rsidR="00235F5A" w:rsidRPr="00B73264" w:rsidRDefault="00235F5A" w:rsidP="000F794A">
            <w:pPr>
              <w:spacing w:line="48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>-</w:t>
            </w:r>
          </w:p>
          <w:p w14:paraId="50FFA1D9" w14:textId="77777777" w:rsidR="00235F5A" w:rsidRPr="00B73264" w:rsidRDefault="00235F5A" w:rsidP="000F794A">
            <w:pPr>
              <w:spacing w:line="48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sz w:val="28"/>
                <w:szCs w:val="28"/>
                <w:rtl/>
              </w:rPr>
              <w:t xml:space="preserve">  </w:t>
            </w: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-      </w:t>
            </w:r>
          </w:p>
        </w:tc>
        <w:tc>
          <w:tcPr>
            <w:tcW w:w="2200" w:type="dxa"/>
          </w:tcPr>
          <w:p w14:paraId="79F0E901" w14:textId="77777777" w:rsidR="00235F5A" w:rsidRPr="00B73264" w:rsidRDefault="004B2A9D" w:rsidP="000F794A">
            <w:pPr>
              <w:spacing w:line="48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="002229ED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משנה לנשיאה </w:t>
            </w:r>
            <w:r w:rsidR="00235F5A">
              <w:rPr>
                <w:rFonts w:cs="David" w:hint="cs"/>
                <w:sz w:val="28"/>
                <w:szCs w:val="28"/>
                <w:rtl/>
              </w:rPr>
              <w:t xml:space="preserve">   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  <w:p w14:paraId="2A27D023" w14:textId="77777777" w:rsidR="00235F5A" w:rsidRPr="00B73264" w:rsidRDefault="00235F5A" w:rsidP="000F794A">
            <w:pPr>
              <w:spacing w:line="48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             </w:t>
            </w:r>
            <w:r w:rsidRPr="00B73264">
              <w:rPr>
                <w:rFonts w:cs="David" w:hint="cs"/>
                <w:sz w:val="28"/>
                <w:szCs w:val="28"/>
                <w:rtl/>
              </w:rPr>
              <w:t>שופט</w:t>
            </w:r>
            <w:r>
              <w:rPr>
                <w:rFonts w:cs="David" w:hint="cs"/>
                <w:sz w:val="28"/>
                <w:szCs w:val="28"/>
                <w:rtl/>
              </w:rPr>
              <w:t>ת</w:t>
            </w:r>
          </w:p>
        </w:tc>
      </w:tr>
    </w:tbl>
    <w:p w14:paraId="4D53AA0D" w14:textId="77777777" w:rsidR="00235F5A" w:rsidRDefault="00235F5A" w:rsidP="00483D13">
      <w:pPr>
        <w:spacing w:line="240" w:lineRule="auto"/>
        <w:jc w:val="center"/>
        <w:rPr>
          <w:rFonts w:cs="David"/>
          <w:b/>
          <w:bCs/>
          <w:sz w:val="28"/>
          <w:szCs w:val="28"/>
          <w:rtl/>
        </w:rPr>
      </w:pPr>
    </w:p>
    <w:p w14:paraId="1DAF99CE" w14:textId="77777777" w:rsidR="00235F5A" w:rsidRDefault="00235F5A" w:rsidP="00483D13">
      <w:pPr>
        <w:spacing w:line="240" w:lineRule="auto"/>
        <w:jc w:val="center"/>
        <w:rPr>
          <w:rFonts w:cs="David"/>
          <w:b/>
          <w:bCs/>
          <w:sz w:val="28"/>
          <w:szCs w:val="28"/>
          <w:rtl/>
        </w:rPr>
      </w:pPr>
    </w:p>
    <w:p w14:paraId="74AC2895" w14:textId="77777777" w:rsidR="00483D13" w:rsidRDefault="00235F5A" w:rsidP="00483D13">
      <w:pPr>
        <w:spacing w:line="240" w:lineRule="auto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0B9DD78A" w14:textId="77777777" w:rsidR="00235F5A" w:rsidRDefault="00235F5A" w:rsidP="00483D13">
      <w:pPr>
        <w:spacing w:line="240" w:lineRule="auto"/>
        <w:jc w:val="center"/>
        <w:rPr>
          <w:rFonts w:cs="David"/>
          <w:sz w:val="28"/>
          <w:szCs w:val="28"/>
          <w:rtl/>
        </w:rPr>
      </w:pPr>
    </w:p>
    <w:p w14:paraId="416282E7" w14:textId="77777777" w:rsidR="00483D13" w:rsidRPr="00BB5867" w:rsidRDefault="00483D13" w:rsidP="00483D13">
      <w:pPr>
        <w:spacing w:line="240" w:lineRule="auto"/>
        <w:jc w:val="center"/>
        <w:rPr>
          <w:rFonts w:cs="David"/>
          <w:sz w:val="28"/>
          <w:szCs w:val="28"/>
          <w:rtl/>
        </w:rPr>
      </w:pPr>
    </w:p>
    <w:p w14:paraId="7B44B37A" w14:textId="77777777" w:rsidR="00483D13" w:rsidRDefault="00483D13" w:rsidP="00483D13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15A64E2D" w14:textId="77777777" w:rsidR="00483D13" w:rsidRPr="00FD2DDA" w:rsidRDefault="00483D13" w:rsidP="00483D13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811DBC2" w14:textId="6262A8EE" w:rsidR="00483D13" w:rsidRDefault="00483D13" w:rsidP="00435566">
      <w:pPr>
        <w:pStyle w:val="a3"/>
        <w:bidi w:val="0"/>
        <w:jc w:val="center"/>
        <w:rPr>
          <w:rFonts w:ascii="David" w:hAnsi="David" w:cs="David"/>
          <w:sz w:val="28"/>
          <w:szCs w:val="28"/>
        </w:rPr>
      </w:pPr>
      <w:r w:rsidRPr="004B2A9D">
        <w:rPr>
          <w:rFonts w:ascii="David" w:hAnsi="David" w:cs="David" w:hint="cs"/>
          <w:b/>
          <w:bCs/>
          <w:sz w:val="28"/>
          <w:szCs w:val="28"/>
          <w:rtl/>
        </w:rPr>
        <w:t>ח/</w:t>
      </w:r>
      <w:r w:rsidR="00BB2E7E">
        <w:rPr>
          <w:rFonts w:ascii="David" w:hAnsi="David" w:cs="David" w:hint="cs"/>
          <w:b/>
          <w:bCs/>
          <w:sz w:val="28"/>
          <w:szCs w:val="28"/>
          <w:rtl/>
        </w:rPr>
        <w:t>*******</w:t>
      </w:r>
      <w:r w:rsidRPr="004B2A9D">
        <w:rPr>
          <w:rFonts w:ascii="David" w:hAnsi="David" w:cs="David" w:hint="cs"/>
          <w:b/>
          <w:bCs/>
          <w:sz w:val="28"/>
          <w:szCs w:val="28"/>
          <w:rtl/>
        </w:rPr>
        <w:t xml:space="preserve"> רב"ט </w:t>
      </w:r>
      <w:r w:rsidR="007A4451">
        <w:rPr>
          <w:rFonts w:ascii="David" w:hAnsi="David" w:cs="David" w:hint="cs"/>
          <w:b/>
          <w:bCs/>
          <w:sz w:val="28"/>
          <w:szCs w:val="28"/>
          <w:rtl/>
        </w:rPr>
        <w:t xml:space="preserve">א' ל' </w:t>
      </w:r>
      <w:r w:rsidRPr="00FD2DDA">
        <w:rPr>
          <w:rFonts w:ascii="David" w:hAnsi="David" w:cs="David" w:hint="cs"/>
          <w:sz w:val="28"/>
          <w:szCs w:val="28"/>
          <w:rtl/>
        </w:rPr>
        <w:t xml:space="preserve">המערער (ע"י ב"כ, </w:t>
      </w:r>
      <w:r w:rsidR="00435566">
        <w:rPr>
          <w:rFonts w:ascii="David" w:hAnsi="David" w:cs="David" w:hint="cs"/>
          <w:sz w:val="28"/>
          <w:szCs w:val="28"/>
          <w:rtl/>
        </w:rPr>
        <w:t>קמ"ש גילעד כהן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502858EC" w14:textId="77777777" w:rsidR="00483D13" w:rsidRPr="00FD2DDA" w:rsidRDefault="00483D13" w:rsidP="00483D13">
      <w:pPr>
        <w:pStyle w:val="a3"/>
        <w:bidi w:val="0"/>
        <w:jc w:val="both"/>
        <w:rPr>
          <w:rFonts w:ascii="David" w:hAnsi="David" w:cs="David"/>
          <w:sz w:val="28"/>
          <w:szCs w:val="28"/>
          <w:rtl/>
        </w:rPr>
      </w:pPr>
    </w:p>
    <w:p w14:paraId="36E83F76" w14:textId="77777777" w:rsidR="00483D13" w:rsidRPr="00FD2DDA" w:rsidRDefault="00483D13" w:rsidP="00483D13">
      <w:pPr>
        <w:jc w:val="center"/>
        <w:rPr>
          <w:rFonts w:ascii="David" w:hAnsi="David" w:cs="David"/>
          <w:sz w:val="28"/>
          <w:szCs w:val="28"/>
          <w:rtl/>
        </w:rPr>
      </w:pPr>
    </w:p>
    <w:p w14:paraId="06D750A9" w14:textId="77777777" w:rsidR="00483D13" w:rsidRDefault="00483D13" w:rsidP="00483D13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0D3E1F1E" w14:textId="77777777" w:rsidR="00483D13" w:rsidRPr="00FD2DDA" w:rsidRDefault="00483D13" w:rsidP="00483D13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 xml:space="preserve">התובע הצבאי הראשי 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FD2DDA">
        <w:rPr>
          <w:rFonts w:ascii="David" w:hAnsi="David" w:cs="David" w:hint="cs"/>
          <w:sz w:val="28"/>
          <w:szCs w:val="28"/>
          <w:rtl/>
        </w:rPr>
        <w:t xml:space="preserve"> </w:t>
      </w:r>
      <w:r w:rsidR="00435566">
        <w:rPr>
          <w:rFonts w:ascii="David" w:hAnsi="David" w:cs="David" w:hint="cs"/>
          <w:sz w:val="28"/>
          <w:szCs w:val="28"/>
          <w:rtl/>
        </w:rPr>
        <w:t xml:space="preserve"> </w:t>
      </w:r>
      <w:r w:rsidRPr="00FD2DDA">
        <w:rPr>
          <w:rFonts w:ascii="David" w:hAnsi="David" w:cs="David" w:hint="cs"/>
          <w:sz w:val="28"/>
          <w:szCs w:val="28"/>
          <w:rtl/>
        </w:rPr>
        <w:t>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367FE">
        <w:rPr>
          <w:rFonts w:ascii="David" w:hAnsi="David" w:cs="David" w:hint="cs"/>
          <w:sz w:val="28"/>
          <w:szCs w:val="28"/>
          <w:rtl/>
        </w:rPr>
        <w:t>קמ"ש דניאל אבבה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233C6C76" w14:textId="77777777" w:rsidR="00483D13" w:rsidRPr="0081355B" w:rsidRDefault="00483D13" w:rsidP="00483D13">
      <w:pPr>
        <w:spacing w:after="360" w:line="360" w:lineRule="auto"/>
        <w:rPr>
          <w:rFonts w:ascii="David" w:hAnsi="David" w:cs="David"/>
          <w:b/>
          <w:bCs/>
          <w:sz w:val="16"/>
          <w:szCs w:val="16"/>
          <w:u w:val="single"/>
          <w:rtl/>
        </w:rPr>
      </w:pPr>
    </w:p>
    <w:p w14:paraId="6019A4EF" w14:textId="77777777" w:rsidR="00483D13" w:rsidRDefault="00483D13" w:rsidP="00483D13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 xml:space="preserve">ערעור על </w:t>
      </w:r>
      <w:r>
        <w:rPr>
          <w:rFonts w:ascii="David" w:hAnsi="David" w:cs="David" w:hint="cs"/>
          <w:sz w:val="28"/>
          <w:szCs w:val="28"/>
          <w:rtl/>
        </w:rPr>
        <w:t>החלטה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של בית הדין הצבאי המחוזי במחוז שיפוטי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1367FE">
        <w:rPr>
          <w:rFonts w:ascii="David" w:hAnsi="David" w:cs="David" w:hint="cs"/>
          <w:sz w:val="28"/>
          <w:szCs w:val="28"/>
          <w:rtl/>
        </w:rPr>
        <w:t>מרכז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שניתן בתיק </w:t>
      </w:r>
      <w:r w:rsidR="001367FE">
        <w:rPr>
          <w:rFonts w:ascii="David" w:hAnsi="David" w:cs="David" w:hint="cs"/>
          <w:sz w:val="28"/>
          <w:szCs w:val="28"/>
          <w:rtl/>
        </w:rPr>
        <w:t>מרכז</w:t>
      </w:r>
      <w:r w:rsidRPr="00FD2DDA">
        <w:rPr>
          <w:rFonts w:ascii="David" w:hAnsi="David" w:cs="David" w:hint="cs"/>
          <w:sz w:val="28"/>
          <w:szCs w:val="28"/>
          <w:rtl/>
        </w:rPr>
        <w:t xml:space="preserve"> </w:t>
      </w:r>
      <w:r w:rsidRPr="00FE7B6F">
        <w:rPr>
          <w:rFonts w:ascii="David" w:hAnsi="David" w:cs="David" w:hint="cs"/>
          <w:sz w:val="28"/>
          <w:szCs w:val="28"/>
          <w:rtl/>
        </w:rPr>
        <w:t xml:space="preserve">(מחוזי) </w:t>
      </w:r>
      <w:r w:rsidR="001367FE">
        <w:rPr>
          <w:rFonts w:ascii="David" w:hAnsi="David" w:cs="David" w:hint="cs"/>
          <w:sz w:val="28"/>
          <w:szCs w:val="28"/>
          <w:rtl/>
        </w:rPr>
        <w:t>290</w:t>
      </w:r>
      <w:r w:rsidRPr="00FE7B6F">
        <w:rPr>
          <w:rFonts w:ascii="David" w:hAnsi="David" w:cs="David" w:hint="cs"/>
          <w:sz w:val="28"/>
          <w:szCs w:val="28"/>
          <w:rtl/>
        </w:rPr>
        <w:t>/22 (</w:t>
      </w:r>
      <w:r w:rsidR="001367FE">
        <w:rPr>
          <w:rFonts w:ascii="David" w:hAnsi="David" w:cs="David" w:hint="cs"/>
          <w:sz w:val="28"/>
          <w:szCs w:val="28"/>
          <w:rtl/>
        </w:rPr>
        <w:t>סא"ל (מיל') עמית פרייז</w:t>
      </w:r>
      <w:r w:rsidRPr="00FE7B6F">
        <w:rPr>
          <w:rFonts w:ascii="David" w:hAnsi="David" w:cs="David" w:hint="cs"/>
          <w:sz w:val="28"/>
          <w:szCs w:val="28"/>
          <w:rtl/>
        </w:rPr>
        <w:t>) ביום 1.</w:t>
      </w:r>
      <w:r w:rsidR="00CD449C">
        <w:rPr>
          <w:rFonts w:ascii="David" w:hAnsi="David" w:cs="David" w:hint="cs"/>
          <w:sz w:val="28"/>
          <w:szCs w:val="28"/>
          <w:rtl/>
        </w:rPr>
        <w:t>2</w:t>
      </w:r>
      <w:r w:rsidRPr="00FE7B6F">
        <w:rPr>
          <w:rFonts w:ascii="David" w:hAnsi="David" w:cs="David" w:hint="cs"/>
          <w:sz w:val="28"/>
          <w:szCs w:val="28"/>
          <w:rtl/>
        </w:rPr>
        <w:t>.202</w:t>
      </w:r>
      <w:r w:rsidR="001367FE">
        <w:rPr>
          <w:rFonts w:ascii="David" w:hAnsi="David" w:cs="David" w:hint="cs"/>
          <w:sz w:val="28"/>
          <w:szCs w:val="28"/>
          <w:rtl/>
        </w:rPr>
        <w:t>3</w:t>
      </w:r>
      <w:r w:rsidRPr="00FE7B6F">
        <w:rPr>
          <w:rFonts w:ascii="David" w:hAnsi="David" w:cs="David" w:hint="cs"/>
          <w:sz w:val="28"/>
          <w:szCs w:val="28"/>
          <w:rtl/>
        </w:rPr>
        <w:t xml:space="preserve">.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FE7B6F">
        <w:rPr>
          <w:rFonts w:ascii="David" w:hAnsi="David" w:cs="David" w:hint="cs"/>
          <w:sz w:val="28"/>
          <w:szCs w:val="28"/>
          <w:rtl/>
        </w:rPr>
        <w:t xml:space="preserve">ערעור </w:t>
      </w:r>
      <w:r w:rsidR="00F900CD">
        <w:rPr>
          <w:rFonts w:ascii="David" w:hAnsi="David" w:cs="David" w:hint="cs"/>
          <w:sz w:val="28"/>
          <w:szCs w:val="28"/>
          <w:rtl/>
        </w:rPr>
        <w:t xml:space="preserve">על הכרעת הדין </w:t>
      </w:r>
      <w:r w:rsidRPr="00FE7B6F">
        <w:rPr>
          <w:rFonts w:ascii="David" w:hAnsi="David" w:cs="David" w:hint="cs"/>
          <w:sz w:val="28"/>
          <w:szCs w:val="28"/>
          <w:rtl/>
        </w:rPr>
        <w:t>התקבל.</w:t>
      </w:r>
    </w:p>
    <w:bookmarkEnd w:id="0"/>
    <w:p w14:paraId="52D95C42" w14:textId="77777777" w:rsidR="00483D13" w:rsidRDefault="00483D13" w:rsidP="00AE613C">
      <w:pPr>
        <w:spacing w:after="0" w:line="30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7B53E58" w14:textId="77777777" w:rsidR="00635255" w:rsidRDefault="00635255" w:rsidP="00AE613C">
      <w:pPr>
        <w:spacing w:after="0" w:line="30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350D5">
        <w:rPr>
          <w:rFonts w:ascii="David" w:hAnsi="David" w:cs="David"/>
          <w:b/>
          <w:bCs/>
          <w:sz w:val="28"/>
          <w:szCs w:val="28"/>
          <w:u w:val="single"/>
          <w:rtl/>
        </w:rPr>
        <w:t>פ ס ק</w:t>
      </w:r>
      <w:r w:rsidR="00483D1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F350D5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83D13">
        <w:rPr>
          <w:rFonts w:ascii="David" w:hAnsi="David" w:cs="David" w:hint="cs"/>
          <w:b/>
          <w:bCs/>
          <w:sz w:val="28"/>
          <w:szCs w:val="28"/>
          <w:u w:val="single"/>
          <w:rtl/>
        </w:rPr>
        <w:t>-</w:t>
      </w:r>
      <w:r w:rsidRPr="00F350D5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ד י ן</w:t>
      </w:r>
    </w:p>
    <w:p w14:paraId="7F25A529" w14:textId="77777777" w:rsidR="00483D13" w:rsidRPr="00F350D5" w:rsidRDefault="00483D13" w:rsidP="00AE613C">
      <w:pPr>
        <w:spacing w:after="0" w:line="30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23E0503" w14:textId="20EFF1C4" w:rsidR="0070185A" w:rsidRPr="00052051" w:rsidRDefault="00780E27" w:rsidP="00F900CD">
      <w:pPr>
        <w:numPr>
          <w:ilvl w:val="0"/>
          <w:numId w:val="2"/>
        </w:numPr>
        <w:spacing w:after="0" w:line="360" w:lineRule="auto"/>
        <w:ind w:left="-2" w:hanging="14"/>
        <w:jc w:val="both"/>
        <w:rPr>
          <w:rFonts w:ascii="David" w:hAnsi="David" w:cs="David"/>
          <w:sz w:val="28"/>
          <w:szCs w:val="28"/>
        </w:rPr>
      </w:pPr>
      <w:r w:rsidRPr="00052051">
        <w:rPr>
          <w:rFonts w:ascii="David" w:hAnsi="David" w:cs="David" w:hint="cs"/>
          <w:sz w:val="28"/>
          <w:szCs w:val="28"/>
          <w:rtl/>
        </w:rPr>
        <w:t xml:space="preserve">המערער, </w:t>
      </w:r>
      <w:r w:rsidR="00C5351B">
        <w:rPr>
          <w:rFonts w:ascii="David" w:hAnsi="David" w:cs="David" w:hint="cs"/>
          <w:sz w:val="28"/>
          <w:szCs w:val="28"/>
          <w:rtl/>
        </w:rPr>
        <w:t xml:space="preserve">רב"ט </w:t>
      </w:r>
      <w:r w:rsidR="007A4451">
        <w:rPr>
          <w:rFonts w:ascii="David" w:hAnsi="David" w:cs="David" w:hint="cs"/>
          <w:sz w:val="28"/>
          <w:szCs w:val="28"/>
          <w:rtl/>
        </w:rPr>
        <w:t xml:space="preserve">א' ל' </w:t>
      </w:r>
      <w:r w:rsidR="00B04F38">
        <w:rPr>
          <w:rFonts w:ascii="David" w:hAnsi="David" w:cs="David" w:hint="cs"/>
          <w:sz w:val="28"/>
          <w:szCs w:val="28"/>
          <w:rtl/>
        </w:rPr>
        <w:t>,</w:t>
      </w:r>
      <w:r w:rsidR="0070185A" w:rsidRPr="00052051">
        <w:rPr>
          <w:rFonts w:ascii="David" w:hAnsi="David" w:cs="David" w:hint="cs"/>
          <w:sz w:val="28"/>
          <w:szCs w:val="28"/>
          <w:rtl/>
        </w:rPr>
        <w:t xml:space="preserve"> הורשע על פי הודאתו</w:t>
      </w:r>
      <w:r w:rsidR="00052051" w:rsidRPr="00052051">
        <w:rPr>
          <w:rFonts w:ascii="David" w:hAnsi="David" w:cs="David" w:hint="cs"/>
          <w:sz w:val="28"/>
          <w:szCs w:val="28"/>
          <w:rtl/>
        </w:rPr>
        <w:t xml:space="preserve">, ביום </w:t>
      </w:r>
      <w:r w:rsidR="007B4C9E">
        <w:rPr>
          <w:rFonts w:ascii="David" w:hAnsi="David" w:cs="David" w:hint="cs"/>
          <w:sz w:val="28"/>
          <w:szCs w:val="28"/>
          <w:rtl/>
        </w:rPr>
        <w:t>1</w:t>
      </w:r>
      <w:r w:rsidR="00052051" w:rsidRPr="00052051">
        <w:rPr>
          <w:rFonts w:ascii="David" w:hAnsi="David" w:cs="David" w:hint="cs"/>
          <w:sz w:val="28"/>
          <w:szCs w:val="28"/>
          <w:rtl/>
        </w:rPr>
        <w:t xml:space="preserve"> ב</w:t>
      </w:r>
      <w:r w:rsidR="007B4C9E">
        <w:rPr>
          <w:rFonts w:ascii="David" w:hAnsi="David" w:cs="David" w:hint="cs"/>
          <w:sz w:val="28"/>
          <w:szCs w:val="28"/>
          <w:rtl/>
        </w:rPr>
        <w:t xml:space="preserve">פברואר </w:t>
      </w:r>
      <w:r w:rsidR="00052051" w:rsidRPr="00052051">
        <w:rPr>
          <w:rFonts w:ascii="David" w:hAnsi="David" w:cs="David" w:hint="cs"/>
          <w:sz w:val="28"/>
          <w:szCs w:val="28"/>
          <w:rtl/>
        </w:rPr>
        <w:t xml:space="preserve"> 202</w:t>
      </w:r>
      <w:r w:rsidR="007B4C9E">
        <w:rPr>
          <w:rFonts w:ascii="David" w:hAnsi="David" w:cs="David" w:hint="cs"/>
          <w:sz w:val="28"/>
          <w:szCs w:val="28"/>
          <w:rtl/>
        </w:rPr>
        <w:t>3</w:t>
      </w:r>
      <w:r w:rsidR="00052051" w:rsidRPr="00052051">
        <w:rPr>
          <w:rFonts w:ascii="David" w:hAnsi="David" w:cs="David" w:hint="cs"/>
          <w:sz w:val="28"/>
          <w:szCs w:val="28"/>
          <w:rtl/>
        </w:rPr>
        <w:t>,</w:t>
      </w:r>
      <w:r w:rsidR="0070185A" w:rsidRPr="00052051">
        <w:rPr>
          <w:rFonts w:ascii="David" w:hAnsi="David" w:cs="David" w:hint="cs"/>
          <w:sz w:val="28"/>
          <w:szCs w:val="28"/>
          <w:rtl/>
        </w:rPr>
        <w:t xml:space="preserve"> בעבירה של </w:t>
      </w:r>
      <w:r w:rsidR="007B4C9E">
        <w:rPr>
          <w:rFonts w:ascii="David" w:hAnsi="David" w:cs="David" w:hint="cs"/>
          <w:sz w:val="28"/>
          <w:szCs w:val="28"/>
          <w:rtl/>
        </w:rPr>
        <w:t xml:space="preserve">החזקת סם מסוכן, לפי סעיף 7(א)+(ג) </w:t>
      </w:r>
      <w:r w:rsidR="00A76AB9">
        <w:rPr>
          <w:rFonts w:ascii="David" w:hAnsi="David" w:cs="David" w:hint="cs"/>
          <w:sz w:val="28"/>
          <w:szCs w:val="28"/>
          <w:rtl/>
        </w:rPr>
        <w:t xml:space="preserve">סיפא </w:t>
      </w:r>
      <w:r w:rsidR="007B4C9E">
        <w:rPr>
          <w:rFonts w:ascii="David" w:hAnsi="David" w:cs="David" w:hint="cs"/>
          <w:sz w:val="28"/>
          <w:szCs w:val="28"/>
          <w:rtl/>
        </w:rPr>
        <w:t xml:space="preserve">לפקודת הסמים המסוכנים [נוסח חדש], התשל"ג  1973 ובשתי עבירות שעניינן סירוב להיבדק לשם גילוי שימוש בסמים מסוכנים, לפי סעיפים 127א ו-250א לחוק השיפוט הצבאי, תשט"ו  1955. בית הדין </w:t>
      </w:r>
      <w:r w:rsidR="00A76AB9">
        <w:rPr>
          <w:rFonts w:ascii="David" w:hAnsi="David" w:cs="David" w:hint="cs"/>
          <w:sz w:val="28"/>
          <w:szCs w:val="28"/>
          <w:rtl/>
        </w:rPr>
        <w:t xml:space="preserve">המחוזי אימץ הסדר טיעון שנקשר בין </w:t>
      </w:r>
      <w:r w:rsidR="00A76AB9">
        <w:rPr>
          <w:rFonts w:ascii="David" w:hAnsi="David" w:cs="David" w:hint="cs"/>
          <w:sz w:val="28"/>
          <w:szCs w:val="28"/>
          <w:rtl/>
        </w:rPr>
        <w:lastRenderedPageBreak/>
        <w:t>הצדדים, והשית על המערער עונש של קנס בסך 2,000 ש"ח, לצד מאסר מותנה והורדה לדרגת טוראי</w:t>
      </w:r>
      <w:r w:rsidR="0070185A" w:rsidRPr="00052051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00532C52" w14:textId="77777777" w:rsidR="0070185A" w:rsidRPr="00A76AB9" w:rsidRDefault="00C5351B" w:rsidP="00F900CD">
      <w:pPr>
        <w:numPr>
          <w:ilvl w:val="0"/>
          <w:numId w:val="2"/>
        </w:numPr>
        <w:spacing w:after="0" w:line="360" w:lineRule="auto"/>
        <w:ind w:left="-2" w:hanging="14"/>
        <w:jc w:val="both"/>
        <w:rPr>
          <w:rFonts w:ascii="David" w:hAnsi="David" w:cs="David"/>
          <w:sz w:val="28"/>
          <w:szCs w:val="28"/>
        </w:rPr>
      </w:pPr>
      <w:r w:rsidRPr="003C78CD">
        <w:rPr>
          <w:rFonts w:ascii="David" w:hAnsi="David" w:cs="David" w:hint="cs"/>
          <w:b/>
          <w:bCs/>
          <w:sz w:val="28"/>
          <w:szCs w:val="28"/>
          <w:rtl/>
        </w:rPr>
        <w:t>למחרת סיום התיק</w:t>
      </w:r>
      <w:r w:rsidR="007114C6">
        <w:rPr>
          <w:rFonts w:ascii="David" w:hAnsi="David" w:cs="David" w:hint="cs"/>
          <w:sz w:val="28"/>
          <w:szCs w:val="28"/>
          <w:rtl/>
        </w:rPr>
        <w:t>,</w:t>
      </w:r>
      <w:r w:rsidR="007114C6" w:rsidRPr="00A76AB9">
        <w:rPr>
          <w:rFonts w:ascii="David" w:hAnsi="David" w:cs="David" w:hint="cs"/>
          <w:sz w:val="28"/>
          <w:szCs w:val="28"/>
          <w:rtl/>
        </w:rPr>
        <w:t xml:space="preserve"> הגישה </w:t>
      </w:r>
      <w:r>
        <w:rPr>
          <w:rFonts w:ascii="David" w:hAnsi="David" w:cs="David" w:hint="cs"/>
          <w:sz w:val="28"/>
          <w:szCs w:val="28"/>
          <w:rtl/>
        </w:rPr>
        <w:t xml:space="preserve">התביעה </w:t>
      </w:r>
      <w:r w:rsidR="007114C6" w:rsidRPr="00A76AB9">
        <w:rPr>
          <w:rFonts w:ascii="David" w:hAnsi="David" w:cs="David" w:hint="cs"/>
          <w:sz w:val="28"/>
          <w:szCs w:val="28"/>
          <w:rtl/>
        </w:rPr>
        <w:t xml:space="preserve">ביום 2 בפברואר 2023 </w:t>
      </w:r>
      <w:r>
        <w:rPr>
          <w:rFonts w:ascii="David" w:hAnsi="David" w:cs="David" w:hint="cs"/>
          <w:sz w:val="28"/>
          <w:szCs w:val="28"/>
          <w:rtl/>
        </w:rPr>
        <w:t>"</w:t>
      </w:r>
      <w:r w:rsidR="007114C6" w:rsidRPr="00A76AB9">
        <w:rPr>
          <w:rFonts w:ascii="David" w:hAnsi="David" w:cs="David" w:hint="cs"/>
          <w:sz w:val="28"/>
          <w:szCs w:val="28"/>
          <w:rtl/>
        </w:rPr>
        <w:t>כתב אישום מתוקן</w:t>
      </w:r>
      <w:r>
        <w:rPr>
          <w:rFonts w:ascii="David" w:hAnsi="David" w:cs="David" w:hint="cs"/>
          <w:sz w:val="28"/>
          <w:szCs w:val="28"/>
          <w:rtl/>
        </w:rPr>
        <w:t>",</w:t>
      </w:r>
      <w:r w:rsidR="007114C6" w:rsidRPr="00A76AB9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ש</w:t>
      </w:r>
      <w:r w:rsidR="007114C6" w:rsidRPr="00A76AB9">
        <w:rPr>
          <w:rFonts w:ascii="David" w:hAnsi="David" w:cs="David" w:hint="cs"/>
          <w:sz w:val="28"/>
          <w:szCs w:val="28"/>
          <w:rtl/>
        </w:rPr>
        <w:t>ממנו הושמטה עבירת החזקת הסם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  <w:r w:rsidR="0070185A" w:rsidRPr="00A76AB9">
        <w:rPr>
          <w:rFonts w:ascii="David" w:hAnsi="David" w:cs="David" w:hint="cs"/>
          <w:sz w:val="28"/>
          <w:szCs w:val="28"/>
          <w:rtl/>
        </w:rPr>
        <w:t xml:space="preserve">בהודעת ערעור </w:t>
      </w:r>
      <w:r w:rsidR="00B04F38" w:rsidRPr="00A76AB9">
        <w:rPr>
          <w:rFonts w:ascii="David" w:hAnsi="David" w:cs="David" w:hint="cs"/>
          <w:sz w:val="28"/>
          <w:szCs w:val="28"/>
          <w:rtl/>
        </w:rPr>
        <w:t>שהגישה ההגנה</w:t>
      </w:r>
      <w:r w:rsidR="007114C6">
        <w:rPr>
          <w:rFonts w:ascii="David" w:hAnsi="David" w:cs="David" w:hint="cs"/>
          <w:sz w:val="28"/>
          <w:szCs w:val="28"/>
          <w:rtl/>
        </w:rPr>
        <w:t xml:space="preserve"> ביום 6 בפברואר 2023</w:t>
      </w:r>
      <w:r w:rsidR="0070185A" w:rsidRPr="00A76AB9">
        <w:rPr>
          <w:rFonts w:ascii="David" w:hAnsi="David" w:cs="David" w:hint="cs"/>
          <w:sz w:val="28"/>
          <w:szCs w:val="28"/>
          <w:rtl/>
        </w:rPr>
        <w:t xml:space="preserve">, נמסר כי </w:t>
      </w:r>
      <w:r w:rsidR="00A76AB9" w:rsidRPr="00A76AB9">
        <w:rPr>
          <w:rFonts w:ascii="David" w:hAnsi="David" w:cs="David" w:hint="cs"/>
          <w:sz w:val="28"/>
          <w:szCs w:val="28"/>
          <w:rtl/>
        </w:rPr>
        <w:t>הצדדים הגיעו להסכמות, עובר לדיון</w:t>
      </w:r>
      <w:r>
        <w:rPr>
          <w:rFonts w:ascii="David" w:hAnsi="David" w:cs="David" w:hint="cs"/>
          <w:sz w:val="28"/>
          <w:szCs w:val="28"/>
          <w:rtl/>
        </w:rPr>
        <w:t xml:space="preserve"> בבית הדין המחוזי</w:t>
      </w:r>
      <w:r w:rsidR="00A76AB9" w:rsidRPr="00A76AB9">
        <w:rPr>
          <w:rFonts w:ascii="David" w:hAnsi="David" w:cs="David" w:hint="cs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>ש</w:t>
      </w:r>
      <w:r w:rsidR="00A76AB9" w:rsidRPr="00A76AB9">
        <w:rPr>
          <w:rFonts w:ascii="David" w:hAnsi="David" w:cs="David" w:hint="cs"/>
          <w:sz w:val="28"/>
          <w:szCs w:val="28"/>
          <w:rtl/>
        </w:rPr>
        <w:t>לפיהן יורשע המערער אך בעבירות שעניינן סירוב להיבדק לשם גילוי שימוש בסמים מסוכנים, כך ש</w:t>
      </w:r>
      <w:r w:rsidR="008D1246">
        <w:rPr>
          <w:rFonts w:ascii="David" w:hAnsi="David" w:cs="David" w:hint="cs"/>
          <w:sz w:val="28"/>
          <w:szCs w:val="28"/>
          <w:rtl/>
        </w:rPr>
        <w:t xml:space="preserve">ביקשו בערעור כי </w:t>
      </w:r>
      <w:r>
        <w:rPr>
          <w:rFonts w:ascii="David" w:hAnsi="David" w:cs="David" w:hint="cs"/>
          <w:sz w:val="28"/>
          <w:szCs w:val="28"/>
          <w:rtl/>
        </w:rPr>
        <w:t>"</w:t>
      </w:r>
      <w:r w:rsidR="00A76AB9" w:rsidRPr="00A76AB9">
        <w:rPr>
          <w:rFonts w:ascii="David" w:hAnsi="David" w:cs="David" w:hint="cs"/>
          <w:sz w:val="28"/>
          <w:szCs w:val="28"/>
          <w:rtl/>
        </w:rPr>
        <w:t xml:space="preserve">פרט האישום </w:t>
      </w:r>
      <w:r>
        <w:rPr>
          <w:rFonts w:ascii="David" w:hAnsi="David" w:cs="David" w:hint="cs"/>
          <w:sz w:val="28"/>
          <w:szCs w:val="28"/>
          <w:rtl/>
        </w:rPr>
        <w:t xml:space="preserve">בגין </w:t>
      </w:r>
      <w:r w:rsidR="00A76AB9" w:rsidRPr="00A76AB9">
        <w:rPr>
          <w:rFonts w:ascii="David" w:hAnsi="David" w:cs="David" w:hint="cs"/>
          <w:sz w:val="28"/>
          <w:szCs w:val="28"/>
          <w:rtl/>
        </w:rPr>
        <w:t xml:space="preserve">החזקת סם </w:t>
      </w:r>
      <w:r>
        <w:rPr>
          <w:rFonts w:ascii="David" w:hAnsi="David" w:cs="David" w:hint="cs"/>
          <w:sz w:val="28"/>
          <w:szCs w:val="28"/>
          <w:rtl/>
        </w:rPr>
        <w:t>מסוכן יועבר לפרטים הנוספים"</w:t>
      </w:r>
      <w:r w:rsidR="00A76AB9" w:rsidRPr="00A76AB9">
        <w:rPr>
          <w:rFonts w:ascii="David" w:hAnsi="David" w:cs="David" w:hint="cs"/>
          <w:sz w:val="28"/>
          <w:szCs w:val="28"/>
          <w:rtl/>
        </w:rPr>
        <w:t>. נטען, כי אך בשל שגגה לא תוקן כתב האישום במסגרת הדיון, בניגוד להסכמות הצדדים כאמור. ערעור ההגנה הוגש בהסכמת התביעה, ו</w:t>
      </w:r>
      <w:r w:rsidR="00B04F38" w:rsidRPr="00A76AB9">
        <w:rPr>
          <w:rFonts w:ascii="David" w:hAnsi="David" w:cs="David" w:hint="cs"/>
          <w:sz w:val="28"/>
          <w:szCs w:val="28"/>
          <w:rtl/>
        </w:rPr>
        <w:t xml:space="preserve">הצדדים </w:t>
      </w:r>
      <w:r w:rsidR="00052051" w:rsidRPr="00A76AB9">
        <w:rPr>
          <w:rFonts w:ascii="David" w:hAnsi="David" w:cs="David" w:hint="cs"/>
          <w:sz w:val="28"/>
          <w:szCs w:val="28"/>
          <w:rtl/>
        </w:rPr>
        <w:t xml:space="preserve">ביקשו כי </w:t>
      </w:r>
      <w:r w:rsidR="00B04F38" w:rsidRPr="00A76AB9">
        <w:rPr>
          <w:rFonts w:ascii="David" w:hAnsi="David" w:cs="David" w:hint="cs"/>
          <w:sz w:val="28"/>
          <w:szCs w:val="28"/>
          <w:rtl/>
        </w:rPr>
        <w:t>פסק הדין בערעור יינתן ללא צורך בדיון.</w:t>
      </w:r>
    </w:p>
    <w:p w14:paraId="11D7EC4E" w14:textId="77777777" w:rsidR="00A76AB9" w:rsidRPr="00A76AB9" w:rsidRDefault="00C5351B" w:rsidP="00F900CD">
      <w:pPr>
        <w:numPr>
          <w:ilvl w:val="0"/>
          <w:numId w:val="2"/>
        </w:numPr>
        <w:spacing w:after="0" w:line="360" w:lineRule="auto"/>
        <w:ind w:left="-2" w:hanging="14"/>
        <w:jc w:val="both"/>
        <w:rPr>
          <w:rFonts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אף שתמוה, הכיצד מי מן הצדדים לא הבחין כי הדיון בבית הדין קמא מתנהל שלא בהתאם להסכמות ביניהם, </w:t>
      </w:r>
      <w:r w:rsidR="003C78CD">
        <w:rPr>
          <w:rFonts w:ascii="David" w:hAnsi="David" w:cs="David" w:hint="cs"/>
          <w:sz w:val="28"/>
          <w:szCs w:val="28"/>
          <w:rtl/>
        </w:rPr>
        <w:t xml:space="preserve">ועוד יותר תמוה, הכיצד הגישה התביעה כתב אישום מתוקן לאחר הרשעה, </w:t>
      </w:r>
      <w:r>
        <w:rPr>
          <w:rFonts w:ascii="David" w:hAnsi="David" w:cs="David" w:hint="cs"/>
          <w:sz w:val="28"/>
          <w:szCs w:val="28"/>
          <w:rtl/>
        </w:rPr>
        <w:t>הרי ש</w:t>
      </w:r>
      <w:r w:rsidR="0070185A" w:rsidRPr="00A76AB9">
        <w:rPr>
          <w:rFonts w:ascii="David" w:hAnsi="David" w:cs="David" w:hint="cs"/>
          <w:sz w:val="28"/>
          <w:szCs w:val="28"/>
          <w:rtl/>
        </w:rPr>
        <w:t>בנסיבות העניין</w:t>
      </w:r>
      <w:r w:rsidR="00A76AB9" w:rsidRPr="00A76AB9">
        <w:rPr>
          <w:rFonts w:ascii="David" w:hAnsi="David" w:cs="David" w:hint="cs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>ו</w:t>
      </w:r>
      <w:r w:rsidR="00A76AB9" w:rsidRPr="00A76AB9">
        <w:rPr>
          <w:rFonts w:ascii="David" w:hAnsi="David" w:cs="David" w:hint="cs"/>
          <w:sz w:val="28"/>
          <w:szCs w:val="28"/>
          <w:rtl/>
        </w:rPr>
        <w:t xml:space="preserve">נוכח </w:t>
      </w:r>
      <w:r>
        <w:rPr>
          <w:rFonts w:ascii="David" w:hAnsi="David" w:cs="David" w:hint="cs"/>
          <w:sz w:val="28"/>
          <w:szCs w:val="28"/>
          <w:rtl/>
        </w:rPr>
        <w:t>הודעת הערעור המוסכמת</w:t>
      </w:r>
      <w:r w:rsidR="00A76AB9" w:rsidRPr="00A76AB9">
        <w:rPr>
          <w:rFonts w:ascii="David" w:hAnsi="David" w:cs="David" w:hint="cs"/>
          <w:sz w:val="28"/>
          <w:szCs w:val="28"/>
          <w:rtl/>
        </w:rPr>
        <w:t>, מצאנו לקבל את ערעור ההגנה. הרשעתו של המערער בעבירה של החזקת סם תבוטל אפוא. הרשעתו בעבירות שעניינן סירוב להיבדק לשם גילוי שימוש בסם מסוכנים תיוותר על כנה. אין שינוי ברכיב</w:t>
      </w:r>
      <w:r w:rsidR="00A76AB9">
        <w:rPr>
          <w:rFonts w:ascii="David" w:hAnsi="David" w:cs="David" w:hint="cs"/>
          <w:sz w:val="28"/>
          <w:szCs w:val="28"/>
          <w:rtl/>
        </w:rPr>
        <w:t>י</w:t>
      </w:r>
      <w:r w:rsidR="00A76AB9" w:rsidRPr="00A76AB9">
        <w:rPr>
          <w:rFonts w:ascii="David" w:hAnsi="David" w:cs="David" w:hint="cs"/>
          <w:sz w:val="28"/>
          <w:szCs w:val="28"/>
          <w:rtl/>
        </w:rPr>
        <w:t xml:space="preserve"> </w:t>
      </w:r>
      <w:r w:rsidR="00A76AB9">
        <w:rPr>
          <w:rFonts w:ascii="David" w:hAnsi="David" w:cs="David" w:hint="cs"/>
          <w:sz w:val="28"/>
          <w:szCs w:val="28"/>
          <w:rtl/>
        </w:rPr>
        <w:t xml:space="preserve">הענישה. </w:t>
      </w:r>
    </w:p>
    <w:p w14:paraId="23912DC0" w14:textId="77777777" w:rsidR="00C5351B" w:rsidRDefault="003C78CD" w:rsidP="00F900CD">
      <w:pPr>
        <w:numPr>
          <w:ilvl w:val="0"/>
          <w:numId w:val="2"/>
        </w:numPr>
        <w:spacing w:after="0" w:line="360" w:lineRule="auto"/>
        <w:ind w:left="-2" w:hanging="14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בהמשך לאמור לעיל, </w:t>
      </w:r>
      <w:r w:rsidR="00C5351B">
        <w:rPr>
          <w:rFonts w:cs="David" w:hint="cs"/>
          <w:sz w:val="28"/>
          <w:szCs w:val="28"/>
          <w:rtl/>
        </w:rPr>
        <w:t>נ</w:t>
      </w:r>
      <w:r>
        <w:rPr>
          <w:rFonts w:cs="David" w:hint="cs"/>
          <w:sz w:val="28"/>
          <w:szCs w:val="28"/>
          <w:rtl/>
        </w:rPr>
        <w:t>בהיר</w:t>
      </w:r>
      <w:r w:rsidR="00C5351B">
        <w:rPr>
          <w:rFonts w:cs="David" w:hint="cs"/>
          <w:sz w:val="28"/>
          <w:szCs w:val="28"/>
          <w:rtl/>
        </w:rPr>
        <w:t xml:space="preserve">, כי משהסתיים הדיון בתיק בערכאה הדיונית, בהרשעתו של המערער בכתב האישום המקורי  התביעה </w:t>
      </w:r>
      <w:r w:rsidR="00C5351B" w:rsidRPr="003C78CD">
        <w:rPr>
          <w:rFonts w:cs="David" w:hint="cs"/>
          <w:b/>
          <w:bCs/>
          <w:sz w:val="28"/>
          <w:szCs w:val="28"/>
          <w:rtl/>
        </w:rPr>
        <w:t>נעדרת סמכות להגיש "כתב אישום מתוקן"</w:t>
      </w:r>
      <w:r w:rsidR="00C5351B">
        <w:rPr>
          <w:rFonts w:cs="David" w:hint="cs"/>
          <w:sz w:val="28"/>
          <w:szCs w:val="28"/>
          <w:rtl/>
        </w:rPr>
        <w:t xml:space="preserve">, לקראת הדיון בערעור. בדומה, </w:t>
      </w:r>
      <w:r w:rsidR="00C5351B" w:rsidRPr="003C78CD">
        <w:rPr>
          <w:rFonts w:cs="David" w:hint="cs"/>
          <w:b/>
          <w:bCs/>
          <w:sz w:val="28"/>
          <w:szCs w:val="28"/>
          <w:rtl/>
        </w:rPr>
        <w:t xml:space="preserve">ובניגוד </w:t>
      </w:r>
      <w:r w:rsidR="00C5351B">
        <w:rPr>
          <w:rFonts w:cs="David" w:hint="cs"/>
          <w:sz w:val="28"/>
          <w:szCs w:val="28"/>
          <w:rtl/>
        </w:rPr>
        <w:t xml:space="preserve">למבוקש בהודעת הערעור המוסכמת, ערכאת הערעור אינה "מתקנת כתב אישום", או "מעבירה פרט אישום לפרטים הנוספים". </w:t>
      </w:r>
      <w:r>
        <w:rPr>
          <w:rFonts w:cs="David" w:hint="cs"/>
          <w:sz w:val="28"/>
          <w:szCs w:val="28"/>
          <w:rtl/>
        </w:rPr>
        <w:t xml:space="preserve">נוכח הערותינו אלה, מצאנו להעביר העתק מפסק הדין לעיון התובע הצבאי הראשי והסניגורית הצבאית הראשית. </w:t>
      </w:r>
    </w:p>
    <w:p w14:paraId="1394F68D" w14:textId="77777777" w:rsidR="00AE613C" w:rsidRPr="0081355B" w:rsidRDefault="00AE613C" w:rsidP="00F900CD">
      <w:pPr>
        <w:spacing w:after="0" w:line="360" w:lineRule="auto"/>
        <w:ind w:left="-2" w:hanging="14"/>
        <w:jc w:val="both"/>
        <w:rPr>
          <w:rFonts w:cs="David"/>
          <w:sz w:val="14"/>
          <w:szCs w:val="14"/>
          <w:rtl/>
        </w:rPr>
      </w:pPr>
    </w:p>
    <w:p w14:paraId="54C33612" w14:textId="77777777" w:rsidR="00E26E0F" w:rsidRPr="00947E25" w:rsidRDefault="00E26E0F" w:rsidP="00F900CD">
      <w:pPr>
        <w:spacing w:after="0" w:line="360" w:lineRule="auto"/>
        <w:ind w:left="-2" w:hanging="14"/>
        <w:jc w:val="both"/>
        <w:rPr>
          <w:rFonts w:cs="David"/>
          <w:sz w:val="28"/>
          <w:szCs w:val="28"/>
          <w:rtl/>
        </w:rPr>
      </w:pPr>
      <w:r w:rsidRPr="00947E25">
        <w:rPr>
          <w:rFonts w:cs="David" w:hint="cs"/>
          <w:sz w:val="28"/>
          <w:szCs w:val="28"/>
          <w:rtl/>
        </w:rPr>
        <w:t xml:space="preserve">ניתן </w:t>
      </w:r>
      <w:r w:rsidR="001B5F02">
        <w:rPr>
          <w:rFonts w:cs="David" w:hint="cs"/>
          <w:sz w:val="28"/>
          <w:szCs w:val="28"/>
          <w:rtl/>
        </w:rPr>
        <w:t xml:space="preserve">בלשכה </w:t>
      </w:r>
      <w:r w:rsidRPr="00947E25">
        <w:rPr>
          <w:rFonts w:cs="David" w:hint="cs"/>
          <w:sz w:val="28"/>
          <w:szCs w:val="28"/>
          <w:rtl/>
        </w:rPr>
        <w:t xml:space="preserve">היום, </w:t>
      </w:r>
      <w:r w:rsidR="00A76AB9">
        <w:rPr>
          <w:rFonts w:cs="David" w:hint="cs"/>
          <w:sz w:val="28"/>
          <w:szCs w:val="28"/>
          <w:rtl/>
        </w:rPr>
        <w:t>ט"ז בשבט התשפ"ג, 7 בפברואר 2023</w:t>
      </w:r>
      <w:r w:rsidRPr="00947E25">
        <w:rPr>
          <w:rFonts w:cs="David" w:hint="cs"/>
          <w:sz w:val="28"/>
          <w:szCs w:val="28"/>
          <w:rtl/>
        </w:rPr>
        <w:t xml:space="preserve">, </w:t>
      </w:r>
      <w:r w:rsidR="001B5F02">
        <w:rPr>
          <w:rFonts w:cs="David" w:hint="cs"/>
          <w:sz w:val="28"/>
          <w:szCs w:val="28"/>
          <w:rtl/>
        </w:rPr>
        <w:t>ויימסר לצדדים על ידי המזכירות</w:t>
      </w:r>
      <w:r w:rsidRPr="00947E25">
        <w:rPr>
          <w:rFonts w:cs="David" w:hint="cs"/>
          <w:sz w:val="28"/>
          <w:szCs w:val="28"/>
          <w:rtl/>
        </w:rPr>
        <w:t>.</w:t>
      </w:r>
    </w:p>
    <w:p w14:paraId="5FFE28E1" w14:textId="77777777" w:rsidR="00AE613C" w:rsidRDefault="00AE613C" w:rsidP="00AE613C">
      <w:pPr>
        <w:spacing w:after="0" w:line="300" w:lineRule="auto"/>
        <w:rPr>
          <w:rFonts w:cs="David"/>
          <w:b/>
          <w:bCs/>
          <w:sz w:val="28"/>
          <w:szCs w:val="28"/>
          <w:rtl/>
        </w:rPr>
      </w:pPr>
    </w:p>
    <w:p w14:paraId="34731F7F" w14:textId="77777777" w:rsidR="00E26E0F" w:rsidRDefault="00483D13" w:rsidP="00CD449C">
      <w:pPr>
        <w:spacing w:after="0" w:line="300" w:lineRule="auto"/>
        <w:ind w:right="-142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="00E26E0F">
        <w:rPr>
          <w:rFonts w:cs="David" w:hint="cs"/>
          <w:b/>
          <w:bCs/>
          <w:sz w:val="28"/>
          <w:szCs w:val="28"/>
          <w:rtl/>
        </w:rPr>
        <w:t>______________</w:t>
      </w:r>
      <w:r w:rsidR="00E26E0F">
        <w:rPr>
          <w:rFonts w:cs="David" w:hint="cs"/>
          <w:b/>
          <w:bCs/>
          <w:sz w:val="28"/>
          <w:szCs w:val="28"/>
          <w:rtl/>
        </w:rPr>
        <w:tab/>
        <w:t xml:space="preserve">    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="00CD449C">
        <w:rPr>
          <w:rFonts w:cs="David" w:hint="cs"/>
          <w:b/>
          <w:bCs/>
          <w:sz w:val="28"/>
          <w:szCs w:val="28"/>
          <w:rtl/>
        </w:rPr>
        <w:t xml:space="preserve">       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CD449C">
        <w:rPr>
          <w:rFonts w:cs="David" w:hint="cs"/>
          <w:b/>
          <w:bCs/>
          <w:sz w:val="28"/>
          <w:szCs w:val="28"/>
          <w:rtl/>
        </w:rPr>
        <w:t xml:space="preserve">  </w:t>
      </w:r>
      <w:r w:rsidR="00780E27">
        <w:rPr>
          <w:rFonts w:cs="David" w:hint="cs"/>
          <w:b/>
          <w:bCs/>
          <w:sz w:val="28"/>
          <w:szCs w:val="28"/>
          <w:rtl/>
        </w:rPr>
        <w:t>__</w:t>
      </w:r>
      <w:r w:rsidR="00E26E0F">
        <w:rPr>
          <w:rFonts w:cs="David" w:hint="cs"/>
          <w:b/>
          <w:bCs/>
          <w:sz w:val="28"/>
          <w:szCs w:val="28"/>
          <w:rtl/>
        </w:rPr>
        <w:t>______________</w:t>
      </w:r>
      <w:r w:rsidR="00E26E0F">
        <w:rPr>
          <w:rFonts w:cs="David" w:hint="cs"/>
          <w:b/>
          <w:bCs/>
          <w:sz w:val="28"/>
          <w:szCs w:val="28"/>
          <w:rtl/>
        </w:rPr>
        <w:tab/>
        <w:t xml:space="preserve">      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="00CD449C">
        <w:rPr>
          <w:rFonts w:cs="David" w:hint="cs"/>
          <w:b/>
          <w:bCs/>
          <w:sz w:val="28"/>
          <w:szCs w:val="28"/>
          <w:rtl/>
        </w:rPr>
        <w:t xml:space="preserve">    </w:t>
      </w:r>
      <w:r>
        <w:rPr>
          <w:rFonts w:cs="David" w:hint="cs"/>
          <w:b/>
          <w:bCs/>
          <w:sz w:val="28"/>
          <w:szCs w:val="28"/>
          <w:rtl/>
        </w:rPr>
        <w:t xml:space="preserve">       </w:t>
      </w:r>
      <w:r w:rsidR="00E26E0F">
        <w:rPr>
          <w:rFonts w:cs="David" w:hint="cs"/>
          <w:b/>
          <w:bCs/>
          <w:sz w:val="28"/>
          <w:szCs w:val="28"/>
          <w:rtl/>
        </w:rPr>
        <w:t xml:space="preserve"> ______________</w:t>
      </w:r>
    </w:p>
    <w:p w14:paraId="3F8C2A39" w14:textId="77777777" w:rsidR="00E26E0F" w:rsidRDefault="00780E27" w:rsidP="00AE613C">
      <w:pPr>
        <w:spacing w:after="0" w:line="30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נשיאה </w:t>
      </w:r>
      <w:r w:rsidR="00E26E0F">
        <w:rPr>
          <w:rFonts w:cs="David" w:hint="cs"/>
          <w:b/>
          <w:bCs/>
          <w:sz w:val="28"/>
          <w:szCs w:val="28"/>
          <w:rtl/>
        </w:rPr>
        <w:t xml:space="preserve">  </w:t>
      </w:r>
      <w:r w:rsidR="00E26E0F">
        <w:rPr>
          <w:rFonts w:cs="David"/>
          <w:b/>
          <w:bCs/>
          <w:sz w:val="28"/>
          <w:szCs w:val="28"/>
          <w:rtl/>
        </w:rPr>
        <w:tab/>
      </w:r>
      <w:r w:rsidR="00E26E0F">
        <w:rPr>
          <w:rFonts w:cs="David" w:hint="cs"/>
          <w:b/>
          <w:bCs/>
          <w:sz w:val="28"/>
          <w:szCs w:val="28"/>
          <w:rtl/>
        </w:rPr>
        <w:tab/>
      </w:r>
      <w:r w:rsidR="00CD449C">
        <w:rPr>
          <w:rFonts w:cs="David" w:hint="cs"/>
          <w:b/>
          <w:bCs/>
          <w:sz w:val="28"/>
          <w:szCs w:val="28"/>
          <w:rtl/>
        </w:rPr>
        <w:t xml:space="preserve">             </w:t>
      </w:r>
      <w:r w:rsidR="00483D13">
        <w:rPr>
          <w:rFonts w:cs="David" w:hint="cs"/>
          <w:b/>
          <w:bCs/>
          <w:sz w:val="28"/>
          <w:szCs w:val="28"/>
          <w:rtl/>
        </w:rPr>
        <w:t xml:space="preserve">  </w:t>
      </w:r>
      <w:r>
        <w:rPr>
          <w:rFonts w:cs="David" w:hint="cs"/>
          <w:b/>
          <w:bCs/>
          <w:sz w:val="28"/>
          <w:szCs w:val="28"/>
          <w:rtl/>
        </w:rPr>
        <w:t xml:space="preserve">משנה לנשיאה                         </w:t>
      </w:r>
      <w:r w:rsidR="00483D13">
        <w:rPr>
          <w:rFonts w:cs="David" w:hint="cs"/>
          <w:b/>
          <w:bCs/>
          <w:sz w:val="28"/>
          <w:szCs w:val="28"/>
          <w:rtl/>
        </w:rPr>
        <w:t xml:space="preserve">       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483D13">
        <w:rPr>
          <w:rFonts w:cs="David" w:hint="cs"/>
          <w:b/>
          <w:bCs/>
          <w:sz w:val="28"/>
          <w:szCs w:val="28"/>
          <w:rtl/>
        </w:rPr>
        <w:t xml:space="preserve"> 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E26E0F">
        <w:rPr>
          <w:rFonts w:cs="David" w:hint="cs"/>
          <w:b/>
          <w:bCs/>
          <w:sz w:val="28"/>
          <w:szCs w:val="28"/>
          <w:rtl/>
        </w:rPr>
        <w:t xml:space="preserve">שופטת                                       </w:t>
      </w:r>
    </w:p>
    <w:p w14:paraId="7F3C9370" w14:textId="77777777" w:rsidR="00414E55" w:rsidRDefault="00483D13" w:rsidP="00483D13">
      <w:pPr>
        <w:pStyle w:val="a5"/>
        <w:spacing w:after="0" w:line="300" w:lineRule="auto"/>
        <w:ind w:left="36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</w:t>
      </w:r>
    </w:p>
    <w:p w14:paraId="51F11B82" w14:textId="77777777" w:rsidR="00483D13" w:rsidRDefault="00483D13" w:rsidP="00483D13">
      <w:pPr>
        <w:pStyle w:val="a5"/>
        <w:spacing w:after="0" w:line="300" w:lineRule="auto"/>
        <w:ind w:left="360"/>
        <w:jc w:val="both"/>
        <w:rPr>
          <w:rFonts w:cs="David"/>
          <w:sz w:val="28"/>
          <w:szCs w:val="28"/>
          <w:rtl/>
        </w:rPr>
      </w:pPr>
    </w:p>
    <w:p w14:paraId="29B932C1" w14:textId="77777777" w:rsidR="00483D13" w:rsidRDefault="00483D13" w:rsidP="00483D13">
      <w:pPr>
        <w:pStyle w:val="a5"/>
        <w:spacing w:after="0" w:line="300" w:lineRule="auto"/>
        <w:ind w:left="360"/>
        <w:jc w:val="both"/>
        <w:rPr>
          <w:rFonts w:cs="David"/>
          <w:sz w:val="28"/>
          <w:szCs w:val="28"/>
          <w:rtl/>
        </w:rPr>
      </w:pPr>
    </w:p>
    <w:p w14:paraId="40DCD880" w14:textId="77777777" w:rsidR="00483D13" w:rsidRPr="00B53ED3" w:rsidRDefault="00483D13" w:rsidP="00483D13">
      <w:pPr>
        <w:ind w:left="-58" w:right="-142"/>
        <w:rPr>
          <w:rFonts w:ascii="David" w:hAnsi="David" w:cs="David"/>
          <w:b/>
          <w:bCs/>
          <w:sz w:val="28"/>
          <w:szCs w:val="28"/>
          <w:rtl/>
        </w:rPr>
      </w:pPr>
      <w:bookmarkStart w:id="1" w:name="_Hlk122599666"/>
      <w:r w:rsidRPr="00B53ED3">
        <w:rPr>
          <w:rFonts w:ascii="David" w:hAnsi="David" w:cs="David" w:hint="cs"/>
          <w:b/>
          <w:bCs/>
          <w:sz w:val="28"/>
          <w:szCs w:val="28"/>
          <w:rtl/>
        </w:rPr>
        <w:t>חתימת המגיה: __________________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____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העתק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נאמן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CD449C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למקור</w:t>
      </w:r>
    </w:p>
    <w:p w14:paraId="736A7DCA" w14:textId="77777777" w:rsidR="00CD449C" w:rsidRDefault="00483D13" w:rsidP="00483D13">
      <w:pPr>
        <w:ind w:left="-58" w:right="-142"/>
        <w:rPr>
          <w:rFonts w:ascii="David" w:hAnsi="David" w:cs="David"/>
          <w:b/>
          <w:bCs/>
          <w:sz w:val="28"/>
          <w:szCs w:val="28"/>
          <w:rtl/>
        </w:rPr>
      </w:pP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סרן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כפיר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="00CD449C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>לב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</w:p>
    <w:p w14:paraId="57689FAC" w14:textId="77777777" w:rsidR="00483D13" w:rsidRPr="007D6E18" w:rsidRDefault="00483D13" w:rsidP="00CD449C">
      <w:pPr>
        <w:ind w:right="-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>אריך: _______________________</w:t>
      </w:r>
      <w:r>
        <w:rPr>
          <w:rFonts w:ascii="David" w:hAnsi="David" w:cs="David" w:hint="cs"/>
          <w:b/>
          <w:bCs/>
          <w:sz w:val="28"/>
          <w:szCs w:val="28"/>
          <w:rtl/>
        </w:rPr>
        <w:t>____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>קצי</w:t>
      </w:r>
      <w:r>
        <w:rPr>
          <w:rFonts w:ascii="David" w:hAnsi="David" w:cs="David" w:hint="cs"/>
          <w:b/>
          <w:bCs/>
          <w:sz w:val="28"/>
          <w:szCs w:val="28"/>
          <w:rtl/>
        </w:rPr>
        <w:t>ן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בית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הדי</w:t>
      </w:r>
      <w:r w:rsidR="00CD449C">
        <w:rPr>
          <w:rFonts w:ascii="David" w:hAnsi="David" w:cs="David" w:hint="cs"/>
          <w:b/>
          <w:bCs/>
          <w:sz w:val="28"/>
          <w:szCs w:val="28"/>
          <w:rtl/>
        </w:rPr>
        <w:t>ן</w:t>
      </w:r>
      <w:bookmarkEnd w:id="1"/>
    </w:p>
    <w:sectPr w:rsidR="00483D13" w:rsidRPr="007D6E18" w:rsidSect="00483D1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820D" w14:textId="77777777" w:rsidR="00B12ED3" w:rsidRDefault="00B12ED3" w:rsidP="00635255">
      <w:pPr>
        <w:spacing w:after="0" w:line="240" w:lineRule="auto"/>
      </w:pPr>
      <w:r>
        <w:separator/>
      </w:r>
    </w:p>
  </w:endnote>
  <w:endnote w:type="continuationSeparator" w:id="0">
    <w:p w14:paraId="4D5322EE" w14:textId="77777777" w:rsidR="00B12ED3" w:rsidRDefault="00B12ED3" w:rsidP="0063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9E9B" w14:textId="77777777" w:rsidR="00483D13" w:rsidRPr="00483D13" w:rsidRDefault="00483D13">
    <w:pPr>
      <w:pStyle w:val="a7"/>
      <w:jc w:val="center"/>
      <w:rPr>
        <w:rFonts w:ascii="David" w:hAnsi="David" w:cs="David"/>
        <w:sz w:val="28"/>
        <w:szCs w:val="28"/>
        <w:rtl/>
      </w:rPr>
    </w:pPr>
    <w:r w:rsidRPr="00483D13">
      <w:rPr>
        <w:rFonts w:ascii="David" w:hAnsi="David" w:cs="David"/>
        <w:sz w:val="28"/>
        <w:szCs w:val="28"/>
      </w:rPr>
      <w:fldChar w:fldCharType="begin"/>
    </w:r>
    <w:r w:rsidRPr="00483D13">
      <w:rPr>
        <w:rFonts w:ascii="David" w:hAnsi="David" w:cs="David"/>
        <w:sz w:val="28"/>
        <w:szCs w:val="28"/>
      </w:rPr>
      <w:instrText>PAGE</w:instrText>
    </w:r>
    <w:r w:rsidRPr="00483D13">
      <w:rPr>
        <w:rFonts w:ascii="David" w:hAnsi="David" w:cs="David"/>
        <w:sz w:val="28"/>
        <w:szCs w:val="28"/>
      </w:rPr>
      <w:fldChar w:fldCharType="separate"/>
    </w:r>
    <w:r w:rsidRPr="00483D13">
      <w:rPr>
        <w:rFonts w:ascii="David" w:hAnsi="David" w:cs="David"/>
        <w:sz w:val="28"/>
        <w:szCs w:val="28"/>
        <w:rtl/>
      </w:rPr>
      <w:t>2</w:t>
    </w:r>
    <w:r w:rsidRPr="00483D13">
      <w:rPr>
        <w:rFonts w:ascii="David" w:hAnsi="David" w:cs="David"/>
        <w:sz w:val="28"/>
        <w:szCs w:val="28"/>
      </w:rPr>
      <w:fldChar w:fldCharType="end"/>
    </w:r>
  </w:p>
  <w:p w14:paraId="3A058889" w14:textId="77777777" w:rsidR="00483D13" w:rsidRDefault="00483D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2700" w14:textId="77777777" w:rsidR="00B12ED3" w:rsidRDefault="00B12ED3" w:rsidP="00635255">
      <w:pPr>
        <w:spacing w:after="0" w:line="240" w:lineRule="auto"/>
      </w:pPr>
      <w:r>
        <w:separator/>
      </w:r>
    </w:p>
  </w:footnote>
  <w:footnote w:type="continuationSeparator" w:id="0">
    <w:p w14:paraId="0DF76E34" w14:textId="77777777" w:rsidR="00B12ED3" w:rsidRDefault="00B12ED3" w:rsidP="0063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CCC8" w14:textId="403E2AA4" w:rsidR="002166C7" w:rsidRDefault="002166C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F69CD6" wp14:editId="3B69E5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4" name="תיבת טקסט 4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D8E67" w14:textId="045CEE8C" w:rsidR="002166C7" w:rsidRPr="002166C7" w:rsidRDefault="002166C7" w:rsidP="002166C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6C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69CD6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6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24D8E67" w14:textId="045CEE8C" w:rsidR="002166C7" w:rsidRPr="002166C7" w:rsidRDefault="002166C7" w:rsidP="002166C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6C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EAED" w14:textId="57323E98" w:rsidR="008D7A74" w:rsidRPr="00635255" w:rsidRDefault="002166C7" w:rsidP="0091055B">
    <w:pPr>
      <w:pStyle w:val="a3"/>
      <w:tabs>
        <w:tab w:val="clear" w:pos="8306"/>
        <w:tab w:val="left" w:pos="4595"/>
      </w:tabs>
      <w:bidi w:val="0"/>
      <w:jc w:val="both"/>
      <w:rPr>
        <w:rFonts w:ascii="David" w:hAnsi="David" w:cs="David"/>
        <w:sz w:val="28"/>
        <w:szCs w:val="28"/>
        <w:rtl/>
      </w:rPr>
    </w:pPr>
    <w:r>
      <w:rPr>
        <w:rFonts w:ascii="David" w:hAnsi="David" w:cs="David" w:hint="cs"/>
        <w:noProof/>
        <w:sz w:val="28"/>
        <w:szCs w:val="28"/>
        <w:rtl/>
        <w:lang w:val="he-I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98390B" wp14:editId="3729FE77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5" name="תיבת טקסט 5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1E78E" w14:textId="296D2381" w:rsidR="002166C7" w:rsidRPr="002166C7" w:rsidRDefault="002166C7" w:rsidP="002166C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6C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8390B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7" type="#_x0000_t202" alt="- בלמ&quot;ס -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591E78E" w14:textId="296D2381" w:rsidR="002166C7" w:rsidRPr="002166C7" w:rsidRDefault="002166C7" w:rsidP="002166C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6C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185A">
      <w:rPr>
        <w:rFonts w:ascii="David" w:hAnsi="David" w:cs="David" w:hint="cs"/>
        <w:sz w:val="28"/>
        <w:szCs w:val="28"/>
        <w:rtl/>
      </w:rPr>
      <w:t>ע/</w:t>
    </w:r>
    <w:r w:rsidR="007B4C9E">
      <w:rPr>
        <w:rFonts w:ascii="David" w:hAnsi="David" w:cs="David" w:hint="cs"/>
        <w:sz w:val="28"/>
        <w:szCs w:val="28"/>
        <w:rtl/>
      </w:rPr>
      <w:t>5/23</w:t>
    </w:r>
    <w:r w:rsidR="00483D13">
      <w:rPr>
        <w:rFonts w:ascii="David" w:hAnsi="David" w:cs="David"/>
        <w:sz w:val="28"/>
        <w:szCs w:val="28"/>
        <w:rtl/>
      </w:rPr>
      <w:tab/>
    </w:r>
    <w:r w:rsidR="0091055B">
      <w:rPr>
        <w:rFonts w:ascii="David" w:hAnsi="David" w:cs="David" w:hint="cs"/>
        <w:sz w:val="28"/>
        <w:szCs w:val="28"/>
        <w:rtl/>
      </w:rPr>
      <w:t>בלמ"ס</w:t>
    </w:r>
    <w:r w:rsidR="00483D13">
      <w:rPr>
        <w:rFonts w:ascii="David" w:hAnsi="David" w:cs="David" w:hint="cs"/>
        <w:sz w:val="28"/>
        <w:szCs w:val="28"/>
        <w:rtl/>
      </w:rPr>
      <w:t xml:space="preserve">           </w:t>
    </w:r>
  </w:p>
  <w:p w14:paraId="5CBF84A6" w14:textId="77777777" w:rsidR="00635255" w:rsidRPr="00635255" w:rsidRDefault="00483D13" w:rsidP="00635255">
    <w:pPr>
      <w:pStyle w:val="a3"/>
      <w:bidi w:val="0"/>
      <w:jc w:val="both"/>
      <w:rPr>
        <w:rFonts w:ascii="David" w:hAnsi="David" w:cs="David"/>
        <w:sz w:val="28"/>
        <w:szCs w:val="28"/>
        <w:rtl/>
      </w:rPr>
    </w:pPr>
    <w:r>
      <w:rPr>
        <w:rFonts w:ascii="David" w:hAnsi="David" w:cs="David" w:hint="cs"/>
        <w:sz w:val="28"/>
        <w:szCs w:val="28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E2F5" w14:textId="60F56307" w:rsidR="002166C7" w:rsidRDefault="002166C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E4E83F" wp14:editId="738C5F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3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98BEA" w14:textId="7E997635" w:rsidR="002166C7" w:rsidRPr="002166C7" w:rsidRDefault="002166C7" w:rsidP="002166C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6C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4E83F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8" type="#_x0000_t202" alt="- בלמ&quot;ס -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5998BEA" w14:textId="7E997635" w:rsidR="002166C7" w:rsidRPr="002166C7" w:rsidRDefault="002166C7" w:rsidP="002166C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6C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268"/>
    <w:multiLevelType w:val="hybridMultilevel"/>
    <w:tmpl w:val="4AE223D6"/>
    <w:lvl w:ilvl="0" w:tplc="9B20851E">
      <w:start w:val="1"/>
      <w:numFmt w:val="decimal"/>
      <w:pStyle w:val="2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2B4"/>
    <w:multiLevelType w:val="hybridMultilevel"/>
    <w:tmpl w:val="935C9454"/>
    <w:lvl w:ilvl="0" w:tplc="628281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4825">
    <w:abstractNumId w:val="0"/>
  </w:num>
  <w:num w:numId="2" w16cid:durableId="188181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55"/>
    <w:rsid w:val="00001896"/>
    <w:rsid w:val="00033099"/>
    <w:rsid w:val="00052051"/>
    <w:rsid w:val="000753FF"/>
    <w:rsid w:val="000C17FE"/>
    <w:rsid w:val="000C26F7"/>
    <w:rsid w:val="000F794A"/>
    <w:rsid w:val="001207DA"/>
    <w:rsid w:val="00130FB4"/>
    <w:rsid w:val="001367FE"/>
    <w:rsid w:val="00140D39"/>
    <w:rsid w:val="00140EB1"/>
    <w:rsid w:val="00157FE2"/>
    <w:rsid w:val="00177D09"/>
    <w:rsid w:val="001954FB"/>
    <w:rsid w:val="001B232A"/>
    <w:rsid w:val="001B5F02"/>
    <w:rsid w:val="001C709F"/>
    <w:rsid w:val="001E348F"/>
    <w:rsid w:val="001F1C8C"/>
    <w:rsid w:val="002166C7"/>
    <w:rsid w:val="002229ED"/>
    <w:rsid w:val="00235F5A"/>
    <w:rsid w:val="00240D6D"/>
    <w:rsid w:val="002436BE"/>
    <w:rsid w:val="00257754"/>
    <w:rsid w:val="00260523"/>
    <w:rsid w:val="00297C93"/>
    <w:rsid w:val="002D73C6"/>
    <w:rsid w:val="002E0929"/>
    <w:rsid w:val="003256D5"/>
    <w:rsid w:val="0033575C"/>
    <w:rsid w:val="00360850"/>
    <w:rsid w:val="003746BB"/>
    <w:rsid w:val="00380FB2"/>
    <w:rsid w:val="003C3B76"/>
    <w:rsid w:val="003C78CD"/>
    <w:rsid w:val="003E705F"/>
    <w:rsid w:val="00414E55"/>
    <w:rsid w:val="00427735"/>
    <w:rsid w:val="004277FE"/>
    <w:rsid w:val="004343A8"/>
    <w:rsid w:val="00435566"/>
    <w:rsid w:val="004444F9"/>
    <w:rsid w:val="004602F4"/>
    <w:rsid w:val="00465573"/>
    <w:rsid w:val="00465AF1"/>
    <w:rsid w:val="00473D22"/>
    <w:rsid w:val="00473D40"/>
    <w:rsid w:val="00476E5A"/>
    <w:rsid w:val="00483D13"/>
    <w:rsid w:val="004A3489"/>
    <w:rsid w:val="004B2A9D"/>
    <w:rsid w:val="004C488D"/>
    <w:rsid w:val="004C4E29"/>
    <w:rsid w:val="004C545C"/>
    <w:rsid w:val="004E5A2F"/>
    <w:rsid w:val="00520606"/>
    <w:rsid w:val="00545B39"/>
    <w:rsid w:val="005821D3"/>
    <w:rsid w:val="005D6422"/>
    <w:rsid w:val="005E5595"/>
    <w:rsid w:val="005E594A"/>
    <w:rsid w:val="006312EC"/>
    <w:rsid w:val="00635255"/>
    <w:rsid w:val="0064798B"/>
    <w:rsid w:val="00650C1D"/>
    <w:rsid w:val="006618CF"/>
    <w:rsid w:val="0066396C"/>
    <w:rsid w:val="006655B5"/>
    <w:rsid w:val="00666769"/>
    <w:rsid w:val="00671DF9"/>
    <w:rsid w:val="00685031"/>
    <w:rsid w:val="006D13F1"/>
    <w:rsid w:val="006D6928"/>
    <w:rsid w:val="006E66C4"/>
    <w:rsid w:val="0070185A"/>
    <w:rsid w:val="007101EA"/>
    <w:rsid w:val="007114C6"/>
    <w:rsid w:val="00757AD5"/>
    <w:rsid w:val="00780E27"/>
    <w:rsid w:val="00782840"/>
    <w:rsid w:val="00794EF7"/>
    <w:rsid w:val="007A4451"/>
    <w:rsid w:val="007B4C9E"/>
    <w:rsid w:val="008001DF"/>
    <w:rsid w:val="0081355B"/>
    <w:rsid w:val="0085102C"/>
    <w:rsid w:val="00866881"/>
    <w:rsid w:val="008B22E5"/>
    <w:rsid w:val="008D1246"/>
    <w:rsid w:val="008D7A74"/>
    <w:rsid w:val="008D7DD3"/>
    <w:rsid w:val="0091055B"/>
    <w:rsid w:val="00921541"/>
    <w:rsid w:val="00947E25"/>
    <w:rsid w:val="00962FCD"/>
    <w:rsid w:val="00970D83"/>
    <w:rsid w:val="009773AB"/>
    <w:rsid w:val="0098203D"/>
    <w:rsid w:val="0098386B"/>
    <w:rsid w:val="00984FC2"/>
    <w:rsid w:val="00992575"/>
    <w:rsid w:val="009B0D8A"/>
    <w:rsid w:val="009C086C"/>
    <w:rsid w:val="009C7800"/>
    <w:rsid w:val="009D3527"/>
    <w:rsid w:val="009D72FA"/>
    <w:rsid w:val="009E5611"/>
    <w:rsid w:val="00A0145C"/>
    <w:rsid w:val="00A210A9"/>
    <w:rsid w:val="00A513DB"/>
    <w:rsid w:val="00A6678E"/>
    <w:rsid w:val="00A73AF9"/>
    <w:rsid w:val="00A75D8C"/>
    <w:rsid w:val="00A76AB9"/>
    <w:rsid w:val="00AA62A8"/>
    <w:rsid w:val="00AB5D06"/>
    <w:rsid w:val="00AE613C"/>
    <w:rsid w:val="00B04F38"/>
    <w:rsid w:val="00B12ED3"/>
    <w:rsid w:val="00B16258"/>
    <w:rsid w:val="00B4409E"/>
    <w:rsid w:val="00B65653"/>
    <w:rsid w:val="00B738CF"/>
    <w:rsid w:val="00B74F30"/>
    <w:rsid w:val="00B82A04"/>
    <w:rsid w:val="00B855C1"/>
    <w:rsid w:val="00BA7875"/>
    <w:rsid w:val="00BB2E7E"/>
    <w:rsid w:val="00BF05D4"/>
    <w:rsid w:val="00BF1741"/>
    <w:rsid w:val="00C12448"/>
    <w:rsid w:val="00C438F2"/>
    <w:rsid w:val="00C5351B"/>
    <w:rsid w:val="00C54283"/>
    <w:rsid w:val="00C55B8D"/>
    <w:rsid w:val="00C72E90"/>
    <w:rsid w:val="00C932E0"/>
    <w:rsid w:val="00CB63C3"/>
    <w:rsid w:val="00CD449C"/>
    <w:rsid w:val="00CE5A8B"/>
    <w:rsid w:val="00D033D7"/>
    <w:rsid w:val="00D17012"/>
    <w:rsid w:val="00D625D3"/>
    <w:rsid w:val="00D73C59"/>
    <w:rsid w:val="00D940D5"/>
    <w:rsid w:val="00DB4F4B"/>
    <w:rsid w:val="00DC3A4B"/>
    <w:rsid w:val="00DC552B"/>
    <w:rsid w:val="00DF1265"/>
    <w:rsid w:val="00E26E0F"/>
    <w:rsid w:val="00E41F4B"/>
    <w:rsid w:val="00E45372"/>
    <w:rsid w:val="00E455FC"/>
    <w:rsid w:val="00EC0CBD"/>
    <w:rsid w:val="00EC1F96"/>
    <w:rsid w:val="00EC4628"/>
    <w:rsid w:val="00EC675D"/>
    <w:rsid w:val="00EC6995"/>
    <w:rsid w:val="00EC6FCF"/>
    <w:rsid w:val="00ED0E23"/>
    <w:rsid w:val="00EE4014"/>
    <w:rsid w:val="00EE60AB"/>
    <w:rsid w:val="00EE79B6"/>
    <w:rsid w:val="00EF2C85"/>
    <w:rsid w:val="00F1058B"/>
    <w:rsid w:val="00F13C78"/>
    <w:rsid w:val="00F2145E"/>
    <w:rsid w:val="00F33242"/>
    <w:rsid w:val="00F350D5"/>
    <w:rsid w:val="00F900CD"/>
    <w:rsid w:val="00FA001C"/>
    <w:rsid w:val="00FA6066"/>
    <w:rsid w:val="00FA79A9"/>
    <w:rsid w:val="00FB574B"/>
    <w:rsid w:val="00FB6E6A"/>
    <w:rsid w:val="00FC4DC4"/>
    <w:rsid w:val="00FC5682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3E411"/>
  <w15:chartTrackingRefBased/>
  <w15:docId w15:val="{E2704E9C-31CE-467B-ADE0-3C0B16BB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35255"/>
  </w:style>
  <w:style w:type="paragraph" w:styleId="a5">
    <w:name w:val="List Paragraph"/>
    <w:basedOn w:val="a"/>
    <w:link w:val="a6"/>
    <w:uiPriority w:val="34"/>
    <w:qFormat/>
    <w:rsid w:val="00635255"/>
    <w:pPr>
      <w:ind w:left="720"/>
      <w:contextualSpacing/>
    </w:pPr>
  </w:style>
  <w:style w:type="character" w:customStyle="1" w:styleId="a6">
    <w:name w:val="פיסקת רשימה תו"/>
    <w:link w:val="a5"/>
    <w:uiPriority w:val="34"/>
    <w:locked/>
    <w:rsid w:val="00427735"/>
    <w:rPr>
      <w:sz w:val="22"/>
      <w:szCs w:val="22"/>
    </w:rPr>
  </w:style>
  <w:style w:type="paragraph" w:customStyle="1" w:styleId="1">
    <w:name w:val="פיסקת רשימה1"/>
    <w:basedOn w:val="a"/>
    <w:uiPriority w:val="34"/>
    <w:qFormat/>
    <w:rsid w:val="00140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סגנון2"/>
    <w:basedOn w:val="1"/>
    <w:qFormat/>
    <w:rsid w:val="00140D39"/>
    <w:pPr>
      <w:numPr>
        <w:numId w:val="1"/>
      </w:numPr>
      <w:spacing w:line="360" w:lineRule="auto"/>
      <w:jc w:val="both"/>
    </w:pPr>
    <w:rPr>
      <w:rFonts w:cs="David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80E27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80E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      Light"/>
        <a:font script="Hang" typeface="     "/>
        <a:font script="Hans" typeface="   Light"/>
        <a:font script="Hant" typeface="    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   "/>
        <a:font script="Hang" typeface="     "/>
        <a:font script="Hans" typeface="  "/>
        <a:font script="Hant" typeface="    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80C662"/>
        </a:dk1>
        <a:lt1>
          <a:srgbClr val="BB6878"/>
        </a:lt1>
        <a:dk2>
          <a:srgbClr val="187BA7"/>
        </a:dk2>
        <a:lt2>
          <a:srgbClr val="1A7F16"/>
        </a:lt2>
        <a:accent1>
          <a:srgbClr val="7C732A"/>
        </a:accent1>
        <a:accent2>
          <a:srgbClr val="22440E"/>
        </a:accent2>
        <a:accent3>
          <a:srgbClr val="581CC6"/>
        </a:accent3>
        <a:accent4>
          <a:srgbClr val="209115"/>
        </a:accent4>
        <a:accent5>
          <a:srgbClr val="E0D830"/>
        </a:accent5>
        <a:accent6>
          <a:srgbClr val="8D8669"/>
        </a:accent6>
        <a:hlink>
          <a:srgbClr val="A1F31C"/>
        </a:hlink>
        <a:folHlink>
          <a:srgbClr val="9B4476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אבי הראל</cp:lastModifiedBy>
  <cp:revision>2</cp:revision>
  <dcterms:created xsi:type="dcterms:W3CDTF">2023-04-19T06:41:00Z</dcterms:created>
  <dcterms:modified xsi:type="dcterms:W3CDTF">2023-04-19T07:08:00Z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2023-04-19T07:08:55Z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142a5660-be49-49b6-9860-0924a22842e1</vt:lpwstr>
  </property>
  <property fmtid="{D5CDD505-2E9C-101B-9397-08002B2CF9AE}" pid="11" name="MSIP_Label_701b9bfc-c426-492e-a46c-1a922d5fe54b_ContentBits">
    <vt:lpwstr>1</vt:lpwstr>
  </property>
</Properties>
</file>