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0BBD" w14:textId="77777777" w:rsidR="005273A7" w:rsidRPr="005273A7" w:rsidRDefault="005273A7" w:rsidP="005273A7">
      <w:pPr>
        <w:spacing w:after="160" w:line="259" w:lineRule="auto"/>
        <w:jc w:val="center"/>
        <w:rPr>
          <w:rFonts w:ascii="David" w:eastAsiaTheme="minorEastAsia" w:hAnsi="David"/>
          <w:b/>
          <w:bCs/>
          <w:sz w:val="28"/>
          <w:szCs w:val="28"/>
          <w:rtl/>
        </w:rPr>
      </w:pPr>
      <w:r w:rsidRPr="005273A7">
        <w:rPr>
          <w:rFonts w:ascii="David" w:eastAsiaTheme="minorEastAsia" w:hAnsi="David"/>
          <w:noProof/>
          <w:sz w:val="28"/>
          <w:szCs w:val="28"/>
        </w:rPr>
        <w:drawing>
          <wp:inline distT="0" distB="0" distL="0" distR="0" wp14:anchorId="6684F8BB" wp14:editId="16471C31">
            <wp:extent cx="775970" cy="712470"/>
            <wp:effectExtent l="0" t="0" r="0" b="0"/>
            <wp:docPr id="7"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r w:rsidRPr="005273A7">
        <w:rPr>
          <w:rFonts w:ascii="David" w:eastAsiaTheme="minorEastAsia" w:hAnsi="David"/>
          <w:noProof/>
          <w:sz w:val="28"/>
          <w:szCs w:val="28"/>
          <w:rtl/>
        </w:rPr>
        <w:t xml:space="preserve">                                                 </w:t>
      </w:r>
      <w:r w:rsidRPr="005273A7">
        <w:rPr>
          <w:rFonts w:ascii="David" w:eastAsiaTheme="minorEastAsia" w:hAnsi="David"/>
          <w:noProof/>
          <w:sz w:val="28"/>
          <w:szCs w:val="28"/>
        </w:rPr>
        <w:drawing>
          <wp:inline distT="0" distB="0" distL="0" distR="0" wp14:anchorId="411139C0" wp14:editId="4CE14C32">
            <wp:extent cx="542290" cy="744220"/>
            <wp:effectExtent l="0" t="0" r="0" b="0"/>
            <wp:docPr id="5"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744220"/>
                    </a:xfrm>
                    <a:prstGeom prst="rect">
                      <a:avLst/>
                    </a:prstGeom>
                    <a:noFill/>
                    <a:ln>
                      <a:noFill/>
                    </a:ln>
                  </pic:spPr>
                </pic:pic>
              </a:graphicData>
            </a:graphic>
          </wp:inline>
        </w:drawing>
      </w:r>
      <w:r w:rsidRPr="005273A7">
        <w:rPr>
          <w:rFonts w:ascii="David" w:eastAsiaTheme="minorEastAsia" w:hAnsi="David"/>
          <w:noProof/>
          <w:sz w:val="28"/>
          <w:szCs w:val="28"/>
          <w:rtl/>
        </w:rPr>
        <w:t xml:space="preserve">   </w:t>
      </w:r>
    </w:p>
    <w:p w14:paraId="4F41F8FF" w14:textId="77777777" w:rsidR="005273A7" w:rsidRPr="005273A7" w:rsidRDefault="005273A7" w:rsidP="005273A7">
      <w:pPr>
        <w:spacing w:after="160" w:line="259" w:lineRule="auto"/>
        <w:jc w:val="center"/>
        <w:rPr>
          <w:rFonts w:ascii="David" w:eastAsiaTheme="minorEastAsia" w:hAnsi="David"/>
          <w:b/>
          <w:bCs/>
          <w:sz w:val="28"/>
          <w:szCs w:val="28"/>
        </w:rPr>
      </w:pPr>
    </w:p>
    <w:p w14:paraId="30FA3657" w14:textId="77777777" w:rsidR="005273A7" w:rsidRPr="005273A7" w:rsidRDefault="005273A7" w:rsidP="005273A7">
      <w:pPr>
        <w:spacing w:after="160" w:line="259" w:lineRule="auto"/>
        <w:jc w:val="left"/>
        <w:rPr>
          <w:rFonts w:ascii="David" w:eastAsiaTheme="minorEastAsia" w:hAnsi="David"/>
          <w:b/>
          <w:bCs/>
          <w:sz w:val="28"/>
          <w:szCs w:val="28"/>
          <w:rtl/>
        </w:rPr>
      </w:pPr>
      <w:r w:rsidRPr="005273A7">
        <w:rPr>
          <w:rFonts w:ascii="David" w:eastAsiaTheme="minorEastAsia" w:hAnsi="David"/>
          <w:b/>
          <w:bCs/>
          <w:sz w:val="28"/>
          <w:szCs w:val="28"/>
          <w:rtl/>
        </w:rPr>
        <w:t>בבית הדין הצבאי המחוזי</w:t>
      </w:r>
    </w:p>
    <w:p w14:paraId="0A036A12" w14:textId="5F0D31E3" w:rsidR="005273A7" w:rsidRPr="005273A7" w:rsidRDefault="005273A7" w:rsidP="005273A7">
      <w:pPr>
        <w:spacing w:after="160" w:line="259" w:lineRule="auto"/>
        <w:jc w:val="left"/>
        <w:rPr>
          <w:rFonts w:ascii="David" w:eastAsiaTheme="minorEastAsia" w:hAnsi="David"/>
          <w:b/>
          <w:bCs/>
          <w:sz w:val="28"/>
          <w:szCs w:val="28"/>
          <w:rtl/>
        </w:rPr>
      </w:pPr>
      <w:r w:rsidRPr="005273A7">
        <w:rPr>
          <w:rFonts w:ascii="David" w:eastAsiaTheme="minorEastAsia" w:hAnsi="David"/>
          <w:b/>
          <w:bCs/>
          <w:sz w:val="28"/>
          <w:szCs w:val="28"/>
          <w:rtl/>
        </w:rPr>
        <w:t xml:space="preserve">במחוז שיפוטי </w:t>
      </w:r>
      <w:r w:rsidRPr="00B41622">
        <w:rPr>
          <w:rFonts w:ascii="David" w:eastAsiaTheme="minorEastAsia" w:hAnsi="David"/>
          <w:b/>
          <w:bCs/>
          <w:sz w:val="28"/>
          <w:szCs w:val="28"/>
          <w:rtl/>
        </w:rPr>
        <w:t>מרכז</w:t>
      </w:r>
    </w:p>
    <w:p w14:paraId="4008EC70" w14:textId="52A766F0" w:rsidR="005273A7" w:rsidRPr="005273A7" w:rsidRDefault="005273A7" w:rsidP="005273A7">
      <w:pPr>
        <w:spacing w:after="160" w:line="259" w:lineRule="auto"/>
        <w:jc w:val="left"/>
        <w:rPr>
          <w:rFonts w:ascii="David" w:eastAsiaTheme="minorEastAsia" w:hAnsi="David"/>
          <w:b/>
          <w:bCs/>
          <w:sz w:val="28"/>
          <w:szCs w:val="28"/>
          <w:rtl/>
        </w:rPr>
      </w:pPr>
      <w:r w:rsidRPr="005273A7">
        <w:rPr>
          <w:rFonts w:ascii="David" w:eastAsiaTheme="minorEastAsia" w:hAnsi="David"/>
          <w:b/>
          <w:bCs/>
          <w:sz w:val="28"/>
          <w:szCs w:val="28"/>
          <w:rtl/>
        </w:rPr>
        <w:t>בפני השופט</w:t>
      </w:r>
      <w:r w:rsidRPr="00B41622">
        <w:rPr>
          <w:rFonts w:ascii="David" w:eastAsiaTheme="minorEastAsia" w:hAnsi="David"/>
          <w:b/>
          <w:bCs/>
          <w:sz w:val="28"/>
          <w:szCs w:val="28"/>
          <w:rtl/>
        </w:rPr>
        <w:t>ת</w:t>
      </w:r>
      <w:r w:rsidRPr="005273A7">
        <w:rPr>
          <w:rFonts w:ascii="David" w:eastAsiaTheme="minorEastAsia" w:hAnsi="David"/>
          <w:b/>
          <w:bCs/>
          <w:sz w:val="28"/>
          <w:szCs w:val="28"/>
          <w:rtl/>
        </w:rPr>
        <w:t xml:space="preserve">:                    </w:t>
      </w:r>
      <w:r w:rsidR="00B41622" w:rsidRPr="00B41622">
        <w:rPr>
          <w:rFonts w:ascii="David" w:eastAsiaTheme="minorEastAsia" w:hAnsi="David"/>
          <w:b/>
          <w:bCs/>
          <w:sz w:val="28"/>
          <w:szCs w:val="28"/>
          <w:rtl/>
        </w:rPr>
        <w:t xml:space="preserve">  </w:t>
      </w:r>
      <w:r w:rsidRPr="005273A7">
        <w:rPr>
          <w:rFonts w:ascii="David" w:eastAsiaTheme="minorEastAsia" w:hAnsi="David"/>
          <w:b/>
          <w:bCs/>
          <w:sz w:val="28"/>
          <w:szCs w:val="28"/>
          <w:rtl/>
        </w:rPr>
        <w:t xml:space="preserve">  סא"ל </w:t>
      </w:r>
      <w:r w:rsidRPr="00B41622">
        <w:rPr>
          <w:rFonts w:ascii="David" w:eastAsiaTheme="minorEastAsia" w:hAnsi="David"/>
          <w:b/>
          <w:bCs/>
          <w:sz w:val="28"/>
          <w:szCs w:val="28"/>
          <w:rtl/>
        </w:rPr>
        <w:t>ענת שחר ויינברג</w:t>
      </w:r>
    </w:p>
    <w:p w14:paraId="31634B7F" w14:textId="5C7C3380" w:rsidR="005273A7" w:rsidRPr="005273A7" w:rsidRDefault="005273A7" w:rsidP="005273A7">
      <w:pPr>
        <w:autoSpaceDE w:val="0"/>
        <w:autoSpaceDN w:val="0"/>
        <w:spacing w:line="360" w:lineRule="auto"/>
        <w:rPr>
          <w:rFonts w:ascii="David" w:eastAsiaTheme="minorEastAsia" w:hAnsi="David"/>
          <w:b/>
          <w:bCs/>
          <w:sz w:val="28"/>
          <w:szCs w:val="28"/>
          <w:rtl/>
        </w:rPr>
      </w:pPr>
      <w:r w:rsidRPr="005273A7">
        <w:rPr>
          <w:rFonts w:ascii="David" w:eastAsiaTheme="minorEastAsia" w:hAnsi="David"/>
          <w:b/>
          <w:bCs/>
          <w:sz w:val="28"/>
          <w:szCs w:val="28"/>
          <w:rtl/>
        </w:rPr>
        <w:t xml:space="preserve">בעניין: התובע הצבאי                                                  </w:t>
      </w:r>
      <w:r w:rsidRPr="00B41622">
        <w:rPr>
          <w:rFonts w:ascii="David" w:eastAsiaTheme="minorEastAsia" w:hAnsi="David"/>
          <w:b/>
          <w:bCs/>
          <w:sz w:val="28"/>
          <w:szCs w:val="28"/>
          <w:rtl/>
        </w:rPr>
        <w:t xml:space="preserve"> </w:t>
      </w:r>
      <w:r w:rsidRPr="005273A7">
        <w:rPr>
          <w:rFonts w:ascii="David" w:eastAsiaTheme="minorEastAsia" w:hAnsi="David"/>
          <w:b/>
          <w:bCs/>
          <w:sz w:val="28"/>
          <w:szCs w:val="28"/>
          <w:rtl/>
        </w:rPr>
        <w:t xml:space="preserve"> </w:t>
      </w:r>
      <w:r w:rsidR="00C17B3C" w:rsidRPr="00B41622">
        <w:rPr>
          <w:rFonts w:ascii="David" w:eastAsiaTheme="minorEastAsia" w:hAnsi="David"/>
          <w:b/>
          <w:bCs/>
          <w:sz w:val="28"/>
          <w:szCs w:val="28"/>
          <w:rtl/>
        </w:rPr>
        <w:t xml:space="preserve">     </w:t>
      </w:r>
      <w:r w:rsidRPr="005273A7">
        <w:rPr>
          <w:rFonts w:ascii="David" w:eastAsiaTheme="minorEastAsia" w:hAnsi="David"/>
          <w:b/>
          <w:bCs/>
          <w:sz w:val="28"/>
          <w:szCs w:val="28"/>
          <w:rtl/>
        </w:rPr>
        <w:t xml:space="preserve"> </w:t>
      </w:r>
      <w:r w:rsidR="00C17B3C" w:rsidRPr="00B41622">
        <w:rPr>
          <w:rFonts w:ascii="David" w:eastAsiaTheme="minorEastAsia" w:hAnsi="David"/>
          <w:b/>
          <w:bCs/>
          <w:sz w:val="28"/>
          <w:szCs w:val="28"/>
          <w:rtl/>
        </w:rPr>
        <w:t xml:space="preserve"> </w:t>
      </w:r>
      <w:r w:rsidRPr="005273A7">
        <w:rPr>
          <w:rFonts w:ascii="David" w:eastAsiaTheme="minorEastAsia" w:hAnsi="David"/>
          <w:b/>
          <w:bCs/>
          <w:sz w:val="28"/>
          <w:szCs w:val="28"/>
          <w:rtl/>
        </w:rPr>
        <w:t xml:space="preserve">(ע"י ב"כ, </w:t>
      </w:r>
      <w:r w:rsidR="00C17B3C" w:rsidRPr="00B41622">
        <w:rPr>
          <w:rFonts w:ascii="David" w:eastAsiaTheme="minorEastAsia" w:hAnsi="David"/>
          <w:b/>
          <w:bCs/>
          <w:sz w:val="28"/>
          <w:szCs w:val="28"/>
          <w:rtl/>
        </w:rPr>
        <w:t>סרן יובל האן</w:t>
      </w:r>
      <w:r w:rsidRPr="005273A7">
        <w:rPr>
          <w:rFonts w:ascii="David" w:eastAsiaTheme="minorEastAsia" w:hAnsi="David"/>
          <w:b/>
          <w:bCs/>
          <w:sz w:val="28"/>
          <w:szCs w:val="28"/>
          <w:rtl/>
        </w:rPr>
        <w:t>)</w:t>
      </w:r>
    </w:p>
    <w:p w14:paraId="49541390" w14:textId="77777777" w:rsidR="005273A7" w:rsidRPr="005273A7" w:rsidRDefault="005273A7" w:rsidP="00B41622">
      <w:pPr>
        <w:autoSpaceDE w:val="0"/>
        <w:autoSpaceDN w:val="0"/>
        <w:spacing w:line="360" w:lineRule="auto"/>
        <w:jc w:val="center"/>
        <w:rPr>
          <w:rFonts w:ascii="David" w:eastAsiaTheme="minorEastAsia" w:hAnsi="David"/>
          <w:b/>
          <w:bCs/>
          <w:sz w:val="28"/>
          <w:szCs w:val="28"/>
          <w:rtl/>
        </w:rPr>
      </w:pPr>
      <w:r w:rsidRPr="005273A7">
        <w:rPr>
          <w:rFonts w:ascii="David" w:eastAsiaTheme="minorEastAsia" w:hAnsi="David"/>
          <w:b/>
          <w:bCs/>
          <w:sz w:val="28"/>
          <w:szCs w:val="28"/>
          <w:rtl/>
        </w:rPr>
        <w:t>נגד</w:t>
      </w:r>
    </w:p>
    <w:p w14:paraId="397F5FA4" w14:textId="351B1E27" w:rsidR="005273A7" w:rsidRPr="005273A7" w:rsidRDefault="005273A7" w:rsidP="005273A7">
      <w:pPr>
        <w:autoSpaceDE w:val="0"/>
        <w:autoSpaceDN w:val="0"/>
        <w:spacing w:line="360" w:lineRule="auto"/>
        <w:rPr>
          <w:rFonts w:ascii="David" w:eastAsiaTheme="minorEastAsia" w:hAnsi="David"/>
          <w:b/>
          <w:bCs/>
          <w:sz w:val="28"/>
          <w:szCs w:val="28"/>
          <w:rtl/>
        </w:rPr>
      </w:pPr>
      <w:r w:rsidRPr="005273A7">
        <w:rPr>
          <w:rFonts w:ascii="David" w:eastAsiaTheme="minorEastAsia" w:hAnsi="David"/>
          <w:b/>
          <w:bCs/>
          <w:sz w:val="28"/>
          <w:szCs w:val="28"/>
          <w:rtl/>
        </w:rPr>
        <w:t>הנאש</w:t>
      </w:r>
      <w:r w:rsidR="00C17B3C" w:rsidRPr="00B41622">
        <w:rPr>
          <w:rFonts w:ascii="David" w:eastAsiaTheme="minorEastAsia" w:hAnsi="David"/>
          <w:b/>
          <w:bCs/>
          <w:sz w:val="28"/>
          <w:szCs w:val="28"/>
          <w:rtl/>
        </w:rPr>
        <w:t>ם</w:t>
      </w:r>
      <w:r w:rsidRPr="005273A7">
        <w:rPr>
          <w:rFonts w:ascii="David" w:eastAsiaTheme="minorEastAsia" w:hAnsi="David"/>
          <w:b/>
          <w:bCs/>
          <w:sz w:val="28"/>
          <w:szCs w:val="28"/>
          <w:rtl/>
        </w:rPr>
        <w:t>:</w:t>
      </w:r>
      <w:r w:rsidRPr="005273A7">
        <w:rPr>
          <w:rFonts w:ascii="David" w:eastAsiaTheme="minorEastAsia" w:hAnsi="David"/>
          <w:b/>
          <w:bCs/>
          <w:sz w:val="28"/>
          <w:szCs w:val="28"/>
        </w:rPr>
        <w:t>X</w:t>
      </w:r>
      <w:r w:rsidRPr="005273A7">
        <w:rPr>
          <w:rFonts w:ascii="David" w:eastAsiaTheme="minorEastAsia" w:hAnsi="David"/>
          <w:b/>
          <w:bCs/>
          <w:sz w:val="28"/>
          <w:szCs w:val="28"/>
          <w:rtl/>
        </w:rPr>
        <w:t>/</w:t>
      </w:r>
      <w:r w:rsidRPr="005273A7">
        <w:rPr>
          <w:rFonts w:ascii="David" w:eastAsiaTheme="minorEastAsia" w:hAnsi="David"/>
          <w:b/>
          <w:bCs/>
          <w:sz w:val="28"/>
          <w:szCs w:val="28"/>
        </w:rPr>
        <w:t>XXX</w:t>
      </w:r>
      <w:r w:rsidRPr="005273A7">
        <w:rPr>
          <w:rFonts w:ascii="David" w:eastAsiaTheme="minorEastAsia" w:hAnsi="David"/>
          <w:b/>
          <w:bCs/>
          <w:sz w:val="28"/>
          <w:szCs w:val="28"/>
          <w:rtl/>
        </w:rPr>
        <w:t xml:space="preserve"> </w:t>
      </w:r>
      <w:r w:rsidR="00C17B3C" w:rsidRPr="00B41622">
        <w:rPr>
          <w:rFonts w:ascii="David" w:eastAsiaTheme="minorEastAsia" w:hAnsi="David"/>
          <w:b/>
          <w:bCs/>
          <w:sz w:val="28"/>
          <w:szCs w:val="28"/>
          <w:rtl/>
        </w:rPr>
        <w:t>סמל א</w:t>
      </w:r>
      <w:r w:rsidR="008869E0">
        <w:rPr>
          <w:rFonts w:ascii="David" w:eastAsiaTheme="minorEastAsia" w:hAnsi="David" w:hint="cs"/>
          <w:b/>
          <w:bCs/>
          <w:sz w:val="28"/>
          <w:szCs w:val="28"/>
          <w:rtl/>
        </w:rPr>
        <w:t>'</w:t>
      </w:r>
      <w:r w:rsidR="00C17B3C" w:rsidRPr="00B41622">
        <w:rPr>
          <w:rFonts w:ascii="David" w:eastAsiaTheme="minorEastAsia" w:hAnsi="David"/>
          <w:b/>
          <w:bCs/>
          <w:sz w:val="28"/>
          <w:szCs w:val="28"/>
          <w:rtl/>
        </w:rPr>
        <w:t xml:space="preserve"> א</w:t>
      </w:r>
      <w:r w:rsidR="008869E0">
        <w:rPr>
          <w:rFonts w:ascii="David" w:eastAsiaTheme="minorEastAsia" w:hAnsi="David" w:hint="cs"/>
          <w:b/>
          <w:bCs/>
          <w:sz w:val="28"/>
          <w:szCs w:val="28"/>
          <w:rtl/>
        </w:rPr>
        <w:t>'</w:t>
      </w:r>
      <w:r w:rsidR="00C17B3C" w:rsidRPr="00B41622">
        <w:rPr>
          <w:rFonts w:ascii="David" w:eastAsiaTheme="minorEastAsia" w:hAnsi="David"/>
          <w:b/>
          <w:bCs/>
          <w:sz w:val="28"/>
          <w:szCs w:val="28"/>
          <w:rtl/>
        </w:rPr>
        <w:t xml:space="preserve"> </w:t>
      </w:r>
      <w:r w:rsidRPr="005273A7">
        <w:rPr>
          <w:rFonts w:ascii="David" w:eastAsiaTheme="minorEastAsia" w:hAnsi="David"/>
          <w:b/>
          <w:bCs/>
          <w:sz w:val="28"/>
          <w:szCs w:val="28"/>
          <w:rtl/>
        </w:rPr>
        <w:t xml:space="preserve">                   </w:t>
      </w:r>
      <w:r w:rsidR="00B41622" w:rsidRPr="00B41622">
        <w:rPr>
          <w:rFonts w:ascii="David" w:eastAsiaTheme="minorEastAsia" w:hAnsi="David"/>
          <w:b/>
          <w:bCs/>
          <w:sz w:val="28"/>
          <w:szCs w:val="28"/>
          <w:rtl/>
        </w:rPr>
        <w:t xml:space="preserve"> </w:t>
      </w:r>
      <w:r w:rsidR="00C17B3C" w:rsidRPr="00B41622">
        <w:rPr>
          <w:rFonts w:ascii="David" w:eastAsiaTheme="minorEastAsia" w:hAnsi="David"/>
          <w:b/>
          <w:bCs/>
          <w:sz w:val="28"/>
          <w:szCs w:val="28"/>
          <w:rtl/>
        </w:rPr>
        <w:t xml:space="preserve"> </w:t>
      </w:r>
      <w:r w:rsidR="008869E0">
        <w:rPr>
          <w:rFonts w:ascii="David" w:eastAsiaTheme="minorEastAsia" w:hAnsi="David" w:hint="cs"/>
          <w:b/>
          <w:bCs/>
          <w:sz w:val="28"/>
          <w:szCs w:val="28"/>
          <w:rtl/>
        </w:rPr>
        <w:t xml:space="preserve">                 </w:t>
      </w:r>
      <w:r w:rsidRPr="005273A7">
        <w:rPr>
          <w:rFonts w:ascii="David" w:eastAsiaTheme="minorEastAsia" w:hAnsi="David"/>
          <w:b/>
          <w:bCs/>
          <w:sz w:val="28"/>
          <w:szCs w:val="28"/>
          <w:rtl/>
        </w:rPr>
        <w:t xml:space="preserve"> (ע"י ב"כ, </w:t>
      </w:r>
      <w:r w:rsidR="00C17B3C" w:rsidRPr="00B41622">
        <w:rPr>
          <w:rFonts w:ascii="David" w:eastAsiaTheme="minorEastAsia" w:hAnsi="David"/>
          <w:b/>
          <w:bCs/>
          <w:sz w:val="28"/>
          <w:szCs w:val="28"/>
          <w:rtl/>
        </w:rPr>
        <w:t>עו"ד שמעון אמיר</w:t>
      </w:r>
      <w:r w:rsidRPr="005273A7">
        <w:rPr>
          <w:rFonts w:ascii="David" w:eastAsiaTheme="minorEastAsia" w:hAnsi="David"/>
          <w:b/>
          <w:bCs/>
          <w:sz w:val="28"/>
          <w:szCs w:val="28"/>
          <w:rtl/>
        </w:rPr>
        <w:t>)</w:t>
      </w:r>
    </w:p>
    <w:p w14:paraId="74C846A7" w14:textId="77777777" w:rsidR="005273A7" w:rsidRPr="00B41622" w:rsidRDefault="005273A7" w:rsidP="00C813F5">
      <w:pPr>
        <w:pStyle w:val="BodyText"/>
        <w:jc w:val="both"/>
        <w:rPr>
          <w:rFonts w:ascii="David" w:hAnsi="David" w:cs="David"/>
          <w:sz w:val="28"/>
          <w:u w:val="single"/>
          <w:rtl/>
        </w:rPr>
      </w:pPr>
    </w:p>
    <w:p w14:paraId="17488ECE" w14:textId="4B199473" w:rsidR="000E4A8C" w:rsidRPr="00B41622" w:rsidRDefault="000E4A8C" w:rsidP="00D73891">
      <w:pPr>
        <w:spacing w:line="360" w:lineRule="auto"/>
        <w:rPr>
          <w:rFonts w:ascii="David" w:hAnsi="David"/>
          <w:sz w:val="28"/>
          <w:szCs w:val="28"/>
          <w:rtl/>
        </w:rPr>
      </w:pPr>
    </w:p>
    <w:p w14:paraId="559B3A98" w14:textId="77777777" w:rsidR="000E4A8C" w:rsidRPr="00B41622" w:rsidRDefault="000E4A8C" w:rsidP="00B41622">
      <w:pPr>
        <w:pStyle w:val="Title"/>
        <w:rPr>
          <w:rFonts w:ascii="David" w:hAnsi="David"/>
          <w:sz w:val="28"/>
          <w:szCs w:val="28"/>
          <w:rtl/>
        </w:rPr>
      </w:pPr>
      <w:r w:rsidRPr="00B41622">
        <w:rPr>
          <w:rFonts w:ascii="David" w:hAnsi="David"/>
          <w:sz w:val="28"/>
          <w:szCs w:val="28"/>
          <w:rtl/>
        </w:rPr>
        <w:t>הכרעת - דין</w:t>
      </w:r>
    </w:p>
    <w:p w14:paraId="3F23B72E" w14:textId="74D89B7E" w:rsidR="000E4A8C" w:rsidRPr="00B41622" w:rsidRDefault="000E4A8C" w:rsidP="00AF3A04">
      <w:pPr>
        <w:spacing w:line="360" w:lineRule="auto"/>
        <w:rPr>
          <w:rFonts w:ascii="David" w:hAnsi="David"/>
          <w:sz w:val="28"/>
          <w:szCs w:val="28"/>
          <w:rtl/>
        </w:rPr>
      </w:pPr>
      <w:r w:rsidRPr="00B41622">
        <w:rPr>
          <w:rFonts w:ascii="David" w:hAnsi="David"/>
          <w:sz w:val="28"/>
          <w:szCs w:val="28"/>
          <w:rtl/>
        </w:rPr>
        <w:t xml:space="preserve">על פי הודאתו מורשע הנאשם בעבירה של </w:t>
      </w:r>
      <w:r w:rsidR="00AF3A04" w:rsidRPr="00B41622">
        <w:rPr>
          <w:rFonts w:ascii="David" w:hAnsi="David"/>
          <w:sz w:val="28"/>
          <w:szCs w:val="28"/>
          <w:rtl/>
        </w:rPr>
        <w:t>סיוע להחזקת</w:t>
      </w:r>
      <w:r w:rsidRPr="00B41622">
        <w:rPr>
          <w:rFonts w:ascii="David" w:hAnsi="David"/>
          <w:sz w:val="28"/>
          <w:szCs w:val="28"/>
          <w:rtl/>
        </w:rPr>
        <w:t xml:space="preserve"> סם מסוכן</w:t>
      </w:r>
      <w:r w:rsidR="00AF3A04" w:rsidRPr="00B41622">
        <w:rPr>
          <w:rFonts w:ascii="David" w:hAnsi="David"/>
          <w:sz w:val="28"/>
          <w:szCs w:val="28"/>
          <w:rtl/>
        </w:rPr>
        <w:t xml:space="preserve"> בצוותא </w:t>
      </w:r>
      <w:r w:rsidRPr="00B41622">
        <w:rPr>
          <w:rFonts w:ascii="David" w:hAnsi="David"/>
          <w:sz w:val="28"/>
          <w:szCs w:val="28"/>
          <w:rtl/>
        </w:rPr>
        <w:t xml:space="preserve">, לפי סעיף 7 (א) + (ג) סיפא לפקודת הסמים המסוכנים [נוסח חדש], התשל"ג </w:t>
      </w:r>
      <w:r w:rsidR="00AF3A04" w:rsidRPr="00B41622">
        <w:rPr>
          <w:rFonts w:ascii="David" w:hAnsi="David"/>
          <w:sz w:val="28"/>
          <w:szCs w:val="28"/>
          <w:rtl/>
        </w:rPr>
        <w:t>–</w:t>
      </w:r>
      <w:r w:rsidRPr="00B41622">
        <w:rPr>
          <w:rFonts w:ascii="David" w:hAnsi="David"/>
          <w:sz w:val="28"/>
          <w:szCs w:val="28"/>
          <w:rtl/>
        </w:rPr>
        <w:t xml:space="preserve"> 1973</w:t>
      </w:r>
      <w:r w:rsidR="00AF3A04" w:rsidRPr="00B41622">
        <w:rPr>
          <w:rFonts w:ascii="David" w:hAnsi="David"/>
          <w:sz w:val="28"/>
          <w:szCs w:val="28"/>
          <w:rtl/>
        </w:rPr>
        <w:t xml:space="preserve"> בצירוף סעיפים 31 ו-32 לחוק העונשין, התשל"ז- 1977 וכן בעבירה שעניינה סירוב להיבדק לשם גילוי שימוש בסמים מסוכנים, לפי סעיפים 127א ו-250א לחוק השיפוט הצבאי, תשט"ו-1955, </w:t>
      </w:r>
      <w:r w:rsidRPr="00B41622">
        <w:rPr>
          <w:rFonts w:ascii="David" w:hAnsi="David"/>
          <w:sz w:val="28"/>
          <w:szCs w:val="28"/>
          <w:rtl/>
        </w:rPr>
        <w:t>בהתאם לכתב האישו</w:t>
      </w:r>
      <w:r w:rsidR="00AF3A04" w:rsidRPr="00B41622">
        <w:rPr>
          <w:rFonts w:ascii="David" w:hAnsi="David"/>
          <w:sz w:val="28"/>
          <w:szCs w:val="28"/>
          <w:rtl/>
        </w:rPr>
        <w:t>ם המתוקן</w:t>
      </w:r>
      <w:r w:rsidRPr="00B41622">
        <w:rPr>
          <w:rFonts w:ascii="David" w:hAnsi="David"/>
          <w:sz w:val="28"/>
          <w:szCs w:val="28"/>
          <w:rtl/>
        </w:rPr>
        <w:t xml:space="preserve"> ולפרטים הנוספים. </w:t>
      </w:r>
    </w:p>
    <w:p w14:paraId="58918F06" w14:textId="2134426C" w:rsidR="00036263" w:rsidRPr="00B41622" w:rsidRDefault="00AF3A04" w:rsidP="00AF3A04">
      <w:pPr>
        <w:numPr>
          <w:ilvl w:val="0"/>
          <w:numId w:val="1"/>
        </w:numPr>
        <w:autoSpaceDE w:val="0"/>
        <w:autoSpaceDN w:val="0"/>
        <w:spacing w:line="360" w:lineRule="auto"/>
        <w:jc w:val="left"/>
        <w:rPr>
          <w:rFonts w:ascii="David" w:hAnsi="David"/>
          <w:sz w:val="28"/>
          <w:szCs w:val="28"/>
          <w:rtl/>
        </w:rPr>
      </w:pPr>
      <w:r w:rsidRPr="00B41622">
        <w:rPr>
          <w:rFonts w:ascii="David" w:hAnsi="David"/>
          <w:b/>
          <w:bCs/>
          <w:sz w:val="28"/>
          <w:szCs w:val="28"/>
          <w:rtl/>
        </w:rPr>
        <w:t>ניתנה היום, י"א בניסן התשפ"ג, 02.04.2023, והודעה בפומבי ובמעמד הצדדים.</w:t>
      </w:r>
    </w:p>
    <w:p w14:paraId="4B152959" w14:textId="470AE69C" w:rsidR="00B41622" w:rsidRDefault="005273A7" w:rsidP="00B41622">
      <w:pPr>
        <w:pStyle w:val="ListParagraph"/>
        <w:spacing w:line="360" w:lineRule="auto"/>
        <w:ind w:left="360"/>
        <w:rPr>
          <w:rFonts w:ascii="David" w:hAnsi="David"/>
          <w:b/>
          <w:bCs/>
          <w:sz w:val="28"/>
          <w:szCs w:val="28"/>
          <w:rtl/>
        </w:rPr>
      </w:pPr>
      <w:r w:rsidRPr="00B41622">
        <w:rPr>
          <w:rFonts w:ascii="David" w:hAnsi="David"/>
          <w:b/>
          <w:bCs/>
          <w:sz w:val="28"/>
          <w:szCs w:val="28"/>
          <w:rtl/>
        </w:rPr>
        <w:t xml:space="preserve">                                              </w:t>
      </w:r>
      <w:r w:rsidR="00B41622">
        <w:rPr>
          <w:rFonts w:ascii="David" w:hAnsi="David" w:hint="cs"/>
          <w:b/>
          <w:bCs/>
          <w:sz w:val="28"/>
          <w:szCs w:val="28"/>
          <w:rtl/>
        </w:rPr>
        <w:t xml:space="preserve">  </w:t>
      </w:r>
      <w:r w:rsidR="000E4A8C" w:rsidRPr="00B41622">
        <w:rPr>
          <w:rFonts w:ascii="David" w:hAnsi="David"/>
          <w:b/>
          <w:bCs/>
          <w:sz w:val="28"/>
          <w:szCs w:val="28"/>
          <w:rtl/>
        </w:rPr>
        <w:t>___________</w:t>
      </w:r>
    </w:p>
    <w:p w14:paraId="773B74F7" w14:textId="00228311" w:rsidR="005D313D" w:rsidRPr="00B41622" w:rsidRDefault="00B41622" w:rsidP="00B41622">
      <w:pPr>
        <w:spacing w:line="360" w:lineRule="auto"/>
        <w:rPr>
          <w:rFonts w:ascii="David" w:hAnsi="David"/>
          <w:b/>
          <w:bCs/>
          <w:sz w:val="28"/>
          <w:szCs w:val="28"/>
          <w:rtl/>
        </w:rPr>
      </w:pPr>
      <w:r>
        <w:rPr>
          <w:rFonts w:ascii="David" w:hAnsi="David" w:hint="cs"/>
          <w:sz w:val="28"/>
          <w:szCs w:val="28"/>
          <w:rtl/>
        </w:rPr>
        <w:t xml:space="preserve">                                                        </w:t>
      </w:r>
      <w:r w:rsidRPr="00B41622">
        <w:rPr>
          <w:rFonts w:ascii="David" w:hAnsi="David" w:hint="cs"/>
          <w:b/>
          <w:bCs/>
          <w:sz w:val="28"/>
          <w:szCs w:val="28"/>
          <w:rtl/>
        </w:rPr>
        <w:t xml:space="preserve">   </w:t>
      </w:r>
      <w:r w:rsidR="005273A7" w:rsidRPr="00B41622">
        <w:rPr>
          <w:rFonts w:ascii="David" w:hAnsi="David"/>
          <w:b/>
          <w:bCs/>
          <w:sz w:val="28"/>
          <w:szCs w:val="28"/>
          <w:rtl/>
        </w:rPr>
        <w:t>שופטת</w:t>
      </w:r>
    </w:p>
    <w:p w14:paraId="1242F069" w14:textId="2D0D9AD4" w:rsidR="005273A7" w:rsidRPr="00B41622" w:rsidRDefault="005273A7" w:rsidP="005273A7">
      <w:pPr>
        <w:pStyle w:val="Title"/>
        <w:jc w:val="both"/>
        <w:rPr>
          <w:rFonts w:ascii="David" w:hAnsi="David"/>
          <w:sz w:val="28"/>
          <w:szCs w:val="28"/>
          <w:rtl/>
        </w:rPr>
      </w:pPr>
    </w:p>
    <w:p w14:paraId="7DF970B5" w14:textId="6565CAB6" w:rsidR="005273A7" w:rsidRPr="00B41622" w:rsidRDefault="005273A7" w:rsidP="005273A7">
      <w:pPr>
        <w:pStyle w:val="Title"/>
        <w:jc w:val="both"/>
        <w:rPr>
          <w:rFonts w:ascii="David" w:hAnsi="David"/>
          <w:sz w:val="28"/>
          <w:szCs w:val="28"/>
          <w:rtl/>
        </w:rPr>
      </w:pPr>
    </w:p>
    <w:p w14:paraId="0D1E84CF" w14:textId="66D9A0C2" w:rsidR="005273A7" w:rsidRPr="00B41622" w:rsidRDefault="005273A7" w:rsidP="005273A7">
      <w:pPr>
        <w:pStyle w:val="Title"/>
        <w:jc w:val="both"/>
        <w:rPr>
          <w:rFonts w:ascii="David" w:hAnsi="David"/>
          <w:sz w:val="28"/>
          <w:szCs w:val="28"/>
          <w:rtl/>
        </w:rPr>
      </w:pPr>
    </w:p>
    <w:p w14:paraId="45F92F15" w14:textId="03901518" w:rsidR="005273A7" w:rsidRPr="00B41622" w:rsidRDefault="005273A7" w:rsidP="005273A7">
      <w:pPr>
        <w:pStyle w:val="Title"/>
        <w:jc w:val="both"/>
        <w:rPr>
          <w:rFonts w:ascii="David" w:hAnsi="David"/>
          <w:sz w:val="28"/>
          <w:szCs w:val="28"/>
          <w:rtl/>
        </w:rPr>
      </w:pPr>
    </w:p>
    <w:p w14:paraId="4985F2BD" w14:textId="32BE1F44" w:rsidR="005273A7" w:rsidRPr="00B41622" w:rsidRDefault="005273A7" w:rsidP="005273A7">
      <w:pPr>
        <w:pStyle w:val="Title"/>
        <w:jc w:val="both"/>
        <w:rPr>
          <w:rFonts w:ascii="David" w:hAnsi="David"/>
          <w:sz w:val="28"/>
          <w:szCs w:val="28"/>
          <w:rtl/>
        </w:rPr>
      </w:pPr>
    </w:p>
    <w:p w14:paraId="42C24F0A" w14:textId="335F1C95" w:rsidR="005273A7" w:rsidRPr="00B41622" w:rsidRDefault="005273A7" w:rsidP="005273A7">
      <w:pPr>
        <w:pStyle w:val="Title"/>
        <w:jc w:val="both"/>
        <w:rPr>
          <w:rFonts w:ascii="David" w:hAnsi="David"/>
          <w:sz w:val="28"/>
          <w:szCs w:val="28"/>
          <w:rtl/>
        </w:rPr>
      </w:pPr>
    </w:p>
    <w:p w14:paraId="62D853D2" w14:textId="20149B5F" w:rsidR="005273A7" w:rsidRPr="00B41622" w:rsidRDefault="005273A7" w:rsidP="005273A7">
      <w:pPr>
        <w:pStyle w:val="Title"/>
        <w:jc w:val="both"/>
        <w:rPr>
          <w:rFonts w:ascii="David" w:hAnsi="David"/>
          <w:sz w:val="28"/>
          <w:szCs w:val="28"/>
          <w:rtl/>
        </w:rPr>
      </w:pPr>
    </w:p>
    <w:p w14:paraId="51995D8F" w14:textId="03A70CD2" w:rsidR="005273A7" w:rsidRPr="00B41622" w:rsidRDefault="005273A7" w:rsidP="005273A7">
      <w:pPr>
        <w:pStyle w:val="Title"/>
        <w:jc w:val="both"/>
        <w:rPr>
          <w:rFonts w:ascii="David" w:hAnsi="David"/>
          <w:sz w:val="28"/>
          <w:szCs w:val="28"/>
          <w:rtl/>
        </w:rPr>
      </w:pPr>
    </w:p>
    <w:p w14:paraId="3AA38DE9" w14:textId="2F87F146" w:rsidR="005273A7" w:rsidRPr="00B41622" w:rsidRDefault="005273A7" w:rsidP="005273A7">
      <w:pPr>
        <w:pStyle w:val="Title"/>
        <w:jc w:val="both"/>
        <w:rPr>
          <w:rFonts w:ascii="David" w:hAnsi="David"/>
          <w:sz w:val="28"/>
          <w:szCs w:val="28"/>
          <w:rtl/>
        </w:rPr>
      </w:pPr>
    </w:p>
    <w:p w14:paraId="0D3FC4CD" w14:textId="77777777" w:rsidR="005273A7" w:rsidRPr="00B41622" w:rsidRDefault="005273A7" w:rsidP="005273A7">
      <w:pPr>
        <w:pStyle w:val="Title"/>
        <w:jc w:val="both"/>
        <w:rPr>
          <w:rFonts w:ascii="David" w:hAnsi="David"/>
          <w:sz w:val="28"/>
          <w:szCs w:val="28"/>
          <w:rtl/>
        </w:rPr>
      </w:pPr>
    </w:p>
    <w:p w14:paraId="3418364B" w14:textId="77777777" w:rsidR="005D313D" w:rsidRPr="00B41622" w:rsidRDefault="005D313D" w:rsidP="00250A9D">
      <w:pPr>
        <w:pStyle w:val="Title"/>
        <w:rPr>
          <w:rFonts w:ascii="David" w:hAnsi="David"/>
          <w:sz w:val="28"/>
          <w:szCs w:val="28"/>
          <w:rtl/>
        </w:rPr>
      </w:pPr>
    </w:p>
    <w:p w14:paraId="1068F18F" w14:textId="5D0DEA07" w:rsidR="000E4A8C" w:rsidRPr="00B41622" w:rsidRDefault="000E4A8C" w:rsidP="00250A9D">
      <w:pPr>
        <w:pStyle w:val="Title"/>
        <w:rPr>
          <w:rFonts w:ascii="David" w:hAnsi="David"/>
          <w:sz w:val="28"/>
          <w:szCs w:val="28"/>
          <w:rtl/>
        </w:rPr>
      </w:pPr>
      <w:r w:rsidRPr="00B41622">
        <w:rPr>
          <w:rFonts w:ascii="David" w:hAnsi="David"/>
          <w:sz w:val="28"/>
          <w:szCs w:val="28"/>
          <w:rtl/>
        </w:rPr>
        <w:lastRenderedPageBreak/>
        <w:t>גזר - דין</w:t>
      </w:r>
    </w:p>
    <w:p w14:paraId="2507A6A2" w14:textId="766988B5" w:rsidR="000E4A8C" w:rsidRPr="00B41622" w:rsidRDefault="000E4A8C" w:rsidP="00D73891">
      <w:pPr>
        <w:spacing w:line="360" w:lineRule="auto"/>
        <w:rPr>
          <w:rFonts w:ascii="David" w:hAnsi="David"/>
          <w:sz w:val="28"/>
          <w:szCs w:val="28"/>
          <w:rtl/>
        </w:rPr>
      </w:pPr>
      <w:r w:rsidRPr="00B41622">
        <w:rPr>
          <w:rFonts w:ascii="David" w:hAnsi="David"/>
          <w:sz w:val="28"/>
          <w:szCs w:val="28"/>
          <w:rtl/>
        </w:rPr>
        <w:t xml:space="preserve">הנאשם הורשע על פי הודאתו </w:t>
      </w:r>
      <w:r w:rsidR="00411453" w:rsidRPr="00B41622">
        <w:rPr>
          <w:rFonts w:ascii="David" w:hAnsi="David"/>
          <w:sz w:val="28"/>
          <w:szCs w:val="28"/>
          <w:rtl/>
        </w:rPr>
        <w:t xml:space="preserve">בכתב אישום מתוקן </w:t>
      </w:r>
      <w:r w:rsidRPr="00B41622">
        <w:rPr>
          <w:rFonts w:ascii="David" w:hAnsi="David"/>
          <w:sz w:val="28"/>
          <w:szCs w:val="28"/>
          <w:rtl/>
        </w:rPr>
        <w:t xml:space="preserve">בעבירה של </w:t>
      </w:r>
      <w:r w:rsidR="00411453" w:rsidRPr="00B41622">
        <w:rPr>
          <w:rFonts w:ascii="David" w:hAnsi="David"/>
          <w:sz w:val="28"/>
          <w:szCs w:val="28"/>
          <w:rtl/>
        </w:rPr>
        <w:t>סיוע להחזקת סם מסוכן בצוותא , לפי סעיף 7 (א) + (ג) סיפא לפקודת הסמים המסוכנים [נוסח חדש], התשל"ג – 1973 בצירוף סעיפים 31 ו-32 לחוק העונשין, התשל"ז- 1977 וכן בעבירה שעניינה סירוב להיבדק לשם גילוי שימוש בסמים מסוכנים, לפי סעיפים 127א ו-250א לחוק השיפוט הצבאי, תשט"ו-1955.</w:t>
      </w:r>
      <w:r w:rsidR="005D313D" w:rsidRPr="00B41622">
        <w:rPr>
          <w:rFonts w:ascii="David" w:hAnsi="David"/>
          <w:sz w:val="28"/>
          <w:szCs w:val="28"/>
          <w:rtl/>
        </w:rPr>
        <w:t xml:space="preserve"> על פי כתב האישום המתוקן, הנאשם בהיותו חייל בצה"ל נפגש עם אזרח והעביר לידיו גרמים בודדים של סם מסוכן מסוג קנאביס. בנוסף, במעמד חקירתו ביום 01.03.23 סירב למסור דגימת שתן לשם גילוי שימוש בסמים מסוכנים חרף העובדה שנצטווה לכך כדין.</w:t>
      </w:r>
    </w:p>
    <w:p w14:paraId="31906AB8" w14:textId="4DDA0599" w:rsidR="000E4A8C" w:rsidRPr="00B41622" w:rsidRDefault="00411453" w:rsidP="00D73891">
      <w:pPr>
        <w:spacing w:line="360" w:lineRule="auto"/>
        <w:rPr>
          <w:rFonts w:ascii="David" w:hAnsi="David"/>
          <w:sz w:val="28"/>
          <w:szCs w:val="28"/>
          <w:rtl/>
        </w:rPr>
      </w:pPr>
      <w:r w:rsidRPr="00B41622">
        <w:rPr>
          <w:rFonts w:ascii="David" w:hAnsi="David"/>
          <w:sz w:val="28"/>
          <w:szCs w:val="28"/>
          <w:rtl/>
        </w:rPr>
        <w:t>הסדר הטיעון אליו הגיעו הצדדים גובש במסגרת הליך גישור שנוהל בראשות נשיא המחוז. במסגרת הסדר הטיעון נשקלו גם טיעונים ראייתיים, אשר הובילו לתיקון כתב האישום. כן נשקלו</w:t>
      </w:r>
      <w:r w:rsidR="005D313D" w:rsidRPr="00B41622">
        <w:rPr>
          <w:rFonts w:ascii="David" w:hAnsi="David"/>
          <w:sz w:val="28"/>
          <w:szCs w:val="28"/>
          <w:rtl/>
        </w:rPr>
        <w:t xml:space="preserve"> נסיבותיו האישיות והמשפחתיות של הנאשם.</w:t>
      </w:r>
    </w:p>
    <w:p w14:paraId="0C5AF4D5" w14:textId="77777777" w:rsidR="000E4A8C" w:rsidRPr="00B41622" w:rsidRDefault="000E4A8C" w:rsidP="00D73891">
      <w:pPr>
        <w:spacing w:line="360" w:lineRule="auto"/>
        <w:rPr>
          <w:rFonts w:ascii="David" w:hAnsi="David"/>
          <w:sz w:val="28"/>
          <w:szCs w:val="28"/>
          <w:rtl/>
        </w:rPr>
      </w:pPr>
      <w:r w:rsidRPr="00B41622">
        <w:rPr>
          <w:rFonts w:ascii="David" w:hAnsi="David"/>
          <w:sz w:val="28"/>
          <w:szCs w:val="28"/>
          <w:rtl/>
        </w:rPr>
        <w:t xml:space="preserve">בנסיבות אלה מצאתי לכבד את עתירתם המשותפת של הצדדים ולאמץ את הסדר הטיעון שהוצג. </w:t>
      </w:r>
    </w:p>
    <w:p w14:paraId="186F36A5" w14:textId="77777777" w:rsidR="000E4A8C" w:rsidRPr="00B41622" w:rsidRDefault="000E4A8C" w:rsidP="00D73891">
      <w:pPr>
        <w:spacing w:line="360" w:lineRule="auto"/>
        <w:rPr>
          <w:rFonts w:ascii="David" w:hAnsi="David"/>
          <w:b/>
          <w:bCs/>
          <w:sz w:val="28"/>
          <w:szCs w:val="28"/>
          <w:rtl/>
        </w:rPr>
      </w:pPr>
    </w:p>
    <w:p w14:paraId="1B1B4DA6" w14:textId="424B7698" w:rsidR="000E4A8C" w:rsidRPr="00B41622" w:rsidRDefault="000E4A8C" w:rsidP="005273A7">
      <w:pPr>
        <w:spacing w:line="360" w:lineRule="auto"/>
        <w:rPr>
          <w:rFonts w:ascii="David" w:hAnsi="David"/>
          <w:sz w:val="28"/>
          <w:szCs w:val="28"/>
          <w:rtl/>
        </w:rPr>
      </w:pPr>
      <w:r w:rsidRPr="00B41622">
        <w:rPr>
          <w:rFonts w:ascii="David" w:hAnsi="David"/>
          <w:sz w:val="28"/>
          <w:szCs w:val="28"/>
          <w:rtl/>
        </w:rPr>
        <w:t>על הנאשם נגזרים, אפוא, העונשים הבאים:</w:t>
      </w:r>
    </w:p>
    <w:p w14:paraId="017E90FB" w14:textId="7B8A7BEA" w:rsidR="000E4A8C" w:rsidRPr="00B41622" w:rsidRDefault="005273A7" w:rsidP="000E4A8C">
      <w:pPr>
        <w:pStyle w:val="ListParagraph"/>
        <w:numPr>
          <w:ilvl w:val="0"/>
          <w:numId w:val="3"/>
        </w:numPr>
        <w:spacing w:line="360" w:lineRule="auto"/>
        <w:rPr>
          <w:rFonts w:ascii="David" w:hAnsi="David"/>
          <w:b/>
          <w:bCs/>
          <w:sz w:val="28"/>
          <w:szCs w:val="28"/>
          <w:rtl/>
        </w:rPr>
      </w:pPr>
      <w:r w:rsidRPr="00B41622">
        <w:rPr>
          <w:rFonts w:ascii="David" w:hAnsi="David"/>
          <w:b/>
          <w:bCs/>
          <w:sz w:val="28"/>
          <w:szCs w:val="28"/>
          <w:rtl/>
        </w:rPr>
        <w:t>תשעים (</w:t>
      </w:r>
      <w:r w:rsidR="006967FF" w:rsidRPr="00B41622">
        <w:rPr>
          <w:rFonts w:ascii="David" w:hAnsi="David"/>
          <w:b/>
          <w:bCs/>
          <w:sz w:val="28"/>
          <w:szCs w:val="28"/>
          <w:rtl/>
        </w:rPr>
        <w:t>90</w:t>
      </w:r>
      <w:r w:rsidRPr="00B41622">
        <w:rPr>
          <w:rFonts w:ascii="David" w:hAnsi="David"/>
          <w:b/>
          <w:bCs/>
          <w:sz w:val="28"/>
          <w:szCs w:val="28"/>
          <w:rtl/>
        </w:rPr>
        <w:t>)</w:t>
      </w:r>
      <w:r w:rsidR="000E4A8C" w:rsidRPr="00B41622">
        <w:rPr>
          <w:rFonts w:ascii="David" w:hAnsi="David"/>
          <w:b/>
          <w:bCs/>
          <w:sz w:val="28"/>
          <w:szCs w:val="28"/>
          <w:rtl/>
        </w:rPr>
        <w:t xml:space="preserve"> ימי מאסר לריצוי בפועל, שיימנו החל ביום מעצרו.</w:t>
      </w:r>
    </w:p>
    <w:p w14:paraId="6F8C9F15" w14:textId="6D2A704F" w:rsidR="000E4A8C" w:rsidRPr="00B41622" w:rsidRDefault="000E4A8C" w:rsidP="000E4A8C">
      <w:pPr>
        <w:pStyle w:val="ListParagraph"/>
        <w:numPr>
          <w:ilvl w:val="0"/>
          <w:numId w:val="3"/>
        </w:numPr>
        <w:spacing w:line="360" w:lineRule="auto"/>
        <w:rPr>
          <w:rFonts w:ascii="David" w:hAnsi="David"/>
          <w:b/>
          <w:bCs/>
          <w:sz w:val="28"/>
          <w:szCs w:val="28"/>
        </w:rPr>
      </w:pPr>
      <w:r w:rsidRPr="00B41622">
        <w:rPr>
          <w:rFonts w:ascii="David" w:hAnsi="David"/>
          <w:b/>
          <w:bCs/>
          <w:sz w:val="28"/>
          <w:szCs w:val="28"/>
          <w:rtl/>
        </w:rPr>
        <w:t xml:space="preserve">עונש מאסר מותנה בן </w:t>
      </w:r>
      <w:r w:rsidR="005273A7" w:rsidRPr="00B41622">
        <w:rPr>
          <w:rFonts w:ascii="David" w:hAnsi="David"/>
          <w:b/>
          <w:bCs/>
          <w:sz w:val="28"/>
          <w:szCs w:val="28"/>
          <w:rtl/>
        </w:rPr>
        <w:t>שמונים (</w:t>
      </w:r>
      <w:r w:rsidR="006967FF" w:rsidRPr="00B41622">
        <w:rPr>
          <w:rFonts w:ascii="David" w:hAnsi="David"/>
          <w:b/>
          <w:bCs/>
          <w:sz w:val="28"/>
          <w:szCs w:val="28"/>
          <w:rtl/>
        </w:rPr>
        <w:t>80</w:t>
      </w:r>
      <w:r w:rsidR="005273A7" w:rsidRPr="00B41622">
        <w:rPr>
          <w:rFonts w:ascii="David" w:hAnsi="David"/>
          <w:b/>
          <w:bCs/>
          <w:sz w:val="28"/>
          <w:szCs w:val="28"/>
          <w:rtl/>
        </w:rPr>
        <w:t>)</w:t>
      </w:r>
      <w:r w:rsidRPr="00B41622">
        <w:rPr>
          <w:rFonts w:ascii="David" w:hAnsi="David"/>
          <w:b/>
          <w:bCs/>
          <w:sz w:val="28"/>
          <w:szCs w:val="28"/>
          <w:rtl/>
        </w:rPr>
        <w:t xml:space="preserve"> ימים למשך </w:t>
      </w:r>
      <w:r w:rsidR="005273A7" w:rsidRPr="00B41622">
        <w:rPr>
          <w:rFonts w:ascii="David" w:hAnsi="David"/>
          <w:b/>
          <w:bCs/>
          <w:sz w:val="28"/>
          <w:szCs w:val="28"/>
          <w:rtl/>
        </w:rPr>
        <w:t>שלוש (</w:t>
      </w:r>
      <w:r w:rsidR="006967FF" w:rsidRPr="00B41622">
        <w:rPr>
          <w:rFonts w:ascii="David" w:hAnsi="David"/>
          <w:b/>
          <w:bCs/>
          <w:sz w:val="28"/>
          <w:szCs w:val="28"/>
          <w:rtl/>
        </w:rPr>
        <w:t>3</w:t>
      </w:r>
      <w:r w:rsidR="005273A7" w:rsidRPr="00B41622">
        <w:rPr>
          <w:rFonts w:ascii="David" w:hAnsi="David"/>
          <w:b/>
          <w:bCs/>
          <w:sz w:val="28"/>
          <w:szCs w:val="28"/>
          <w:rtl/>
        </w:rPr>
        <w:t>)</w:t>
      </w:r>
      <w:r w:rsidR="006967FF" w:rsidRPr="00B41622">
        <w:rPr>
          <w:rFonts w:ascii="David" w:hAnsi="David"/>
          <w:b/>
          <w:bCs/>
          <w:sz w:val="28"/>
          <w:szCs w:val="28"/>
          <w:rtl/>
        </w:rPr>
        <w:t xml:space="preserve"> שנים </w:t>
      </w:r>
      <w:r w:rsidRPr="00B41622">
        <w:rPr>
          <w:rFonts w:ascii="David" w:hAnsi="David"/>
          <w:b/>
          <w:bCs/>
          <w:sz w:val="28"/>
          <w:szCs w:val="28"/>
          <w:rtl/>
        </w:rPr>
        <w:t xml:space="preserve">, שלא יעבור עבירה לפי פקודת הסמים המסוכנים [נוסח חדש], התשל"ג-1973. </w:t>
      </w:r>
    </w:p>
    <w:p w14:paraId="75365E98" w14:textId="5CA12041" w:rsidR="000E4A8C" w:rsidRPr="00B41622" w:rsidRDefault="000E4A8C" w:rsidP="006967FF">
      <w:pPr>
        <w:pStyle w:val="ListParagraph"/>
        <w:numPr>
          <w:ilvl w:val="0"/>
          <w:numId w:val="3"/>
        </w:numPr>
        <w:spacing w:line="360" w:lineRule="auto"/>
        <w:rPr>
          <w:rFonts w:ascii="David" w:hAnsi="David"/>
          <w:b/>
          <w:bCs/>
          <w:sz w:val="28"/>
          <w:szCs w:val="28"/>
        </w:rPr>
      </w:pPr>
      <w:r w:rsidRPr="00B41622">
        <w:rPr>
          <w:rFonts w:ascii="David" w:hAnsi="David"/>
          <w:b/>
          <w:bCs/>
          <w:sz w:val="28"/>
          <w:szCs w:val="28"/>
          <w:rtl/>
        </w:rPr>
        <w:t xml:space="preserve">עונש מאסר מותנה בן </w:t>
      </w:r>
      <w:r w:rsidR="00C17B3C" w:rsidRPr="00B41622">
        <w:rPr>
          <w:rFonts w:ascii="David" w:hAnsi="David"/>
          <w:b/>
          <w:bCs/>
          <w:sz w:val="28"/>
          <w:szCs w:val="28"/>
          <w:rtl/>
        </w:rPr>
        <w:t>שלושים (</w:t>
      </w:r>
      <w:r w:rsidR="006967FF" w:rsidRPr="00B41622">
        <w:rPr>
          <w:rFonts w:ascii="David" w:hAnsi="David"/>
          <w:b/>
          <w:bCs/>
          <w:sz w:val="28"/>
          <w:szCs w:val="28"/>
          <w:rtl/>
        </w:rPr>
        <w:t>30</w:t>
      </w:r>
      <w:r w:rsidR="00C17B3C" w:rsidRPr="00B41622">
        <w:rPr>
          <w:rFonts w:ascii="David" w:hAnsi="David"/>
          <w:b/>
          <w:bCs/>
          <w:sz w:val="28"/>
          <w:szCs w:val="28"/>
          <w:rtl/>
        </w:rPr>
        <w:t>)</w:t>
      </w:r>
      <w:r w:rsidRPr="00B41622">
        <w:rPr>
          <w:rFonts w:ascii="David" w:hAnsi="David"/>
          <w:b/>
          <w:bCs/>
          <w:sz w:val="28"/>
          <w:szCs w:val="28"/>
          <w:rtl/>
        </w:rPr>
        <w:t xml:space="preserve"> ימים למשך </w:t>
      </w:r>
      <w:r w:rsidR="006967FF" w:rsidRPr="00B41622">
        <w:rPr>
          <w:rFonts w:ascii="David" w:hAnsi="David"/>
          <w:b/>
          <w:bCs/>
          <w:sz w:val="28"/>
          <w:szCs w:val="28"/>
          <w:rtl/>
        </w:rPr>
        <w:t>שנתיים</w:t>
      </w:r>
      <w:r w:rsidR="00C17B3C" w:rsidRPr="00B41622">
        <w:rPr>
          <w:rFonts w:ascii="David" w:hAnsi="David"/>
          <w:b/>
          <w:bCs/>
          <w:sz w:val="28"/>
          <w:szCs w:val="28"/>
          <w:rtl/>
        </w:rPr>
        <w:t xml:space="preserve"> (2)</w:t>
      </w:r>
      <w:r w:rsidRPr="00B41622">
        <w:rPr>
          <w:rFonts w:ascii="David" w:hAnsi="David"/>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1D7F570" w14:textId="1D7A7955" w:rsidR="000E4A8C" w:rsidRPr="00B41622" w:rsidRDefault="00C17B3C" w:rsidP="000E4A8C">
      <w:pPr>
        <w:pStyle w:val="ListParagraph"/>
        <w:numPr>
          <w:ilvl w:val="0"/>
          <w:numId w:val="3"/>
        </w:numPr>
        <w:spacing w:line="360" w:lineRule="auto"/>
        <w:rPr>
          <w:rFonts w:ascii="David" w:hAnsi="David"/>
          <w:b/>
          <w:bCs/>
          <w:sz w:val="28"/>
          <w:szCs w:val="28"/>
        </w:rPr>
      </w:pPr>
      <w:r w:rsidRPr="00B41622">
        <w:rPr>
          <w:rFonts w:ascii="David" w:hAnsi="David"/>
          <w:b/>
          <w:bCs/>
          <w:sz w:val="28"/>
          <w:szCs w:val="28"/>
          <w:rtl/>
        </w:rPr>
        <w:t>שמונים ותשעה (</w:t>
      </w:r>
      <w:r w:rsidR="006967FF" w:rsidRPr="00B41622">
        <w:rPr>
          <w:rFonts w:ascii="David" w:hAnsi="David"/>
          <w:b/>
          <w:bCs/>
          <w:sz w:val="28"/>
          <w:szCs w:val="28"/>
          <w:rtl/>
        </w:rPr>
        <w:t>89</w:t>
      </w:r>
      <w:r w:rsidRPr="00B41622">
        <w:rPr>
          <w:rFonts w:ascii="David" w:hAnsi="David"/>
          <w:b/>
          <w:bCs/>
          <w:sz w:val="28"/>
          <w:szCs w:val="28"/>
          <w:rtl/>
        </w:rPr>
        <w:t>)</w:t>
      </w:r>
      <w:r w:rsidR="000E4A8C" w:rsidRPr="00B41622">
        <w:rPr>
          <w:rFonts w:ascii="David" w:hAnsi="David"/>
          <w:b/>
          <w:bCs/>
          <w:sz w:val="28"/>
          <w:szCs w:val="28"/>
          <w:rtl/>
        </w:rPr>
        <w:t xml:space="preserve"> ימי פסיל</w:t>
      </w:r>
      <w:r w:rsidR="006967FF" w:rsidRPr="00B41622">
        <w:rPr>
          <w:rFonts w:ascii="David" w:hAnsi="David"/>
          <w:b/>
          <w:bCs/>
          <w:sz w:val="28"/>
          <w:szCs w:val="28"/>
          <w:rtl/>
        </w:rPr>
        <w:t xml:space="preserve">ת רישיון נהיגה אזרחי </w:t>
      </w:r>
      <w:r w:rsidR="000E4A8C" w:rsidRPr="00B41622">
        <w:rPr>
          <w:rFonts w:ascii="David" w:hAnsi="David"/>
          <w:b/>
          <w:bCs/>
          <w:sz w:val="28"/>
          <w:szCs w:val="28"/>
          <w:rtl/>
        </w:rPr>
        <w:t xml:space="preserve">החל מיום סיום ריצוי עונש המאסר. במועד זה יפקיד הנאשם את כלל רישיונותיו בסמכות רישוי צה"ל. הובהר והוסבר לנאשם כי </w:t>
      </w:r>
      <w:r w:rsidR="006967FF" w:rsidRPr="00B41622">
        <w:rPr>
          <w:rFonts w:ascii="David" w:hAnsi="David"/>
          <w:b/>
          <w:bCs/>
          <w:sz w:val="28"/>
          <w:szCs w:val="28"/>
          <w:rtl/>
        </w:rPr>
        <w:t>רישיונו</w:t>
      </w:r>
      <w:r w:rsidR="000E4A8C" w:rsidRPr="00B41622">
        <w:rPr>
          <w:rFonts w:ascii="David" w:hAnsi="David"/>
          <w:b/>
          <w:bCs/>
          <w:sz w:val="28"/>
          <w:szCs w:val="28"/>
          <w:rtl/>
        </w:rPr>
        <w:t xml:space="preserve"> יהיה פסו</w:t>
      </w:r>
      <w:r w:rsidR="006967FF" w:rsidRPr="00B41622">
        <w:rPr>
          <w:rFonts w:ascii="David" w:hAnsi="David"/>
          <w:b/>
          <w:bCs/>
          <w:sz w:val="28"/>
          <w:szCs w:val="28"/>
          <w:rtl/>
        </w:rPr>
        <w:t>ל</w:t>
      </w:r>
      <w:r w:rsidR="000E4A8C" w:rsidRPr="00B41622">
        <w:rPr>
          <w:rFonts w:ascii="David" w:hAnsi="David"/>
          <w:b/>
          <w:bCs/>
          <w:sz w:val="28"/>
          <w:szCs w:val="28"/>
          <w:rtl/>
        </w:rPr>
        <w:t xml:space="preserve"> מיום סיום ריצוי עונש המאסר, ואולם מניין הפסילה יחל להימנות רק ממועד הפקדת הרישיונות בפועל. </w:t>
      </w:r>
    </w:p>
    <w:p w14:paraId="14EFAC39" w14:textId="622FAF53" w:rsidR="000E4A8C" w:rsidRDefault="000E4A8C" w:rsidP="000E4A8C">
      <w:pPr>
        <w:pStyle w:val="ListParagraph"/>
        <w:numPr>
          <w:ilvl w:val="0"/>
          <w:numId w:val="3"/>
        </w:numPr>
        <w:spacing w:line="360" w:lineRule="auto"/>
        <w:rPr>
          <w:rFonts w:ascii="David" w:hAnsi="David"/>
          <w:b/>
          <w:bCs/>
          <w:sz w:val="28"/>
          <w:szCs w:val="28"/>
        </w:rPr>
      </w:pPr>
      <w:r w:rsidRPr="00B41622">
        <w:rPr>
          <w:rFonts w:ascii="David" w:hAnsi="David"/>
          <w:b/>
          <w:bCs/>
          <w:sz w:val="28"/>
          <w:szCs w:val="28"/>
          <w:rtl/>
        </w:rPr>
        <w:t>הורדה לדרגת טוראי.</w:t>
      </w:r>
    </w:p>
    <w:p w14:paraId="5A65E682" w14:textId="0A9550AB" w:rsidR="00B41622" w:rsidRDefault="00B41622" w:rsidP="00B41622">
      <w:pPr>
        <w:spacing w:line="360" w:lineRule="auto"/>
        <w:rPr>
          <w:rFonts w:ascii="David" w:hAnsi="David"/>
          <w:b/>
          <w:bCs/>
          <w:sz w:val="28"/>
          <w:szCs w:val="28"/>
          <w:rtl/>
        </w:rPr>
      </w:pPr>
    </w:p>
    <w:p w14:paraId="1D44797A" w14:textId="66F5107D" w:rsidR="00B41622" w:rsidRDefault="00B41622" w:rsidP="00B41622">
      <w:pPr>
        <w:spacing w:line="360" w:lineRule="auto"/>
        <w:rPr>
          <w:rFonts w:ascii="David" w:hAnsi="David"/>
          <w:b/>
          <w:bCs/>
          <w:sz w:val="28"/>
          <w:szCs w:val="28"/>
          <w:rtl/>
        </w:rPr>
      </w:pPr>
    </w:p>
    <w:p w14:paraId="26953F4A" w14:textId="46A9CD81" w:rsidR="00B41622" w:rsidRDefault="00B41622" w:rsidP="00B41622">
      <w:pPr>
        <w:spacing w:line="360" w:lineRule="auto"/>
        <w:rPr>
          <w:rFonts w:ascii="David" w:hAnsi="David"/>
          <w:b/>
          <w:bCs/>
          <w:sz w:val="28"/>
          <w:szCs w:val="28"/>
          <w:rtl/>
        </w:rPr>
      </w:pPr>
    </w:p>
    <w:p w14:paraId="7B3D9C9C" w14:textId="77777777" w:rsidR="00B41622" w:rsidRPr="00B41622" w:rsidRDefault="00B41622" w:rsidP="00B41622">
      <w:pPr>
        <w:spacing w:line="360" w:lineRule="auto"/>
        <w:rPr>
          <w:rFonts w:ascii="David" w:hAnsi="David"/>
          <w:b/>
          <w:bCs/>
          <w:sz w:val="28"/>
          <w:szCs w:val="28"/>
        </w:rPr>
      </w:pPr>
    </w:p>
    <w:p w14:paraId="49AEB4B6" w14:textId="332A07F5" w:rsidR="000E4A8C" w:rsidRDefault="006967FF" w:rsidP="00E47762">
      <w:pPr>
        <w:spacing w:line="360" w:lineRule="auto"/>
        <w:jc w:val="left"/>
        <w:rPr>
          <w:rFonts w:ascii="David" w:hAnsi="David"/>
          <w:sz w:val="28"/>
          <w:szCs w:val="28"/>
          <w:rtl/>
        </w:rPr>
      </w:pPr>
      <w:r w:rsidRPr="00B41622">
        <w:rPr>
          <w:rFonts w:ascii="David" w:hAnsi="David"/>
          <w:sz w:val="28"/>
          <w:szCs w:val="28"/>
          <w:rtl/>
        </w:rPr>
        <w:lastRenderedPageBreak/>
        <w:t>לאור סיום ההליך ובהסכמת התביעה , גורמי מצ"ח מתבקשים להשיב לנאשם את מכשירו הסלולרי</w:t>
      </w:r>
      <w:r w:rsidR="00541B4D" w:rsidRPr="00B41622">
        <w:rPr>
          <w:rFonts w:ascii="David" w:hAnsi="David"/>
          <w:sz w:val="28"/>
          <w:szCs w:val="28"/>
          <w:rtl/>
        </w:rPr>
        <w:t xml:space="preserve"> ואת הכספת שנתפסה במעמד החיפוש</w:t>
      </w:r>
      <w:r w:rsidRPr="00B41622">
        <w:rPr>
          <w:rFonts w:ascii="David" w:hAnsi="David"/>
          <w:sz w:val="28"/>
          <w:szCs w:val="28"/>
          <w:rtl/>
        </w:rPr>
        <w:t xml:space="preserve">. העתק יועבר למפקד מצ"ח </w:t>
      </w:r>
      <w:r w:rsidR="00E47762">
        <w:rPr>
          <w:rFonts w:ascii="David" w:hAnsi="David" w:hint="cs"/>
          <w:sz w:val="28"/>
          <w:szCs w:val="28"/>
        </w:rPr>
        <w:t>XXX</w:t>
      </w:r>
      <w:r w:rsidRPr="00B41622">
        <w:rPr>
          <w:rFonts w:ascii="David" w:hAnsi="David"/>
          <w:sz w:val="28"/>
          <w:szCs w:val="28"/>
          <w:rtl/>
        </w:rPr>
        <w:t xml:space="preserve">. </w:t>
      </w:r>
    </w:p>
    <w:p w14:paraId="674877FA" w14:textId="77777777" w:rsidR="00B41622" w:rsidRPr="00B41622" w:rsidRDefault="00B41622" w:rsidP="006967FF">
      <w:pPr>
        <w:spacing w:line="360" w:lineRule="auto"/>
        <w:jc w:val="left"/>
        <w:rPr>
          <w:rFonts w:ascii="David" w:hAnsi="David"/>
          <w:sz w:val="28"/>
          <w:szCs w:val="28"/>
          <w:rtl/>
        </w:rPr>
      </w:pPr>
    </w:p>
    <w:p w14:paraId="4E579830" w14:textId="77777777" w:rsidR="000E4A8C" w:rsidRPr="00B41622" w:rsidRDefault="000E4A8C" w:rsidP="000E4A8C">
      <w:pPr>
        <w:numPr>
          <w:ilvl w:val="0"/>
          <w:numId w:val="1"/>
        </w:numPr>
        <w:autoSpaceDE w:val="0"/>
        <w:autoSpaceDN w:val="0"/>
        <w:spacing w:line="360" w:lineRule="auto"/>
        <w:jc w:val="left"/>
        <w:rPr>
          <w:rFonts w:ascii="David" w:hAnsi="David"/>
          <w:b/>
          <w:bCs/>
          <w:sz w:val="28"/>
          <w:szCs w:val="28"/>
        </w:rPr>
      </w:pPr>
      <w:r w:rsidRPr="00B41622">
        <w:rPr>
          <w:rFonts w:ascii="David" w:hAnsi="David"/>
          <w:b/>
          <w:bCs/>
          <w:sz w:val="28"/>
          <w:szCs w:val="28"/>
          <w:rtl/>
        </w:rPr>
        <w:t>זכות ערעור כחוק.</w:t>
      </w:r>
    </w:p>
    <w:p w14:paraId="0005B7B8" w14:textId="7FAB6B62" w:rsidR="000E4A8C" w:rsidRPr="00B41622" w:rsidRDefault="006967FF" w:rsidP="005273A7">
      <w:pPr>
        <w:numPr>
          <w:ilvl w:val="0"/>
          <w:numId w:val="1"/>
        </w:numPr>
        <w:autoSpaceDE w:val="0"/>
        <w:autoSpaceDN w:val="0"/>
        <w:spacing w:line="360" w:lineRule="auto"/>
        <w:jc w:val="left"/>
        <w:rPr>
          <w:rFonts w:ascii="David" w:hAnsi="David"/>
          <w:sz w:val="28"/>
          <w:szCs w:val="28"/>
          <w:rtl/>
        </w:rPr>
      </w:pPr>
      <w:r w:rsidRPr="00B41622">
        <w:rPr>
          <w:rFonts w:ascii="David" w:hAnsi="David"/>
          <w:b/>
          <w:bCs/>
          <w:sz w:val="28"/>
          <w:szCs w:val="28"/>
          <w:rtl/>
        </w:rPr>
        <w:t>ניתן היום, י"א בניסן התשפ"ג, 02.04.2023, והודע בפומבי ובמעמד הצדדים.</w:t>
      </w:r>
    </w:p>
    <w:p w14:paraId="4B5E732A" w14:textId="2F85F55B" w:rsidR="00B41622" w:rsidRPr="00B41622" w:rsidRDefault="000E4A8C" w:rsidP="00B41622">
      <w:pPr>
        <w:spacing w:line="360" w:lineRule="auto"/>
        <w:jc w:val="center"/>
        <w:rPr>
          <w:rFonts w:ascii="David" w:hAnsi="David"/>
          <w:b/>
          <w:bCs/>
          <w:sz w:val="28"/>
          <w:szCs w:val="28"/>
          <w:rtl/>
        </w:rPr>
      </w:pPr>
      <w:r w:rsidRPr="00B41622">
        <w:rPr>
          <w:rFonts w:ascii="David" w:hAnsi="David"/>
          <w:b/>
          <w:bCs/>
          <w:sz w:val="28"/>
          <w:szCs w:val="28"/>
          <w:rtl/>
        </w:rPr>
        <w:t>___________</w:t>
      </w:r>
    </w:p>
    <w:p w14:paraId="15F293B0" w14:textId="0ECE339E" w:rsidR="00745AA6" w:rsidRPr="00745AA6" w:rsidRDefault="005273A7" w:rsidP="00745AA6">
      <w:pPr>
        <w:spacing w:line="360" w:lineRule="auto"/>
        <w:jc w:val="center"/>
        <w:rPr>
          <w:rFonts w:ascii="David" w:hAnsi="David"/>
          <w:b/>
          <w:bCs/>
          <w:sz w:val="28"/>
          <w:szCs w:val="28"/>
          <w:rtl/>
        </w:rPr>
      </w:pPr>
      <w:r w:rsidRPr="00745AA6">
        <w:rPr>
          <w:rFonts w:ascii="David" w:hAnsi="David"/>
          <w:b/>
          <w:bCs/>
          <w:sz w:val="28"/>
          <w:szCs w:val="28"/>
          <w:rtl/>
        </w:rPr>
        <w:t>שופט</w:t>
      </w:r>
      <w:r w:rsidR="00745AA6" w:rsidRPr="00745AA6">
        <w:rPr>
          <w:rFonts w:ascii="David" w:hAnsi="David" w:hint="cs"/>
          <w:b/>
          <w:bCs/>
          <w:sz w:val="28"/>
          <w:szCs w:val="28"/>
          <w:rtl/>
        </w:rPr>
        <w:t>ת</w:t>
      </w:r>
    </w:p>
    <w:p w14:paraId="00227836" w14:textId="456A5C0D" w:rsidR="00745AA6" w:rsidRDefault="00745AA6" w:rsidP="00745AA6">
      <w:pPr>
        <w:spacing w:line="360" w:lineRule="auto"/>
        <w:jc w:val="center"/>
        <w:rPr>
          <w:rFonts w:ascii="David" w:hAnsi="David"/>
          <w:sz w:val="28"/>
          <w:szCs w:val="28"/>
          <w:rtl/>
        </w:rPr>
      </w:pPr>
    </w:p>
    <w:p w14:paraId="1C5A2D8D" w14:textId="4A923F62" w:rsidR="00745AA6" w:rsidRDefault="00745AA6" w:rsidP="00745AA6">
      <w:pPr>
        <w:spacing w:line="360" w:lineRule="auto"/>
        <w:jc w:val="center"/>
        <w:rPr>
          <w:rFonts w:ascii="David" w:hAnsi="David"/>
          <w:sz w:val="28"/>
          <w:szCs w:val="28"/>
          <w:rtl/>
        </w:rPr>
      </w:pPr>
    </w:p>
    <w:p w14:paraId="67965F2D" w14:textId="77777777" w:rsidR="00745AA6" w:rsidRPr="00745AA6" w:rsidRDefault="00745AA6" w:rsidP="00745AA6">
      <w:pPr>
        <w:spacing w:line="360" w:lineRule="auto"/>
        <w:jc w:val="center"/>
        <w:rPr>
          <w:rFonts w:ascii="David" w:hAnsi="David"/>
          <w:b/>
          <w:bCs/>
          <w:sz w:val="28"/>
          <w:szCs w:val="28"/>
        </w:rPr>
      </w:pPr>
    </w:p>
    <w:p w14:paraId="16188B0D" w14:textId="77777777" w:rsidR="00745AA6" w:rsidRPr="009652C2" w:rsidRDefault="00745AA6" w:rsidP="00745AA6">
      <w:pPr>
        <w:rPr>
          <w:rFonts w:ascii="David" w:hAnsi="David"/>
          <w:b/>
          <w:bCs/>
        </w:rPr>
      </w:pPr>
      <w:r w:rsidRPr="009652C2">
        <w:rPr>
          <w:rFonts w:ascii="David" w:hAnsi="David"/>
          <w:b/>
          <w:bCs/>
          <w:rtl/>
        </w:rPr>
        <w:t>נערך על ידי: א.ג</w:t>
      </w:r>
    </w:p>
    <w:p w14:paraId="469B2978" w14:textId="77777777" w:rsidR="00745AA6" w:rsidRPr="009652C2" w:rsidRDefault="00745AA6" w:rsidP="00745AA6">
      <w:pPr>
        <w:rPr>
          <w:rFonts w:ascii="David" w:hAnsi="David"/>
          <w:b/>
          <w:bCs/>
          <w:rtl/>
        </w:rPr>
      </w:pPr>
      <w:r w:rsidRPr="009652C2">
        <w:rPr>
          <w:rFonts w:ascii="David" w:hAnsi="David"/>
          <w:b/>
          <w:bCs/>
          <w:rtl/>
        </w:rPr>
        <w:t xml:space="preserve">בתאריך: </w:t>
      </w:r>
      <w:r w:rsidRPr="009652C2">
        <w:rPr>
          <w:rFonts w:ascii="David" w:hAnsi="David" w:hint="cs"/>
          <w:b/>
          <w:bCs/>
          <w:rtl/>
        </w:rPr>
        <w:t>30.04.2023</w:t>
      </w:r>
    </w:p>
    <w:p w14:paraId="4992BFD4" w14:textId="6DABCAD7" w:rsidR="00745AA6" w:rsidRPr="009652C2" w:rsidRDefault="00745AA6" w:rsidP="00745AA6">
      <w:pPr>
        <w:rPr>
          <w:rFonts w:ascii="David" w:hAnsi="David"/>
          <w:b/>
          <w:bCs/>
          <w:rtl/>
        </w:rPr>
      </w:pPr>
      <w:r w:rsidRPr="009652C2">
        <w:rPr>
          <w:rFonts w:ascii="David" w:hAnsi="David"/>
          <w:b/>
          <w:bCs/>
          <w:rtl/>
        </w:rPr>
        <w:t>חתימת המגיה:</w:t>
      </w:r>
      <w:r w:rsidRPr="009652C2">
        <w:rPr>
          <w:rFonts w:ascii="David" w:hAnsi="David" w:hint="cs"/>
          <w:b/>
          <w:bCs/>
          <w:rtl/>
        </w:rPr>
        <w:t xml:space="preserve"> </w:t>
      </w:r>
      <w:r w:rsidR="00E47762">
        <w:rPr>
          <w:rFonts w:ascii="David" w:hAnsi="David" w:hint="cs"/>
          <w:b/>
          <w:bCs/>
          <w:rtl/>
        </w:rPr>
        <w:t xml:space="preserve">סגן </w:t>
      </w:r>
      <w:r w:rsidRPr="009652C2">
        <w:rPr>
          <w:rFonts w:ascii="David" w:hAnsi="David" w:hint="cs"/>
          <w:b/>
          <w:bCs/>
          <w:rtl/>
        </w:rPr>
        <w:t xml:space="preserve">שיר בן ארמון </w:t>
      </w:r>
    </w:p>
    <w:p w14:paraId="455CD8B6" w14:textId="77777777" w:rsidR="00745AA6" w:rsidRPr="00B41622" w:rsidRDefault="00745AA6" w:rsidP="00B41622">
      <w:pPr>
        <w:spacing w:line="360" w:lineRule="auto"/>
        <w:jc w:val="center"/>
        <w:rPr>
          <w:rFonts w:ascii="David" w:hAnsi="David"/>
          <w:b/>
          <w:bCs/>
          <w:sz w:val="28"/>
          <w:szCs w:val="28"/>
          <w:rtl/>
        </w:rPr>
      </w:pPr>
    </w:p>
    <w:sectPr w:rsidR="00745AA6" w:rsidRPr="00B41622" w:rsidSect="005273A7">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E88A" w14:textId="77777777" w:rsidR="00FA3067" w:rsidRDefault="00FA3067" w:rsidP="00C813F5">
      <w:r>
        <w:separator/>
      </w:r>
    </w:p>
  </w:endnote>
  <w:endnote w:type="continuationSeparator" w:id="0">
    <w:p w14:paraId="2D2B7763" w14:textId="77777777" w:rsidR="00FA3067" w:rsidRDefault="00FA3067" w:rsidP="00C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0459194"/>
      <w:docPartObj>
        <w:docPartGallery w:val="Page Numbers (Bottom of Page)"/>
        <w:docPartUnique/>
      </w:docPartObj>
    </w:sdtPr>
    <w:sdtEndPr/>
    <w:sdtContent>
      <w:p w14:paraId="2BDF1BA7" w14:textId="13FD0DB0" w:rsidR="00D83EB3" w:rsidRDefault="002A3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4956F" w14:textId="77777777" w:rsidR="00D83EB3" w:rsidRDefault="00E4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A977" w14:textId="77777777" w:rsidR="00FA3067" w:rsidRDefault="00FA3067" w:rsidP="00C813F5">
      <w:r>
        <w:separator/>
      </w:r>
    </w:p>
  </w:footnote>
  <w:footnote w:type="continuationSeparator" w:id="0">
    <w:p w14:paraId="2341CA2B" w14:textId="77777777" w:rsidR="00FA3067" w:rsidRDefault="00FA3067" w:rsidP="00C8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D29C" w14:textId="46B14CDA" w:rsidR="005273A7" w:rsidRPr="005273A7" w:rsidRDefault="005273A7" w:rsidP="005273A7">
    <w:pPr>
      <w:pStyle w:val="Header"/>
      <w:jc w:val="center"/>
      <w:rPr>
        <w:rFonts w:ascii="David" w:hAnsi="David"/>
        <w:b/>
        <w:bCs/>
        <w:rtl/>
      </w:rPr>
    </w:pPr>
    <w:r w:rsidRPr="005273A7">
      <w:rPr>
        <w:rFonts w:ascii="David" w:hAnsi="David"/>
        <w:b/>
        <w:bCs/>
        <w:rtl/>
      </w:rPr>
      <w:t>-בלמ"ס-</w:t>
    </w:r>
  </w:p>
  <w:p w14:paraId="6FF731A0" w14:textId="63C0C7E0" w:rsidR="00D83EB3" w:rsidRPr="005273A7" w:rsidRDefault="002A379A" w:rsidP="005273A7">
    <w:pPr>
      <w:pStyle w:val="Header"/>
      <w:jc w:val="right"/>
      <w:rPr>
        <w:rFonts w:ascii="David" w:hAnsi="David"/>
        <w:rtl/>
      </w:rPr>
    </w:pPr>
    <w:r w:rsidRPr="005273A7">
      <w:rPr>
        <w:rFonts w:ascii="David" w:hAnsi="David"/>
        <w:rtl/>
      </w:rPr>
      <w:t xml:space="preserve">מרכז (מחוזי) </w:t>
    </w:r>
    <w:r w:rsidR="00C813F5" w:rsidRPr="005273A7">
      <w:rPr>
        <w:rFonts w:ascii="David" w:hAnsi="David"/>
        <w:rtl/>
      </w:rPr>
      <w:t>65</w:t>
    </w:r>
    <w:r w:rsidRPr="005273A7">
      <w:rPr>
        <w:rFonts w:ascii="David" w:hAnsi="David"/>
        <w:rtl/>
      </w:rPr>
      <w:t>/23</w:t>
    </w:r>
  </w:p>
  <w:p w14:paraId="7937CB85" w14:textId="022FE65C" w:rsidR="00D83EB3" w:rsidRPr="005273A7" w:rsidRDefault="005273A7" w:rsidP="005273A7">
    <w:pPr>
      <w:pStyle w:val="Header"/>
      <w:jc w:val="right"/>
      <w:rPr>
        <w:rFonts w:ascii="David" w:hAnsi="David"/>
      </w:rPr>
    </w:pPr>
    <w:r w:rsidRPr="003E28C9">
      <w:rPr>
        <w:rFonts w:ascii="David" w:hAnsi="David"/>
        <w:rtl/>
      </w:rPr>
      <w:t xml:space="preserve">התובע הצבאי נ' </w:t>
    </w:r>
    <w:r w:rsidRPr="003E28C9">
      <w:rPr>
        <w:rFonts w:ascii="David" w:hAnsi="David"/>
      </w:rPr>
      <w:t>XXX</w:t>
    </w:r>
    <w:r w:rsidRPr="003E28C9">
      <w:rPr>
        <w:rFonts w:ascii="David" w:hAnsi="David"/>
        <w:rtl/>
      </w:rPr>
      <w:t xml:space="preserve"> </w:t>
    </w:r>
    <w:r>
      <w:rPr>
        <w:rFonts w:ascii="David" w:hAnsi="David" w:hint="cs"/>
        <w:rtl/>
      </w:rPr>
      <w:t>סמל</w:t>
    </w:r>
    <w:r w:rsidRPr="003E28C9">
      <w:rPr>
        <w:rFonts w:ascii="David" w:hAnsi="David"/>
        <w:rtl/>
      </w:rPr>
      <w:t xml:space="preserve"> א</w:t>
    </w:r>
    <w:r w:rsidR="008869E0">
      <w:rPr>
        <w:rFonts w:ascii="David" w:hAnsi="David" w:hint="cs"/>
        <w:rtl/>
      </w:rPr>
      <w:t>'</w:t>
    </w:r>
    <w:r w:rsidR="00B41622">
      <w:rPr>
        <w:rFonts w:ascii="David" w:hAnsi="David" w:hint="cs"/>
        <w:rtl/>
      </w:rPr>
      <w:t xml:space="preserve"> א</w:t>
    </w:r>
    <w:r w:rsidR="008869E0">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C9FA28B8"/>
    <w:lvl w:ilvl="0">
      <w:numFmt w:val="irohaFullWidth"/>
      <w:lvlText w:val=""/>
      <w:lvlJc w:val="right"/>
      <w:pPr>
        <w:tabs>
          <w:tab w:val="num" w:pos="360"/>
        </w:tabs>
        <w:ind w:left="360" w:hanging="360"/>
      </w:pPr>
      <w:rPr>
        <w:rFonts w:ascii="Symbol" w:hAnsi="Symbol" w:cs="Narkisim" w:hint="cs"/>
        <w:sz w:val="28"/>
        <w:lang w:bidi="he-IL"/>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F5"/>
    <w:rsid w:val="00036263"/>
    <w:rsid w:val="00076B9D"/>
    <w:rsid w:val="000C4623"/>
    <w:rsid w:val="000E4A8C"/>
    <w:rsid w:val="00167CBC"/>
    <w:rsid w:val="00250A9D"/>
    <w:rsid w:val="002A379A"/>
    <w:rsid w:val="00411453"/>
    <w:rsid w:val="004F451E"/>
    <w:rsid w:val="005273A7"/>
    <w:rsid w:val="00541B4D"/>
    <w:rsid w:val="00566BEA"/>
    <w:rsid w:val="00587111"/>
    <w:rsid w:val="005D313D"/>
    <w:rsid w:val="00604C22"/>
    <w:rsid w:val="00681148"/>
    <w:rsid w:val="006967FF"/>
    <w:rsid w:val="00697D44"/>
    <w:rsid w:val="00743FDC"/>
    <w:rsid w:val="00745AA6"/>
    <w:rsid w:val="00772AA4"/>
    <w:rsid w:val="007D2C57"/>
    <w:rsid w:val="0080525A"/>
    <w:rsid w:val="00882C16"/>
    <w:rsid w:val="008869E0"/>
    <w:rsid w:val="00896604"/>
    <w:rsid w:val="008B5067"/>
    <w:rsid w:val="00922592"/>
    <w:rsid w:val="009C1936"/>
    <w:rsid w:val="009D5080"/>
    <w:rsid w:val="00AF3A04"/>
    <w:rsid w:val="00B41622"/>
    <w:rsid w:val="00B84BB2"/>
    <w:rsid w:val="00B9096F"/>
    <w:rsid w:val="00BB7098"/>
    <w:rsid w:val="00C17B3C"/>
    <w:rsid w:val="00C813F5"/>
    <w:rsid w:val="00C83008"/>
    <w:rsid w:val="00C90AC7"/>
    <w:rsid w:val="00E47762"/>
    <w:rsid w:val="00F0101C"/>
    <w:rsid w:val="00F27866"/>
    <w:rsid w:val="00F54B73"/>
    <w:rsid w:val="00FA3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2617"/>
  <w15:chartTrackingRefBased/>
  <w15:docId w15:val="{6D23C024-0CB0-4D85-9A77-2574F0BC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F5"/>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13F5"/>
    <w:pPr>
      <w:spacing w:line="360" w:lineRule="auto"/>
      <w:jc w:val="center"/>
    </w:pPr>
    <w:rPr>
      <w:b/>
      <w:bCs/>
      <w:sz w:val="20"/>
      <w:szCs w:val="30"/>
      <w:u w:val="single"/>
    </w:rPr>
  </w:style>
  <w:style w:type="character" w:customStyle="1" w:styleId="TitleChar">
    <w:name w:val="Title Char"/>
    <w:basedOn w:val="DefaultParagraphFont"/>
    <w:link w:val="Title"/>
    <w:rsid w:val="00C813F5"/>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C813F5"/>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813F5"/>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C813F5"/>
    <w:pPr>
      <w:tabs>
        <w:tab w:val="center" w:pos="4153"/>
        <w:tab w:val="right" w:pos="8306"/>
      </w:tabs>
    </w:pPr>
  </w:style>
  <w:style w:type="character" w:customStyle="1" w:styleId="HeaderChar">
    <w:name w:val="Header Char"/>
    <w:basedOn w:val="DefaultParagraphFont"/>
    <w:link w:val="Header"/>
    <w:uiPriority w:val="99"/>
    <w:rsid w:val="00C813F5"/>
    <w:rPr>
      <w:rFonts w:ascii="Times New Roman" w:eastAsia="Times New Roman" w:hAnsi="Times New Roman" w:cs="David"/>
      <w:sz w:val="24"/>
      <w:szCs w:val="24"/>
    </w:rPr>
  </w:style>
  <w:style w:type="paragraph" w:styleId="Footer">
    <w:name w:val="footer"/>
    <w:basedOn w:val="Normal"/>
    <w:link w:val="FooterChar"/>
    <w:uiPriority w:val="99"/>
    <w:unhideWhenUsed/>
    <w:rsid w:val="00C813F5"/>
    <w:pPr>
      <w:tabs>
        <w:tab w:val="center" w:pos="4153"/>
        <w:tab w:val="right" w:pos="8306"/>
      </w:tabs>
    </w:pPr>
  </w:style>
  <w:style w:type="character" w:customStyle="1" w:styleId="FooterChar">
    <w:name w:val="Footer Char"/>
    <w:basedOn w:val="DefaultParagraphFont"/>
    <w:link w:val="Footer"/>
    <w:uiPriority w:val="99"/>
    <w:rsid w:val="00C813F5"/>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C813F5"/>
  </w:style>
  <w:style w:type="paragraph" w:styleId="ListParagraph">
    <w:name w:val="List Paragraph"/>
    <w:basedOn w:val="Normal"/>
    <w:link w:val="ListParagraphChar"/>
    <w:uiPriority w:val="34"/>
    <w:qFormat/>
    <w:rsid w:val="000E4A8C"/>
    <w:pPr>
      <w:ind w:left="720"/>
      <w:contextualSpacing/>
    </w:pPr>
  </w:style>
  <w:style w:type="character" w:customStyle="1" w:styleId="ListParagraphChar">
    <w:name w:val="List Paragraph Char"/>
    <w:link w:val="ListParagraph"/>
    <w:uiPriority w:val="34"/>
    <w:locked/>
    <w:rsid w:val="000E4A8C"/>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6EFA-C9EB-48AD-AC9E-D54DF519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צפון/רשם משפטי/ליאם סימקה</dc:creator>
  <cp:keywords/>
  <dc:description/>
  <cp:lastModifiedBy>שיר מימון - יבד"ץ 205 / בית דין צפון / עוזרת משפטית</cp:lastModifiedBy>
  <cp:revision>4</cp:revision>
  <cp:lastPrinted>2023-04-02T14:35:00Z</cp:lastPrinted>
  <dcterms:created xsi:type="dcterms:W3CDTF">2023-04-30T06:55:00Z</dcterms:created>
  <dcterms:modified xsi:type="dcterms:W3CDTF">2023-05-02T05:06:00Z</dcterms:modified>
</cp:coreProperties>
</file>