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27713" w14:textId="3A2E7FF7" w:rsidR="00AC5294" w:rsidRPr="007C51ED" w:rsidRDefault="00AC5294">
      <w:pPr>
        <w:spacing w:after="240" w:line="360" w:lineRule="auto"/>
        <w:rPr>
          <w:sz w:val="24"/>
          <w:szCs w:val="24"/>
        </w:rPr>
      </w:pPr>
    </w:p>
    <w:p w14:paraId="162EE92C" w14:textId="77777777" w:rsidR="00AC5294" w:rsidRPr="007C51ED" w:rsidRDefault="00512575">
      <w:pPr>
        <w:shd w:val="clear" w:color="auto" w:fill="D9E2F3"/>
        <w:spacing w:after="240" w:line="360" w:lineRule="auto"/>
        <w:jc w:val="center"/>
        <w:rPr>
          <w:rFonts w:eastAsia="Varela Round"/>
          <w:bCs/>
          <w:sz w:val="28"/>
          <w:szCs w:val="28"/>
        </w:rPr>
      </w:pPr>
      <w:r w:rsidRPr="007C51ED">
        <w:rPr>
          <w:rFonts w:eastAsia="Varela Round"/>
          <w:bCs/>
          <w:sz w:val="28"/>
          <w:szCs w:val="28"/>
          <w:rtl/>
        </w:rPr>
        <w:t>שיעור: טוהר הנשק- תומכי לחימה</w:t>
      </w:r>
    </w:p>
    <w:p w14:paraId="20B40B96" w14:textId="77777777" w:rsidR="00AC5294" w:rsidRPr="007C51ED" w:rsidRDefault="00512575">
      <w:pPr>
        <w:spacing w:after="240" w:line="360" w:lineRule="auto"/>
        <w:jc w:val="center"/>
        <w:rPr>
          <w:rFonts w:eastAsia="Varela Round"/>
          <w:b/>
          <w:sz w:val="24"/>
          <w:szCs w:val="24"/>
        </w:rPr>
      </w:pPr>
      <w:r w:rsidRPr="007C51ED">
        <w:rPr>
          <w:rFonts w:eastAsia="Varela Round"/>
          <w:b/>
          <w:sz w:val="24"/>
          <w:szCs w:val="24"/>
          <w:u w:val="single"/>
          <w:rtl/>
        </w:rPr>
        <w:t>משך השיעור:</w:t>
      </w:r>
      <w:r w:rsidRPr="007C51ED">
        <w:rPr>
          <w:rFonts w:eastAsia="Varela Round"/>
          <w:b/>
          <w:sz w:val="24"/>
          <w:szCs w:val="24"/>
          <w:rtl/>
        </w:rPr>
        <w:t xml:space="preserve"> </w:t>
      </w:r>
      <w:r w:rsidRPr="007C51ED">
        <w:rPr>
          <w:rFonts w:eastAsia="Varela Round"/>
          <w:sz w:val="24"/>
          <w:szCs w:val="24"/>
          <w:rtl/>
        </w:rPr>
        <w:t xml:space="preserve">שעה </w:t>
      </w:r>
      <w:r w:rsidRPr="007C51ED">
        <w:rPr>
          <w:rFonts w:eastAsia="Varela Round"/>
          <w:b/>
          <w:sz w:val="24"/>
          <w:szCs w:val="24"/>
        </w:rPr>
        <w:t xml:space="preserve">      </w:t>
      </w:r>
    </w:p>
    <w:p w14:paraId="362D41B9" w14:textId="77777777" w:rsidR="00AC5294" w:rsidRPr="007C51ED" w:rsidRDefault="00512575">
      <w:pPr>
        <w:spacing w:after="240" w:line="360" w:lineRule="auto"/>
        <w:jc w:val="center"/>
        <w:rPr>
          <w:rFonts w:eastAsia="Varela Round"/>
          <w:sz w:val="24"/>
          <w:szCs w:val="24"/>
        </w:rPr>
      </w:pPr>
      <w:r w:rsidRPr="007C51ED">
        <w:rPr>
          <w:rFonts w:eastAsia="Varela Round"/>
          <w:b/>
          <w:sz w:val="24"/>
          <w:szCs w:val="24"/>
          <w:u w:val="single"/>
          <w:rtl/>
        </w:rPr>
        <w:t>אוכלוסיית יעד:</w:t>
      </w:r>
      <w:r w:rsidRPr="007C51ED">
        <w:rPr>
          <w:rFonts w:eastAsia="Varela Round"/>
          <w:b/>
          <w:sz w:val="24"/>
          <w:szCs w:val="24"/>
          <w:rtl/>
        </w:rPr>
        <w:t xml:space="preserve"> </w:t>
      </w:r>
      <w:r w:rsidRPr="007C51ED">
        <w:rPr>
          <w:rFonts w:eastAsia="Varela Round"/>
          <w:sz w:val="24"/>
          <w:szCs w:val="24"/>
          <w:rtl/>
        </w:rPr>
        <w:t>מפקדים זוטרים בדרג המ"כ-סג"ם\סגן</w:t>
      </w:r>
    </w:p>
    <w:p w14:paraId="013F33F2" w14:textId="77777777" w:rsidR="00AC5294" w:rsidRPr="007C51ED" w:rsidRDefault="00512575">
      <w:pPr>
        <w:spacing w:after="240" w:line="360" w:lineRule="auto"/>
        <w:jc w:val="center"/>
        <w:rPr>
          <w:rFonts w:eastAsia="Varela Round"/>
          <w:sz w:val="24"/>
          <w:szCs w:val="24"/>
        </w:rPr>
      </w:pPr>
      <w:r w:rsidRPr="007C51ED">
        <w:rPr>
          <w:rFonts w:eastAsia="Varela Round"/>
          <w:b/>
          <w:sz w:val="24"/>
          <w:szCs w:val="24"/>
          <w:u w:val="single"/>
          <w:rtl/>
        </w:rPr>
        <w:t>גורם מעביר:</w:t>
      </w:r>
      <w:r w:rsidRPr="007C51ED">
        <w:rPr>
          <w:rFonts w:eastAsia="Varela Round"/>
          <w:b/>
          <w:sz w:val="24"/>
          <w:szCs w:val="24"/>
          <w:rtl/>
        </w:rPr>
        <w:t xml:space="preserve"> </w:t>
      </w:r>
      <w:r w:rsidRPr="007C51ED">
        <w:rPr>
          <w:rFonts w:eastAsia="Varela Round"/>
          <w:sz w:val="24"/>
          <w:szCs w:val="24"/>
          <w:rtl/>
        </w:rPr>
        <w:t>מפקד בדרגת סרן- רס"ן</w:t>
      </w:r>
    </w:p>
    <w:p w14:paraId="70B8874E" w14:textId="77777777" w:rsidR="00AC5294" w:rsidRPr="007C51ED" w:rsidRDefault="00512575">
      <w:pPr>
        <w:numPr>
          <w:ilvl w:val="0"/>
          <w:numId w:val="6"/>
        </w:numPr>
        <w:pBdr>
          <w:top w:val="nil"/>
          <w:left w:val="nil"/>
          <w:bottom w:val="nil"/>
          <w:right w:val="nil"/>
          <w:between w:val="nil"/>
        </w:pBdr>
        <w:spacing w:after="240" w:line="360" w:lineRule="auto"/>
        <w:jc w:val="both"/>
        <w:rPr>
          <w:rFonts w:eastAsia="Varela Round"/>
          <w:color w:val="0C1824"/>
          <w:sz w:val="24"/>
          <w:szCs w:val="24"/>
        </w:rPr>
      </w:pPr>
      <w:r w:rsidRPr="007C51ED">
        <w:rPr>
          <w:rFonts w:eastAsia="Varela Round"/>
          <w:color w:val="0C1824"/>
          <w:sz w:val="24"/>
          <w:szCs w:val="24"/>
          <w:u w:val="single"/>
          <w:rtl/>
        </w:rPr>
        <w:t>מטרת על:</w:t>
      </w:r>
      <w:r w:rsidRPr="007C51ED">
        <w:rPr>
          <w:rFonts w:eastAsia="Varela Round"/>
          <w:color w:val="0C1824"/>
          <w:sz w:val="24"/>
          <w:szCs w:val="24"/>
          <w:rtl/>
        </w:rPr>
        <w:t xml:space="preserve"> המפקד יעמיק בערך "טוהר בנשק" ויבין כי שימוש נכון ומוסרי בנשקו נובעים מהאחריות שלו ומבחירתו כיצד לנהוג בנשק. </w:t>
      </w:r>
    </w:p>
    <w:p w14:paraId="722BA49C" w14:textId="77777777" w:rsidR="00AC5294" w:rsidRPr="007C51ED" w:rsidRDefault="00512575">
      <w:pPr>
        <w:numPr>
          <w:ilvl w:val="0"/>
          <w:numId w:val="6"/>
        </w:numPr>
        <w:pBdr>
          <w:top w:val="nil"/>
          <w:left w:val="nil"/>
          <w:bottom w:val="nil"/>
          <w:right w:val="nil"/>
          <w:between w:val="nil"/>
        </w:pBdr>
        <w:spacing w:after="240" w:line="360" w:lineRule="auto"/>
        <w:jc w:val="both"/>
        <w:rPr>
          <w:rFonts w:eastAsia="Varela Round"/>
          <w:color w:val="0C1824"/>
          <w:sz w:val="24"/>
          <w:szCs w:val="24"/>
        </w:rPr>
      </w:pPr>
      <w:r w:rsidRPr="007C51ED">
        <w:rPr>
          <w:rFonts w:eastAsia="Varela Round"/>
          <w:color w:val="0C1824"/>
          <w:sz w:val="24"/>
          <w:szCs w:val="24"/>
          <w:u w:val="single"/>
          <w:rtl/>
        </w:rPr>
        <w:t>מטרות ביניים:</w:t>
      </w:r>
    </w:p>
    <w:p w14:paraId="0F56E1FF" w14:textId="77777777" w:rsidR="00AC5294" w:rsidRPr="007C51ED" w:rsidRDefault="00512575">
      <w:pPr>
        <w:numPr>
          <w:ilvl w:val="0"/>
          <w:numId w:val="2"/>
        </w:numPr>
        <w:pBdr>
          <w:top w:val="nil"/>
          <w:left w:val="nil"/>
          <w:bottom w:val="nil"/>
          <w:right w:val="nil"/>
          <w:between w:val="nil"/>
        </w:pBdr>
        <w:spacing w:after="240" w:line="360" w:lineRule="auto"/>
        <w:ind w:left="1800"/>
        <w:jc w:val="both"/>
        <w:rPr>
          <w:rFonts w:eastAsia="Varela Round"/>
          <w:color w:val="0C1824"/>
          <w:sz w:val="24"/>
          <w:szCs w:val="24"/>
        </w:rPr>
      </w:pPr>
      <w:r w:rsidRPr="007C51ED">
        <w:rPr>
          <w:rFonts w:eastAsia="Varela Round"/>
          <w:color w:val="0C1824"/>
          <w:sz w:val="24"/>
          <w:szCs w:val="24"/>
          <w:rtl/>
        </w:rPr>
        <w:t>המפקד יבין את משמעות טוהר הנשק בתפקידו וביחס לנשק שלו.</w:t>
      </w:r>
    </w:p>
    <w:p w14:paraId="1328A7B7" w14:textId="77777777" w:rsidR="00AC5294" w:rsidRPr="007C51ED" w:rsidRDefault="00512575">
      <w:pPr>
        <w:numPr>
          <w:ilvl w:val="0"/>
          <w:numId w:val="2"/>
        </w:numPr>
        <w:pBdr>
          <w:top w:val="nil"/>
          <w:left w:val="nil"/>
          <w:bottom w:val="nil"/>
          <w:right w:val="nil"/>
          <w:between w:val="nil"/>
        </w:pBdr>
        <w:spacing w:after="240" w:line="360" w:lineRule="auto"/>
        <w:ind w:left="1800"/>
        <w:jc w:val="both"/>
        <w:rPr>
          <w:rFonts w:eastAsia="Varela Round"/>
          <w:color w:val="0C1824"/>
          <w:sz w:val="24"/>
          <w:szCs w:val="24"/>
        </w:rPr>
      </w:pPr>
      <w:r w:rsidRPr="007C51ED">
        <w:rPr>
          <w:rFonts w:eastAsia="Varela Round"/>
          <w:color w:val="0C1824"/>
          <w:sz w:val="24"/>
          <w:szCs w:val="24"/>
          <w:rtl/>
        </w:rPr>
        <w:t xml:space="preserve">המפקד יכיר בדרכים שונות בהן ערך טוהר מתבטא ועלול להיפגע. </w:t>
      </w:r>
    </w:p>
    <w:p w14:paraId="19B6D42D" w14:textId="77777777" w:rsidR="00AC5294" w:rsidRPr="007C51ED" w:rsidRDefault="00512575">
      <w:pPr>
        <w:numPr>
          <w:ilvl w:val="0"/>
          <w:numId w:val="2"/>
        </w:numPr>
        <w:pBdr>
          <w:top w:val="nil"/>
          <w:left w:val="nil"/>
          <w:bottom w:val="nil"/>
          <w:right w:val="nil"/>
          <w:between w:val="nil"/>
        </w:pBdr>
        <w:spacing w:after="240" w:line="360" w:lineRule="auto"/>
        <w:ind w:left="1800"/>
        <w:jc w:val="both"/>
        <w:rPr>
          <w:rFonts w:eastAsia="Varela Round"/>
          <w:color w:val="0C1824"/>
          <w:sz w:val="24"/>
          <w:szCs w:val="24"/>
        </w:rPr>
      </w:pPr>
      <w:bookmarkStart w:id="0" w:name="_heading=h.gjdgxs" w:colFirst="0" w:colLast="0"/>
      <w:bookmarkEnd w:id="0"/>
      <w:r w:rsidRPr="007C51ED">
        <w:rPr>
          <w:rFonts w:eastAsia="Varela Round"/>
          <w:color w:val="0C1824"/>
          <w:sz w:val="24"/>
          <w:szCs w:val="24"/>
          <w:rtl/>
        </w:rPr>
        <w:t xml:space="preserve">המפקד יבין את האחריות המוטלת עליו כשהוא משתמש בנשק, וכמפקד- את האחריות שיש לו גם כלפי הדרך בה חייליו משתמשים בכלי הנשק שלהם. </w:t>
      </w:r>
    </w:p>
    <w:p w14:paraId="15F67AC6" w14:textId="77777777" w:rsidR="00AC5294" w:rsidRPr="007C51ED" w:rsidRDefault="00512575">
      <w:pPr>
        <w:numPr>
          <w:ilvl w:val="0"/>
          <w:numId w:val="6"/>
        </w:numPr>
        <w:pBdr>
          <w:top w:val="nil"/>
          <w:left w:val="nil"/>
          <w:bottom w:val="nil"/>
          <w:right w:val="nil"/>
          <w:between w:val="nil"/>
        </w:pBdr>
        <w:spacing w:after="240" w:line="360" w:lineRule="auto"/>
        <w:jc w:val="both"/>
        <w:rPr>
          <w:rFonts w:eastAsia="Varela Round"/>
          <w:color w:val="0C1824"/>
          <w:sz w:val="24"/>
          <w:szCs w:val="24"/>
        </w:rPr>
      </w:pPr>
      <w:r w:rsidRPr="007C51ED">
        <w:rPr>
          <w:rFonts w:eastAsia="Varela Round"/>
          <w:color w:val="0C1824"/>
          <w:sz w:val="24"/>
          <w:szCs w:val="24"/>
          <w:u w:val="single"/>
          <w:rtl/>
        </w:rPr>
        <w:t>מהלך השיעור:</w:t>
      </w:r>
    </w:p>
    <w:p w14:paraId="2BD0A8CA" w14:textId="77777777" w:rsidR="00AC5294" w:rsidRPr="007C51ED" w:rsidRDefault="00512575">
      <w:pPr>
        <w:numPr>
          <w:ilvl w:val="0"/>
          <w:numId w:val="3"/>
        </w:numPr>
        <w:pBdr>
          <w:top w:val="nil"/>
          <w:left w:val="nil"/>
          <w:bottom w:val="nil"/>
          <w:right w:val="nil"/>
          <w:between w:val="nil"/>
        </w:pBdr>
        <w:spacing w:after="240" w:line="360" w:lineRule="auto"/>
        <w:jc w:val="both"/>
        <w:rPr>
          <w:rFonts w:eastAsia="Varela Round"/>
          <w:color w:val="0C1824"/>
          <w:sz w:val="24"/>
          <w:szCs w:val="24"/>
        </w:rPr>
      </w:pPr>
      <w:r w:rsidRPr="007C51ED">
        <w:rPr>
          <w:rFonts w:eastAsia="Varela Round"/>
          <w:color w:val="0C1824"/>
          <w:sz w:val="24"/>
          <w:szCs w:val="24"/>
          <w:rtl/>
        </w:rPr>
        <w:t xml:space="preserve"> פתיחה : "אהוב את הרובה ושנא את המלחמה"- דיון (10 דק')</w:t>
      </w:r>
    </w:p>
    <w:p w14:paraId="7EE82352" w14:textId="77777777" w:rsidR="00AC5294" w:rsidRPr="007C51ED" w:rsidRDefault="00512575">
      <w:pPr>
        <w:numPr>
          <w:ilvl w:val="0"/>
          <w:numId w:val="3"/>
        </w:numPr>
        <w:pBdr>
          <w:top w:val="nil"/>
          <w:left w:val="nil"/>
          <w:bottom w:val="nil"/>
          <w:right w:val="nil"/>
          <w:between w:val="nil"/>
        </w:pBdr>
        <w:spacing w:after="240" w:line="360" w:lineRule="auto"/>
        <w:jc w:val="both"/>
        <w:rPr>
          <w:rFonts w:eastAsia="Varela Round"/>
          <w:color w:val="0C1824"/>
          <w:sz w:val="24"/>
          <w:szCs w:val="24"/>
        </w:rPr>
      </w:pPr>
      <w:r w:rsidRPr="007C51ED">
        <w:rPr>
          <w:rFonts w:eastAsia="Varela Round"/>
          <w:color w:val="0C1824"/>
          <w:sz w:val="24"/>
          <w:szCs w:val="24"/>
          <w:rtl/>
        </w:rPr>
        <w:t>חלק א': טוהר הנשק, פרקי הפלמ"ח</w:t>
      </w:r>
      <w:r w:rsidRPr="007C51ED">
        <w:rPr>
          <w:color w:val="000000"/>
          <w:sz w:val="24"/>
          <w:szCs w:val="24"/>
        </w:rPr>
        <w:t xml:space="preserve"> </w:t>
      </w:r>
      <w:r w:rsidRPr="007C51ED">
        <w:rPr>
          <w:rFonts w:eastAsia="Varela Round"/>
          <w:color w:val="0C1824"/>
          <w:sz w:val="24"/>
          <w:szCs w:val="24"/>
          <w:rtl/>
        </w:rPr>
        <w:t>(20 דקות)</w:t>
      </w:r>
    </w:p>
    <w:p w14:paraId="2AA00E1B" w14:textId="77777777" w:rsidR="00AC5294" w:rsidRPr="007C51ED" w:rsidRDefault="00512575">
      <w:pPr>
        <w:numPr>
          <w:ilvl w:val="0"/>
          <w:numId w:val="3"/>
        </w:numPr>
        <w:pBdr>
          <w:top w:val="nil"/>
          <w:left w:val="nil"/>
          <w:bottom w:val="nil"/>
          <w:right w:val="nil"/>
          <w:between w:val="nil"/>
        </w:pBdr>
        <w:spacing w:after="240" w:line="360" w:lineRule="auto"/>
        <w:jc w:val="both"/>
        <w:rPr>
          <w:rFonts w:eastAsia="Varela Round"/>
          <w:color w:val="0C1824"/>
          <w:sz w:val="24"/>
          <w:szCs w:val="24"/>
        </w:rPr>
      </w:pPr>
      <w:r w:rsidRPr="007C51ED">
        <w:rPr>
          <w:rFonts w:eastAsia="Varela Round"/>
          <w:color w:val="0C1824"/>
          <w:sz w:val="24"/>
          <w:szCs w:val="24"/>
          <w:rtl/>
        </w:rPr>
        <w:t>חלק ב': אירועי ערכי- סחר בנשק / שימוש במידע (25 דק')</w:t>
      </w:r>
    </w:p>
    <w:p w14:paraId="5949EB76" w14:textId="77777777" w:rsidR="00AC5294" w:rsidRPr="007C51ED" w:rsidRDefault="00512575">
      <w:pPr>
        <w:numPr>
          <w:ilvl w:val="0"/>
          <w:numId w:val="3"/>
        </w:numPr>
        <w:pBdr>
          <w:top w:val="nil"/>
          <w:left w:val="nil"/>
          <w:bottom w:val="nil"/>
          <w:right w:val="nil"/>
          <w:between w:val="nil"/>
        </w:pBdr>
        <w:spacing w:after="240" w:line="360" w:lineRule="auto"/>
        <w:jc w:val="both"/>
        <w:rPr>
          <w:rFonts w:eastAsia="Varela Round"/>
          <w:color w:val="0C1824"/>
          <w:sz w:val="24"/>
          <w:szCs w:val="24"/>
        </w:rPr>
      </w:pPr>
      <w:r w:rsidRPr="007C51ED">
        <w:rPr>
          <w:rFonts w:eastAsia="Varela Round"/>
          <w:color w:val="0C1824"/>
          <w:sz w:val="24"/>
          <w:szCs w:val="24"/>
          <w:rtl/>
        </w:rPr>
        <w:t>סיכום (5 דק')</w:t>
      </w:r>
    </w:p>
    <w:p w14:paraId="03DAFCEA" w14:textId="77777777" w:rsidR="00AC5294" w:rsidRPr="007C51ED" w:rsidRDefault="00AC5294">
      <w:pPr>
        <w:spacing w:after="240" w:line="360" w:lineRule="auto"/>
        <w:ind w:left="1080"/>
        <w:jc w:val="both"/>
        <w:rPr>
          <w:rFonts w:eastAsia="Varela Round"/>
          <w:color w:val="0C1824"/>
          <w:sz w:val="24"/>
          <w:szCs w:val="24"/>
        </w:rPr>
      </w:pPr>
    </w:p>
    <w:p w14:paraId="032557D5" w14:textId="48074983" w:rsidR="00AC5294" w:rsidRPr="007C51ED" w:rsidRDefault="00AC5294">
      <w:pPr>
        <w:spacing w:after="240" w:line="360" w:lineRule="auto"/>
        <w:ind w:left="1080"/>
        <w:jc w:val="both"/>
        <w:rPr>
          <w:rFonts w:eastAsia="Varela Round"/>
          <w:color w:val="0C1824"/>
          <w:sz w:val="24"/>
          <w:szCs w:val="24"/>
          <w:rtl/>
        </w:rPr>
      </w:pPr>
    </w:p>
    <w:p w14:paraId="5A9BFE2F" w14:textId="2D732884" w:rsidR="000B0231" w:rsidRPr="007C51ED" w:rsidRDefault="000B0231">
      <w:pPr>
        <w:spacing w:after="240" w:line="360" w:lineRule="auto"/>
        <w:ind w:left="1080"/>
        <w:jc w:val="both"/>
        <w:rPr>
          <w:rFonts w:eastAsia="Varela Round"/>
          <w:color w:val="0C1824"/>
          <w:sz w:val="24"/>
          <w:szCs w:val="24"/>
          <w:rtl/>
        </w:rPr>
      </w:pPr>
    </w:p>
    <w:p w14:paraId="35E628D2" w14:textId="77777777" w:rsidR="000B0231" w:rsidRPr="007C51ED" w:rsidRDefault="000B0231">
      <w:pPr>
        <w:spacing w:after="240" w:line="360" w:lineRule="auto"/>
        <w:ind w:left="1080"/>
        <w:jc w:val="both"/>
        <w:rPr>
          <w:rFonts w:eastAsia="Varela Round"/>
          <w:color w:val="0C1824"/>
          <w:sz w:val="24"/>
          <w:szCs w:val="24"/>
        </w:rPr>
      </w:pPr>
    </w:p>
    <w:p w14:paraId="4AA72A0B" w14:textId="77777777" w:rsidR="00AC5294" w:rsidRPr="007C51ED" w:rsidRDefault="00AC5294">
      <w:pPr>
        <w:spacing w:after="240" w:line="360" w:lineRule="auto"/>
        <w:jc w:val="both"/>
        <w:rPr>
          <w:rFonts w:eastAsia="Varela Round"/>
          <w:color w:val="0C1824"/>
          <w:sz w:val="24"/>
          <w:szCs w:val="24"/>
        </w:rPr>
      </w:pPr>
    </w:p>
    <w:p w14:paraId="0A04D386" w14:textId="77777777" w:rsidR="00AC5294" w:rsidRPr="007C51ED" w:rsidRDefault="00512575">
      <w:pPr>
        <w:shd w:val="clear" w:color="auto" w:fill="D9E2F3"/>
        <w:spacing w:after="240" w:line="360" w:lineRule="auto"/>
        <w:jc w:val="both"/>
        <w:rPr>
          <w:rFonts w:eastAsia="Varela Round"/>
          <w:bCs/>
          <w:color w:val="0C1824"/>
          <w:sz w:val="24"/>
          <w:szCs w:val="24"/>
        </w:rPr>
      </w:pPr>
      <w:r w:rsidRPr="007C51ED">
        <w:rPr>
          <w:rFonts w:eastAsia="Varela Round"/>
          <w:bCs/>
          <w:color w:val="0C1824"/>
          <w:sz w:val="24"/>
          <w:szCs w:val="24"/>
          <w:rtl/>
        </w:rPr>
        <w:t>פתיחה : "אהוב את הרובה ושנא את המלחמה"- דיון (10 דק')</w:t>
      </w:r>
    </w:p>
    <w:p w14:paraId="763378E5" w14:textId="77777777" w:rsidR="00AC5294" w:rsidRPr="007C51ED" w:rsidRDefault="00512575">
      <w:pPr>
        <w:spacing w:after="240" w:line="360" w:lineRule="auto"/>
        <w:jc w:val="both"/>
        <w:rPr>
          <w:rFonts w:eastAsia="Varela Round"/>
          <w:color w:val="0C1824"/>
          <w:sz w:val="24"/>
          <w:szCs w:val="24"/>
        </w:rPr>
      </w:pPr>
      <w:r w:rsidRPr="007C51ED">
        <w:rPr>
          <w:rFonts w:eastAsia="Varela Round"/>
          <w:color w:val="0C1824"/>
          <w:sz w:val="24"/>
          <w:szCs w:val="24"/>
          <w:rtl/>
        </w:rPr>
        <w:t>קרא באוזני המפקדים את הציטוט הבא, ולאחר מכן ערוך בעקבותיו דיון קצר.</w:t>
      </w:r>
    </w:p>
    <w:p w14:paraId="2FB1D264" w14:textId="77777777" w:rsidR="00AC5294" w:rsidRPr="007C51ED" w:rsidRDefault="00512575">
      <w:pPr>
        <w:spacing w:after="240" w:line="360" w:lineRule="auto"/>
        <w:jc w:val="both"/>
        <w:rPr>
          <w:rFonts w:eastAsia="Varela Round"/>
          <w:color w:val="0C1824"/>
          <w:sz w:val="24"/>
          <w:szCs w:val="24"/>
        </w:rPr>
      </w:pPr>
      <w:r w:rsidRPr="007C51ED">
        <w:rPr>
          <w:rFonts w:eastAsia="Varela Round"/>
          <w:b/>
          <w:color w:val="0C1824"/>
          <w:sz w:val="24"/>
          <w:szCs w:val="24"/>
          <w:rtl/>
        </w:rPr>
        <w:t xml:space="preserve">"אהוב את הרובה ושנא את המלחמה" </w:t>
      </w:r>
      <w:r w:rsidRPr="007C51ED">
        <w:rPr>
          <w:rFonts w:eastAsia="Varela Round"/>
          <w:color w:val="0C1824"/>
          <w:sz w:val="24"/>
          <w:szCs w:val="24"/>
          <w:rtl/>
        </w:rPr>
        <w:t>(יצחק שדה)</w:t>
      </w:r>
    </w:p>
    <w:p w14:paraId="53E12111" w14:textId="77777777" w:rsidR="00AC5294" w:rsidRPr="007C51ED" w:rsidRDefault="00512575">
      <w:pPr>
        <w:spacing w:after="240" w:line="360" w:lineRule="auto"/>
        <w:jc w:val="both"/>
        <w:rPr>
          <w:rFonts w:eastAsia="Varela Round"/>
          <w:color w:val="0C1824"/>
          <w:sz w:val="24"/>
          <w:szCs w:val="24"/>
        </w:rPr>
      </w:pPr>
      <w:r w:rsidRPr="007C51ED">
        <w:rPr>
          <w:rFonts w:eastAsia="Varela Round"/>
          <w:color w:val="0C1824"/>
          <w:sz w:val="24"/>
          <w:szCs w:val="24"/>
          <w:u w:val="single"/>
          <w:rtl/>
        </w:rPr>
        <w:t>שאלות לדיון:</w:t>
      </w:r>
    </w:p>
    <w:p w14:paraId="7EBE61BD" w14:textId="77777777" w:rsidR="00AC5294" w:rsidRPr="007C51ED" w:rsidRDefault="00512575">
      <w:pPr>
        <w:numPr>
          <w:ilvl w:val="0"/>
          <w:numId w:val="5"/>
        </w:numPr>
        <w:spacing w:after="0" w:line="360" w:lineRule="auto"/>
        <w:jc w:val="both"/>
        <w:rPr>
          <w:rFonts w:eastAsia="Varela Round"/>
          <w:color w:val="0C1824"/>
          <w:sz w:val="24"/>
          <w:szCs w:val="24"/>
        </w:rPr>
      </w:pPr>
      <w:r w:rsidRPr="007C51ED">
        <w:rPr>
          <w:rFonts w:eastAsia="Varela Round"/>
          <w:color w:val="0C1824"/>
          <w:sz w:val="24"/>
          <w:szCs w:val="24"/>
          <w:rtl/>
        </w:rPr>
        <w:t>מהו ההבדל בין "רובה" ל"מלחמה"?</w:t>
      </w:r>
    </w:p>
    <w:p w14:paraId="68B88452" w14:textId="77777777" w:rsidR="00AC5294" w:rsidRPr="007C51ED" w:rsidRDefault="00512575">
      <w:pPr>
        <w:numPr>
          <w:ilvl w:val="0"/>
          <w:numId w:val="5"/>
        </w:numPr>
        <w:spacing w:after="0" w:line="360" w:lineRule="auto"/>
        <w:jc w:val="both"/>
        <w:rPr>
          <w:rFonts w:eastAsia="Varela Round"/>
          <w:color w:val="0C1824"/>
          <w:sz w:val="24"/>
          <w:szCs w:val="24"/>
        </w:rPr>
      </w:pPr>
      <w:r w:rsidRPr="007C51ED">
        <w:rPr>
          <w:rFonts w:eastAsia="Varela Round"/>
          <w:color w:val="0C1824"/>
          <w:sz w:val="24"/>
          <w:szCs w:val="24"/>
          <w:rtl/>
        </w:rPr>
        <w:t>מהו ה"רובה" שלכם? מהו כלי הנשק שלכם כחיילים ומפקדים בצבא?</w:t>
      </w:r>
    </w:p>
    <w:p w14:paraId="09B936F4" w14:textId="77777777" w:rsidR="00AC5294" w:rsidRPr="007C51ED" w:rsidRDefault="00512575">
      <w:pPr>
        <w:numPr>
          <w:ilvl w:val="0"/>
          <w:numId w:val="5"/>
        </w:numPr>
        <w:spacing w:after="240" w:line="360" w:lineRule="auto"/>
        <w:jc w:val="both"/>
        <w:rPr>
          <w:rFonts w:eastAsia="Varela Round"/>
          <w:color w:val="0C1824"/>
          <w:sz w:val="24"/>
          <w:szCs w:val="24"/>
        </w:rPr>
      </w:pPr>
      <w:r w:rsidRPr="007C51ED">
        <w:rPr>
          <w:rFonts w:eastAsia="Varela Round"/>
          <w:color w:val="0C1824"/>
          <w:sz w:val="24"/>
          <w:szCs w:val="24"/>
          <w:rtl/>
        </w:rPr>
        <w:t>כיצד ציטוט זה מתקשר לערך "טוהר הנשק"?</w:t>
      </w:r>
    </w:p>
    <w:p w14:paraId="217DD71B" w14:textId="77777777" w:rsidR="00AC5294" w:rsidRPr="007C51ED" w:rsidRDefault="00512575">
      <w:pPr>
        <w:spacing w:after="240" w:line="360" w:lineRule="auto"/>
        <w:jc w:val="both"/>
        <w:rPr>
          <w:rFonts w:eastAsia="Varela Round"/>
          <w:color w:val="0C1824"/>
          <w:sz w:val="24"/>
          <w:szCs w:val="24"/>
        </w:rPr>
      </w:pPr>
      <w:r w:rsidRPr="007C51ED">
        <w:rPr>
          <w:rFonts w:eastAsia="Varela Round"/>
          <w:color w:val="0C1824"/>
          <w:sz w:val="24"/>
          <w:szCs w:val="24"/>
          <w:rtl/>
        </w:rPr>
        <w:t>סכם את הדיון בקריאה של ערך "טוהר הנשק" מתוך רוח צה"ל:</w:t>
      </w:r>
    </w:p>
    <w:p w14:paraId="73B1DD94" w14:textId="59B8C419" w:rsidR="00AC5294" w:rsidRPr="007C51ED" w:rsidRDefault="00512575">
      <w:pPr>
        <w:spacing w:after="240" w:line="360" w:lineRule="auto"/>
        <w:jc w:val="both"/>
        <w:rPr>
          <w:rFonts w:eastAsia="Varela Round"/>
          <w:b/>
          <w:sz w:val="24"/>
          <w:szCs w:val="24"/>
          <w:rtl/>
        </w:rPr>
      </w:pPr>
      <w:r w:rsidRPr="007C51ED">
        <w:rPr>
          <w:rFonts w:eastAsia="Varela Round"/>
          <w:b/>
          <w:sz w:val="24"/>
          <w:szCs w:val="24"/>
          <w:rtl/>
        </w:rPr>
        <w:t>טוהר הנשק- החייל ישתמש בנשקו ובכוחו לביצוע המשימה בלבד, אך ורק במידה הנדרשת לכך, וישמור על צלם אנוש אף בלחימה. החייל לא ישתמש בנשקו ובכוחו כדי לפגוע בבני אדם שאינם לוחמים ובשבויים, ויעשה כל שביכולתו למנוע פגיעה בחייהם, בגופם, בכבודם וברכושם.</w:t>
      </w:r>
    </w:p>
    <w:p w14:paraId="2047DBAF" w14:textId="4B60F3B3" w:rsidR="007C51ED" w:rsidRDefault="007C51ED">
      <w:pPr>
        <w:spacing w:after="240" w:line="360" w:lineRule="auto"/>
        <w:jc w:val="both"/>
        <w:rPr>
          <w:rFonts w:eastAsia="Varela Round"/>
          <w:b/>
          <w:sz w:val="24"/>
          <w:szCs w:val="24"/>
          <w:rtl/>
        </w:rPr>
      </w:pPr>
      <w:r>
        <w:rPr>
          <w:rFonts w:eastAsia="Varela Round"/>
          <w:b/>
          <w:sz w:val="24"/>
          <w:szCs w:val="24"/>
          <w:rtl/>
        </w:rPr>
        <w:br w:type="page"/>
      </w:r>
    </w:p>
    <w:p w14:paraId="5B250668" w14:textId="77777777" w:rsidR="000B0231" w:rsidRPr="007C51ED" w:rsidRDefault="000B0231">
      <w:pPr>
        <w:spacing w:after="240" w:line="360" w:lineRule="auto"/>
        <w:jc w:val="both"/>
        <w:rPr>
          <w:rFonts w:eastAsia="Varela Round"/>
          <w:b/>
          <w:sz w:val="24"/>
          <w:szCs w:val="24"/>
        </w:rPr>
      </w:pPr>
    </w:p>
    <w:p w14:paraId="098E6E81" w14:textId="77777777" w:rsidR="00AC5294" w:rsidRPr="007C51ED" w:rsidRDefault="00512575">
      <w:pPr>
        <w:shd w:val="clear" w:color="auto" w:fill="D9E2F3"/>
        <w:spacing w:after="240" w:line="360" w:lineRule="auto"/>
        <w:jc w:val="both"/>
        <w:rPr>
          <w:rFonts w:eastAsia="Varela Round"/>
          <w:bCs/>
          <w:sz w:val="24"/>
          <w:szCs w:val="24"/>
        </w:rPr>
      </w:pPr>
      <w:r w:rsidRPr="007C51ED">
        <w:rPr>
          <w:rFonts w:eastAsia="Varela Round"/>
          <w:bCs/>
          <w:sz w:val="24"/>
          <w:szCs w:val="24"/>
          <w:rtl/>
        </w:rPr>
        <w:t>חלק א': טוהר הנשק- פרקי הפלמ"ח  (20 דקות)</w:t>
      </w:r>
    </w:p>
    <w:p w14:paraId="38320888" w14:textId="1F9BF5C8" w:rsidR="00AC5294" w:rsidRPr="007C51ED" w:rsidRDefault="007C51ED">
      <w:pPr>
        <w:keepNext/>
        <w:spacing w:after="240" w:line="360" w:lineRule="auto"/>
        <w:jc w:val="both"/>
        <w:rPr>
          <w:rFonts w:eastAsia="Varela Round"/>
          <w:sz w:val="24"/>
          <w:szCs w:val="24"/>
        </w:rPr>
      </w:pPr>
      <w:r w:rsidRPr="007C51ED">
        <w:rPr>
          <w:rFonts w:eastAsia="Varela Round"/>
          <w:noProof/>
          <w:sz w:val="24"/>
          <w:szCs w:val="24"/>
          <w:rtl/>
          <w:lang w:val="he-IL"/>
        </w:rPr>
        <mc:AlternateContent>
          <mc:Choice Requires="wps">
            <w:drawing>
              <wp:anchor distT="0" distB="0" distL="114300" distR="114300" simplePos="0" relativeHeight="251659264" behindDoc="0" locked="0" layoutInCell="1" allowOverlap="1" wp14:anchorId="0F17E66D" wp14:editId="4B602BEC">
                <wp:simplePos x="0" y="0"/>
                <wp:positionH relativeFrom="column">
                  <wp:posOffset>-224790</wp:posOffset>
                </wp:positionH>
                <wp:positionV relativeFrom="paragraph">
                  <wp:posOffset>611505</wp:posOffset>
                </wp:positionV>
                <wp:extent cx="5630778" cy="3630930"/>
                <wp:effectExtent l="57150" t="19050" r="84455" b="102870"/>
                <wp:wrapNone/>
                <wp:docPr id="9" name="Rectangle 9"/>
                <wp:cNvGraphicFramePr/>
                <a:graphic xmlns:a="http://schemas.openxmlformats.org/drawingml/2006/main">
                  <a:graphicData uri="http://schemas.microsoft.com/office/word/2010/wordprocessingShape">
                    <wps:wsp>
                      <wps:cNvSpPr/>
                      <wps:spPr>
                        <a:xfrm>
                          <a:off x="0" y="0"/>
                          <a:ext cx="5630778" cy="3630930"/>
                        </a:xfrm>
                        <a:prstGeom prst="rect">
                          <a:avLst/>
                        </a:prstGeom>
                        <a:noFill/>
                        <a:ln w="1905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F68BA" id="Rectangle 9" o:spid="_x0000_s1026" style="position:absolute;margin-left:-17.7pt;margin-top:48.15pt;width:443.35pt;height:285.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" filled="f" strokecolor="#4f81bd [3204]" strokeweight="1.5pt">
                <v:shadow on="t" color="black" opacity="22937f" origin=",.5" offset="0,.63889mm"/>
              </v:rect>
            </w:pict>
          </mc:Fallback>
        </mc:AlternateContent>
      </w:r>
      <w:r w:rsidR="00512575" w:rsidRPr="007C51ED">
        <w:rPr>
          <w:rFonts w:eastAsia="Varela Round"/>
          <w:sz w:val="24"/>
          <w:szCs w:val="24"/>
          <w:rtl/>
        </w:rPr>
        <w:t>קרא יחד עם המפקדים את חלק מהקטע "טוהר הנשק" מתוך הספר "פרקי הפלמ"ח" מאת נתן שחם, שהיה לוחם פלמ"ח, סופר ומחזאי ישראלי. (את הקטע המלא ניתן למצוא בנספחים).</w:t>
      </w:r>
    </w:p>
    <w:p w14:paraId="727E0FB0" w14:textId="2293EA9B" w:rsidR="00AC5294" w:rsidRPr="007C51ED" w:rsidRDefault="00512575" w:rsidP="000B0231">
      <w:pPr>
        <w:keepNext/>
        <w:spacing w:after="240" w:line="360" w:lineRule="auto"/>
        <w:jc w:val="center"/>
        <w:rPr>
          <w:rFonts w:eastAsia="Varela Round"/>
          <w:b/>
          <w:sz w:val="24"/>
          <w:szCs w:val="24"/>
        </w:rPr>
      </w:pPr>
      <w:r w:rsidRPr="007C51ED">
        <w:rPr>
          <w:rFonts w:eastAsia="Varela Round"/>
          <w:bCs/>
          <w:sz w:val="24"/>
          <w:szCs w:val="24"/>
          <w:rtl/>
        </w:rPr>
        <w:t>טוהר הנשק</w:t>
      </w:r>
      <w:r w:rsidR="000B0231" w:rsidRPr="007C51ED">
        <w:rPr>
          <w:rFonts w:eastAsia="Varela Round"/>
          <w:bCs/>
          <w:sz w:val="24"/>
          <w:szCs w:val="24"/>
          <w:rtl/>
        </w:rPr>
        <w:t>- נתן שחם</w:t>
      </w:r>
    </w:p>
    <w:p w14:paraId="692CBB4F" w14:textId="77777777" w:rsidR="00AC5294" w:rsidRPr="007C51ED" w:rsidRDefault="00512575" w:rsidP="000B0231">
      <w:pPr>
        <w:spacing w:after="240" w:line="360" w:lineRule="auto"/>
        <w:jc w:val="both"/>
        <w:rPr>
          <w:rFonts w:eastAsia="Varela Round"/>
          <w:b/>
          <w:sz w:val="24"/>
          <w:szCs w:val="24"/>
        </w:rPr>
      </w:pPr>
      <w:r w:rsidRPr="007C51ED">
        <w:rPr>
          <w:rFonts w:eastAsia="Varela Round"/>
          <w:sz w:val="24"/>
          <w:szCs w:val="24"/>
          <w:rtl/>
        </w:rPr>
        <w:t xml:space="preserve">לא בנדיר מזדמן לפגוש דעתן מרוצה מעצמו, הנוהג במושג הזה מתוך גבהות לב. מה לנשק ולטוהר? הוא שואל. נשק הוא כלי להריגה. הוא הורג, או פוגע, או מטיל מומים, או מפיל פחד מוות על קורבנותיו. מה טהור כאן? זוהי תפיסה פשטנית... </w:t>
      </w:r>
      <w:r w:rsidRPr="007C51ED">
        <w:rPr>
          <w:rFonts w:eastAsia="Varela Round"/>
          <w:b/>
          <w:sz w:val="24"/>
          <w:szCs w:val="24"/>
          <w:rtl/>
        </w:rPr>
        <w:t xml:space="preserve">משל מרגע שלקחת נשק ביד שוב אין לך בחירה בין צורות שונות של התנהגות, אחת זהירה מחברתה, מאופקת מחברתה, אנושית ממנה. כן, בפירוש אנושית... </w:t>
      </w:r>
      <w:r w:rsidRPr="007C51ED">
        <w:rPr>
          <w:rFonts w:eastAsia="Varela Round"/>
          <w:sz w:val="24"/>
          <w:szCs w:val="24"/>
          <w:rtl/>
        </w:rPr>
        <w:t>תמיד יש בחירה בין שתי אפשרויות לפחות. ואחת טובה מחברתה. לאמור, טוהר הנשק איננו "ביטוי מתחסד" אלא עניין חמור ורציני.</w:t>
      </w:r>
      <w:r w:rsidRPr="007C51ED">
        <w:rPr>
          <w:rFonts w:eastAsia="Varela Round"/>
          <w:b/>
          <w:sz w:val="24"/>
          <w:szCs w:val="24"/>
        </w:rPr>
        <w:t xml:space="preserve">... </w:t>
      </w:r>
      <w:r w:rsidRPr="007C51ED">
        <w:rPr>
          <w:rFonts w:eastAsia="Varela Round"/>
          <w:sz w:val="24"/>
          <w:szCs w:val="24"/>
          <w:rtl/>
        </w:rPr>
        <w:t xml:space="preserve">האמונה, שיש נשק טהור ויש נשק לא טוהר, היה בה כדי לכפות על הלוחם שיקולים חשובים, שבלהט הקרב אפשר לשכוח. </w:t>
      </w:r>
      <w:r w:rsidRPr="007C51ED">
        <w:rPr>
          <w:rFonts w:eastAsia="Varela Round"/>
          <w:b/>
          <w:sz w:val="24"/>
          <w:szCs w:val="24"/>
          <w:rtl/>
        </w:rPr>
        <w:t xml:space="preserve">הרעיון, שגם האמצעי ולא רק המטרה נבחנים בקני מידה מוסריים, </w:t>
      </w:r>
      <w:r w:rsidRPr="007C51ED">
        <w:rPr>
          <w:rFonts w:eastAsia="Varela Round"/>
          <w:sz w:val="24"/>
          <w:szCs w:val="24"/>
          <w:rtl/>
        </w:rPr>
        <w:t>היה בעל ערך חינוכי ממדרגה ראשונה. וכך אירע, שאותו נשק, שנהגו בו בכבוד מרובה כל כך, לא היה בו כדי לשכר, וליצור הרגשה בדויה של כוח, המוליכה אותו למעשים פזיזים. נשק טהור הוא, מן הסתם, אותו נשק שבו משתמשים מתוך הכרת אחריות ואינו משמש למטרות, שחברה דמוקרטית אינה יכולה לקחת על מצפונה.</w:t>
      </w:r>
    </w:p>
    <w:p w14:paraId="741AC6F3" w14:textId="77777777" w:rsidR="00AC5294" w:rsidRPr="007C51ED" w:rsidRDefault="00512575">
      <w:pPr>
        <w:keepNext/>
        <w:spacing w:after="240" w:line="360" w:lineRule="auto"/>
        <w:jc w:val="both"/>
        <w:rPr>
          <w:rFonts w:eastAsia="Varela Round"/>
          <w:sz w:val="24"/>
          <w:szCs w:val="24"/>
          <w:u w:val="single"/>
        </w:rPr>
      </w:pPr>
      <w:r w:rsidRPr="007C51ED">
        <w:rPr>
          <w:rFonts w:eastAsia="Varela Round"/>
          <w:sz w:val="24"/>
          <w:szCs w:val="24"/>
          <w:u w:val="single"/>
          <w:rtl/>
        </w:rPr>
        <w:t>שאלות לדיון:</w:t>
      </w:r>
    </w:p>
    <w:p w14:paraId="424F3EC8" w14:textId="77777777" w:rsidR="00AC5294" w:rsidRPr="007C51ED" w:rsidRDefault="00512575">
      <w:pPr>
        <w:keepNext/>
        <w:numPr>
          <w:ilvl w:val="0"/>
          <w:numId w:val="4"/>
        </w:numPr>
        <w:spacing w:after="0" w:line="360" w:lineRule="auto"/>
        <w:jc w:val="both"/>
        <w:rPr>
          <w:rFonts w:eastAsia="Varela Round"/>
          <w:sz w:val="24"/>
          <w:szCs w:val="24"/>
        </w:rPr>
      </w:pPr>
      <w:r w:rsidRPr="007C51ED">
        <w:rPr>
          <w:rFonts w:eastAsia="Varela Round"/>
          <w:sz w:val="24"/>
          <w:szCs w:val="24"/>
          <w:rtl/>
        </w:rPr>
        <w:t>איך אתם מבינים את הקטע? מה, לפי הקטע, הופך נשק ל"טהור"?</w:t>
      </w:r>
    </w:p>
    <w:p w14:paraId="752844B6" w14:textId="77777777" w:rsidR="00AC5294" w:rsidRPr="007C51ED" w:rsidRDefault="00512575">
      <w:pPr>
        <w:keepNext/>
        <w:numPr>
          <w:ilvl w:val="0"/>
          <w:numId w:val="4"/>
        </w:numPr>
        <w:spacing w:after="0" w:line="360" w:lineRule="auto"/>
        <w:jc w:val="both"/>
        <w:rPr>
          <w:rFonts w:eastAsia="Varela Round"/>
          <w:sz w:val="24"/>
          <w:szCs w:val="24"/>
        </w:rPr>
      </w:pPr>
      <w:r w:rsidRPr="007C51ED">
        <w:rPr>
          <w:rFonts w:eastAsia="Varela Round"/>
          <w:sz w:val="24"/>
          <w:szCs w:val="24"/>
          <w:rtl/>
        </w:rPr>
        <w:t>האם אתם מסכימים עם הקביעה בקטע, שהבחירה, המעשים של האדם, הופכים את הנשק ל"טהור" או "לא טהור"?</w:t>
      </w:r>
    </w:p>
    <w:p w14:paraId="24E0F3F4" w14:textId="7BF1C146" w:rsidR="007C51ED" w:rsidRDefault="00512575">
      <w:pPr>
        <w:keepNext/>
        <w:numPr>
          <w:ilvl w:val="0"/>
          <w:numId w:val="4"/>
        </w:numPr>
        <w:spacing w:after="240" w:line="360" w:lineRule="auto"/>
        <w:jc w:val="both"/>
        <w:rPr>
          <w:rFonts w:eastAsia="Varela Round"/>
          <w:sz w:val="24"/>
          <w:szCs w:val="24"/>
          <w:rtl/>
        </w:rPr>
      </w:pPr>
      <w:r w:rsidRPr="007C51ED">
        <w:rPr>
          <w:rFonts w:eastAsia="Varela Round"/>
          <w:sz w:val="24"/>
          <w:szCs w:val="24"/>
          <w:rtl/>
        </w:rPr>
        <w:t>מהי הכוונה במשפט "הרעיון, שגם האמצעי ולא רק המטרה נבחנים בקני מידה מוסריים"? איזה אחריות ישנה על המשתמש בנשק?</w:t>
      </w:r>
      <w:r w:rsidR="007C51ED">
        <w:rPr>
          <w:rFonts w:eastAsia="Varela Round"/>
          <w:sz w:val="24"/>
          <w:szCs w:val="24"/>
          <w:rtl/>
        </w:rPr>
        <w:br w:type="page"/>
      </w:r>
    </w:p>
    <w:p w14:paraId="38FFE61F" w14:textId="77777777" w:rsidR="000B0231" w:rsidRPr="007C51ED" w:rsidRDefault="000B0231" w:rsidP="000B0231">
      <w:pPr>
        <w:keepNext/>
        <w:spacing w:after="240" w:line="360" w:lineRule="auto"/>
        <w:jc w:val="both"/>
        <w:rPr>
          <w:rFonts w:eastAsia="Varela Round"/>
          <w:sz w:val="24"/>
          <w:szCs w:val="24"/>
        </w:rPr>
      </w:pPr>
    </w:p>
    <w:p w14:paraId="55352A6E" w14:textId="506716F9" w:rsidR="000B0231" w:rsidRPr="007C51ED" w:rsidRDefault="000B0231" w:rsidP="000B0231">
      <w:pPr>
        <w:shd w:val="clear" w:color="auto" w:fill="D9E2F3"/>
        <w:spacing w:after="240" w:line="360" w:lineRule="auto"/>
        <w:jc w:val="both"/>
        <w:rPr>
          <w:rFonts w:eastAsia="Varela Round"/>
          <w:bCs/>
          <w:sz w:val="24"/>
          <w:szCs w:val="24"/>
          <w:rtl/>
        </w:rPr>
      </w:pPr>
      <w:r w:rsidRPr="007C51ED">
        <w:rPr>
          <w:rFonts w:eastAsia="Varela Round"/>
          <w:bCs/>
          <w:sz w:val="24"/>
          <w:szCs w:val="24"/>
          <w:rtl/>
        </w:rPr>
        <w:t>חלק ב'- אירוע ערכי- סחר בנשק/ שימוש במידע (25 דק)</w:t>
      </w:r>
    </w:p>
    <w:p w14:paraId="231A384B" w14:textId="55B5B8C5" w:rsidR="00AC5294" w:rsidRPr="007C51ED" w:rsidRDefault="007C51ED" w:rsidP="0069628C">
      <w:pPr>
        <w:spacing w:after="240" w:line="360" w:lineRule="auto"/>
        <w:jc w:val="both"/>
        <w:rPr>
          <w:rFonts w:eastAsia="Varela Round"/>
          <w:sz w:val="24"/>
          <w:szCs w:val="24"/>
        </w:rPr>
      </w:pPr>
      <w:r w:rsidRPr="007C51ED">
        <w:rPr>
          <w:rFonts w:eastAsia="Varela Round"/>
          <w:noProof/>
          <w:sz w:val="24"/>
          <w:szCs w:val="24"/>
          <w:rtl/>
          <w:lang w:val="he-IL"/>
        </w:rPr>
        <mc:AlternateContent>
          <mc:Choice Requires="wps">
            <w:drawing>
              <wp:anchor distT="0" distB="0" distL="114300" distR="114300" simplePos="0" relativeHeight="251661312" behindDoc="0" locked="0" layoutInCell="1" allowOverlap="1" wp14:anchorId="5609318B" wp14:editId="36CA4E20">
                <wp:simplePos x="0" y="0"/>
                <wp:positionH relativeFrom="margin">
                  <wp:align>center</wp:align>
                </wp:positionH>
                <wp:positionV relativeFrom="paragraph">
                  <wp:posOffset>1160145</wp:posOffset>
                </wp:positionV>
                <wp:extent cx="5630778" cy="4072890"/>
                <wp:effectExtent l="57150" t="19050" r="84455" b="99060"/>
                <wp:wrapNone/>
                <wp:docPr id="10" name="Rectangle 10"/>
                <wp:cNvGraphicFramePr/>
                <a:graphic xmlns:a="http://schemas.openxmlformats.org/drawingml/2006/main">
                  <a:graphicData uri="http://schemas.microsoft.com/office/word/2010/wordprocessingShape">
                    <wps:wsp>
                      <wps:cNvSpPr/>
                      <wps:spPr>
                        <a:xfrm>
                          <a:off x="0" y="0"/>
                          <a:ext cx="5630778" cy="4072890"/>
                        </a:xfrm>
                        <a:prstGeom prst="rect">
                          <a:avLst/>
                        </a:prstGeom>
                        <a:noFill/>
                        <a:ln w="19050" cap="flat" cmpd="sng" algn="ctr">
                          <a:solidFill>
                            <a:srgbClr val="4F81B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983BE" id="Rectangle 10" o:spid="_x0000_s1026" style="position:absolute;margin-left:0;margin-top:91.35pt;width:443.35pt;height:320.7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" filled="f" strokecolor="#4f81bd" strokeweight="1.5pt">
                <v:shadow on="t" color="black" opacity="22937f" origin=",.5" offset="0,.63889mm"/>
                <w10:wrap anchorx="margin"/>
              </v:rect>
            </w:pict>
          </mc:Fallback>
        </mc:AlternateContent>
      </w:r>
      <w:r w:rsidR="00512575" w:rsidRPr="007C51ED">
        <w:rPr>
          <w:rFonts w:eastAsia="Varela Round"/>
          <w:sz w:val="24"/>
          <w:szCs w:val="24"/>
          <w:rtl/>
        </w:rPr>
        <w:t>ספר למפקדים על אירוע שהתרחש ובו נפגע ערך "טוהר הנשק" ולאחר מכן ערוך דיון בנושא.</w:t>
      </w:r>
      <w:r w:rsidR="0069628C" w:rsidRPr="007C51ED">
        <w:rPr>
          <w:rFonts w:eastAsia="Varela Round"/>
          <w:sz w:val="24"/>
          <w:szCs w:val="24"/>
          <w:rtl/>
        </w:rPr>
        <w:br/>
      </w:r>
      <w:r w:rsidR="00512575" w:rsidRPr="007C51ED">
        <w:rPr>
          <w:rFonts w:eastAsia="Varela Round"/>
          <w:sz w:val="24"/>
          <w:szCs w:val="24"/>
          <w:rtl/>
        </w:rPr>
        <w:t>לבחירתך, מובאים שני קטעים המתארים פגיעה בטוהר הנשק- מומלץ לבחור באחד מהם, שמתקשר בצורה הטובה ביותר לפעילות היחידה ולעשיה של החיילים. כמו כן, ניתן לבחור אירוע אחר, שלא מופיע במערך, אשר מוכר לך באופן אישי / קרה לך / לחייליך / ביחידתך.</w:t>
      </w:r>
    </w:p>
    <w:p w14:paraId="3FEE61C0" w14:textId="73E28FDB" w:rsidR="00AC5294" w:rsidRPr="007C51ED" w:rsidRDefault="00512575">
      <w:pPr>
        <w:spacing w:after="240" w:line="360" w:lineRule="auto"/>
        <w:jc w:val="both"/>
        <w:rPr>
          <w:rFonts w:eastAsia="Varela Round"/>
          <w:sz w:val="24"/>
          <w:szCs w:val="24"/>
        </w:rPr>
      </w:pPr>
      <w:bookmarkStart w:id="1" w:name="_heading=h.m215km6f2kcq" w:colFirst="0" w:colLast="0"/>
      <w:bookmarkEnd w:id="1"/>
      <w:r w:rsidRPr="007C51ED">
        <w:rPr>
          <w:rFonts w:eastAsia="Varela Round"/>
          <w:sz w:val="24"/>
          <w:szCs w:val="24"/>
          <w:u w:val="single"/>
          <w:rtl/>
        </w:rPr>
        <w:t xml:space="preserve">אפשרות 1: </w:t>
      </w:r>
      <w:r w:rsidRPr="007C51ED">
        <w:rPr>
          <w:rFonts w:eastAsia="Varela Round"/>
          <w:sz w:val="24"/>
          <w:szCs w:val="24"/>
          <w:rtl/>
        </w:rPr>
        <w:t>קטע מהכתבה</w:t>
      </w:r>
      <w:r w:rsidRPr="007C51ED">
        <w:rPr>
          <w:rFonts w:eastAsia="Varela Round"/>
          <w:b/>
          <w:sz w:val="24"/>
          <w:szCs w:val="24"/>
          <w:rtl/>
        </w:rPr>
        <w:t xml:space="preserve"> "מצה"ל לארגוני פשע ברשות: 21 חיילים ואזרחים נעצרו בחשד לסחר בנשק"</w:t>
      </w:r>
      <w:r w:rsidRPr="007C51ED">
        <w:rPr>
          <w:rFonts w:eastAsia="Varela Round"/>
          <w:sz w:val="24"/>
          <w:szCs w:val="24"/>
          <w:rtl/>
        </w:rPr>
        <w:t>, מתוך אתר וואלה, מאת יניר ינגה, פורסם ב16.03.2020:</w:t>
      </w:r>
    </w:p>
    <w:p w14:paraId="3728C7AF" w14:textId="77777777" w:rsidR="00AC5294" w:rsidRPr="007C51ED" w:rsidRDefault="00512575">
      <w:pPr>
        <w:spacing w:after="240" w:line="360" w:lineRule="auto"/>
        <w:jc w:val="both"/>
        <w:rPr>
          <w:rFonts w:eastAsia="Varela Round"/>
          <w:sz w:val="24"/>
          <w:szCs w:val="24"/>
        </w:rPr>
      </w:pPr>
      <w:bookmarkStart w:id="2" w:name="_heading=h.ghogp9aoysrp" w:colFirst="0" w:colLast="0"/>
      <w:bookmarkEnd w:id="2"/>
      <w:r w:rsidRPr="007C51ED">
        <w:rPr>
          <w:rFonts w:eastAsia="Varela Round"/>
          <w:sz w:val="24"/>
          <w:szCs w:val="24"/>
          <w:rtl/>
        </w:rPr>
        <w:t>על פי החשד, חיילי גדוד תובלה בדרום ניצלו את מקצועם כנהגים צבאיים כדי להחליף עשרות חלקי נשק תקינים בחלקים מזויפים. בין היתר, הם מכרו את התחמושת לארגוני פשיעה בדואיים תמורת 5,000 שקלים לקנה. עם תום החקירה יוגש נגדם כתב אישום.</w:t>
      </w:r>
    </w:p>
    <w:p w14:paraId="28B0D2F0" w14:textId="732D87E0" w:rsidR="00AC5294" w:rsidRPr="007C51ED" w:rsidRDefault="00512575" w:rsidP="0069628C">
      <w:pPr>
        <w:spacing w:after="240" w:line="360" w:lineRule="auto"/>
        <w:jc w:val="both"/>
        <w:rPr>
          <w:rFonts w:eastAsia="Varela Round"/>
          <w:sz w:val="24"/>
          <w:szCs w:val="24"/>
          <w:rtl/>
        </w:rPr>
      </w:pPr>
      <w:bookmarkStart w:id="3" w:name="_heading=h.ixtlute0wyd2" w:colFirst="0" w:colLast="0"/>
      <w:bookmarkEnd w:id="3"/>
      <w:r w:rsidRPr="007C51ED">
        <w:rPr>
          <w:rFonts w:eastAsia="Varela Round"/>
          <w:sz w:val="24"/>
          <w:szCs w:val="24"/>
          <w:rtl/>
        </w:rPr>
        <w:t>חיילי צה"ל ואזרחים נעצרו בחשד למעורבות ברשת של סחר בתחמושת ובחלקי נשק. על פי החשד, במסגרת פעילות הרשת שנחשפה על ידי המשטרה, מצ"ח והשב"כ נמכרו והועברו עשרות חלקי נשק לתוך הרשות הפלסטינית, שחלקם הגיעו לארגוני פשיעה במגזר הבדואי. שיטת העבודה של החיילים, המשרתים בגדוד תובלה בדרום, הייתה החלפת חלקי נשק תקינים, הכוללים קנים ומכלולים, בחלקים מזויפים. לאחר מכן, העבירו את החלקים התקינים לסוחרי נשק שהכירו. הסוחרים בתורם מכרו את החלקים על פי תמחור של 1.5 שקלים לכדור, 1,000-3,000 שקלים למכלול, ו-3,000 עד 5,000 שקלים לקנה. על פי החשד, החיילים הסתייעו במקצועם הצבאי כנהגים ובנגישותם לנשקים בכדי לבצע את ההעברה.</w:t>
      </w:r>
      <w:bookmarkStart w:id="4" w:name="_heading=h.o2nmu1sg71jg" w:colFirst="0" w:colLast="0"/>
      <w:bookmarkEnd w:id="4"/>
    </w:p>
    <w:p w14:paraId="1B4C3529" w14:textId="089962E5" w:rsidR="0069628C" w:rsidRPr="007C51ED" w:rsidRDefault="0069628C">
      <w:pPr>
        <w:spacing w:after="240" w:line="360" w:lineRule="auto"/>
        <w:jc w:val="both"/>
        <w:rPr>
          <w:rFonts w:eastAsia="Varela Round"/>
          <w:sz w:val="24"/>
          <w:szCs w:val="24"/>
          <w:rtl/>
        </w:rPr>
      </w:pPr>
    </w:p>
    <w:p w14:paraId="7F738F87" w14:textId="77777777" w:rsidR="00C05A86" w:rsidRPr="007C51ED" w:rsidRDefault="00C05A86">
      <w:pPr>
        <w:spacing w:after="240" w:line="360" w:lineRule="auto"/>
        <w:jc w:val="both"/>
        <w:rPr>
          <w:rFonts w:eastAsia="Varela Round"/>
          <w:sz w:val="24"/>
          <w:szCs w:val="24"/>
          <w:rtl/>
        </w:rPr>
      </w:pPr>
    </w:p>
    <w:p w14:paraId="7DBFF7BA" w14:textId="488F96BA" w:rsidR="0069628C" w:rsidRPr="007C51ED" w:rsidRDefault="0069628C">
      <w:pPr>
        <w:spacing w:after="240" w:line="360" w:lineRule="auto"/>
        <w:jc w:val="both"/>
        <w:rPr>
          <w:rFonts w:eastAsia="Varela Round"/>
          <w:sz w:val="24"/>
          <w:szCs w:val="24"/>
          <w:rtl/>
        </w:rPr>
      </w:pPr>
    </w:p>
    <w:p w14:paraId="479636A9" w14:textId="68BBCA1C" w:rsidR="0069628C" w:rsidRPr="007C51ED" w:rsidRDefault="0069628C">
      <w:pPr>
        <w:spacing w:after="240" w:line="360" w:lineRule="auto"/>
        <w:jc w:val="both"/>
        <w:rPr>
          <w:rFonts w:eastAsia="Varela Round"/>
          <w:sz w:val="24"/>
          <w:szCs w:val="24"/>
          <w:rtl/>
        </w:rPr>
      </w:pPr>
    </w:p>
    <w:p w14:paraId="0745706A" w14:textId="4207BA63" w:rsidR="0069628C" w:rsidRPr="007C51ED" w:rsidRDefault="0069628C">
      <w:pPr>
        <w:spacing w:after="240" w:line="360" w:lineRule="auto"/>
        <w:jc w:val="both"/>
        <w:rPr>
          <w:rFonts w:eastAsia="Varela Round"/>
          <w:sz w:val="24"/>
          <w:szCs w:val="24"/>
        </w:rPr>
      </w:pPr>
    </w:p>
    <w:p w14:paraId="3E6F78B8" w14:textId="77777777" w:rsidR="007C51ED" w:rsidRDefault="007C51ED">
      <w:pPr>
        <w:spacing w:after="240" w:line="360" w:lineRule="auto"/>
        <w:jc w:val="both"/>
        <w:rPr>
          <w:rFonts w:eastAsia="Varela Round"/>
          <w:sz w:val="24"/>
          <w:szCs w:val="24"/>
          <w:u w:val="single"/>
        </w:rPr>
      </w:pPr>
      <w:bookmarkStart w:id="5" w:name="_heading=h.ybv8mlee54ww" w:colFirst="0" w:colLast="0"/>
      <w:bookmarkEnd w:id="5"/>
    </w:p>
    <w:p w14:paraId="50E78BA9" w14:textId="006C59C0" w:rsidR="007C51ED" w:rsidRDefault="007C51ED">
      <w:pPr>
        <w:spacing w:after="240" w:line="360" w:lineRule="auto"/>
        <w:jc w:val="both"/>
        <w:rPr>
          <w:rFonts w:eastAsia="Varela Round"/>
          <w:sz w:val="24"/>
          <w:szCs w:val="24"/>
          <w:u w:val="single"/>
        </w:rPr>
      </w:pPr>
      <w:r w:rsidRPr="007C51ED">
        <w:rPr>
          <w:rFonts w:eastAsia="Varela Round"/>
          <w:noProof/>
          <w:sz w:val="24"/>
          <w:szCs w:val="24"/>
          <w:rtl/>
          <w:lang w:val="he-IL"/>
        </w:rPr>
        <w:lastRenderedPageBreak/>
        <mc:AlternateContent>
          <mc:Choice Requires="wps">
            <w:drawing>
              <wp:anchor distT="0" distB="0" distL="114300" distR="114300" simplePos="0" relativeHeight="251663360" behindDoc="0" locked="0" layoutInCell="1" allowOverlap="1" wp14:anchorId="0E990DFA" wp14:editId="3B74D89C">
                <wp:simplePos x="0" y="0"/>
                <wp:positionH relativeFrom="margin">
                  <wp:align>center</wp:align>
                </wp:positionH>
                <wp:positionV relativeFrom="paragraph">
                  <wp:posOffset>243840</wp:posOffset>
                </wp:positionV>
                <wp:extent cx="5630778" cy="2310130"/>
                <wp:effectExtent l="57150" t="19050" r="84455" b="90170"/>
                <wp:wrapNone/>
                <wp:docPr id="11" name="Rectangle 11"/>
                <wp:cNvGraphicFramePr/>
                <a:graphic xmlns:a="http://schemas.openxmlformats.org/drawingml/2006/main">
                  <a:graphicData uri="http://schemas.microsoft.com/office/word/2010/wordprocessingShape">
                    <wps:wsp>
                      <wps:cNvSpPr/>
                      <wps:spPr>
                        <a:xfrm>
                          <a:off x="0" y="0"/>
                          <a:ext cx="5630778" cy="2310130"/>
                        </a:xfrm>
                        <a:prstGeom prst="rect">
                          <a:avLst/>
                        </a:prstGeom>
                        <a:noFill/>
                        <a:ln w="19050" cap="flat" cmpd="sng" algn="ctr">
                          <a:solidFill>
                            <a:srgbClr val="4F81B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5AE52" id="Rectangle 11" o:spid="_x0000_s1026" style="position:absolute;margin-left:0;margin-top:19.2pt;width:443.35pt;height:181.9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" filled="f" strokecolor="#4f81bd" strokeweight="1.5pt">
                <v:shadow on="t" color="black" opacity="22937f" origin=",.5" offset="0,.63889mm"/>
                <w10:wrap anchorx="margin"/>
              </v:rect>
            </w:pict>
          </mc:Fallback>
        </mc:AlternateContent>
      </w:r>
    </w:p>
    <w:p w14:paraId="229919FB" w14:textId="0BF99240" w:rsidR="00AC5294" w:rsidRPr="007C51ED" w:rsidRDefault="00512575">
      <w:pPr>
        <w:spacing w:after="240" w:line="360" w:lineRule="auto"/>
        <w:jc w:val="both"/>
        <w:rPr>
          <w:rFonts w:eastAsia="Varela Round"/>
          <w:color w:val="FF0000"/>
          <w:sz w:val="24"/>
          <w:szCs w:val="24"/>
        </w:rPr>
      </w:pPr>
      <w:r w:rsidRPr="007C51ED">
        <w:rPr>
          <w:rFonts w:eastAsia="Varela Round"/>
          <w:sz w:val="24"/>
          <w:szCs w:val="24"/>
          <w:u w:val="single"/>
          <w:rtl/>
        </w:rPr>
        <w:t>אפשרות 2:</w:t>
      </w:r>
      <w:r w:rsidRPr="007C51ED">
        <w:rPr>
          <w:rFonts w:eastAsia="Varela Round"/>
          <w:sz w:val="24"/>
          <w:szCs w:val="24"/>
          <w:rtl/>
        </w:rPr>
        <w:t xml:space="preserve"> מקרה של שימוש לרעה במידע על ידי מש"ק מודיעין, מתוך </w:t>
      </w:r>
      <w:r w:rsidRPr="007C51ED">
        <w:rPr>
          <w:rFonts w:eastAsia="Varela Round"/>
          <w:b/>
          <w:sz w:val="24"/>
          <w:szCs w:val="24"/>
          <w:rtl/>
        </w:rPr>
        <w:t>ערכים מהשטח- על אמינות, מקצועיות ויושרה</w:t>
      </w:r>
      <w:r w:rsidRPr="007C51ED">
        <w:rPr>
          <w:rFonts w:eastAsia="Varela Round"/>
          <w:sz w:val="24"/>
          <w:szCs w:val="24"/>
          <w:rtl/>
        </w:rPr>
        <w:t>, גיליון 4 (מערך של חיל החינוך).</w:t>
      </w:r>
    </w:p>
    <w:p w14:paraId="66866F06" w14:textId="63E8F624" w:rsidR="00AC5294" w:rsidRPr="007C51ED" w:rsidRDefault="00512575">
      <w:pPr>
        <w:spacing w:after="240" w:line="360" w:lineRule="auto"/>
        <w:jc w:val="both"/>
        <w:rPr>
          <w:rFonts w:eastAsia="Varela Round"/>
          <w:sz w:val="24"/>
          <w:szCs w:val="24"/>
          <w:u w:val="single"/>
        </w:rPr>
      </w:pPr>
      <w:bookmarkStart w:id="6" w:name="_heading=h.kg6ius3o4q2u" w:colFirst="0" w:colLast="0"/>
      <w:bookmarkEnd w:id="6"/>
      <w:r w:rsidRPr="007C51ED">
        <w:rPr>
          <w:rFonts w:eastAsia="Varela Round"/>
          <w:sz w:val="24"/>
          <w:szCs w:val="24"/>
          <w:rtl/>
        </w:rPr>
        <w:t>בחודש ינואר 2016 הורשע מש"ק מודיעין כי ביותר מעשר הזדמנויות שונות חיפש מידע הנוגע לפעולות אכיפה המצויות תחת אחריותה של החטיבה והעביר אותו לגורמים האזרחיים שהמידע נגע אליהם. בגזר הדין קבעו השופטים כי "הנאשם ניצל את אמון מפקדיו והכשרתו הצבאית על מנת למסור ידיעות מסווגות ביותר לחבריו האזרחיים… במעשיו אלו פגע הנאשם בבטחון המדינה תוך חשיפת שיטות איסוף חומר מודיעיני, מקורות מידע ואמצעי חקירה בפני מושאי המידע.</w:t>
      </w:r>
    </w:p>
    <w:p w14:paraId="4E5E25E6" w14:textId="77777777" w:rsidR="00AC5294" w:rsidRPr="007C51ED" w:rsidRDefault="00512575">
      <w:pPr>
        <w:spacing w:after="240" w:line="360" w:lineRule="auto"/>
        <w:jc w:val="both"/>
        <w:rPr>
          <w:rFonts w:eastAsia="Varela Round"/>
          <w:sz w:val="24"/>
          <w:szCs w:val="24"/>
          <w:u w:val="single"/>
        </w:rPr>
      </w:pPr>
      <w:bookmarkStart w:id="7" w:name="_heading=h.mclumlj7zp7e" w:colFirst="0" w:colLast="0"/>
      <w:bookmarkEnd w:id="7"/>
      <w:r w:rsidRPr="007C51ED">
        <w:rPr>
          <w:rFonts w:eastAsia="Varela Round"/>
          <w:sz w:val="24"/>
          <w:szCs w:val="24"/>
          <w:u w:val="single"/>
          <w:rtl/>
        </w:rPr>
        <w:t>שאלות לדיון:</w:t>
      </w:r>
    </w:p>
    <w:p w14:paraId="0CE0D7E7" w14:textId="77777777" w:rsidR="00AC5294" w:rsidRPr="007C51ED" w:rsidRDefault="00512575">
      <w:pPr>
        <w:numPr>
          <w:ilvl w:val="0"/>
          <w:numId w:val="1"/>
        </w:numPr>
        <w:spacing w:after="0" w:line="360" w:lineRule="auto"/>
        <w:jc w:val="both"/>
        <w:rPr>
          <w:rFonts w:eastAsia="Varela Round"/>
          <w:sz w:val="24"/>
          <w:szCs w:val="24"/>
        </w:rPr>
      </w:pPr>
      <w:bookmarkStart w:id="8" w:name="_heading=h.80up7vzlu3u" w:colFirst="0" w:colLast="0"/>
      <w:bookmarkEnd w:id="8"/>
      <w:r w:rsidRPr="007C51ED">
        <w:rPr>
          <w:rFonts w:eastAsia="Varela Round"/>
          <w:sz w:val="24"/>
          <w:szCs w:val="24"/>
          <w:rtl/>
        </w:rPr>
        <w:t>מה דעתכם על התנהגות החיילים? איזה כשל ערכי מבטא אירוע זה?</w:t>
      </w:r>
    </w:p>
    <w:p w14:paraId="28C76940" w14:textId="77777777" w:rsidR="00AC5294" w:rsidRPr="007C51ED" w:rsidRDefault="00512575">
      <w:pPr>
        <w:numPr>
          <w:ilvl w:val="0"/>
          <w:numId w:val="1"/>
        </w:numPr>
        <w:spacing w:after="0" w:line="360" w:lineRule="auto"/>
        <w:jc w:val="both"/>
        <w:rPr>
          <w:rFonts w:eastAsia="Varela Round"/>
          <w:sz w:val="24"/>
          <w:szCs w:val="24"/>
        </w:rPr>
      </w:pPr>
      <w:bookmarkStart w:id="9" w:name="_heading=h.5pdf3s2wy4s" w:colFirst="0" w:colLast="0"/>
      <w:bookmarkEnd w:id="9"/>
      <w:r w:rsidRPr="007C51ED">
        <w:rPr>
          <w:rFonts w:eastAsia="Varela Round"/>
          <w:sz w:val="24"/>
          <w:szCs w:val="24"/>
          <w:rtl/>
        </w:rPr>
        <w:t>כיצד פגעו החיילים בערך "טוהר הנשק"?</w:t>
      </w:r>
    </w:p>
    <w:p w14:paraId="051D75CD" w14:textId="77777777" w:rsidR="00AC5294" w:rsidRPr="007C51ED" w:rsidRDefault="00512575">
      <w:pPr>
        <w:numPr>
          <w:ilvl w:val="0"/>
          <w:numId w:val="1"/>
        </w:numPr>
        <w:spacing w:after="0" w:line="360" w:lineRule="auto"/>
        <w:jc w:val="both"/>
        <w:rPr>
          <w:rFonts w:eastAsia="Varela Round"/>
          <w:sz w:val="24"/>
          <w:szCs w:val="24"/>
        </w:rPr>
      </w:pPr>
      <w:bookmarkStart w:id="10" w:name="_heading=h.ba0tbeyyeu8d" w:colFirst="0" w:colLast="0"/>
      <w:bookmarkEnd w:id="10"/>
      <w:r w:rsidRPr="007C51ED">
        <w:rPr>
          <w:rFonts w:eastAsia="Varela Round"/>
          <w:sz w:val="24"/>
          <w:szCs w:val="24"/>
          <w:rtl/>
        </w:rPr>
        <w:t>האם לדעתכם היו סימנים מקדימים? האם למפקדים הייתה דרך להשפיע?</w:t>
      </w:r>
    </w:p>
    <w:p w14:paraId="563CD9C4" w14:textId="77777777" w:rsidR="00AC5294" w:rsidRPr="007C51ED" w:rsidRDefault="00512575">
      <w:pPr>
        <w:numPr>
          <w:ilvl w:val="0"/>
          <w:numId w:val="1"/>
        </w:numPr>
        <w:spacing w:after="0" w:line="360" w:lineRule="auto"/>
        <w:jc w:val="both"/>
        <w:rPr>
          <w:rFonts w:eastAsia="Varela Round"/>
          <w:sz w:val="24"/>
          <w:szCs w:val="24"/>
        </w:rPr>
      </w:pPr>
      <w:bookmarkStart w:id="11" w:name="_heading=h.nei6hcb3i0e5" w:colFirst="0" w:colLast="0"/>
      <w:bookmarkEnd w:id="11"/>
      <w:r w:rsidRPr="007C51ED">
        <w:rPr>
          <w:rFonts w:eastAsia="Varela Round"/>
          <w:sz w:val="24"/>
          <w:szCs w:val="24"/>
          <w:rtl/>
        </w:rPr>
        <w:t>מהו ה"נשק" אצלנו ביחידה? כיצד ערך טוהר הנשק בא לידי ביטוי ביחידתנו?</w:t>
      </w:r>
    </w:p>
    <w:p w14:paraId="777B190E" w14:textId="77777777" w:rsidR="00AC5294" w:rsidRPr="007C51ED" w:rsidRDefault="00512575">
      <w:pPr>
        <w:numPr>
          <w:ilvl w:val="0"/>
          <w:numId w:val="1"/>
        </w:numPr>
        <w:spacing w:after="0" w:line="360" w:lineRule="auto"/>
        <w:jc w:val="both"/>
        <w:rPr>
          <w:rFonts w:eastAsia="Varela Round"/>
          <w:sz w:val="24"/>
          <w:szCs w:val="24"/>
        </w:rPr>
      </w:pPr>
      <w:bookmarkStart w:id="12" w:name="_heading=h.j9lj464hocb4" w:colFirst="0" w:colLast="0"/>
      <w:bookmarkEnd w:id="12"/>
      <w:r w:rsidRPr="007C51ED">
        <w:rPr>
          <w:rFonts w:eastAsia="Varela Round"/>
          <w:sz w:val="24"/>
          <w:szCs w:val="24"/>
          <w:rtl/>
        </w:rPr>
        <w:t>אילו אתגרים עומדים בפנינו בשמירה על ערך זה אצלנו ביחידה?</w:t>
      </w:r>
    </w:p>
    <w:p w14:paraId="487D1AA8" w14:textId="6E5B0874" w:rsidR="007C51ED" w:rsidRDefault="00512575">
      <w:pPr>
        <w:numPr>
          <w:ilvl w:val="0"/>
          <w:numId w:val="1"/>
        </w:numPr>
        <w:spacing w:after="240" w:line="360" w:lineRule="auto"/>
        <w:jc w:val="both"/>
        <w:rPr>
          <w:rFonts w:eastAsia="Varela Round"/>
          <w:sz w:val="24"/>
          <w:szCs w:val="24"/>
          <w:rtl/>
        </w:rPr>
      </w:pPr>
      <w:bookmarkStart w:id="13" w:name="_heading=h.b6css11zxh8p" w:colFirst="0" w:colLast="0"/>
      <w:bookmarkEnd w:id="13"/>
      <w:r w:rsidRPr="007C51ED">
        <w:rPr>
          <w:rFonts w:eastAsia="Varela Round"/>
          <w:sz w:val="24"/>
          <w:szCs w:val="24"/>
          <w:rtl/>
        </w:rPr>
        <w:t xml:space="preserve">אילו בחירות אנחנו יכולים לעשות כאשר אנחנו משתמשים בנשק שלנו על מנת לפעול על פי ערך "טוהר הנשק"? </w:t>
      </w:r>
      <w:r w:rsidR="007C51ED">
        <w:rPr>
          <w:rFonts w:eastAsia="Varela Round"/>
          <w:sz w:val="24"/>
          <w:szCs w:val="24"/>
          <w:rtl/>
        </w:rPr>
        <w:br w:type="page"/>
      </w:r>
    </w:p>
    <w:p w14:paraId="5D413FF4" w14:textId="77777777" w:rsidR="0069628C" w:rsidRPr="007C51ED" w:rsidRDefault="0069628C" w:rsidP="0069628C">
      <w:pPr>
        <w:spacing w:after="240" w:line="360" w:lineRule="auto"/>
        <w:jc w:val="both"/>
        <w:rPr>
          <w:rFonts w:eastAsia="Varela Round"/>
          <w:sz w:val="24"/>
          <w:szCs w:val="24"/>
        </w:rPr>
      </w:pPr>
    </w:p>
    <w:p w14:paraId="4A73077E" w14:textId="77777777" w:rsidR="00AC5294" w:rsidRPr="007C51ED" w:rsidRDefault="00512575">
      <w:pPr>
        <w:shd w:val="clear" w:color="auto" w:fill="D9E2F3"/>
        <w:spacing w:after="240" w:line="360" w:lineRule="auto"/>
        <w:jc w:val="both"/>
        <w:rPr>
          <w:rFonts w:eastAsia="Varela Round"/>
          <w:bCs/>
          <w:sz w:val="24"/>
          <w:szCs w:val="24"/>
        </w:rPr>
      </w:pPr>
      <w:r w:rsidRPr="007C51ED">
        <w:rPr>
          <w:rFonts w:eastAsia="Varela Round"/>
          <w:bCs/>
          <w:sz w:val="24"/>
          <w:szCs w:val="24"/>
          <w:rtl/>
        </w:rPr>
        <w:t>סיכום (5 דק)</w:t>
      </w:r>
    </w:p>
    <w:p w14:paraId="39F347D0" w14:textId="77777777" w:rsidR="00AC5294" w:rsidRPr="007C51ED" w:rsidRDefault="00512575">
      <w:pPr>
        <w:spacing w:after="240" w:line="360" w:lineRule="auto"/>
        <w:jc w:val="both"/>
        <w:rPr>
          <w:rFonts w:eastAsia="Varela Round"/>
          <w:b/>
          <w:sz w:val="24"/>
          <w:szCs w:val="24"/>
          <w:u w:val="single"/>
        </w:rPr>
      </w:pPr>
      <w:r w:rsidRPr="007C51ED">
        <w:rPr>
          <w:rFonts w:eastAsia="Varela Round"/>
          <w:b/>
          <w:sz w:val="24"/>
          <w:szCs w:val="24"/>
          <w:u w:val="single"/>
          <w:rtl/>
        </w:rPr>
        <w:t>סיכום מפקד:</w:t>
      </w:r>
    </w:p>
    <w:p w14:paraId="4516DBA4" w14:textId="77777777" w:rsidR="00AC5294" w:rsidRPr="007C51ED" w:rsidRDefault="00512575">
      <w:pPr>
        <w:spacing w:after="240" w:line="360" w:lineRule="auto"/>
        <w:jc w:val="both"/>
        <w:rPr>
          <w:rFonts w:eastAsia="Varela Round"/>
          <w:sz w:val="24"/>
          <w:szCs w:val="24"/>
        </w:rPr>
      </w:pPr>
      <w:r w:rsidRPr="007C51ED">
        <w:rPr>
          <w:rFonts w:eastAsia="Varela Round"/>
          <w:sz w:val="24"/>
          <w:szCs w:val="24"/>
          <w:rtl/>
        </w:rPr>
        <w:t xml:space="preserve">ניתן ללמוד על טוהר הנשק דרך הפלמ"ח, כמו שקראנו בקטע מתוך "פרקי הפלמ"ח", ערך טוהר הנשק מהווה ערך מרכזי ומוביל כבר מהקמת הפלמ"ח. </w:t>
      </w:r>
    </w:p>
    <w:p w14:paraId="18F4FDB2" w14:textId="77777777" w:rsidR="00AC5294" w:rsidRPr="007C51ED" w:rsidRDefault="00512575">
      <w:pPr>
        <w:spacing w:after="240" w:line="360" w:lineRule="auto"/>
        <w:jc w:val="both"/>
        <w:rPr>
          <w:rFonts w:eastAsia="Varela Round"/>
          <w:sz w:val="24"/>
          <w:szCs w:val="24"/>
        </w:rPr>
      </w:pPr>
      <w:r w:rsidRPr="007C51ED">
        <w:rPr>
          <w:rFonts w:eastAsia="Varela Round"/>
          <w:sz w:val="24"/>
          <w:szCs w:val="24"/>
          <w:rtl/>
        </w:rPr>
        <w:t>באירוע עליו קראנו, ישנו כשל ערכי בו לא מומשו מספר ערכים מרכזיים, וביניהם ערך טוהר הנשק. פגיעה בערך</w:t>
      </w:r>
      <w:r w:rsidRPr="007C51ED">
        <w:rPr>
          <w:rFonts w:eastAsia="Varela Round"/>
          <w:b/>
          <w:sz w:val="24"/>
          <w:szCs w:val="24"/>
          <w:rtl/>
        </w:rPr>
        <w:t xml:space="preserve"> טוהר הנשק </w:t>
      </w:r>
      <w:r w:rsidRPr="007C51ED">
        <w:rPr>
          <w:rFonts w:eastAsia="Varela Round"/>
          <w:sz w:val="24"/>
          <w:szCs w:val="24"/>
          <w:rtl/>
        </w:rPr>
        <w:t>יכולה להיות</w:t>
      </w:r>
      <w:r w:rsidRPr="007C51ED">
        <w:rPr>
          <w:rFonts w:eastAsia="Varela Round"/>
          <w:b/>
          <w:sz w:val="24"/>
          <w:szCs w:val="24"/>
        </w:rPr>
        <w:t xml:space="preserve"> </w:t>
      </w:r>
      <w:r w:rsidRPr="007C51ED">
        <w:rPr>
          <w:rFonts w:eastAsia="Varela Round"/>
          <w:sz w:val="24"/>
          <w:szCs w:val="24"/>
          <w:rtl/>
        </w:rPr>
        <w:t xml:space="preserve">ניצול לרעה של כוח שניתן לחייל, שלא למטרה לשמה נועד. גישה למידע מודיעיני או לאמל"ח, בדיוק כמו רובה או טנק, גם הם כלי נשק. כל חייל צה"ל מחוייב לעשות שימוש "בנשקו ובכוחו לביצוע המשימה בלבד": במקרה זה נעשה שימוש בכוח או "בנשק" שניתן לחייל למטרה פסולה. </w:t>
      </w:r>
    </w:p>
    <w:p w14:paraId="09B54459" w14:textId="77777777" w:rsidR="00AC5294" w:rsidRPr="007C51ED" w:rsidRDefault="00512575">
      <w:pPr>
        <w:spacing w:after="240" w:line="360" w:lineRule="auto"/>
        <w:jc w:val="both"/>
        <w:rPr>
          <w:rFonts w:eastAsia="Varela Round"/>
          <w:sz w:val="24"/>
          <w:szCs w:val="24"/>
        </w:rPr>
      </w:pPr>
      <w:bookmarkStart w:id="14" w:name="_heading=h.bjdvtrt2e26k" w:colFirst="0" w:colLast="0"/>
      <w:bookmarkEnd w:id="14"/>
      <w:r w:rsidRPr="007C51ED">
        <w:rPr>
          <w:rFonts w:eastAsia="Varela Round"/>
          <w:sz w:val="24"/>
          <w:szCs w:val="24"/>
          <w:rtl/>
        </w:rPr>
        <w:t>צה"ל דוגל בהפקדת סמכות ואחריות בידיהם של חייליו, מהזוטר ביותר ועד הבכיר ביותר. כאשר חייל / מפקד מקבל משימה עליו לבצעה בצורה הטובה ביותר גם באין מפקד משגיח. המצפן הערכי של כל חייל חייב לעבוד כל הזמן, גם כשהוא לבד לחלוטין.</w:t>
      </w:r>
    </w:p>
    <w:p w14:paraId="0A0BC408" w14:textId="3A48A346" w:rsidR="007C51ED" w:rsidRDefault="00512575">
      <w:pPr>
        <w:spacing w:after="240" w:line="360" w:lineRule="auto"/>
        <w:jc w:val="both"/>
        <w:rPr>
          <w:rFonts w:eastAsia="Varela Round"/>
          <w:sz w:val="24"/>
          <w:szCs w:val="24"/>
          <w:rtl/>
        </w:rPr>
      </w:pPr>
      <w:bookmarkStart w:id="15" w:name="_heading=h.d164rpgpb4bl" w:colFirst="0" w:colLast="0"/>
      <w:bookmarkEnd w:id="15"/>
      <w:r w:rsidRPr="007C51ED">
        <w:rPr>
          <w:rFonts w:eastAsia="Varela Round"/>
          <w:sz w:val="24"/>
          <w:szCs w:val="24"/>
          <w:rtl/>
        </w:rPr>
        <w:t xml:space="preserve">על החייל והמפקד להבין שטוהר הנשק נובע מהבחירה שלו כיצד להשתמש בנשק. הבחירה כיצד להשתמש בנשק תלויה כמובן במקרה עצמו אך כל שימוש בנשק יתקיים לשם מימוש המשימה בלבד. </w:t>
      </w:r>
      <w:r w:rsidRPr="007C51ED">
        <w:rPr>
          <w:rFonts w:eastAsia="Varela Round"/>
          <w:i/>
          <w:sz w:val="24"/>
          <w:szCs w:val="24"/>
          <w:rtl/>
        </w:rPr>
        <w:t>"נשק טהור הוא, מן הסתם, אותו נשק שבו משתמשים מתוך הכרת אחריות ואינו משמש למטרות, שחברה דמוקרטית אינה יכולה לקחת על מצפונה."</w:t>
      </w:r>
      <w:r w:rsidRPr="007C51ED">
        <w:rPr>
          <w:rFonts w:eastAsia="Varela Round"/>
          <w:sz w:val="24"/>
          <w:szCs w:val="24"/>
          <w:rtl/>
        </w:rPr>
        <w:t xml:space="preserve"> (מתוך טוהר הנשק/פרקי הפלמ"ח). </w:t>
      </w:r>
      <w:r w:rsidR="007C51ED">
        <w:rPr>
          <w:rFonts w:eastAsia="Varela Round"/>
          <w:sz w:val="24"/>
          <w:szCs w:val="24"/>
          <w:rtl/>
        </w:rPr>
        <w:br w:type="page"/>
      </w:r>
    </w:p>
    <w:p w14:paraId="2D8D114C" w14:textId="77777777" w:rsidR="00AC5294" w:rsidRPr="007C51ED" w:rsidRDefault="00AC5294">
      <w:pPr>
        <w:spacing w:after="240" w:line="360" w:lineRule="auto"/>
        <w:jc w:val="both"/>
        <w:rPr>
          <w:rFonts w:eastAsia="Varela Round"/>
          <w:sz w:val="24"/>
          <w:szCs w:val="24"/>
        </w:rPr>
      </w:pPr>
      <w:bookmarkStart w:id="16" w:name="_heading=h.9lq4phj2cqk1" w:colFirst="0" w:colLast="0"/>
      <w:bookmarkStart w:id="17" w:name="_heading=h.a7psq2u2d46n" w:colFirst="0" w:colLast="0"/>
      <w:bookmarkEnd w:id="16"/>
      <w:bookmarkEnd w:id="17"/>
    </w:p>
    <w:p w14:paraId="17DD6A27" w14:textId="77777777" w:rsidR="00AC5294" w:rsidRPr="007C51ED" w:rsidRDefault="00512575">
      <w:pPr>
        <w:shd w:val="clear" w:color="auto" w:fill="D9E2F3"/>
        <w:spacing w:after="240" w:line="360" w:lineRule="auto"/>
        <w:jc w:val="both"/>
        <w:rPr>
          <w:rFonts w:eastAsia="Varela Round"/>
          <w:bCs/>
          <w:sz w:val="24"/>
          <w:szCs w:val="24"/>
          <w:u w:val="single"/>
        </w:rPr>
      </w:pPr>
      <w:r w:rsidRPr="007C51ED">
        <w:rPr>
          <w:rFonts w:eastAsia="Varela Round"/>
          <w:bCs/>
          <w:sz w:val="24"/>
          <w:szCs w:val="24"/>
          <w:rtl/>
        </w:rPr>
        <w:t>נספחים</w:t>
      </w:r>
    </w:p>
    <w:p w14:paraId="243E0FF8" w14:textId="77777777" w:rsidR="00AC5294" w:rsidRPr="007C51ED" w:rsidRDefault="00512575">
      <w:pPr>
        <w:spacing w:after="240" w:line="360" w:lineRule="auto"/>
        <w:jc w:val="both"/>
        <w:rPr>
          <w:rFonts w:eastAsia="Varela Round"/>
          <w:b/>
          <w:color w:val="000000"/>
          <w:sz w:val="24"/>
          <w:szCs w:val="24"/>
          <w:u w:val="single"/>
        </w:rPr>
      </w:pPr>
      <w:r w:rsidRPr="007C51ED">
        <w:rPr>
          <w:rFonts w:eastAsia="Varela Round"/>
          <w:sz w:val="24"/>
          <w:szCs w:val="24"/>
          <w:u w:val="single"/>
          <w:rtl/>
        </w:rPr>
        <w:t xml:space="preserve">נספח א- טוהר הנשק מתוך </w:t>
      </w:r>
      <w:r w:rsidRPr="007C51ED">
        <w:rPr>
          <w:rFonts w:eastAsia="Varela Round"/>
          <w:b/>
          <w:sz w:val="24"/>
          <w:szCs w:val="24"/>
          <w:u w:val="single"/>
          <w:rtl/>
        </w:rPr>
        <w:t>פרקי הפלמ"ח- נתן שחם</w:t>
      </w:r>
      <w:r w:rsidRPr="007C51ED">
        <w:rPr>
          <w:rFonts w:eastAsia="Varela Round"/>
          <w:sz w:val="24"/>
          <w:szCs w:val="24"/>
          <w:u w:val="single"/>
        </w:rPr>
        <w:t xml:space="preserve"> </w:t>
      </w:r>
    </w:p>
    <w:p w14:paraId="5C41E709" w14:textId="77777777" w:rsidR="00AC5294" w:rsidRPr="007C51ED" w:rsidRDefault="00512575">
      <w:pPr>
        <w:spacing w:after="240" w:line="360" w:lineRule="auto"/>
        <w:jc w:val="both"/>
        <w:rPr>
          <w:rFonts w:eastAsia="Varela Round"/>
          <w:sz w:val="24"/>
          <w:szCs w:val="24"/>
        </w:rPr>
      </w:pPr>
      <w:r w:rsidRPr="007C51ED">
        <w:rPr>
          <w:rFonts w:eastAsia="Varela Round"/>
          <w:sz w:val="24"/>
          <w:szCs w:val="24"/>
          <w:rtl/>
        </w:rPr>
        <w:t>ביטוי זה קיבלנו בירושה מקודמינו. עד כמה שזכור לי, האמנו בו בתום לב.</w:t>
      </w:r>
    </w:p>
    <w:p w14:paraId="67491E1B" w14:textId="77777777" w:rsidR="00AC5294" w:rsidRPr="007C51ED" w:rsidRDefault="00512575">
      <w:pPr>
        <w:spacing w:after="240" w:line="360" w:lineRule="auto"/>
        <w:jc w:val="both"/>
        <w:rPr>
          <w:rFonts w:eastAsia="Varela Round"/>
          <w:sz w:val="24"/>
          <w:szCs w:val="24"/>
        </w:rPr>
      </w:pPr>
      <w:r w:rsidRPr="007C51ED">
        <w:rPr>
          <w:rFonts w:eastAsia="Varela Round"/>
          <w:sz w:val="24"/>
          <w:szCs w:val="24"/>
          <w:rtl/>
        </w:rPr>
        <w:t xml:space="preserve">לא בנדיר מזדמן לפגוש דעתן מרוצה מעצמו, הנוהג במושג הזה מתוך גבהות לב. מה לנשק ולטוהר? הוא שואל. נשק הוא כלי להריגה. הוא הורג, או פוגע, או מטיל מומים, או מפיל פחד מוות על קורבנותיו. מה טהור כאן? זוהי תפיסה פשטנית. מן הגיון ברזל שנתעוות. משל מרגע שלקחת נשק ביד שוב אין לך בחירה בין צורות שונות של התנהגות, אחת זהירה מחברתה, מאופקת מחברתה, אנושית ממנה. כן, בפירוש אנושית. </w:t>
      </w:r>
    </w:p>
    <w:p w14:paraId="7B14E9D7" w14:textId="77777777" w:rsidR="00AC5294" w:rsidRPr="007C51ED" w:rsidRDefault="00512575">
      <w:pPr>
        <w:spacing w:after="240" w:line="360" w:lineRule="auto"/>
        <w:jc w:val="both"/>
        <w:rPr>
          <w:rFonts w:eastAsia="Varela Round"/>
          <w:sz w:val="24"/>
          <w:szCs w:val="24"/>
        </w:rPr>
      </w:pPr>
      <w:r w:rsidRPr="007C51ED">
        <w:rPr>
          <w:rFonts w:eastAsia="Varela Round"/>
          <w:sz w:val="24"/>
          <w:szCs w:val="24"/>
          <w:rtl/>
        </w:rPr>
        <w:t xml:space="preserve">בזמן מלחמת השחרור "הועמדה לדין", באורח נוגע ללב, נערה, שלא זרקה את הרימון שבידה, בשעת פשיטה על כפר. היא לא עשתה את חובתה, כיוון ששמעה קול של ילד מתוך הבית. הנערה יצאה זכאית, שכן הסתמכה על פקודת המיבצע האומרת "שאין פוגעים בנשים ובילדים". </w:t>
      </w:r>
    </w:p>
    <w:p w14:paraId="6C5BDCDB" w14:textId="6569B1F6" w:rsidR="00AC5294" w:rsidRPr="007C51ED" w:rsidRDefault="00512575">
      <w:pPr>
        <w:spacing w:after="240" w:line="360" w:lineRule="auto"/>
        <w:jc w:val="both"/>
        <w:rPr>
          <w:rFonts w:eastAsia="Varela Round"/>
          <w:sz w:val="24"/>
          <w:szCs w:val="24"/>
        </w:rPr>
      </w:pPr>
      <w:r w:rsidRPr="007C51ED">
        <w:rPr>
          <w:rFonts w:eastAsia="Varela Round"/>
          <w:sz w:val="24"/>
          <w:szCs w:val="24"/>
          <w:rtl/>
        </w:rPr>
        <w:t>לימים, כאשר נמנעו שוד וביזה בשעת כיבוש עיר, זקף מפקד הגדוד, בחור קשוח למדי, את ההישג המוסרי, שבהתגברות על יצר הביזה, לזכות הנערה ההיא, שבגללה ולא בגלל המשמעת הקשוייה, שעלה בידו לטפח אמל אנשיו, יצא הגדוד מן הכיבוש נקי-כפים.</w:t>
      </w:r>
    </w:p>
    <w:p w14:paraId="1B34B239" w14:textId="77777777" w:rsidR="00AC5294" w:rsidRPr="007C51ED" w:rsidRDefault="00512575">
      <w:pPr>
        <w:spacing w:after="240" w:line="360" w:lineRule="auto"/>
        <w:jc w:val="both"/>
        <w:rPr>
          <w:rFonts w:eastAsia="Varela Round"/>
          <w:sz w:val="24"/>
          <w:szCs w:val="24"/>
        </w:rPr>
      </w:pPr>
      <w:r w:rsidRPr="007C51ED">
        <w:rPr>
          <w:rFonts w:eastAsia="Varela Round"/>
          <w:sz w:val="24"/>
          <w:szCs w:val="24"/>
          <w:rtl/>
        </w:rPr>
        <w:t>אפשר ששני גורמים פעלו כאחד. מכל מקום, אותו מפקד שוב לא היו לו ספיקות: תמיד יש בחירה בין שתי אפשרויות לפחות. ואחת טובה מחברתה. לאמור, טוהר הנשק איננו "ביטוי מתחסד" אלא עיניין חמוד ורציני.</w:t>
      </w:r>
    </w:p>
    <w:p w14:paraId="4FA60781" w14:textId="77777777" w:rsidR="00AC5294" w:rsidRPr="007C51ED" w:rsidRDefault="00512575">
      <w:pPr>
        <w:spacing w:after="240" w:line="360" w:lineRule="auto"/>
        <w:jc w:val="both"/>
        <w:rPr>
          <w:rFonts w:eastAsia="Varela Round"/>
          <w:sz w:val="24"/>
          <w:szCs w:val="24"/>
        </w:rPr>
      </w:pPr>
      <w:r w:rsidRPr="007C51ED">
        <w:rPr>
          <w:rFonts w:eastAsia="Varela Round"/>
          <w:sz w:val="24"/>
          <w:szCs w:val="24"/>
          <w:rtl/>
        </w:rPr>
        <w:t>מכל מקום, האמונה, שיש נשק טהור ויש נשק לא טוהר, היה בה כדי לכפות על הלוחם שיקולים חשובים, שבלהט הקרב אפשר לשכוח. הרעיון, שגם האמצעי ולא רק המטרה נבחנים בקני מידה מוסריים, היה בעל ערך חינוכי ממדרגה ראשונה. וכך אירע, שאותו נשק, שנהגו בו בכבוד מרובה כל כך, לא היה בו כדי לשכר, אל לתעתע בנשמה, וליצור הרגשה בדוייה של כוח, המוליכה אותו למעשים פזיזים. נשק טהור הוא, מן הסתם, אותו נשק שבו משתמשים מתוך הכרת אחריות ואינו משמש למטרות, שחברה דמוקרטית אינה יכולה לקחת על מצפונה.</w:t>
      </w:r>
    </w:p>
    <w:sectPr w:rsidR="00AC5294" w:rsidRPr="007C51ED">
      <w:headerReference w:type="default" r:id="rId8"/>
      <w:footerReference w:type="default" r:id="rId9"/>
      <w:pgSz w:w="11906" w:h="16838"/>
      <w:pgMar w:top="1440" w:right="1800" w:bottom="1276" w:left="1800" w:header="708"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403B9" w14:textId="77777777" w:rsidR="007C3FE4" w:rsidRDefault="007C3FE4">
      <w:pPr>
        <w:spacing w:after="0" w:line="240" w:lineRule="auto"/>
      </w:pPr>
      <w:r>
        <w:separator/>
      </w:r>
    </w:p>
  </w:endnote>
  <w:endnote w:type="continuationSeparator" w:id="0">
    <w:p w14:paraId="01F7E2D4" w14:textId="77777777" w:rsidR="007C3FE4" w:rsidRDefault="007C3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arela Round">
    <w:altName w:val="Calibri"/>
    <w:charset w:val="00"/>
    <w:family w:val="auto"/>
    <w:pitch w:val="default"/>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2FDF" w14:textId="2C84A2D0" w:rsidR="00512575" w:rsidRDefault="00512575">
    <w:pPr>
      <w:pBdr>
        <w:top w:val="nil"/>
        <w:left w:val="nil"/>
        <w:bottom w:val="nil"/>
        <w:right w:val="nil"/>
        <w:between w:val="nil"/>
      </w:pBdr>
      <w:tabs>
        <w:tab w:val="center" w:pos="4153"/>
        <w:tab w:val="right" w:pos="8306"/>
      </w:tabs>
      <w:spacing w:after="0" w:line="240" w:lineRule="auto"/>
      <w:jc w:val="center"/>
      <w:rPr>
        <w:color w:val="000000"/>
      </w:rPr>
    </w:pPr>
    <w:r>
      <w:rPr>
        <w:noProof/>
        <w:color w:val="000000"/>
      </w:rPr>
      <w:drawing>
        <wp:anchor distT="0" distB="0" distL="114300" distR="114300" simplePos="0" relativeHeight="251662336" behindDoc="1" locked="0" layoutInCell="1" allowOverlap="1" wp14:anchorId="7B96A1AE" wp14:editId="3FA82F0F">
          <wp:simplePos x="0" y="0"/>
          <wp:positionH relativeFrom="page">
            <wp:posOffset>22860</wp:posOffset>
          </wp:positionH>
          <wp:positionV relativeFrom="paragraph">
            <wp:posOffset>-1532890</wp:posOffset>
          </wp:positionV>
          <wp:extent cx="5861685" cy="2217420"/>
          <wp:effectExtent l="0" t="0" r="0" b="0"/>
          <wp:wrapTight wrapText="bothSides">
            <wp:wrapPolygon edited="0">
              <wp:start x="913" y="1299"/>
              <wp:lineTo x="0" y="3711"/>
              <wp:lineTo x="0" y="14474"/>
              <wp:lineTo x="3299" y="16515"/>
              <wp:lineTo x="3299" y="16701"/>
              <wp:lineTo x="8705" y="21340"/>
              <wp:lineTo x="20287" y="21340"/>
              <wp:lineTo x="20357" y="21340"/>
              <wp:lineTo x="20989" y="19485"/>
              <wp:lineTo x="21130" y="18928"/>
              <wp:lineTo x="19094" y="16701"/>
              <wp:lineTo x="17760" y="15959"/>
              <wp:lineTo x="11934" y="10763"/>
              <wp:lineTo x="11021" y="10206"/>
              <wp:lineTo x="10460" y="9464"/>
              <wp:lineTo x="1404" y="1299"/>
              <wp:lineTo x="913" y="129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BEBA8EAE-BF5A-486C-A8C5-ECC9F3942E4B}">
                        <a14:imgProps xmlns:a14="http://schemas.microsoft.com/office/drawing/2010/main">
                          <a14:imgLayer r:embed="rId2">
                            <a14:imgEffect>
                              <a14:backgroundRemoval t="57441" b="100000" l="0" r="64735">
                                <a14:foregroundMark x1="2462" y1="68552" x2="2462" y2="68552"/>
                                <a14:foregroundMark x1="24545" y1="84512" x2="24545" y2="84512"/>
                                <a14:foregroundMark x1="36250" y1="88350" x2="36250" y2="88350"/>
                                <a14:foregroundMark x1="44924" y1="89899" x2="44924" y2="89899"/>
                                <a14:foregroundMark x1="56477" y1="96094" x2="56477" y2="96094"/>
                                <a14:backgroundMark x1="1023" y1="90909" x2="15455" y2="97576"/>
                                <a14:backgroundMark x1="18068" y1="98384" x2="22841" y2="99394"/>
                                <a14:backgroundMark x1="28598" y1="96094" x2="29053" y2="97845"/>
                                <a14:backgroundMark x1="38561" y1="98384" x2="37841" y2="95286"/>
                                <a14:backgroundMark x1="17197" y1="88350" x2="17197" y2="88350"/>
                                <a14:backgroundMark x1="7235" y1="82694" x2="6780" y2="74209"/>
                                <a14:backgroundMark x1="7083" y1="74209" x2="13712" y2="64983"/>
                                <a14:backgroundMark x1="18788" y1="96296" x2="17348" y2="81145"/>
                                <a14:backgroundMark x1="16894" y1="79865" x2="24129" y2="70101"/>
                                <a14:backgroundMark x1="48561" y1="98114" x2="54015" y2="91178"/>
                              </a14:backgroundRemoval>
                            </a14:imgEffect>
                          </a14:imgLayer>
                        </a14:imgProps>
                      </a:ext>
                      <a:ext uri="{28A0092B-C50C-407E-A947-70E740481C1C}">
                        <a14:useLocalDpi xmlns:a14="http://schemas.microsoft.com/office/drawing/2010/main" val="0"/>
                      </a:ext>
                    </a:extLst>
                  </a:blip>
                  <a:srcRect t="55993" r="34553"/>
                  <a:stretch/>
                </pic:blipFill>
                <pic:spPr bwMode="auto">
                  <a:xfrm>
                    <a:off x="0" y="0"/>
                    <a:ext cx="5861685"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rPr>
      <w:fldChar w:fldCharType="begin"/>
    </w:r>
    <w:r>
      <w:rPr>
        <w:color w:val="000000"/>
      </w:rPr>
      <w:instrText>PAGE</w:instrText>
    </w:r>
    <w:r>
      <w:rPr>
        <w:color w:val="000000"/>
      </w:rPr>
      <w:fldChar w:fldCharType="separate"/>
    </w:r>
    <w:r>
      <w:rPr>
        <w:noProof/>
        <w:color w:val="000000"/>
        <w:rtl/>
      </w:rPr>
      <w:t>1</w:t>
    </w:r>
    <w:r>
      <w:rPr>
        <w:color w:val="000000"/>
      </w:rPr>
      <w:fldChar w:fldCharType="end"/>
    </w:r>
  </w:p>
  <w:p w14:paraId="2EC74D70" w14:textId="7853A15A" w:rsidR="00512575" w:rsidRDefault="0051257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B377B" w14:textId="77777777" w:rsidR="007C3FE4" w:rsidRDefault="007C3FE4">
      <w:pPr>
        <w:spacing w:after="0" w:line="240" w:lineRule="auto"/>
      </w:pPr>
      <w:r>
        <w:separator/>
      </w:r>
    </w:p>
  </w:footnote>
  <w:footnote w:type="continuationSeparator" w:id="0">
    <w:p w14:paraId="07064F00" w14:textId="77777777" w:rsidR="007C3FE4" w:rsidRDefault="007C3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65A70" w14:textId="19855AAB" w:rsidR="00512575" w:rsidRDefault="00512575">
    <w:pPr>
      <w:pStyle w:val="Header"/>
    </w:pPr>
    <w:r>
      <w:rPr>
        <w:noProof/>
      </w:rPr>
      <w:drawing>
        <wp:anchor distT="0" distB="0" distL="114300" distR="114300" simplePos="0" relativeHeight="251660288" behindDoc="1" locked="0" layoutInCell="1" allowOverlap="1" wp14:anchorId="2BF40260" wp14:editId="35BAAF6F">
          <wp:simplePos x="0" y="0"/>
          <wp:positionH relativeFrom="column">
            <wp:posOffset>5013960</wp:posOffset>
          </wp:positionH>
          <wp:positionV relativeFrom="paragraph">
            <wp:posOffset>-213360</wp:posOffset>
          </wp:positionV>
          <wp:extent cx="393065" cy="669925"/>
          <wp:effectExtent l="0" t="0" r="6985" b="0"/>
          <wp:wrapTight wrapText="bothSides">
            <wp:wrapPolygon edited="0">
              <wp:start x="9422" y="0"/>
              <wp:lineTo x="0" y="9827"/>
              <wp:lineTo x="0" y="17812"/>
              <wp:lineTo x="5234" y="20883"/>
              <wp:lineTo x="14656" y="20883"/>
              <wp:lineTo x="17796" y="19655"/>
              <wp:lineTo x="20937" y="17198"/>
              <wp:lineTo x="20937" y="9827"/>
              <wp:lineTo x="16750" y="0"/>
              <wp:lineTo x="94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065" cy="669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237071" wp14:editId="7A76C9F4">
          <wp:simplePos x="0" y="0"/>
          <wp:positionH relativeFrom="margin">
            <wp:align>center</wp:align>
          </wp:positionH>
          <wp:positionV relativeFrom="paragraph">
            <wp:posOffset>-365760</wp:posOffset>
          </wp:positionV>
          <wp:extent cx="938530" cy="938530"/>
          <wp:effectExtent l="0" t="0" r="0" b="0"/>
          <wp:wrapTight wrapText="bothSides">
            <wp:wrapPolygon edited="0">
              <wp:start x="4823" y="2192"/>
              <wp:lineTo x="3069" y="11399"/>
              <wp:lineTo x="2192" y="18853"/>
              <wp:lineTo x="17976" y="18853"/>
              <wp:lineTo x="18853" y="4823"/>
              <wp:lineTo x="17099" y="3946"/>
              <wp:lineTo x="7015" y="2192"/>
              <wp:lineTo x="4823" y="2192"/>
            </wp:wrapPolygon>
          </wp:wrapTight>
          <wp:docPr id="5" name="Picture 4">
            <a:extLst xmlns:a="http://schemas.openxmlformats.org/drawingml/2006/main">
              <a:ext uri="{FF2B5EF4-FFF2-40B4-BE49-F238E27FC236}">
                <a16:creationId xmlns:a16="http://schemas.microsoft.com/office/drawing/2014/main" id="{608B3FFF-071D-45AD-9731-37710AFBC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B3FFF-071D-45AD-9731-37710AFBC6E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38530" cy="938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848FFE5" wp14:editId="6A82F03A">
          <wp:simplePos x="0" y="0"/>
          <wp:positionH relativeFrom="leftMargin">
            <wp:posOffset>1059180</wp:posOffset>
          </wp:positionH>
          <wp:positionV relativeFrom="paragraph">
            <wp:posOffset>-327660</wp:posOffset>
          </wp:positionV>
          <wp:extent cx="548640" cy="862965"/>
          <wp:effectExtent l="0" t="0" r="3810" b="0"/>
          <wp:wrapTight wrapText="bothSides">
            <wp:wrapPolygon edited="0">
              <wp:start x="0" y="0"/>
              <wp:lineTo x="0" y="20980"/>
              <wp:lineTo x="21000" y="20980"/>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8629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013C26"/>
    <w:multiLevelType w:val="multilevel"/>
    <w:tmpl w:val="9CD07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35077E"/>
    <w:multiLevelType w:val="multilevel"/>
    <w:tmpl w:val="5E627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D01173"/>
    <w:multiLevelType w:val="multilevel"/>
    <w:tmpl w:val="590A2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3C0BE2"/>
    <w:multiLevelType w:val="multilevel"/>
    <w:tmpl w:val="249270E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7765214A"/>
    <w:multiLevelType w:val="multilevel"/>
    <w:tmpl w:val="B1A6A838"/>
    <w:lvl w:ilvl="0">
      <w:start w:val="1"/>
      <w:numFmt w:val="decimal"/>
      <w:lvlText w:val="%1."/>
      <w:lvlJc w:val="center"/>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782C0B1B"/>
    <w:multiLevelType w:val="multilevel"/>
    <w:tmpl w:val="5DE0CE2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294"/>
    <w:rsid w:val="000B0231"/>
    <w:rsid w:val="004C5DDE"/>
    <w:rsid w:val="00512575"/>
    <w:rsid w:val="0069628C"/>
    <w:rsid w:val="007C3FE4"/>
    <w:rsid w:val="007C51ED"/>
    <w:rsid w:val="00AC5294"/>
    <w:rsid w:val="00C05A86"/>
    <w:rsid w:val="00D822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6CD62"/>
  <w15:docId w15:val="{B43F9CDE-FED4-4F0F-A22B-E759F0F5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0D23C7"/>
    <w:pPr>
      <w:keepNext/>
      <w:spacing w:line="360" w:lineRule="auto"/>
      <w:jc w:val="both"/>
      <w:outlineLvl w:val="6"/>
    </w:pPr>
    <w:rPr>
      <w:rFonts w:ascii="Varela Round" w:eastAsia="Varela Round" w:hAnsi="Varela Round" w:cs="David"/>
      <w:b/>
      <w:bCs/>
      <w:sz w:val="24"/>
      <w:szCs w:val="24"/>
    </w:rPr>
  </w:style>
  <w:style w:type="paragraph" w:styleId="Heading8">
    <w:name w:val="heading 8"/>
    <w:basedOn w:val="Normal"/>
    <w:next w:val="Normal"/>
    <w:link w:val="Heading8Char"/>
    <w:uiPriority w:val="9"/>
    <w:unhideWhenUsed/>
    <w:qFormat/>
    <w:rsid w:val="00FD3261"/>
    <w:pPr>
      <w:keepNext/>
      <w:spacing w:after="240" w:line="360" w:lineRule="auto"/>
      <w:outlineLvl w:val="7"/>
    </w:pPr>
    <w:rPr>
      <w:rFonts w:ascii="Varela Round" w:eastAsia="Varela Round" w:hAnsi="Varela Round" w:cs="Davi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character" w:customStyle="1" w:styleId="Heading7Char">
    <w:name w:val="Heading 7 Char"/>
    <w:basedOn w:val="DefaultParagraphFont"/>
    <w:link w:val="Heading7"/>
    <w:uiPriority w:val="9"/>
    <w:rsid w:val="000D23C7"/>
    <w:rPr>
      <w:rFonts w:ascii="Varela Round" w:eastAsia="Varela Round" w:hAnsi="Varela Round" w:cs="David"/>
      <w:b/>
      <w:bCs/>
      <w:sz w:val="24"/>
      <w:szCs w:val="24"/>
    </w:rPr>
  </w:style>
  <w:style w:type="character" w:customStyle="1" w:styleId="Heading8Char">
    <w:name w:val="Heading 8 Char"/>
    <w:basedOn w:val="DefaultParagraphFont"/>
    <w:link w:val="Heading8"/>
    <w:uiPriority w:val="9"/>
    <w:rsid w:val="00FD3261"/>
    <w:rPr>
      <w:rFonts w:ascii="Varela Round" w:eastAsia="Varela Round" w:hAnsi="Varela Round" w:cs="David"/>
      <w:b/>
      <w:bCs/>
      <w:sz w:val="24"/>
      <w:szCs w:val="24"/>
    </w:rPr>
  </w:style>
  <w:style w:type="paragraph" w:styleId="Header">
    <w:name w:val="header"/>
    <w:basedOn w:val="Normal"/>
    <w:link w:val="HeaderChar"/>
    <w:uiPriority w:val="99"/>
    <w:unhideWhenUsed/>
    <w:rsid w:val="00512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575"/>
  </w:style>
  <w:style w:type="paragraph" w:styleId="Footer">
    <w:name w:val="footer"/>
    <w:basedOn w:val="Normal"/>
    <w:link w:val="FooterChar"/>
    <w:uiPriority w:val="99"/>
    <w:unhideWhenUsed/>
    <w:rsid w:val="00512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fuz0fIsY0rHxIXxz3kuOyQc/HA==">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7</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u12230</dc:creator>
  <cp:lastModifiedBy>Maya Ariel</cp:lastModifiedBy>
  <cp:revision>7</cp:revision>
  <dcterms:created xsi:type="dcterms:W3CDTF">2021-01-19T15:17:00Z</dcterms:created>
  <dcterms:modified xsi:type="dcterms:W3CDTF">2021-02-16T10:05:00Z</dcterms:modified>
</cp:coreProperties>
</file>