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1688" w14:textId="77777777" w:rsidR="00200BE5" w:rsidRPr="00A546C9" w:rsidRDefault="00200BE5" w:rsidP="00200BE5">
      <w:pPr>
        <w:ind w:left="29"/>
        <w:jc w:val="center"/>
        <w:rPr>
          <w:b/>
          <w:bCs/>
          <w:sz w:val="32"/>
          <w:szCs w:val="32"/>
          <w:rtl/>
        </w:rPr>
      </w:pPr>
      <w:r w:rsidRPr="00A546C9">
        <w:rPr>
          <w:rFonts w:hint="cs"/>
          <w:b/>
          <w:bCs/>
          <w:sz w:val="32"/>
          <w:szCs w:val="32"/>
          <w:rtl/>
        </w:rPr>
        <w:t>צבא הגנה לישראל</w:t>
      </w:r>
    </w:p>
    <w:p w14:paraId="69222444" w14:textId="77777777" w:rsidR="00200BE5" w:rsidRPr="00A546C9" w:rsidRDefault="00200BE5" w:rsidP="00200BE5">
      <w:pPr>
        <w:ind w:left="29"/>
        <w:jc w:val="center"/>
        <w:rPr>
          <w:sz w:val="32"/>
          <w:szCs w:val="32"/>
          <w:rtl/>
        </w:rPr>
      </w:pPr>
    </w:p>
    <w:p w14:paraId="5DD6273B" w14:textId="77777777" w:rsidR="00200BE5" w:rsidRPr="00A546C9" w:rsidRDefault="00200BE5" w:rsidP="00200BE5">
      <w:pPr>
        <w:ind w:left="29"/>
        <w:jc w:val="center"/>
        <w:rPr>
          <w:b/>
          <w:bCs/>
          <w:sz w:val="32"/>
          <w:szCs w:val="32"/>
          <w:rtl/>
        </w:rPr>
      </w:pPr>
      <w:r w:rsidRPr="00A546C9">
        <w:rPr>
          <w:rFonts w:hint="cs"/>
          <w:b/>
          <w:bCs/>
          <w:sz w:val="32"/>
          <w:szCs w:val="32"/>
          <w:rtl/>
        </w:rPr>
        <w:t>צו בדבר ניהול מועצות מקומיות (יהודה והשומרון) (מס' 892), התשמ"א-1981</w:t>
      </w:r>
    </w:p>
    <w:p w14:paraId="7BABFD2A" w14:textId="77777777" w:rsidR="00200BE5" w:rsidRPr="00A546C9" w:rsidRDefault="00200BE5" w:rsidP="00200BE5">
      <w:pPr>
        <w:rPr>
          <w:b/>
          <w:bCs/>
          <w:sz w:val="32"/>
          <w:szCs w:val="32"/>
          <w:u w:val="single"/>
          <w:rtl/>
        </w:rPr>
      </w:pPr>
    </w:p>
    <w:p w14:paraId="101C2255" w14:textId="77777777" w:rsidR="00200BE5" w:rsidRPr="00A546C9" w:rsidRDefault="00200BE5" w:rsidP="00200BE5">
      <w:pPr>
        <w:ind w:left="29"/>
        <w:jc w:val="center"/>
        <w:rPr>
          <w:b/>
          <w:bCs/>
          <w:sz w:val="32"/>
          <w:szCs w:val="32"/>
          <w:rtl/>
        </w:rPr>
      </w:pPr>
      <w:r w:rsidRPr="00A546C9">
        <w:rPr>
          <w:b/>
          <w:bCs/>
          <w:sz w:val="32"/>
          <w:szCs w:val="32"/>
          <w:rtl/>
        </w:rPr>
        <w:t xml:space="preserve">תקנון המועצות המקומיות (תיקון מס' </w:t>
      </w:r>
      <w:r>
        <w:rPr>
          <w:rFonts w:hint="cs"/>
          <w:b/>
          <w:bCs/>
          <w:sz w:val="32"/>
          <w:szCs w:val="32"/>
          <w:rtl/>
        </w:rPr>
        <w:t>281</w:t>
      </w:r>
      <w:r w:rsidRPr="00A546C9">
        <w:rPr>
          <w:b/>
          <w:bCs/>
          <w:sz w:val="32"/>
          <w:szCs w:val="32"/>
          <w:rtl/>
        </w:rPr>
        <w:t>) (יהודה ושומרון), התשפ"</w:t>
      </w:r>
      <w:r>
        <w:rPr>
          <w:rFonts w:hint="cs"/>
          <w:b/>
          <w:bCs/>
          <w:sz w:val="32"/>
          <w:szCs w:val="32"/>
          <w:rtl/>
        </w:rPr>
        <w:t>ה</w:t>
      </w:r>
      <w:r w:rsidRPr="00A546C9">
        <w:rPr>
          <w:b/>
          <w:bCs/>
          <w:sz w:val="32"/>
          <w:szCs w:val="32"/>
          <w:rtl/>
        </w:rPr>
        <w:t>-</w:t>
      </w:r>
      <w:r w:rsidRPr="00A546C9">
        <w:rPr>
          <w:rFonts w:hint="cs"/>
          <w:b/>
          <w:bCs/>
          <w:sz w:val="32"/>
          <w:szCs w:val="32"/>
          <w:rtl/>
        </w:rPr>
        <w:t>202</w:t>
      </w:r>
      <w:r>
        <w:rPr>
          <w:rFonts w:hint="cs"/>
          <w:b/>
          <w:bCs/>
          <w:sz w:val="32"/>
          <w:szCs w:val="32"/>
          <w:rtl/>
        </w:rPr>
        <w:t>5</w:t>
      </w:r>
    </w:p>
    <w:p w14:paraId="225DC3EA" w14:textId="77777777" w:rsidR="00200BE5" w:rsidRPr="00A546C9" w:rsidRDefault="00200BE5" w:rsidP="00200BE5">
      <w:pPr>
        <w:rPr>
          <w:sz w:val="32"/>
          <w:szCs w:val="32"/>
          <w:rtl/>
        </w:rPr>
      </w:pPr>
    </w:p>
    <w:p w14:paraId="0231A1DB" w14:textId="77777777" w:rsidR="00200BE5" w:rsidRPr="00A546C9" w:rsidRDefault="00200BE5" w:rsidP="00200BE5">
      <w:pPr>
        <w:rPr>
          <w:sz w:val="32"/>
          <w:szCs w:val="32"/>
          <w:rtl/>
        </w:rPr>
      </w:pPr>
    </w:p>
    <w:p w14:paraId="451B0ABA" w14:textId="77777777" w:rsidR="00200BE5" w:rsidRPr="0011385C" w:rsidRDefault="00200BE5" w:rsidP="00200BE5">
      <w:pPr>
        <w:pStyle w:val="af3"/>
        <w:spacing w:line="276" w:lineRule="auto"/>
        <w:ind w:left="-180" w:right="-360"/>
        <w:jc w:val="both"/>
        <w:rPr>
          <w:rFonts w:ascii="David" w:hAnsi="David" w:cs="David"/>
          <w:sz w:val="26"/>
          <w:szCs w:val="26"/>
          <w:rtl/>
        </w:rPr>
      </w:pPr>
      <w:r w:rsidRPr="0011385C">
        <w:rPr>
          <w:rFonts w:ascii="David" w:hAnsi="David" w:cs="David"/>
          <w:sz w:val="26"/>
          <w:szCs w:val="26"/>
          <w:rtl/>
        </w:rPr>
        <w:t>בתוקף סמכותי לפי סעיף 2 לצו בדבר ניהול מועצות מקומיות (יהודה והשומרון) (מס' 892), התשמ"א-1981, ויתר סמכויותיי לפי כל דין ותחיקת בטחון, הנני מצווה בזה לאמור:</w:t>
      </w:r>
    </w:p>
    <w:p w14:paraId="397755F1" w14:textId="77777777" w:rsidR="00200BE5" w:rsidRDefault="00200BE5" w:rsidP="00200BE5">
      <w:pPr>
        <w:spacing w:line="276" w:lineRule="auto"/>
        <w:rPr>
          <w:rtl/>
        </w:rPr>
      </w:pPr>
    </w:p>
    <w:tbl>
      <w:tblPr>
        <w:tblpPr w:leftFromText="180" w:rightFromText="180" w:vertAnchor="text" w:horzAnchor="margin" w:tblpXSpec="center" w:tblpY="175"/>
        <w:bidiVisual/>
        <w:tblW w:w="9084" w:type="dxa"/>
        <w:tblLayout w:type="fixed"/>
        <w:tblLook w:val="0000" w:firstRow="0" w:lastRow="0" w:firstColumn="0" w:lastColumn="0" w:noHBand="0" w:noVBand="0"/>
      </w:tblPr>
      <w:tblGrid>
        <w:gridCol w:w="992"/>
        <w:gridCol w:w="564"/>
        <w:gridCol w:w="1134"/>
        <w:gridCol w:w="850"/>
        <w:gridCol w:w="567"/>
        <w:gridCol w:w="588"/>
        <w:gridCol w:w="567"/>
        <w:gridCol w:w="142"/>
        <w:gridCol w:w="138"/>
        <w:gridCol w:w="146"/>
        <w:gridCol w:w="141"/>
        <w:gridCol w:w="142"/>
        <w:gridCol w:w="284"/>
        <w:gridCol w:w="141"/>
        <w:gridCol w:w="284"/>
        <w:gridCol w:w="142"/>
        <w:gridCol w:w="2262"/>
      </w:tblGrid>
      <w:tr w:rsidR="00200BE5" w14:paraId="1AD3F2BC" w14:textId="77777777" w:rsidTr="003E12E3">
        <w:trPr>
          <w:trHeight w:val="227"/>
        </w:trPr>
        <w:tc>
          <w:tcPr>
            <w:tcW w:w="992" w:type="dxa"/>
            <w:vMerge w:val="restart"/>
          </w:tcPr>
          <w:p w14:paraId="3228DD43" w14:textId="77777777" w:rsidR="00200BE5" w:rsidRDefault="00200BE5" w:rsidP="003E12E3">
            <w:pPr>
              <w:spacing w:line="276" w:lineRule="auto"/>
              <w:jc w:val="both"/>
              <w:rPr>
                <w:b/>
                <w:bCs/>
                <w:rtl/>
              </w:rPr>
            </w:pPr>
            <w:r>
              <w:rPr>
                <w:rFonts w:hint="cs"/>
                <w:b/>
                <w:bCs/>
                <w:rtl/>
              </w:rPr>
              <w:t>הוספת סעיף 137א</w:t>
            </w:r>
          </w:p>
        </w:tc>
        <w:tc>
          <w:tcPr>
            <w:tcW w:w="564" w:type="dxa"/>
          </w:tcPr>
          <w:p w14:paraId="64BD1D98" w14:textId="77777777" w:rsidR="00200BE5" w:rsidRPr="00A546C9" w:rsidRDefault="00200BE5" w:rsidP="003E12E3">
            <w:pPr>
              <w:pStyle w:val="a9"/>
              <w:spacing w:line="276" w:lineRule="auto"/>
              <w:ind w:left="57"/>
              <w:rPr>
                <w:rtl/>
              </w:rPr>
            </w:pPr>
            <w:r w:rsidRPr="00A546C9">
              <w:rPr>
                <w:rFonts w:hint="cs"/>
                <w:rtl/>
              </w:rPr>
              <w:t>1.</w:t>
            </w:r>
          </w:p>
        </w:tc>
        <w:tc>
          <w:tcPr>
            <w:tcW w:w="7528" w:type="dxa"/>
            <w:gridSpan w:val="15"/>
          </w:tcPr>
          <w:p w14:paraId="46252A48" w14:textId="77777777" w:rsidR="00200BE5" w:rsidRPr="00DA48CC" w:rsidRDefault="00200BE5" w:rsidP="003E12E3">
            <w:pPr>
              <w:spacing w:line="276" w:lineRule="auto"/>
              <w:jc w:val="both"/>
            </w:pPr>
            <w:r w:rsidRPr="00DA48CC">
              <w:rPr>
                <w:rFonts w:hint="cs"/>
                <w:rtl/>
              </w:rPr>
              <w:t>בתקנון המועצות המקומיות (יהודה ו</w:t>
            </w:r>
            <w:r>
              <w:rPr>
                <w:rFonts w:hint="cs"/>
                <w:rtl/>
              </w:rPr>
              <w:t>ה</w:t>
            </w:r>
            <w:r w:rsidRPr="00DA48CC">
              <w:rPr>
                <w:rFonts w:hint="cs"/>
                <w:rtl/>
              </w:rPr>
              <w:t>שומרון), התשמ"א-1981</w:t>
            </w:r>
            <w:r>
              <w:rPr>
                <w:rFonts w:hint="cs"/>
                <w:rtl/>
              </w:rPr>
              <w:t xml:space="preserve"> (להלן  התקנון)</w:t>
            </w:r>
            <w:r w:rsidRPr="00DA48CC">
              <w:rPr>
                <w:rFonts w:hint="cs"/>
                <w:rtl/>
              </w:rPr>
              <w:t xml:space="preserve">, אחרי סעיף 137 יבוא: </w:t>
            </w:r>
          </w:p>
        </w:tc>
      </w:tr>
      <w:tr w:rsidR="00200BE5" w14:paraId="570BB19C" w14:textId="77777777" w:rsidTr="003E12E3">
        <w:trPr>
          <w:trHeight w:val="227"/>
        </w:trPr>
        <w:tc>
          <w:tcPr>
            <w:tcW w:w="992" w:type="dxa"/>
            <w:vMerge/>
          </w:tcPr>
          <w:p w14:paraId="5013E353" w14:textId="77777777" w:rsidR="00200BE5" w:rsidRDefault="00200BE5" w:rsidP="003E12E3">
            <w:pPr>
              <w:spacing w:line="276" w:lineRule="auto"/>
              <w:jc w:val="both"/>
              <w:rPr>
                <w:b/>
                <w:bCs/>
                <w:rtl/>
              </w:rPr>
            </w:pPr>
          </w:p>
        </w:tc>
        <w:tc>
          <w:tcPr>
            <w:tcW w:w="564" w:type="dxa"/>
          </w:tcPr>
          <w:p w14:paraId="2604B681" w14:textId="77777777" w:rsidR="00200BE5" w:rsidRPr="00796C75" w:rsidRDefault="00200BE5" w:rsidP="003E12E3">
            <w:pPr>
              <w:spacing w:line="276" w:lineRule="auto"/>
              <w:ind w:left="360"/>
              <w:rPr>
                <w:rtl/>
              </w:rPr>
            </w:pPr>
          </w:p>
        </w:tc>
        <w:tc>
          <w:tcPr>
            <w:tcW w:w="7528" w:type="dxa"/>
            <w:gridSpan w:val="15"/>
          </w:tcPr>
          <w:p w14:paraId="1DDA340E" w14:textId="77777777" w:rsidR="00200BE5" w:rsidRDefault="00200BE5" w:rsidP="003E12E3">
            <w:pPr>
              <w:spacing w:line="276" w:lineRule="auto"/>
              <w:jc w:val="both"/>
              <w:rPr>
                <w:rtl/>
              </w:rPr>
            </w:pPr>
          </w:p>
        </w:tc>
      </w:tr>
      <w:tr w:rsidR="00200BE5" w14:paraId="12DE6584" w14:textId="77777777" w:rsidTr="003E12E3">
        <w:trPr>
          <w:trHeight w:val="227"/>
        </w:trPr>
        <w:tc>
          <w:tcPr>
            <w:tcW w:w="992" w:type="dxa"/>
          </w:tcPr>
          <w:p w14:paraId="76A9942C" w14:textId="77777777" w:rsidR="00200BE5" w:rsidRDefault="00200BE5" w:rsidP="003E12E3">
            <w:pPr>
              <w:pStyle w:val="TableSideHeading"/>
              <w:spacing w:line="276" w:lineRule="auto"/>
            </w:pPr>
          </w:p>
        </w:tc>
        <w:tc>
          <w:tcPr>
            <w:tcW w:w="564" w:type="dxa"/>
          </w:tcPr>
          <w:p w14:paraId="62A64867" w14:textId="77777777" w:rsidR="00200BE5" w:rsidRPr="00796C75" w:rsidRDefault="00200BE5" w:rsidP="003E12E3">
            <w:pPr>
              <w:pStyle w:val="a9"/>
              <w:spacing w:line="276" w:lineRule="auto"/>
              <w:ind w:left="360"/>
              <w:rPr>
                <w:rtl/>
              </w:rPr>
            </w:pPr>
          </w:p>
        </w:tc>
        <w:tc>
          <w:tcPr>
            <w:tcW w:w="1134" w:type="dxa"/>
            <w:vMerge w:val="restart"/>
          </w:tcPr>
          <w:p w14:paraId="20349154" w14:textId="77777777" w:rsidR="00200BE5" w:rsidRPr="00B253BE" w:rsidRDefault="00200BE5" w:rsidP="003E12E3">
            <w:pPr>
              <w:spacing w:line="276" w:lineRule="auto"/>
              <w:jc w:val="both"/>
              <w:rPr>
                <w:sz w:val="26"/>
                <w:rtl/>
              </w:rPr>
            </w:pPr>
            <w:r w:rsidRPr="00B253BE">
              <w:rPr>
                <w:rFonts w:hint="cs"/>
                <w:sz w:val="26"/>
                <w:rtl/>
              </w:rPr>
              <w:t>"</w:t>
            </w:r>
            <w:r>
              <w:rPr>
                <w:rFonts w:hint="cs"/>
                <w:b/>
                <w:bCs/>
                <w:sz w:val="26"/>
                <w:rtl/>
              </w:rPr>
              <w:t>גביית קנסות אגרות והוצאות</w:t>
            </w:r>
          </w:p>
        </w:tc>
        <w:tc>
          <w:tcPr>
            <w:tcW w:w="850" w:type="dxa"/>
          </w:tcPr>
          <w:p w14:paraId="1BB80B4D" w14:textId="77777777" w:rsidR="00200BE5" w:rsidRPr="0078757F" w:rsidRDefault="00200BE5" w:rsidP="003E12E3">
            <w:pPr>
              <w:spacing w:line="276" w:lineRule="auto"/>
              <w:jc w:val="both"/>
              <w:rPr>
                <w:sz w:val="26"/>
                <w:rtl/>
              </w:rPr>
            </w:pPr>
            <w:r w:rsidRPr="0078757F">
              <w:rPr>
                <w:rFonts w:hint="cs"/>
                <w:sz w:val="26"/>
                <w:rtl/>
              </w:rPr>
              <w:t>137א.</w:t>
            </w:r>
          </w:p>
        </w:tc>
        <w:tc>
          <w:tcPr>
            <w:tcW w:w="567" w:type="dxa"/>
          </w:tcPr>
          <w:p w14:paraId="7E963CE5" w14:textId="77777777" w:rsidR="00200BE5" w:rsidRPr="002358FB" w:rsidRDefault="00200BE5" w:rsidP="003E12E3">
            <w:pPr>
              <w:spacing w:line="276" w:lineRule="auto"/>
              <w:jc w:val="both"/>
              <w:rPr>
                <w:sz w:val="26"/>
                <w:rtl/>
                <w:lang w:val="en-AU"/>
              </w:rPr>
            </w:pPr>
            <w:r>
              <w:rPr>
                <w:rFonts w:hint="cs"/>
                <w:sz w:val="26"/>
                <w:rtl/>
                <w:lang w:val="en-AU"/>
              </w:rPr>
              <w:t>(א)</w:t>
            </w:r>
          </w:p>
        </w:tc>
        <w:tc>
          <w:tcPr>
            <w:tcW w:w="4977" w:type="dxa"/>
            <w:gridSpan w:val="12"/>
          </w:tcPr>
          <w:p w14:paraId="64AB18AC" w14:textId="77777777" w:rsidR="00200BE5" w:rsidRPr="002358FB" w:rsidRDefault="00200BE5" w:rsidP="003E12E3">
            <w:pPr>
              <w:spacing w:line="276" w:lineRule="auto"/>
              <w:jc w:val="both"/>
              <w:rPr>
                <w:sz w:val="26"/>
                <w:rtl/>
                <w:lang w:val="en-AU"/>
              </w:rPr>
            </w:pPr>
            <w:r w:rsidRPr="0090149B">
              <w:rPr>
                <w:rtl/>
              </w:rPr>
              <w:t>מוקם בזאת המרכז לגביית קנסות</w:t>
            </w:r>
            <w:r>
              <w:rPr>
                <w:rFonts w:hint="cs"/>
                <w:rtl/>
              </w:rPr>
              <w:t>, אגרות והוצאות</w:t>
            </w:r>
            <w:r w:rsidRPr="0090149B">
              <w:rPr>
                <w:rtl/>
              </w:rPr>
              <w:t xml:space="preserve"> איו"ש (להלן</w:t>
            </w:r>
            <w:r>
              <w:rPr>
                <w:rFonts w:hint="cs"/>
                <w:rtl/>
              </w:rPr>
              <w:t xml:space="preserve"> </w:t>
            </w:r>
            <w:r>
              <w:rPr>
                <w:rtl/>
              </w:rPr>
              <w:t>–</w:t>
            </w:r>
            <w:r w:rsidRPr="0090149B">
              <w:rPr>
                <w:rtl/>
              </w:rPr>
              <w:t xml:space="preserve"> המרכז)</w:t>
            </w:r>
            <w:r>
              <w:rPr>
                <w:rFonts w:hint="cs"/>
                <w:rtl/>
              </w:rPr>
              <w:t>.</w:t>
            </w:r>
          </w:p>
        </w:tc>
      </w:tr>
      <w:tr w:rsidR="00200BE5" w14:paraId="1956C334" w14:textId="77777777" w:rsidTr="003E12E3">
        <w:trPr>
          <w:trHeight w:val="227"/>
        </w:trPr>
        <w:tc>
          <w:tcPr>
            <w:tcW w:w="992" w:type="dxa"/>
          </w:tcPr>
          <w:p w14:paraId="78E9230F" w14:textId="77777777" w:rsidR="00200BE5" w:rsidRDefault="00200BE5" w:rsidP="003E12E3">
            <w:pPr>
              <w:pStyle w:val="TableSideHeading"/>
              <w:spacing w:line="276" w:lineRule="auto"/>
            </w:pPr>
          </w:p>
        </w:tc>
        <w:tc>
          <w:tcPr>
            <w:tcW w:w="564" w:type="dxa"/>
          </w:tcPr>
          <w:p w14:paraId="22F2F9CD" w14:textId="77777777" w:rsidR="00200BE5" w:rsidRPr="00796C75" w:rsidRDefault="00200BE5" w:rsidP="003E12E3">
            <w:pPr>
              <w:pStyle w:val="a9"/>
              <w:spacing w:line="276" w:lineRule="auto"/>
              <w:ind w:left="360"/>
              <w:rPr>
                <w:rtl/>
              </w:rPr>
            </w:pPr>
          </w:p>
        </w:tc>
        <w:tc>
          <w:tcPr>
            <w:tcW w:w="1134" w:type="dxa"/>
            <w:vMerge/>
          </w:tcPr>
          <w:p w14:paraId="5E65F0FB" w14:textId="77777777" w:rsidR="00200BE5" w:rsidRPr="00B253BE" w:rsidRDefault="00200BE5" w:rsidP="003E12E3">
            <w:pPr>
              <w:spacing w:line="276" w:lineRule="auto"/>
              <w:jc w:val="both"/>
              <w:rPr>
                <w:sz w:val="26"/>
                <w:rtl/>
              </w:rPr>
            </w:pPr>
          </w:p>
        </w:tc>
        <w:tc>
          <w:tcPr>
            <w:tcW w:w="850" w:type="dxa"/>
          </w:tcPr>
          <w:p w14:paraId="07DAC047" w14:textId="77777777" w:rsidR="00200BE5" w:rsidRDefault="00200BE5" w:rsidP="003E12E3">
            <w:pPr>
              <w:spacing w:line="276" w:lineRule="auto"/>
              <w:jc w:val="both"/>
              <w:rPr>
                <w:b/>
                <w:bCs/>
                <w:sz w:val="26"/>
                <w:rtl/>
              </w:rPr>
            </w:pPr>
          </w:p>
        </w:tc>
        <w:tc>
          <w:tcPr>
            <w:tcW w:w="567" w:type="dxa"/>
          </w:tcPr>
          <w:p w14:paraId="6E0F1744" w14:textId="77777777" w:rsidR="00200BE5" w:rsidRDefault="00200BE5" w:rsidP="003E12E3">
            <w:pPr>
              <w:spacing w:line="276" w:lineRule="auto"/>
              <w:jc w:val="both"/>
              <w:rPr>
                <w:sz w:val="26"/>
                <w:rtl/>
                <w:lang w:val="en-AU"/>
              </w:rPr>
            </w:pPr>
          </w:p>
        </w:tc>
        <w:tc>
          <w:tcPr>
            <w:tcW w:w="4977" w:type="dxa"/>
            <w:gridSpan w:val="12"/>
          </w:tcPr>
          <w:p w14:paraId="53FC83BD" w14:textId="77777777" w:rsidR="00200BE5" w:rsidRPr="0090149B" w:rsidRDefault="00200BE5" w:rsidP="003E12E3">
            <w:pPr>
              <w:spacing w:line="276" w:lineRule="auto"/>
              <w:jc w:val="both"/>
              <w:rPr>
                <w:rtl/>
              </w:rPr>
            </w:pPr>
          </w:p>
        </w:tc>
      </w:tr>
      <w:tr w:rsidR="00200BE5" w14:paraId="48240337" w14:textId="77777777" w:rsidTr="003E12E3">
        <w:trPr>
          <w:trHeight w:val="227"/>
        </w:trPr>
        <w:tc>
          <w:tcPr>
            <w:tcW w:w="992" w:type="dxa"/>
          </w:tcPr>
          <w:p w14:paraId="308B57B1" w14:textId="77777777" w:rsidR="00200BE5" w:rsidRDefault="00200BE5" w:rsidP="003E12E3">
            <w:pPr>
              <w:pStyle w:val="TableSideHeading"/>
              <w:spacing w:line="276" w:lineRule="auto"/>
            </w:pPr>
          </w:p>
        </w:tc>
        <w:tc>
          <w:tcPr>
            <w:tcW w:w="564" w:type="dxa"/>
          </w:tcPr>
          <w:p w14:paraId="6CAFE4CF" w14:textId="77777777" w:rsidR="00200BE5" w:rsidRPr="00796C75" w:rsidRDefault="00200BE5" w:rsidP="003E12E3">
            <w:pPr>
              <w:pStyle w:val="a9"/>
              <w:spacing w:line="276" w:lineRule="auto"/>
              <w:ind w:left="360"/>
              <w:rPr>
                <w:rtl/>
              </w:rPr>
            </w:pPr>
          </w:p>
        </w:tc>
        <w:tc>
          <w:tcPr>
            <w:tcW w:w="1134" w:type="dxa"/>
            <w:vMerge/>
          </w:tcPr>
          <w:p w14:paraId="32E9CC4A" w14:textId="77777777" w:rsidR="00200BE5" w:rsidRPr="00B253BE" w:rsidRDefault="00200BE5" w:rsidP="003E12E3">
            <w:pPr>
              <w:spacing w:line="276" w:lineRule="auto"/>
              <w:jc w:val="both"/>
              <w:rPr>
                <w:sz w:val="26"/>
                <w:rtl/>
              </w:rPr>
            </w:pPr>
          </w:p>
        </w:tc>
        <w:tc>
          <w:tcPr>
            <w:tcW w:w="850" w:type="dxa"/>
          </w:tcPr>
          <w:p w14:paraId="4E4F0CB9" w14:textId="77777777" w:rsidR="00200BE5" w:rsidRDefault="00200BE5" w:rsidP="003E12E3">
            <w:pPr>
              <w:spacing w:line="276" w:lineRule="auto"/>
              <w:jc w:val="both"/>
              <w:rPr>
                <w:b/>
                <w:bCs/>
                <w:sz w:val="26"/>
                <w:rtl/>
              </w:rPr>
            </w:pPr>
          </w:p>
        </w:tc>
        <w:tc>
          <w:tcPr>
            <w:tcW w:w="567" w:type="dxa"/>
          </w:tcPr>
          <w:p w14:paraId="49A7E6E1" w14:textId="77777777" w:rsidR="00200BE5" w:rsidRDefault="00200BE5" w:rsidP="003E12E3">
            <w:pPr>
              <w:spacing w:line="276" w:lineRule="auto"/>
              <w:jc w:val="both"/>
              <w:rPr>
                <w:sz w:val="26"/>
                <w:rtl/>
                <w:lang w:val="en-AU"/>
              </w:rPr>
            </w:pPr>
            <w:r>
              <w:rPr>
                <w:rFonts w:hint="cs"/>
                <w:sz w:val="26"/>
                <w:rtl/>
                <w:lang w:val="en-AU"/>
              </w:rPr>
              <w:t>(ב)</w:t>
            </w:r>
          </w:p>
        </w:tc>
        <w:tc>
          <w:tcPr>
            <w:tcW w:w="4977" w:type="dxa"/>
            <w:gridSpan w:val="12"/>
          </w:tcPr>
          <w:p w14:paraId="49511F21" w14:textId="77777777" w:rsidR="00200BE5" w:rsidRPr="0090149B" w:rsidRDefault="00200BE5" w:rsidP="003E12E3">
            <w:pPr>
              <w:spacing w:line="276" w:lineRule="auto"/>
              <w:jc w:val="both"/>
              <w:rPr>
                <w:rtl/>
              </w:rPr>
            </w:pPr>
            <w:r>
              <w:rPr>
                <w:rStyle w:val="selectable-text"/>
                <w:rtl/>
              </w:rPr>
              <w:t xml:space="preserve">הוראות חוק המרכז לגביית קנסות, אגרות והוצאות, </w:t>
            </w:r>
            <w:r>
              <w:rPr>
                <w:rStyle w:val="selectable-text"/>
                <w:rFonts w:hint="cs"/>
                <w:rtl/>
              </w:rPr>
              <w:t>ה</w:t>
            </w:r>
            <w:r>
              <w:rPr>
                <w:rStyle w:val="selectable-text"/>
                <w:rtl/>
              </w:rPr>
              <w:t xml:space="preserve">תשנ"ה-1995 (להלן – החוק), כפי תוקפו בישראל מעת לעת </w:t>
            </w:r>
            <w:r>
              <w:rPr>
                <w:rStyle w:val="selectable-text"/>
                <w:rFonts w:hint="cs"/>
                <w:rtl/>
              </w:rPr>
              <w:t xml:space="preserve">ולרבות </w:t>
            </w:r>
            <w:r>
              <w:rPr>
                <w:rStyle w:val="selectable-text"/>
                <w:rtl/>
              </w:rPr>
              <w:t>חקיקת משנה מכוחו</w:t>
            </w:r>
            <w:r>
              <w:rPr>
                <w:rStyle w:val="selectable-text"/>
                <w:rFonts w:hint="cs"/>
                <w:rtl/>
              </w:rPr>
              <w:t>,</w:t>
            </w:r>
            <w:r>
              <w:rPr>
                <w:rStyle w:val="selectable-text"/>
                <w:rtl/>
              </w:rPr>
              <w:t xml:space="preserve"> יחולו במועצות המקומיות בשינויים שיפורטו להלן</w:t>
            </w:r>
            <w:r>
              <w:rPr>
                <w:rStyle w:val="selectable-text"/>
                <w:rFonts w:hint="cs"/>
                <w:rtl/>
                <w:lang w:val="en-AU"/>
              </w:rPr>
              <w:t xml:space="preserve"> </w:t>
            </w:r>
            <w:r>
              <w:rPr>
                <w:rStyle w:val="selectable-text"/>
                <w:rtl/>
                <w:lang w:val="en-AU"/>
              </w:rPr>
              <w:t>–</w:t>
            </w:r>
            <w:r>
              <w:rPr>
                <w:rStyle w:val="selectable-text"/>
                <w:rFonts w:hint="cs"/>
                <w:rtl/>
                <w:lang w:val="en-AU"/>
              </w:rPr>
              <w:t xml:space="preserve"> </w:t>
            </w:r>
            <w:r>
              <w:rPr>
                <w:rStyle w:val="selectable-text"/>
              </w:rPr>
              <w:t xml:space="preserve"> </w:t>
            </w:r>
          </w:p>
        </w:tc>
      </w:tr>
      <w:tr w:rsidR="00200BE5" w14:paraId="50FB1DB7" w14:textId="77777777" w:rsidTr="003E12E3">
        <w:trPr>
          <w:trHeight w:val="227"/>
        </w:trPr>
        <w:tc>
          <w:tcPr>
            <w:tcW w:w="992" w:type="dxa"/>
          </w:tcPr>
          <w:p w14:paraId="289C20BC" w14:textId="77777777" w:rsidR="00200BE5" w:rsidRDefault="00200BE5" w:rsidP="003E12E3">
            <w:pPr>
              <w:pStyle w:val="TableSideHeading"/>
              <w:spacing w:line="276" w:lineRule="auto"/>
            </w:pPr>
          </w:p>
        </w:tc>
        <w:tc>
          <w:tcPr>
            <w:tcW w:w="564" w:type="dxa"/>
          </w:tcPr>
          <w:p w14:paraId="08A09847" w14:textId="77777777" w:rsidR="00200BE5" w:rsidRPr="00796C75" w:rsidRDefault="00200BE5" w:rsidP="003E12E3">
            <w:pPr>
              <w:pStyle w:val="a9"/>
              <w:spacing w:line="276" w:lineRule="auto"/>
              <w:ind w:left="360"/>
              <w:rPr>
                <w:rtl/>
              </w:rPr>
            </w:pPr>
          </w:p>
        </w:tc>
        <w:tc>
          <w:tcPr>
            <w:tcW w:w="1134" w:type="dxa"/>
          </w:tcPr>
          <w:p w14:paraId="13FE9651" w14:textId="77777777" w:rsidR="00200BE5" w:rsidRPr="00B253BE" w:rsidRDefault="00200BE5" w:rsidP="003E12E3">
            <w:pPr>
              <w:spacing w:line="276" w:lineRule="auto"/>
              <w:jc w:val="both"/>
              <w:rPr>
                <w:sz w:val="26"/>
                <w:rtl/>
              </w:rPr>
            </w:pPr>
          </w:p>
        </w:tc>
        <w:tc>
          <w:tcPr>
            <w:tcW w:w="850" w:type="dxa"/>
          </w:tcPr>
          <w:p w14:paraId="28D94F95" w14:textId="77777777" w:rsidR="00200BE5" w:rsidRDefault="00200BE5" w:rsidP="003E12E3">
            <w:pPr>
              <w:spacing w:line="276" w:lineRule="auto"/>
              <w:jc w:val="both"/>
              <w:rPr>
                <w:b/>
                <w:bCs/>
                <w:sz w:val="26"/>
                <w:rtl/>
              </w:rPr>
            </w:pPr>
          </w:p>
        </w:tc>
        <w:tc>
          <w:tcPr>
            <w:tcW w:w="567" w:type="dxa"/>
          </w:tcPr>
          <w:p w14:paraId="33CEDCC6" w14:textId="77777777" w:rsidR="00200BE5" w:rsidRDefault="00200BE5" w:rsidP="003E12E3">
            <w:pPr>
              <w:spacing w:line="276" w:lineRule="auto"/>
              <w:jc w:val="both"/>
              <w:rPr>
                <w:sz w:val="26"/>
                <w:rtl/>
                <w:lang w:val="en-AU"/>
              </w:rPr>
            </w:pPr>
          </w:p>
        </w:tc>
        <w:tc>
          <w:tcPr>
            <w:tcW w:w="4977" w:type="dxa"/>
            <w:gridSpan w:val="12"/>
          </w:tcPr>
          <w:p w14:paraId="21F86303" w14:textId="77777777" w:rsidR="00200BE5" w:rsidRDefault="00200BE5" w:rsidP="003E12E3">
            <w:pPr>
              <w:spacing w:line="276" w:lineRule="auto"/>
              <w:jc w:val="both"/>
              <w:rPr>
                <w:rStyle w:val="selectable-text"/>
                <w:rtl/>
              </w:rPr>
            </w:pPr>
          </w:p>
        </w:tc>
      </w:tr>
      <w:tr w:rsidR="00200BE5" w14:paraId="440D805C" w14:textId="77777777" w:rsidTr="003E12E3">
        <w:trPr>
          <w:trHeight w:val="227"/>
        </w:trPr>
        <w:tc>
          <w:tcPr>
            <w:tcW w:w="992" w:type="dxa"/>
          </w:tcPr>
          <w:p w14:paraId="4CAFD517" w14:textId="77777777" w:rsidR="00200BE5" w:rsidRDefault="00200BE5" w:rsidP="003E12E3">
            <w:pPr>
              <w:pStyle w:val="TableSideHeading"/>
              <w:spacing w:line="276" w:lineRule="auto"/>
            </w:pPr>
          </w:p>
        </w:tc>
        <w:tc>
          <w:tcPr>
            <w:tcW w:w="564" w:type="dxa"/>
          </w:tcPr>
          <w:p w14:paraId="108EA482" w14:textId="77777777" w:rsidR="00200BE5" w:rsidRPr="00796C75" w:rsidRDefault="00200BE5" w:rsidP="003E12E3">
            <w:pPr>
              <w:pStyle w:val="a9"/>
              <w:spacing w:line="276" w:lineRule="auto"/>
              <w:ind w:left="360"/>
              <w:rPr>
                <w:rtl/>
              </w:rPr>
            </w:pPr>
          </w:p>
        </w:tc>
        <w:tc>
          <w:tcPr>
            <w:tcW w:w="1134" w:type="dxa"/>
          </w:tcPr>
          <w:p w14:paraId="4B49B7D6" w14:textId="77777777" w:rsidR="00200BE5" w:rsidRPr="00B253BE" w:rsidRDefault="00200BE5" w:rsidP="003E12E3">
            <w:pPr>
              <w:spacing w:line="276" w:lineRule="auto"/>
              <w:jc w:val="both"/>
              <w:rPr>
                <w:sz w:val="26"/>
                <w:rtl/>
              </w:rPr>
            </w:pPr>
          </w:p>
        </w:tc>
        <w:tc>
          <w:tcPr>
            <w:tcW w:w="850" w:type="dxa"/>
          </w:tcPr>
          <w:p w14:paraId="661E77D0" w14:textId="77777777" w:rsidR="00200BE5" w:rsidRDefault="00200BE5" w:rsidP="003E12E3">
            <w:pPr>
              <w:spacing w:line="276" w:lineRule="auto"/>
              <w:jc w:val="both"/>
              <w:rPr>
                <w:b/>
                <w:bCs/>
                <w:sz w:val="26"/>
                <w:rtl/>
              </w:rPr>
            </w:pPr>
          </w:p>
        </w:tc>
        <w:tc>
          <w:tcPr>
            <w:tcW w:w="567" w:type="dxa"/>
          </w:tcPr>
          <w:p w14:paraId="39E7560E" w14:textId="77777777" w:rsidR="00200BE5" w:rsidRDefault="00200BE5" w:rsidP="003E12E3">
            <w:pPr>
              <w:spacing w:line="276" w:lineRule="auto"/>
              <w:jc w:val="both"/>
              <w:rPr>
                <w:sz w:val="26"/>
                <w:rtl/>
                <w:lang w:val="en-AU"/>
              </w:rPr>
            </w:pPr>
          </w:p>
        </w:tc>
        <w:tc>
          <w:tcPr>
            <w:tcW w:w="588" w:type="dxa"/>
          </w:tcPr>
          <w:p w14:paraId="7ADD3BB6" w14:textId="77777777" w:rsidR="00200BE5" w:rsidRDefault="00200BE5" w:rsidP="003E12E3">
            <w:pPr>
              <w:spacing w:line="276" w:lineRule="auto"/>
              <w:jc w:val="both"/>
              <w:rPr>
                <w:rStyle w:val="selectable-text"/>
                <w:rtl/>
              </w:rPr>
            </w:pPr>
            <w:r>
              <w:rPr>
                <w:rStyle w:val="selectable-text"/>
                <w:rFonts w:hint="cs"/>
                <w:rtl/>
              </w:rPr>
              <w:t>(1)</w:t>
            </w:r>
          </w:p>
        </w:tc>
        <w:tc>
          <w:tcPr>
            <w:tcW w:w="4389" w:type="dxa"/>
            <w:gridSpan w:val="11"/>
          </w:tcPr>
          <w:p w14:paraId="1448B326" w14:textId="77777777" w:rsidR="00200BE5" w:rsidRDefault="00200BE5" w:rsidP="003E12E3">
            <w:pPr>
              <w:spacing w:line="276" w:lineRule="auto"/>
              <w:jc w:val="both"/>
              <w:rPr>
                <w:rStyle w:val="selectable-text"/>
                <w:rtl/>
              </w:rPr>
            </w:pPr>
            <w:r w:rsidRPr="006B3CB5">
              <w:rPr>
                <w:rFonts w:hint="cs"/>
                <w:rtl/>
              </w:rPr>
              <w:t>בכל מקום בו מוזכר דבר חקיקה ישראלי שהוחל בתקנון זה יבוא</w:t>
            </w:r>
            <w:r>
              <w:rPr>
                <w:rFonts w:hint="cs"/>
                <w:rtl/>
              </w:rPr>
              <w:t xml:space="preserve"> אחריו</w:t>
            </w:r>
            <w:r w:rsidRPr="006B3CB5">
              <w:rPr>
                <w:rFonts w:hint="cs"/>
                <w:rtl/>
              </w:rPr>
              <w:t xml:space="preserve"> "</w:t>
            </w:r>
            <w:r>
              <w:rPr>
                <w:rFonts w:hint="cs"/>
                <w:rtl/>
              </w:rPr>
              <w:t xml:space="preserve">, </w:t>
            </w:r>
            <w:r w:rsidRPr="006B3CB5">
              <w:rPr>
                <w:rFonts w:hint="cs"/>
                <w:rtl/>
              </w:rPr>
              <w:t>כפי תוקפו בתקנון"</w:t>
            </w:r>
            <w:r>
              <w:rPr>
                <w:rFonts w:hint="cs"/>
                <w:rtl/>
              </w:rPr>
              <w:t>,</w:t>
            </w:r>
            <w:r w:rsidRPr="006B3CB5">
              <w:rPr>
                <w:rFonts w:hint="cs"/>
                <w:rtl/>
              </w:rPr>
              <w:t xml:space="preserve"> </w:t>
            </w:r>
            <w:r>
              <w:rPr>
                <w:rFonts w:hint="cs"/>
                <w:rtl/>
              </w:rPr>
              <w:t>ו</w:t>
            </w:r>
            <w:r w:rsidRPr="006B3CB5">
              <w:rPr>
                <w:rFonts w:hint="cs"/>
                <w:rtl/>
              </w:rPr>
              <w:t>בכל מקום בו מוזכר דבר חקיקה ישראלי שלא הוחל בתקנון בנוסחו המלא יבוא אחריו "</w:t>
            </w:r>
            <w:r>
              <w:rPr>
                <w:rFonts w:hint="cs"/>
                <w:rtl/>
              </w:rPr>
              <w:t xml:space="preserve">, </w:t>
            </w:r>
            <w:r w:rsidRPr="006B3CB5">
              <w:rPr>
                <w:rFonts w:hint="cs"/>
                <w:rtl/>
              </w:rPr>
              <w:t>כפי תוקפו בישראל מעת לעת";</w:t>
            </w:r>
          </w:p>
        </w:tc>
      </w:tr>
      <w:tr w:rsidR="00200BE5" w14:paraId="48AE034E" w14:textId="77777777" w:rsidTr="003E12E3">
        <w:trPr>
          <w:trHeight w:val="227"/>
        </w:trPr>
        <w:tc>
          <w:tcPr>
            <w:tcW w:w="992" w:type="dxa"/>
          </w:tcPr>
          <w:p w14:paraId="5502352B" w14:textId="77777777" w:rsidR="00200BE5" w:rsidRDefault="00200BE5" w:rsidP="003E12E3">
            <w:pPr>
              <w:pStyle w:val="TableSideHeading"/>
              <w:spacing w:line="276" w:lineRule="auto"/>
            </w:pPr>
          </w:p>
        </w:tc>
        <w:tc>
          <w:tcPr>
            <w:tcW w:w="564" w:type="dxa"/>
          </w:tcPr>
          <w:p w14:paraId="50BE941A" w14:textId="77777777" w:rsidR="00200BE5" w:rsidRPr="00796C75" w:rsidRDefault="00200BE5" w:rsidP="003E12E3">
            <w:pPr>
              <w:pStyle w:val="a9"/>
              <w:spacing w:line="276" w:lineRule="auto"/>
              <w:ind w:left="360"/>
              <w:rPr>
                <w:rtl/>
              </w:rPr>
            </w:pPr>
          </w:p>
        </w:tc>
        <w:tc>
          <w:tcPr>
            <w:tcW w:w="1134" w:type="dxa"/>
          </w:tcPr>
          <w:p w14:paraId="3A448F59" w14:textId="77777777" w:rsidR="00200BE5" w:rsidRPr="00B253BE" w:rsidRDefault="00200BE5" w:rsidP="003E12E3">
            <w:pPr>
              <w:spacing w:line="276" w:lineRule="auto"/>
              <w:jc w:val="both"/>
              <w:rPr>
                <w:sz w:val="26"/>
                <w:rtl/>
              </w:rPr>
            </w:pPr>
          </w:p>
        </w:tc>
        <w:tc>
          <w:tcPr>
            <w:tcW w:w="850" w:type="dxa"/>
          </w:tcPr>
          <w:p w14:paraId="733C245E" w14:textId="77777777" w:rsidR="00200BE5" w:rsidRDefault="00200BE5" w:rsidP="003E12E3">
            <w:pPr>
              <w:spacing w:line="276" w:lineRule="auto"/>
              <w:jc w:val="both"/>
              <w:rPr>
                <w:b/>
                <w:bCs/>
                <w:sz w:val="26"/>
                <w:rtl/>
              </w:rPr>
            </w:pPr>
          </w:p>
        </w:tc>
        <w:tc>
          <w:tcPr>
            <w:tcW w:w="567" w:type="dxa"/>
          </w:tcPr>
          <w:p w14:paraId="654C1E96" w14:textId="77777777" w:rsidR="00200BE5" w:rsidRDefault="00200BE5" w:rsidP="003E12E3">
            <w:pPr>
              <w:spacing w:line="276" w:lineRule="auto"/>
              <w:jc w:val="both"/>
              <w:rPr>
                <w:sz w:val="26"/>
                <w:rtl/>
                <w:lang w:val="en-AU"/>
              </w:rPr>
            </w:pPr>
          </w:p>
        </w:tc>
        <w:tc>
          <w:tcPr>
            <w:tcW w:w="588" w:type="dxa"/>
          </w:tcPr>
          <w:p w14:paraId="343E44D2" w14:textId="77777777" w:rsidR="00200BE5" w:rsidRDefault="00200BE5" w:rsidP="003E12E3">
            <w:pPr>
              <w:spacing w:line="276" w:lineRule="auto"/>
              <w:jc w:val="both"/>
              <w:rPr>
                <w:rStyle w:val="selectable-text"/>
                <w:rtl/>
              </w:rPr>
            </w:pPr>
          </w:p>
        </w:tc>
        <w:tc>
          <w:tcPr>
            <w:tcW w:w="4389" w:type="dxa"/>
            <w:gridSpan w:val="11"/>
          </w:tcPr>
          <w:p w14:paraId="53E30E72" w14:textId="77777777" w:rsidR="00200BE5" w:rsidRPr="006B3CB5" w:rsidRDefault="00200BE5" w:rsidP="003E12E3">
            <w:pPr>
              <w:spacing w:line="276" w:lineRule="auto"/>
              <w:jc w:val="both"/>
              <w:rPr>
                <w:rtl/>
              </w:rPr>
            </w:pPr>
          </w:p>
        </w:tc>
      </w:tr>
      <w:tr w:rsidR="00200BE5" w14:paraId="31149390" w14:textId="77777777" w:rsidTr="003E12E3">
        <w:trPr>
          <w:trHeight w:val="227"/>
        </w:trPr>
        <w:tc>
          <w:tcPr>
            <w:tcW w:w="992" w:type="dxa"/>
          </w:tcPr>
          <w:p w14:paraId="56C1A3A6" w14:textId="77777777" w:rsidR="00200BE5" w:rsidRDefault="00200BE5" w:rsidP="003E12E3">
            <w:pPr>
              <w:pStyle w:val="TableSideHeading"/>
              <w:spacing w:line="276" w:lineRule="auto"/>
            </w:pPr>
          </w:p>
        </w:tc>
        <w:tc>
          <w:tcPr>
            <w:tcW w:w="564" w:type="dxa"/>
          </w:tcPr>
          <w:p w14:paraId="5DAFE8C0" w14:textId="77777777" w:rsidR="00200BE5" w:rsidRPr="00796C75" w:rsidRDefault="00200BE5" w:rsidP="003E12E3">
            <w:pPr>
              <w:pStyle w:val="a9"/>
              <w:spacing w:line="276" w:lineRule="auto"/>
              <w:ind w:left="360"/>
              <w:rPr>
                <w:rtl/>
              </w:rPr>
            </w:pPr>
          </w:p>
        </w:tc>
        <w:tc>
          <w:tcPr>
            <w:tcW w:w="1134" w:type="dxa"/>
          </w:tcPr>
          <w:p w14:paraId="4080F899" w14:textId="77777777" w:rsidR="00200BE5" w:rsidRPr="00B253BE" w:rsidRDefault="00200BE5" w:rsidP="003E12E3">
            <w:pPr>
              <w:spacing w:line="276" w:lineRule="auto"/>
              <w:jc w:val="both"/>
              <w:rPr>
                <w:sz w:val="26"/>
                <w:rtl/>
              </w:rPr>
            </w:pPr>
          </w:p>
        </w:tc>
        <w:tc>
          <w:tcPr>
            <w:tcW w:w="850" w:type="dxa"/>
          </w:tcPr>
          <w:p w14:paraId="2ECDE02C" w14:textId="77777777" w:rsidR="00200BE5" w:rsidRDefault="00200BE5" w:rsidP="003E12E3">
            <w:pPr>
              <w:spacing w:line="276" w:lineRule="auto"/>
              <w:jc w:val="both"/>
              <w:rPr>
                <w:b/>
                <w:bCs/>
                <w:sz w:val="26"/>
                <w:rtl/>
              </w:rPr>
            </w:pPr>
          </w:p>
        </w:tc>
        <w:tc>
          <w:tcPr>
            <w:tcW w:w="567" w:type="dxa"/>
          </w:tcPr>
          <w:p w14:paraId="2B1DC29D" w14:textId="77777777" w:rsidR="00200BE5" w:rsidRDefault="00200BE5" w:rsidP="003E12E3">
            <w:pPr>
              <w:spacing w:line="276" w:lineRule="auto"/>
              <w:jc w:val="both"/>
              <w:rPr>
                <w:sz w:val="26"/>
                <w:rtl/>
                <w:lang w:val="en-AU"/>
              </w:rPr>
            </w:pPr>
          </w:p>
        </w:tc>
        <w:tc>
          <w:tcPr>
            <w:tcW w:w="588" w:type="dxa"/>
          </w:tcPr>
          <w:p w14:paraId="2FBFD794" w14:textId="77777777" w:rsidR="00200BE5" w:rsidRDefault="00200BE5" w:rsidP="003E12E3">
            <w:pPr>
              <w:spacing w:line="276" w:lineRule="auto"/>
              <w:jc w:val="both"/>
              <w:rPr>
                <w:rStyle w:val="selectable-text"/>
                <w:rtl/>
              </w:rPr>
            </w:pPr>
            <w:r>
              <w:rPr>
                <w:rStyle w:val="selectable-text"/>
                <w:rFonts w:hint="cs"/>
                <w:rtl/>
              </w:rPr>
              <w:t>(2)</w:t>
            </w:r>
          </w:p>
        </w:tc>
        <w:tc>
          <w:tcPr>
            <w:tcW w:w="4389" w:type="dxa"/>
            <w:gridSpan w:val="11"/>
          </w:tcPr>
          <w:p w14:paraId="6DBE1ABC" w14:textId="77777777" w:rsidR="00200BE5" w:rsidRPr="006B3CB5" w:rsidRDefault="00200BE5" w:rsidP="003E12E3">
            <w:pPr>
              <w:spacing w:line="276" w:lineRule="auto"/>
              <w:jc w:val="both"/>
              <w:rPr>
                <w:rtl/>
              </w:rPr>
            </w:pPr>
            <w:r w:rsidRPr="006B3CB5">
              <w:rPr>
                <w:rtl/>
              </w:rPr>
              <w:t xml:space="preserve">בכל מקום </w:t>
            </w:r>
            <w:r>
              <w:rPr>
                <w:rFonts w:hint="cs"/>
                <w:rtl/>
              </w:rPr>
              <w:t>במקום</w:t>
            </w:r>
            <w:r w:rsidRPr="006B3CB5">
              <w:rPr>
                <w:rtl/>
              </w:rPr>
              <w:t xml:space="preserve"> "המדינה" יבוא "מדינת ישראל</w:t>
            </w:r>
            <w:r w:rsidRPr="006B3CB5">
              <w:rPr>
                <w:rFonts w:hint="cs"/>
                <w:rtl/>
              </w:rPr>
              <w:t>"</w:t>
            </w:r>
            <w:r>
              <w:rPr>
                <w:rFonts w:hint="cs"/>
                <w:rtl/>
              </w:rPr>
              <w:t xml:space="preserve"> זולת אם נקבע במפורש אחרת בתקנון זה</w:t>
            </w:r>
            <w:r w:rsidRPr="006B3CB5">
              <w:rPr>
                <w:rtl/>
              </w:rPr>
              <w:t>;</w:t>
            </w:r>
          </w:p>
        </w:tc>
      </w:tr>
      <w:tr w:rsidR="00200BE5" w14:paraId="38F3E8BC" w14:textId="77777777" w:rsidTr="003E12E3">
        <w:trPr>
          <w:trHeight w:val="227"/>
        </w:trPr>
        <w:tc>
          <w:tcPr>
            <w:tcW w:w="992" w:type="dxa"/>
          </w:tcPr>
          <w:p w14:paraId="7D6DB920" w14:textId="77777777" w:rsidR="00200BE5" w:rsidRDefault="00200BE5" w:rsidP="003E12E3">
            <w:pPr>
              <w:pStyle w:val="TableSideHeading"/>
              <w:spacing w:line="276" w:lineRule="auto"/>
            </w:pPr>
          </w:p>
        </w:tc>
        <w:tc>
          <w:tcPr>
            <w:tcW w:w="564" w:type="dxa"/>
          </w:tcPr>
          <w:p w14:paraId="7563FB34" w14:textId="77777777" w:rsidR="00200BE5" w:rsidRPr="00796C75" w:rsidRDefault="00200BE5" w:rsidP="003E12E3">
            <w:pPr>
              <w:pStyle w:val="a9"/>
              <w:spacing w:line="276" w:lineRule="auto"/>
              <w:ind w:left="360"/>
              <w:rPr>
                <w:rtl/>
              </w:rPr>
            </w:pPr>
          </w:p>
        </w:tc>
        <w:tc>
          <w:tcPr>
            <w:tcW w:w="1134" w:type="dxa"/>
          </w:tcPr>
          <w:p w14:paraId="17A90064" w14:textId="77777777" w:rsidR="00200BE5" w:rsidRPr="00B253BE" w:rsidRDefault="00200BE5" w:rsidP="003E12E3">
            <w:pPr>
              <w:spacing w:line="276" w:lineRule="auto"/>
              <w:jc w:val="both"/>
              <w:rPr>
                <w:sz w:val="26"/>
                <w:rtl/>
              </w:rPr>
            </w:pPr>
          </w:p>
        </w:tc>
        <w:tc>
          <w:tcPr>
            <w:tcW w:w="850" w:type="dxa"/>
          </w:tcPr>
          <w:p w14:paraId="4980B19A" w14:textId="77777777" w:rsidR="00200BE5" w:rsidRDefault="00200BE5" w:rsidP="003E12E3">
            <w:pPr>
              <w:spacing w:line="276" w:lineRule="auto"/>
              <w:jc w:val="both"/>
              <w:rPr>
                <w:b/>
                <w:bCs/>
                <w:sz w:val="26"/>
                <w:rtl/>
              </w:rPr>
            </w:pPr>
          </w:p>
        </w:tc>
        <w:tc>
          <w:tcPr>
            <w:tcW w:w="567" w:type="dxa"/>
          </w:tcPr>
          <w:p w14:paraId="692A4067" w14:textId="77777777" w:rsidR="00200BE5" w:rsidRDefault="00200BE5" w:rsidP="003E12E3">
            <w:pPr>
              <w:spacing w:line="276" w:lineRule="auto"/>
              <w:jc w:val="both"/>
              <w:rPr>
                <w:sz w:val="26"/>
                <w:rtl/>
                <w:lang w:val="en-AU"/>
              </w:rPr>
            </w:pPr>
          </w:p>
        </w:tc>
        <w:tc>
          <w:tcPr>
            <w:tcW w:w="588" w:type="dxa"/>
          </w:tcPr>
          <w:p w14:paraId="14F598FF" w14:textId="77777777" w:rsidR="00200BE5" w:rsidRDefault="00200BE5" w:rsidP="003E12E3">
            <w:pPr>
              <w:spacing w:line="276" w:lineRule="auto"/>
              <w:jc w:val="both"/>
              <w:rPr>
                <w:rStyle w:val="selectable-text"/>
                <w:rtl/>
              </w:rPr>
            </w:pPr>
          </w:p>
        </w:tc>
        <w:tc>
          <w:tcPr>
            <w:tcW w:w="4389" w:type="dxa"/>
            <w:gridSpan w:val="11"/>
          </w:tcPr>
          <w:p w14:paraId="2CFB1F7E" w14:textId="77777777" w:rsidR="00200BE5" w:rsidRPr="006B3CB5" w:rsidRDefault="00200BE5" w:rsidP="003E12E3">
            <w:pPr>
              <w:spacing w:line="276" w:lineRule="auto"/>
              <w:jc w:val="both"/>
              <w:rPr>
                <w:rtl/>
              </w:rPr>
            </w:pPr>
          </w:p>
        </w:tc>
      </w:tr>
      <w:tr w:rsidR="00200BE5" w14:paraId="5492C70B" w14:textId="77777777" w:rsidTr="003E12E3">
        <w:trPr>
          <w:trHeight w:val="227"/>
        </w:trPr>
        <w:tc>
          <w:tcPr>
            <w:tcW w:w="992" w:type="dxa"/>
          </w:tcPr>
          <w:p w14:paraId="00344479" w14:textId="77777777" w:rsidR="00200BE5" w:rsidRDefault="00200BE5" w:rsidP="003E12E3">
            <w:pPr>
              <w:pStyle w:val="TableSideHeading"/>
              <w:spacing w:line="276" w:lineRule="auto"/>
            </w:pPr>
          </w:p>
        </w:tc>
        <w:tc>
          <w:tcPr>
            <w:tcW w:w="564" w:type="dxa"/>
          </w:tcPr>
          <w:p w14:paraId="70339711" w14:textId="77777777" w:rsidR="00200BE5" w:rsidRPr="00796C75" w:rsidRDefault="00200BE5" w:rsidP="003E12E3">
            <w:pPr>
              <w:pStyle w:val="a9"/>
              <w:spacing w:line="276" w:lineRule="auto"/>
              <w:ind w:left="360"/>
              <w:rPr>
                <w:rtl/>
              </w:rPr>
            </w:pPr>
          </w:p>
        </w:tc>
        <w:tc>
          <w:tcPr>
            <w:tcW w:w="1134" w:type="dxa"/>
          </w:tcPr>
          <w:p w14:paraId="06376177" w14:textId="77777777" w:rsidR="00200BE5" w:rsidRPr="00B253BE" w:rsidRDefault="00200BE5" w:rsidP="003E12E3">
            <w:pPr>
              <w:spacing w:line="276" w:lineRule="auto"/>
              <w:jc w:val="both"/>
              <w:rPr>
                <w:sz w:val="26"/>
                <w:rtl/>
              </w:rPr>
            </w:pPr>
          </w:p>
        </w:tc>
        <w:tc>
          <w:tcPr>
            <w:tcW w:w="850" w:type="dxa"/>
          </w:tcPr>
          <w:p w14:paraId="15A2BE84" w14:textId="77777777" w:rsidR="00200BE5" w:rsidRDefault="00200BE5" w:rsidP="003E12E3">
            <w:pPr>
              <w:spacing w:line="276" w:lineRule="auto"/>
              <w:jc w:val="both"/>
              <w:rPr>
                <w:b/>
                <w:bCs/>
                <w:sz w:val="26"/>
                <w:rtl/>
              </w:rPr>
            </w:pPr>
          </w:p>
        </w:tc>
        <w:tc>
          <w:tcPr>
            <w:tcW w:w="567" w:type="dxa"/>
          </w:tcPr>
          <w:p w14:paraId="1F738ED8" w14:textId="77777777" w:rsidR="00200BE5" w:rsidRDefault="00200BE5" w:rsidP="003E12E3">
            <w:pPr>
              <w:spacing w:line="276" w:lineRule="auto"/>
              <w:jc w:val="both"/>
              <w:rPr>
                <w:sz w:val="26"/>
                <w:rtl/>
                <w:lang w:val="en-AU"/>
              </w:rPr>
            </w:pPr>
          </w:p>
        </w:tc>
        <w:tc>
          <w:tcPr>
            <w:tcW w:w="588" w:type="dxa"/>
          </w:tcPr>
          <w:p w14:paraId="2F3BB37C" w14:textId="77777777" w:rsidR="00200BE5" w:rsidRDefault="00200BE5" w:rsidP="003E12E3">
            <w:pPr>
              <w:spacing w:line="276" w:lineRule="auto"/>
              <w:jc w:val="both"/>
              <w:rPr>
                <w:rStyle w:val="selectable-text"/>
                <w:rtl/>
              </w:rPr>
            </w:pPr>
            <w:r>
              <w:rPr>
                <w:rStyle w:val="selectable-text"/>
                <w:rFonts w:hint="cs"/>
                <w:rtl/>
              </w:rPr>
              <w:t>(3)</w:t>
            </w:r>
          </w:p>
        </w:tc>
        <w:tc>
          <w:tcPr>
            <w:tcW w:w="4389" w:type="dxa"/>
            <w:gridSpan w:val="11"/>
          </w:tcPr>
          <w:p w14:paraId="20616CAC" w14:textId="77777777" w:rsidR="00200BE5" w:rsidRPr="006B3CB5" w:rsidRDefault="00200BE5" w:rsidP="003E12E3">
            <w:pPr>
              <w:spacing w:line="276" w:lineRule="auto"/>
              <w:jc w:val="both"/>
              <w:rPr>
                <w:rtl/>
              </w:rPr>
            </w:pPr>
            <w:r w:rsidRPr="006B3CB5">
              <w:rPr>
                <w:rFonts w:hint="cs"/>
                <w:rtl/>
              </w:rPr>
              <w:t>בכל מקום בו כתובות המילים "שר המשפטים" יבוא אחריהן "בישראל";</w:t>
            </w:r>
          </w:p>
        </w:tc>
      </w:tr>
      <w:tr w:rsidR="00200BE5" w14:paraId="27196E0B" w14:textId="77777777" w:rsidTr="003E12E3">
        <w:trPr>
          <w:trHeight w:val="227"/>
        </w:trPr>
        <w:tc>
          <w:tcPr>
            <w:tcW w:w="992" w:type="dxa"/>
          </w:tcPr>
          <w:p w14:paraId="1DEAD28E" w14:textId="77777777" w:rsidR="00200BE5" w:rsidRDefault="00200BE5" w:rsidP="003E12E3">
            <w:pPr>
              <w:pStyle w:val="TableSideHeading"/>
              <w:spacing w:line="276" w:lineRule="auto"/>
            </w:pPr>
          </w:p>
        </w:tc>
        <w:tc>
          <w:tcPr>
            <w:tcW w:w="564" w:type="dxa"/>
          </w:tcPr>
          <w:p w14:paraId="549C5818" w14:textId="77777777" w:rsidR="00200BE5" w:rsidRPr="00796C75" w:rsidRDefault="00200BE5" w:rsidP="003E12E3">
            <w:pPr>
              <w:pStyle w:val="a9"/>
              <w:spacing w:line="276" w:lineRule="auto"/>
              <w:ind w:left="360"/>
              <w:rPr>
                <w:rtl/>
              </w:rPr>
            </w:pPr>
          </w:p>
        </w:tc>
        <w:tc>
          <w:tcPr>
            <w:tcW w:w="1134" w:type="dxa"/>
          </w:tcPr>
          <w:p w14:paraId="0CEC67A4" w14:textId="77777777" w:rsidR="00200BE5" w:rsidRPr="00B253BE" w:rsidRDefault="00200BE5" w:rsidP="003E12E3">
            <w:pPr>
              <w:spacing w:line="276" w:lineRule="auto"/>
              <w:jc w:val="both"/>
              <w:rPr>
                <w:sz w:val="26"/>
                <w:rtl/>
              </w:rPr>
            </w:pPr>
          </w:p>
        </w:tc>
        <w:tc>
          <w:tcPr>
            <w:tcW w:w="850" w:type="dxa"/>
          </w:tcPr>
          <w:p w14:paraId="6450A6AA" w14:textId="77777777" w:rsidR="00200BE5" w:rsidRDefault="00200BE5" w:rsidP="003E12E3">
            <w:pPr>
              <w:spacing w:line="276" w:lineRule="auto"/>
              <w:jc w:val="both"/>
              <w:rPr>
                <w:b/>
                <w:bCs/>
                <w:sz w:val="26"/>
                <w:rtl/>
              </w:rPr>
            </w:pPr>
          </w:p>
        </w:tc>
        <w:tc>
          <w:tcPr>
            <w:tcW w:w="567" w:type="dxa"/>
          </w:tcPr>
          <w:p w14:paraId="0516A86B" w14:textId="77777777" w:rsidR="00200BE5" w:rsidRDefault="00200BE5" w:rsidP="003E12E3">
            <w:pPr>
              <w:spacing w:line="276" w:lineRule="auto"/>
              <w:jc w:val="both"/>
              <w:rPr>
                <w:sz w:val="26"/>
                <w:rtl/>
                <w:lang w:val="en-AU"/>
              </w:rPr>
            </w:pPr>
          </w:p>
        </w:tc>
        <w:tc>
          <w:tcPr>
            <w:tcW w:w="588" w:type="dxa"/>
          </w:tcPr>
          <w:p w14:paraId="5147D07C" w14:textId="77777777" w:rsidR="00200BE5" w:rsidRDefault="00200BE5" w:rsidP="003E12E3">
            <w:pPr>
              <w:spacing w:line="276" w:lineRule="auto"/>
              <w:jc w:val="both"/>
              <w:rPr>
                <w:rStyle w:val="selectable-text"/>
                <w:rtl/>
              </w:rPr>
            </w:pPr>
          </w:p>
        </w:tc>
        <w:tc>
          <w:tcPr>
            <w:tcW w:w="4389" w:type="dxa"/>
            <w:gridSpan w:val="11"/>
          </w:tcPr>
          <w:p w14:paraId="4B16070D" w14:textId="77777777" w:rsidR="00200BE5" w:rsidRPr="006B3CB5" w:rsidRDefault="00200BE5" w:rsidP="003E12E3">
            <w:pPr>
              <w:spacing w:line="276" w:lineRule="auto"/>
              <w:jc w:val="both"/>
              <w:rPr>
                <w:rtl/>
              </w:rPr>
            </w:pPr>
          </w:p>
        </w:tc>
      </w:tr>
      <w:tr w:rsidR="00200BE5" w14:paraId="54C9A156" w14:textId="77777777" w:rsidTr="003E12E3">
        <w:trPr>
          <w:trHeight w:val="227"/>
        </w:trPr>
        <w:tc>
          <w:tcPr>
            <w:tcW w:w="992" w:type="dxa"/>
          </w:tcPr>
          <w:p w14:paraId="159F5A31" w14:textId="77777777" w:rsidR="00200BE5" w:rsidRDefault="00200BE5" w:rsidP="003E12E3">
            <w:pPr>
              <w:pStyle w:val="TableSideHeading"/>
              <w:spacing w:line="276" w:lineRule="auto"/>
            </w:pPr>
          </w:p>
        </w:tc>
        <w:tc>
          <w:tcPr>
            <w:tcW w:w="564" w:type="dxa"/>
          </w:tcPr>
          <w:p w14:paraId="1D53B423" w14:textId="77777777" w:rsidR="00200BE5" w:rsidRPr="00796C75" w:rsidRDefault="00200BE5" w:rsidP="003E12E3">
            <w:pPr>
              <w:pStyle w:val="a9"/>
              <w:spacing w:line="276" w:lineRule="auto"/>
              <w:ind w:left="360"/>
              <w:rPr>
                <w:rtl/>
              </w:rPr>
            </w:pPr>
          </w:p>
        </w:tc>
        <w:tc>
          <w:tcPr>
            <w:tcW w:w="1134" w:type="dxa"/>
          </w:tcPr>
          <w:p w14:paraId="2F326E3E" w14:textId="77777777" w:rsidR="00200BE5" w:rsidRPr="00B253BE" w:rsidRDefault="00200BE5" w:rsidP="003E12E3">
            <w:pPr>
              <w:spacing w:line="276" w:lineRule="auto"/>
              <w:jc w:val="both"/>
              <w:rPr>
                <w:sz w:val="26"/>
                <w:rtl/>
              </w:rPr>
            </w:pPr>
          </w:p>
        </w:tc>
        <w:tc>
          <w:tcPr>
            <w:tcW w:w="850" w:type="dxa"/>
          </w:tcPr>
          <w:p w14:paraId="3CBC1DF6" w14:textId="77777777" w:rsidR="00200BE5" w:rsidRDefault="00200BE5" w:rsidP="003E12E3">
            <w:pPr>
              <w:spacing w:line="276" w:lineRule="auto"/>
              <w:jc w:val="both"/>
              <w:rPr>
                <w:b/>
                <w:bCs/>
                <w:sz w:val="26"/>
                <w:rtl/>
              </w:rPr>
            </w:pPr>
          </w:p>
        </w:tc>
        <w:tc>
          <w:tcPr>
            <w:tcW w:w="567" w:type="dxa"/>
          </w:tcPr>
          <w:p w14:paraId="17D62D41" w14:textId="77777777" w:rsidR="00200BE5" w:rsidRDefault="00200BE5" w:rsidP="003E12E3">
            <w:pPr>
              <w:spacing w:line="276" w:lineRule="auto"/>
              <w:jc w:val="both"/>
              <w:rPr>
                <w:sz w:val="26"/>
                <w:rtl/>
                <w:lang w:val="en-AU"/>
              </w:rPr>
            </w:pPr>
          </w:p>
        </w:tc>
        <w:tc>
          <w:tcPr>
            <w:tcW w:w="588" w:type="dxa"/>
          </w:tcPr>
          <w:p w14:paraId="0E92C3A6" w14:textId="77777777" w:rsidR="00200BE5" w:rsidRDefault="00200BE5" w:rsidP="003E12E3">
            <w:pPr>
              <w:spacing w:line="276" w:lineRule="auto"/>
              <w:jc w:val="both"/>
              <w:rPr>
                <w:rStyle w:val="selectable-text"/>
                <w:rtl/>
              </w:rPr>
            </w:pPr>
            <w:r>
              <w:rPr>
                <w:rStyle w:val="selectable-text"/>
                <w:rFonts w:hint="cs"/>
                <w:rtl/>
              </w:rPr>
              <w:t>(4)</w:t>
            </w:r>
          </w:p>
        </w:tc>
        <w:tc>
          <w:tcPr>
            <w:tcW w:w="4389" w:type="dxa"/>
            <w:gridSpan w:val="11"/>
          </w:tcPr>
          <w:p w14:paraId="2F687127" w14:textId="77777777" w:rsidR="00200BE5" w:rsidRPr="006B3CB5" w:rsidRDefault="00200BE5" w:rsidP="003E12E3">
            <w:pPr>
              <w:spacing w:line="276" w:lineRule="auto"/>
              <w:jc w:val="both"/>
              <w:rPr>
                <w:rtl/>
              </w:rPr>
            </w:pPr>
            <w:r w:rsidRPr="006B3CB5">
              <w:rPr>
                <w:rFonts w:hint="cs"/>
                <w:rtl/>
              </w:rPr>
              <w:t xml:space="preserve">בסעיף 1 לחוק </w:t>
            </w:r>
            <w:r>
              <w:rPr>
                <w:rStyle w:val="selectable-text"/>
                <w:rtl/>
                <w:lang w:val="en-AU"/>
              </w:rPr>
              <w:t>–</w:t>
            </w:r>
          </w:p>
        </w:tc>
      </w:tr>
      <w:tr w:rsidR="00200BE5" w14:paraId="70141CBD" w14:textId="77777777" w:rsidTr="003E12E3">
        <w:trPr>
          <w:trHeight w:val="227"/>
        </w:trPr>
        <w:tc>
          <w:tcPr>
            <w:tcW w:w="992" w:type="dxa"/>
          </w:tcPr>
          <w:p w14:paraId="563F349C" w14:textId="77777777" w:rsidR="00200BE5" w:rsidRDefault="00200BE5" w:rsidP="003E12E3">
            <w:pPr>
              <w:pStyle w:val="TableSideHeading"/>
              <w:spacing w:line="276" w:lineRule="auto"/>
            </w:pPr>
          </w:p>
        </w:tc>
        <w:tc>
          <w:tcPr>
            <w:tcW w:w="564" w:type="dxa"/>
          </w:tcPr>
          <w:p w14:paraId="51D232BE" w14:textId="77777777" w:rsidR="00200BE5" w:rsidRPr="00796C75" w:rsidRDefault="00200BE5" w:rsidP="003E12E3">
            <w:pPr>
              <w:pStyle w:val="a9"/>
              <w:spacing w:line="276" w:lineRule="auto"/>
              <w:ind w:left="360"/>
              <w:rPr>
                <w:rtl/>
              </w:rPr>
            </w:pPr>
          </w:p>
        </w:tc>
        <w:tc>
          <w:tcPr>
            <w:tcW w:w="1134" w:type="dxa"/>
          </w:tcPr>
          <w:p w14:paraId="07F17659" w14:textId="77777777" w:rsidR="00200BE5" w:rsidRPr="00B253BE" w:rsidRDefault="00200BE5" w:rsidP="003E12E3">
            <w:pPr>
              <w:spacing w:line="276" w:lineRule="auto"/>
              <w:jc w:val="both"/>
              <w:rPr>
                <w:sz w:val="26"/>
                <w:rtl/>
              </w:rPr>
            </w:pPr>
          </w:p>
        </w:tc>
        <w:tc>
          <w:tcPr>
            <w:tcW w:w="850" w:type="dxa"/>
          </w:tcPr>
          <w:p w14:paraId="5555E735" w14:textId="77777777" w:rsidR="00200BE5" w:rsidRDefault="00200BE5" w:rsidP="003E12E3">
            <w:pPr>
              <w:spacing w:line="276" w:lineRule="auto"/>
              <w:jc w:val="both"/>
              <w:rPr>
                <w:b/>
                <w:bCs/>
                <w:sz w:val="26"/>
                <w:rtl/>
              </w:rPr>
            </w:pPr>
          </w:p>
        </w:tc>
        <w:tc>
          <w:tcPr>
            <w:tcW w:w="567" w:type="dxa"/>
          </w:tcPr>
          <w:p w14:paraId="5B93C2E8" w14:textId="77777777" w:rsidR="00200BE5" w:rsidRDefault="00200BE5" w:rsidP="003E12E3">
            <w:pPr>
              <w:spacing w:line="276" w:lineRule="auto"/>
              <w:jc w:val="both"/>
              <w:rPr>
                <w:sz w:val="26"/>
                <w:rtl/>
                <w:lang w:val="en-AU"/>
              </w:rPr>
            </w:pPr>
          </w:p>
        </w:tc>
        <w:tc>
          <w:tcPr>
            <w:tcW w:w="588" w:type="dxa"/>
          </w:tcPr>
          <w:p w14:paraId="4EA91246" w14:textId="77777777" w:rsidR="00200BE5" w:rsidRDefault="00200BE5" w:rsidP="003E12E3">
            <w:pPr>
              <w:spacing w:line="276" w:lineRule="auto"/>
              <w:jc w:val="both"/>
              <w:rPr>
                <w:rStyle w:val="selectable-text"/>
                <w:rtl/>
              </w:rPr>
            </w:pPr>
          </w:p>
        </w:tc>
        <w:tc>
          <w:tcPr>
            <w:tcW w:w="4389" w:type="dxa"/>
            <w:gridSpan w:val="11"/>
          </w:tcPr>
          <w:p w14:paraId="472EF905" w14:textId="77777777" w:rsidR="00200BE5" w:rsidRPr="006B3CB5" w:rsidRDefault="00200BE5" w:rsidP="003E12E3">
            <w:pPr>
              <w:spacing w:line="276" w:lineRule="auto"/>
              <w:jc w:val="both"/>
              <w:rPr>
                <w:rtl/>
              </w:rPr>
            </w:pPr>
          </w:p>
        </w:tc>
      </w:tr>
      <w:tr w:rsidR="00200BE5" w14:paraId="09CB3A3C" w14:textId="77777777" w:rsidTr="003E12E3">
        <w:trPr>
          <w:trHeight w:val="227"/>
        </w:trPr>
        <w:tc>
          <w:tcPr>
            <w:tcW w:w="992" w:type="dxa"/>
          </w:tcPr>
          <w:p w14:paraId="4E9F7C64" w14:textId="77777777" w:rsidR="00200BE5" w:rsidRDefault="00200BE5" w:rsidP="003E12E3">
            <w:pPr>
              <w:pStyle w:val="TableSideHeading"/>
              <w:spacing w:line="276" w:lineRule="auto"/>
            </w:pPr>
          </w:p>
        </w:tc>
        <w:tc>
          <w:tcPr>
            <w:tcW w:w="564" w:type="dxa"/>
          </w:tcPr>
          <w:p w14:paraId="5773DA60" w14:textId="77777777" w:rsidR="00200BE5" w:rsidRPr="00796C75" w:rsidRDefault="00200BE5" w:rsidP="003E12E3">
            <w:pPr>
              <w:pStyle w:val="a9"/>
              <w:spacing w:line="276" w:lineRule="auto"/>
              <w:ind w:left="360"/>
              <w:rPr>
                <w:rtl/>
              </w:rPr>
            </w:pPr>
          </w:p>
        </w:tc>
        <w:tc>
          <w:tcPr>
            <w:tcW w:w="1134" w:type="dxa"/>
          </w:tcPr>
          <w:p w14:paraId="128D6ABF" w14:textId="77777777" w:rsidR="00200BE5" w:rsidRPr="00B253BE" w:rsidRDefault="00200BE5" w:rsidP="003E12E3">
            <w:pPr>
              <w:spacing w:line="276" w:lineRule="auto"/>
              <w:jc w:val="both"/>
              <w:rPr>
                <w:sz w:val="26"/>
                <w:rtl/>
              </w:rPr>
            </w:pPr>
          </w:p>
        </w:tc>
        <w:tc>
          <w:tcPr>
            <w:tcW w:w="850" w:type="dxa"/>
          </w:tcPr>
          <w:p w14:paraId="5644DB01" w14:textId="77777777" w:rsidR="00200BE5" w:rsidRDefault="00200BE5" w:rsidP="003E12E3">
            <w:pPr>
              <w:spacing w:line="276" w:lineRule="auto"/>
              <w:jc w:val="both"/>
              <w:rPr>
                <w:b/>
                <w:bCs/>
                <w:sz w:val="26"/>
                <w:rtl/>
              </w:rPr>
            </w:pPr>
          </w:p>
        </w:tc>
        <w:tc>
          <w:tcPr>
            <w:tcW w:w="567" w:type="dxa"/>
          </w:tcPr>
          <w:p w14:paraId="2A92A95B" w14:textId="77777777" w:rsidR="00200BE5" w:rsidRDefault="00200BE5" w:rsidP="003E12E3">
            <w:pPr>
              <w:spacing w:line="276" w:lineRule="auto"/>
              <w:jc w:val="both"/>
              <w:rPr>
                <w:sz w:val="26"/>
                <w:rtl/>
                <w:lang w:val="en-AU"/>
              </w:rPr>
            </w:pPr>
          </w:p>
        </w:tc>
        <w:tc>
          <w:tcPr>
            <w:tcW w:w="588" w:type="dxa"/>
          </w:tcPr>
          <w:p w14:paraId="5777C26D" w14:textId="77777777" w:rsidR="00200BE5" w:rsidRDefault="00200BE5" w:rsidP="003E12E3">
            <w:pPr>
              <w:spacing w:line="276" w:lineRule="auto"/>
              <w:jc w:val="both"/>
              <w:rPr>
                <w:rStyle w:val="selectable-text"/>
                <w:rtl/>
              </w:rPr>
            </w:pPr>
          </w:p>
        </w:tc>
        <w:tc>
          <w:tcPr>
            <w:tcW w:w="567" w:type="dxa"/>
          </w:tcPr>
          <w:p w14:paraId="286ABC8C" w14:textId="77777777" w:rsidR="00200BE5" w:rsidRPr="006B3CB5" w:rsidRDefault="00200BE5" w:rsidP="003E12E3">
            <w:pPr>
              <w:spacing w:line="276" w:lineRule="auto"/>
              <w:jc w:val="both"/>
              <w:rPr>
                <w:rtl/>
              </w:rPr>
            </w:pPr>
            <w:r>
              <w:rPr>
                <w:rFonts w:hint="cs"/>
                <w:rtl/>
              </w:rPr>
              <w:t>(א)</w:t>
            </w:r>
          </w:p>
        </w:tc>
        <w:tc>
          <w:tcPr>
            <w:tcW w:w="3822" w:type="dxa"/>
            <w:gridSpan w:val="10"/>
          </w:tcPr>
          <w:p w14:paraId="21CFFE62" w14:textId="77777777" w:rsidR="00200BE5" w:rsidRDefault="00200BE5" w:rsidP="003E12E3">
            <w:pPr>
              <w:spacing w:line="276" w:lineRule="auto"/>
              <w:jc w:val="both"/>
              <w:rPr>
                <w:rtl/>
              </w:rPr>
            </w:pPr>
            <w:r w:rsidRPr="006B3CB5">
              <w:rPr>
                <w:rtl/>
              </w:rPr>
              <w:t>במקום ההגדרה "בית משפט" יבוא</w:t>
            </w:r>
            <w:r>
              <w:rPr>
                <w:rFonts w:hint="cs"/>
                <w:rtl/>
              </w:rPr>
              <w:t xml:space="preserve"> </w:t>
            </w:r>
            <w:r>
              <w:rPr>
                <w:rStyle w:val="selectable-text"/>
                <w:rtl/>
                <w:lang w:val="en-AU"/>
              </w:rPr>
              <w:t>–</w:t>
            </w:r>
            <w:r w:rsidRPr="006B3CB5">
              <w:rPr>
                <w:rtl/>
              </w:rPr>
              <w:t xml:space="preserve"> </w:t>
            </w:r>
          </w:p>
          <w:p w14:paraId="435EBFEE" w14:textId="77777777" w:rsidR="00200BE5" w:rsidRPr="006B3CB5" w:rsidRDefault="00200BE5" w:rsidP="003E12E3">
            <w:pPr>
              <w:spacing w:line="276" w:lineRule="auto"/>
              <w:jc w:val="both"/>
              <w:rPr>
                <w:rtl/>
              </w:rPr>
            </w:pPr>
          </w:p>
          <w:p w14:paraId="24F5EE7F" w14:textId="77777777" w:rsidR="00200BE5" w:rsidRPr="006B3CB5" w:rsidRDefault="00200BE5" w:rsidP="003E12E3">
            <w:pPr>
              <w:spacing w:line="276" w:lineRule="auto"/>
              <w:jc w:val="both"/>
              <w:rPr>
                <w:rtl/>
              </w:rPr>
            </w:pPr>
            <w:r w:rsidRPr="006B3CB5">
              <w:rPr>
                <w:rFonts w:hint="cs"/>
                <w:rtl/>
              </w:rPr>
              <w:t>"</w:t>
            </w:r>
            <w:r w:rsidRPr="006B3CB5">
              <w:rPr>
                <w:rtl/>
              </w:rPr>
              <w:t>"בית משפט" – בית משפט לעניינים מקומיים של ערכאה ראשונה</w:t>
            </w:r>
            <w:r w:rsidRPr="006B3CB5">
              <w:rPr>
                <w:rFonts w:cs="FrankRuehl" w:hint="cs"/>
                <w:noProof/>
                <w:rtl/>
              </w:rPr>
              <w:t xml:space="preserve"> </w:t>
            </w:r>
            <w:r w:rsidRPr="006B3CB5">
              <w:rPr>
                <w:rFonts w:hint="cs"/>
                <w:rtl/>
              </w:rPr>
              <w:t>ובית משפט לעניינים מקומיים של ערכאת ערעור</w:t>
            </w:r>
            <w:r>
              <w:rPr>
                <w:rFonts w:hint="cs"/>
                <w:rtl/>
              </w:rPr>
              <w:t xml:space="preserve"> שהוקמו לפי סעיף 125</w:t>
            </w:r>
            <w:r w:rsidRPr="006B3CB5">
              <w:rPr>
                <w:rFonts w:hint="cs"/>
                <w:rtl/>
              </w:rPr>
              <w:t>;";</w:t>
            </w:r>
          </w:p>
        </w:tc>
      </w:tr>
      <w:tr w:rsidR="00200BE5" w14:paraId="07258331" w14:textId="77777777" w:rsidTr="003E12E3">
        <w:trPr>
          <w:trHeight w:val="227"/>
        </w:trPr>
        <w:tc>
          <w:tcPr>
            <w:tcW w:w="992" w:type="dxa"/>
          </w:tcPr>
          <w:p w14:paraId="5485B6D5" w14:textId="77777777" w:rsidR="00200BE5" w:rsidRDefault="00200BE5" w:rsidP="003E12E3">
            <w:pPr>
              <w:pStyle w:val="TableSideHeading"/>
              <w:spacing w:line="276" w:lineRule="auto"/>
            </w:pPr>
          </w:p>
        </w:tc>
        <w:tc>
          <w:tcPr>
            <w:tcW w:w="564" w:type="dxa"/>
          </w:tcPr>
          <w:p w14:paraId="28C3FB92" w14:textId="77777777" w:rsidR="00200BE5" w:rsidRPr="00796C75" w:rsidRDefault="00200BE5" w:rsidP="003E12E3">
            <w:pPr>
              <w:pStyle w:val="a9"/>
              <w:spacing w:line="276" w:lineRule="auto"/>
              <w:ind w:left="360"/>
              <w:rPr>
                <w:rtl/>
              </w:rPr>
            </w:pPr>
          </w:p>
        </w:tc>
        <w:tc>
          <w:tcPr>
            <w:tcW w:w="1134" w:type="dxa"/>
          </w:tcPr>
          <w:p w14:paraId="0196E2FD" w14:textId="77777777" w:rsidR="00200BE5" w:rsidRPr="00B253BE" w:rsidRDefault="00200BE5" w:rsidP="003E12E3">
            <w:pPr>
              <w:spacing w:line="276" w:lineRule="auto"/>
              <w:jc w:val="both"/>
              <w:rPr>
                <w:sz w:val="26"/>
                <w:rtl/>
              </w:rPr>
            </w:pPr>
          </w:p>
        </w:tc>
        <w:tc>
          <w:tcPr>
            <w:tcW w:w="850" w:type="dxa"/>
          </w:tcPr>
          <w:p w14:paraId="148EBA50" w14:textId="77777777" w:rsidR="00200BE5" w:rsidRDefault="00200BE5" w:rsidP="003E12E3">
            <w:pPr>
              <w:spacing w:line="276" w:lineRule="auto"/>
              <w:jc w:val="both"/>
              <w:rPr>
                <w:b/>
                <w:bCs/>
                <w:sz w:val="26"/>
                <w:rtl/>
              </w:rPr>
            </w:pPr>
          </w:p>
        </w:tc>
        <w:tc>
          <w:tcPr>
            <w:tcW w:w="567" w:type="dxa"/>
          </w:tcPr>
          <w:p w14:paraId="428E3D98" w14:textId="77777777" w:rsidR="00200BE5" w:rsidRDefault="00200BE5" w:rsidP="003E12E3">
            <w:pPr>
              <w:spacing w:line="276" w:lineRule="auto"/>
              <w:jc w:val="both"/>
              <w:rPr>
                <w:sz w:val="26"/>
                <w:rtl/>
                <w:lang w:val="en-AU"/>
              </w:rPr>
            </w:pPr>
          </w:p>
        </w:tc>
        <w:tc>
          <w:tcPr>
            <w:tcW w:w="588" w:type="dxa"/>
          </w:tcPr>
          <w:p w14:paraId="65DDCDD7" w14:textId="77777777" w:rsidR="00200BE5" w:rsidRDefault="00200BE5" w:rsidP="003E12E3">
            <w:pPr>
              <w:spacing w:line="276" w:lineRule="auto"/>
              <w:jc w:val="both"/>
              <w:rPr>
                <w:rStyle w:val="selectable-text"/>
                <w:rtl/>
              </w:rPr>
            </w:pPr>
          </w:p>
        </w:tc>
        <w:tc>
          <w:tcPr>
            <w:tcW w:w="567" w:type="dxa"/>
          </w:tcPr>
          <w:p w14:paraId="092E9C8E" w14:textId="77777777" w:rsidR="00200BE5" w:rsidRDefault="00200BE5" w:rsidP="003E12E3">
            <w:pPr>
              <w:spacing w:line="276" w:lineRule="auto"/>
              <w:jc w:val="both"/>
              <w:rPr>
                <w:rtl/>
              </w:rPr>
            </w:pPr>
          </w:p>
        </w:tc>
        <w:tc>
          <w:tcPr>
            <w:tcW w:w="3822" w:type="dxa"/>
            <w:gridSpan w:val="10"/>
          </w:tcPr>
          <w:p w14:paraId="5C38B931" w14:textId="77777777" w:rsidR="00200BE5" w:rsidRPr="006B3CB5" w:rsidRDefault="00200BE5" w:rsidP="003E12E3">
            <w:pPr>
              <w:spacing w:line="276" w:lineRule="auto"/>
              <w:jc w:val="both"/>
              <w:rPr>
                <w:rtl/>
              </w:rPr>
            </w:pPr>
          </w:p>
        </w:tc>
      </w:tr>
      <w:tr w:rsidR="00200BE5" w14:paraId="6EE466CA" w14:textId="77777777" w:rsidTr="003E12E3">
        <w:trPr>
          <w:trHeight w:val="227"/>
        </w:trPr>
        <w:tc>
          <w:tcPr>
            <w:tcW w:w="992" w:type="dxa"/>
          </w:tcPr>
          <w:p w14:paraId="4526A1FA" w14:textId="77777777" w:rsidR="00200BE5" w:rsidRDefault="00200BE5" w:rsidP="003E12E3">
            <w:pPr>
              <w:pStyle w:val="TableSideHeading"/>
              <w:spacing w:line="276" w:lineRule="auto"/>
            </w:pPr>
          </w:p>
        </w:tc>
        <w:tc>
          <w:tcPr>
            <w:tcW w:w="564" w:type="dxa"/>
          </w:tcPr>
          <w:p w14:paraId="7620CFFB" w14:textId="77777777" w:rsidR="00200BE5" w:rsidRPr="00796C75" w:rsidRDefault="00200BE5" w:rsidP="003E12E3">
            <w:pPr>
              <w:pStyle w:val="a9"/>
              <w:spacing w:line="276" w:lineRule="auto"/>
              <w:ind w:left="360"/>
              <w:rPr>
                <w:rtl/>
              </w:rPr>
            </w:pPr>
          </w:p>
        </w:tc>
        <w:tc>
          <w:tcPr>
            <w:tcW w:w="1134" w:type="dxa"/>
          </w:tcPr>
          <w:p w14:paraId="63D7BA0E" w14:textId="77777777" w:rsidR="00200BE5" w:rsidRPr="00B253BE" w:rsidRDefault="00200BE5" w:rsidP="003E12E3">
            <w:pPr>
              <w:spacing w:line="276" w:lineRule="auto"/>
              <w:jc w:val="both"/>
              <w:rPr>
                <w:sz w:val="26"/>
                <w:rtl/>
              </w:rPr>
            </w:pPr>
          </w:p>
        </w:tc>
        <w:tc>
          <w:tcPr>
            <w:tcW w:w="850" w:type="dxa"/>
          </w:tcPr>
          <w:p w14:paraId="66099E40" w14:textId="77777777" w:rsidR="00200BE5" w:rsidRDefault="00200BE5" w:rsidP="003E12E3">
            <w:pPr>
              <w:spacing w:line="276" w:lineRule="auto"/>
              <w:jc w:val="both"/>
              <w:rPr>
                <w:b/>
                <w:bCs/>
                <w:sz w:val="26"/>
                <w:rtl/>
              </w:rPr>
            </w:pPr>
          </w:p>
        </w:tc>
        <w:tc>
          <w:tcPr>
            <w:tcW w:w="567" w:type="dxa"/>
          </w:tcPr>
          <w:p w14:paraId="1A08DE0F" w14:textId="77777777" w:rsidR="00200BE5" w:rsidRDefault="00200BE5" w:rsidP="003E12E3">
            <w:pPr>
              <w:spacing w:line="276" w:lineRule="auto"/>
              <w:jc w:val="both"/>
              <w:rPr>
                <w:sz w:val="26"/>
                <w:rtl/>
                <w:lang w:val="en-AU"/>
              </w:rPr>
            </w:pPr>
          </w:p>
        </w:tc>
        <w:tc>
          <w:tcPr>
            <w:tcW w:w="588" w:type="dxa"/>
          </w:tcPr>
          <w:p w14:paraId="613BB300" w14:textId="77777777" w:rsidR="00200BE5" w:rsidRDefault="00200BE5" w:rsidP="003E12E3">
            <w:pPr>
              <w:spacing w:line="276" w:lineRule="auto"/>
              <w:jc w:val="both"/>
              <w:rPr>
                <w:rStyle w:val="selectable-text"/>
                <w:rtl/>
              </w:rPr>
            </w:pPr>
          </w:p>
        </w:tc>
        <w:tc>
          <w:tcPr>
            <w:tcW w:w="567" w:type="dxa"/>
          </w:tcPr>
          <w:p w14:paraId="4A4EE0C4" w14:textId="77777777" w:rsidR="00200BE5" w:rsidRDefault="00200BE5" w:rsidP="003E12E3">
            <w:pPr>
              <w:spacing w:line="276" w:lineRule="auto"/>
              <w:jc w:val="both"/>
              <w:rPr>
                <w:rtl/>
              </w:rPr>
            </w:pPr>
            <w:r>
              <w:rPr>
                <w:rFonts w:hint="cs"/>
                <w:rtl/>
              </w:rPr>
              <w:t>(ב)</w:t>
            </w:r>
          </w:p>
        </w:tc>
        <w:tc>
          <w:tcPr>
            <w:tcW w:w="3822" w:type="dxa"/>
            <w:gridSpan w:val="10"/>
          </w:tcPr>
          <w:p w14:paraId="4F1189E8" w14:textId="77777777" w:rsidR="00200BE5" w:rsidRPr="006B3CB5" w:rsidRDefault="00200BE5" w:rsidP="003E12E3">
            <w:pPr>
              <w:spacing w:line="276" w:lineRule="auto"/>
              <w:jc w:val="both"/>
              <w:rPr>
                <w:rtl/>
              </w:rPr>
            </w:pPr>
            <w:r w:rsidRPr="006B3CB5">
              <w:rPr>
                <w:rFonts w:hint="cs"/>
                <w:rtl/>
              </w:rPr>
              <w:t xml:space="preserve">בהגדרה "גוף ציבורי" </w:t>
            </w:r>
            <w:r w:rsidRPr="006B3CB5">
              <w:rPr>
                <w:rtl/>
              </w:rPr>
              <w:t>–</w:t>
            </w:r>
          </w:p>
        </w:tc>
      </w:tr>
      <w:tr w:rsidR="00200BE5" w14:paraId="3EFF4EA7" w14:textId="77777777" w:rsidTr="003E12E3">
        <w:trPr>
          <w:trHeight w:val="227"/>
        </w:trPr>
        <w:tc>
          <w:tcPr>
            <w:tcW w:w="992" w:type="dxa"/>
          </w:tcPr>
          <w:p w14:paraId="4B484799" w14:textId="77777777" w:rsidR="00200BE5" w:rsidRDefault="00200BE5" w:rsidP="003E12E3">
            <w:pPr>
              <w:pStyle w:val="TableSideHeading"/>
              <w:spacing w:line="276" w:lineRule="auto"/>
            </w:pPr>
          </w:p>
        </w:tc>
        <w:tc>
          <w:tcPr>
            <w:tcW w:w="564" w:type="dxa"/>
          </w:tcPr>
          <w:p w14:paraId="2EEF87EF" w14:textId="77777777" w:rsidR="00200BE5" w:rsidRPr="00796C75" w:rsidRDefault="00200BE5" w:rsidP="003E12E3">
            <w:pPr>
              <w:pStyle w:val="a9"/>
              <w:spacing w:line="276" w:lineRule="auto"/>
              <w:ind w:left="360"/>
              <w:rPr>
                <w:rtl/>
              </w:rPr>
            </w:pPr>
          </w:p>
        </w:tc>
        <w:tc>
          <w:tcPr>
            <w:tcW w:w="1134" w:type="dxa"/>
          </w:tcPr>
          <w:p w14:paraId="363E9D03" w14:textId="77777777" w:rsidR="00200BE5" w:rsidRPr="00B253BE" w:rsidRDefault="00200BE5" w:rsidP="003E12E3">
            <w:pPr>
              <w:spacing w:line="276" w:lineRule="auto"/>
              <w:jc w:val="both"/>
              <w:rPr>
                <w:sz w:val="26"/>
                <w:rtl/>
              </w:rPr>
            </w:pPr>
          </w:p>
        </w:tc>
        <w:tc>
          <w:tcPr>
            <w:tcW w:w="850" w:type="dxa"/>
          </w:tcPr>
          <w:p w14:paraId="1B1A56FB" w14:textId="77777777" w:rsidR="00200BE5" w:rsidRDefault="00200BE5" w:rsidP="003E12E3">
            <w:pPr>
              <w:spacing w:line="276" w:lineRule="auto"/>
              <w:jc w:val="both"/>
              <w:rPr>
                <w:b/>
                <w:bCs/>
                <w:sz w:val="26"/>
                <w:rtl/>
              </w:rPr>
            </w:pPr>
          </w:p>
        </w:tc>
        <w:tc>
          <w:tcPr>
            <w:tcW w:w="567" w:type="dxa"/>
          </w:tcPr>
          <w:p w14:paraId="5C879B52" w14:textId="77777777" w:rsidR="00200BE5" w:rsidRDefault="00200BE5" w:rsidP="003E12E3">
            <w:pPr>
              <w:spacing w:line="276" w:lineRule="auto"/>
              <w:jc w:val="both"/>
              <w:rPr>
                <w:sz w:val="26"/>
                <w:rtl/>
                <w:lang w:val="en-AU"/>
              </w:rPr>
            </w:pPr>
          </w:p>
        </w:tc>
        <w:tc>
          <w:tcPr>
            <w:tcW w:w="588" w:type="dxa"/>
          </w:tcPr>
          <w:p w14:paraId="595E8536" w14:textId="77777777" w:rsidR="00200BE5" w:rsidRDefault="00200BE5" w:rsidP="003E12E3">
            <w:pPr>
              <w:spacing w:line="276" w:lineRule="auto"/>
              <w:jc w:val="both"/>
              <w:rPr>
                <w:rStyle w:val="selectable-text"/>
                <w:rtl/>
              </w:rPr>
            </w:pPr>
          </w:p>
        </w:tc>
        <w:tc>
          <w:tcPr>
            <w:tcW w:w="567" w:type="dxa"/>
          </w:tcPr>
          <w:p w14:paraId="1A293C17" w14:textId="77777777" w:rsidR="00200BE5" w:rsidRDefault="00200BE5" w:rsidP="003E12E3">
            <w:pPr>
              <w:spacing w:line="276" w:lineRule="auto"/>
              <w:jc w:val="both"/>
              <w:rPr>
                <w:rtl/>
              </w:rPr>
            </w:pPr>
          </w:p>
        </w:tc>
        <w:tc>
          <w:tcPr>
            <w:tcW w:w="709" w:type="dxa"/>
            <w:gridSpan w:val="5"/>
          </w:tcPr>
          <w:p w14:paraId="3AF2FF2B" w14:textId="77777777" w:rsidR="00200BE5" w:rsidRDefault="00200BE5" w:rsidP="003E12E3">
            <w:pPr>
              <w:spacing w:line="276" w:lineRule="auto"/>
              <w:jc w:val="both"/>
              <w:rPr>
                <w:rtl/>
              </w:rPr>
            </w:pPr>
          </w:p>
        </w:tc>
        <w:tc>
          <w:tcPr>
            <w:tcW w:w="3113" w:type="dxa"/>
            <w:gridSpan w:val="5"/>
          </w:tcPr>
          <w:p w14:paraId="1733F309" w14:textId="77777777" w:rsidR="00200BE5" w:rsidRPr="006B3CB5" w:rsidRDefault="00200BE5" w:rsidP="003E12E3">
            <w:pPr>
              <w:spacing w:line="276" w:lineRule="auto"/>
              <w:jc w:val="both"/>
              <w:rPr>
                <w:rtl/>
              </w:rPr>
            </w:pPr>
          </w:p>
        </w:tc>
      </w:tr>
      <w:tr w:rsidR="00200BE5" w14:paraId="689F4CC2" w14:textId="77777777" w:rsidTr="003E12E3">
        <w:trPr>
          <w:trHeight w:val="227"/>
        </w:trPr>
        <w:tc>
          <w:tcPr>
            <w:tcW w:w="992" w:type="dxa"/>
          </w:tcPr>
          <w:p w14:paraId="637920DA" w14:textId="77777777" w:rsidR="00200BE5" w:rsidRDefault="00200BE5" w:rsidP="003E12E3">
            <w:pPr>
              <w:pStyle w:val="TableSideHeading"/>
              <w:spacing w:line="276" w:lineRule="auto"/>
            </w:pPr>
          </w:p>
        </w:tc>
        <w:tc>
          <w:tcPr>
            <w:tcW w:w="564" w:type="dxa"/>
          </w:tcPr>
          <w:p w14:paraId="38EE3046" w14:textId="77777777" w:rsidR="00200BE5" w:rsidRPr="00796C75" w:rsidRDefault="00200BE5" w:rsidP="003E12E3">
            <w:pPr>
              <w:pStyle w:val="a9"/>
              <w:spacing w:line="276" w:lineRule="auto"/>
              <w:ind w:left="360"/>
              <w:rPr>
                <w:rtl/>
              </w:rPr>
            </w:pPr>
          </w:p>
        </w:tc>
        <w:tc>
          <w:tcPr>
            <w:tcW w:w="1134" w:type="dxa"/>
          </w:tcPr>
          <w:p w14:paraId="24BEC88B" w14:textId="77777777" w:rsidR="00200BE5" w:rsidRPr="00B253BE" w:rsidRDefault="00200BE5" w:rsidP="003E12E3">
            <w:pPr>
              <w:spacing w:line="276" w:lineRule="auto"/>
              <w:jc w:val="both"/>
              <w:rPr>
                <w:sz w:val="26"/>
                <w:rtl/>
              </w:rPr>
            </w:pPr>
          </w:p>
        </w:tc>
        <w:tc>
          <w:tcPr>
            <w:tcW w:w="850" w:type="dxa"/>
          </w:tcPr>
          <w:p w14:paraId="4620518A" w14:textId="77777777" w:rsidR="00200BE5" w:rsidRDefault="00200BE5" w:rsidP="003E12E3">
            <w:pPr>
              <w:spacing w:line="276" w:lineRule="auto"/>
              <w:jc w:val="both"/>
              <w:rPr>
                <w:b/>
                <w:bCs/>
                <w:sz w:val="26"/>
                <w:rtl/>
              </w:rPr>
            </w:pPr>
          </w:p>
        </w:tc>
        <w:tc>
          <w:tcPr>
            <w:tcW w:w="567" w:type="dxa"/>
          </w:tcPr>
          <w:p w14:paraId="60E4FB30" w14:textId="77777777" w:rsidR="00200BE5" w:rsidRDefault="00200BE5" w:rsidP="003E12E3">
            <w:pPr>
              <w:spacing w:line="276" w:lineRule="auto"/>
              <w:jc w:val="both"/>
              <w:rPr>
                <w:sz w:val="26"/>
                <w:rtl/>
                <w:lang w:val="en-AU"/>
              </w:rPr>
            </w:pPr>
          </w:p>
        </w:tc>
        <w:tc>
          <w:tcPr>
            <w:tcW w:w="588" w:type="dxa"/>
          </w:tcPr>
          <w:p w14:paraId="4B855B65" w14:textId="77777777" w:rsidR="00200BE5" w:rsidRDefault="00200BE5" w:rsidP="003E12E3">
            <w:pPr>
              <w:spacing w:line="276" w:lineRule="auto"/>
              <w:jc w:val="both"/>
              <w:rPr>
                <w:rStyle w:val="selectable-text"/>
                <w:rtl/>
              </w:rPr>
            </w:pPr>
          </w:p>
        </w:tc>
        <w:tc>
          <w:tcPr>
            <w:tcW w:w="567" w:type="dxa"/>
          </w:tcPr>
          <w:p w14:paraId="56100E4D" w14:textId="77777777" w:rsidR="00200BE5" w:rsidRDefault="00200BE5" w:rsidP="003E12E3">
            <w:pPr>
              <w:spacing w:line="276" w:lineRule="auto"/>
              <w:jc w:val="both"/>
              <w:rPr>
                <w:rtl/>
              </w:rPr>
            </w:pPr>
          </w:p>
        </w:tc>
        <w:tc>
          <w:tcPr>
            <w:tcW w:w="709" w:type="dxa"/>
            <w:gridSpan w:val="5"/>
          </w:tcPr>
          <w:p w14:paraId="41018D4B" w14:textId="77777777" w:rsidR="00200BE5" w:rsidRDefault="00200BE5" w:rsidP="003E12E3">
            <w:pPr>
              <w:spacing w:line="276" w:lineRule="auto"/>
              <w:jc w:val="both"/>
              <w:rPr>
                <w:rtl/>
              </w:rPr>
            </w:pPr>
            <w:r>
              <w:rPr>
                <w:rFonts w:hint="cs"/>
                <w:rtl/>
              </w:rPr>
              <w:t>(1)</w:t>
            </w:r>
          </w:p>
        </w:tc>
        <w:tc>
          <w:tcPr>
            <w:tcW w:w="3113" w:type="dxa"/>
            <w:gridSpan w:val="5"/>
          </w:tcPr>
          <w:p w14:paraId="7396509B" w14:textId="77777777" w:rsidR="00200BE5" w:rsidRPr="006B3CB5" w:rsidRDefault="00200BE5" w:rsidP="003E12E3">
            <w:pPr>
              <w:spacing w:line="276" w:lineRule="auto"/>
              <w:jc w:val="both"/>
              <w:rPr>
                <w:rtl/>
              </w:rPr>
            </w:pPr>
            <w:r w:rsidRPr="006B3CB5">
              <w:rPr>
                <w:rFonts w:hint="cs"/>
                <w:rtl/>
              </w:rPr>
              <w:t>בפסקה (1) אחרי "משרד ממשלתי" יבוא "בישראל או מפקד כוחות צה"ל או מי שפועל מטעמו באזור";</w:t>
            </w:r>
          </w:p>
        </w:tc>
      </w:tr>
      <w:tr w:rsidR="00200BE5" w14:paraId="185B6E3B" w14:textId="77777777" w:rsidTr="003E12E3">
        <w:trPr>
          <w:trHeight w:val="227"/>
        </w:trPr>
        <w:tc>
          <w:tcPr>
            <w:tcW w:w="992" w:type="dxa"/>
          </w:tcPr>
          <w:p w14:paraId="42509175" w14:textId="77777777" w:rsidR="00200BE5" w:rsidRDefault="00200BE5" w:rsidP="003E12E3">
            <w:pPr>
              <w:pStyle w:val="TableSideHeading"/>
              <w:spacing w:line="276" w:lineRule="auto"/>
            </w:pPr>
          </w:p>
        </w:tc>
        <w:tc>
          <w:tcPr>
            <w:tcW w:w="564" w:type="dxa"/>
          </w:tcPr>
          <w:p w14:paraId="27E90D52" w14:textId="77777777" w:rsidR="00200BE5" w:rsidRPr="00796C75" w:rsidRDefault="00200BE5" w:rsidP="003E12E3">
            <w:pPr>
              <w:pStyle w:val="a9"/>
              <w:spacing w:line="276" w:lineRule="auto"/>
              <w:ind w:left="360"/>
              <w:rPr>
                <w:rtl/>
              </w:rPr>
            </w:pPr>
          </w:p>
        </w:tc>
        <w:tc>
          <w:tcPr>
            <w:tcW w:w="1134" w:type="dxa"/>
          </w:tcPr>
          <w:p w14:paraId="32B0D822" w14:textId="77777777" w:rsidR="00200BE5" w:rsidRPr="00B253BE" w:rsidRDefault="00200BE5" w:rsidP="003E12E3">
            <w:pPr>
              <w:spacing w:line="276" w:lineRule="auto"/>
              <w:jc w:val="both"/>
              <w:rPr>
                <w:sz w:val="26"/>
                <w:rtl/>
              </w:rPr>
            </w:pPr>
          </w:p>
        </w:tc>
        <w:tc>
          <w:tcPr>
            <w:tcW w:w="850" w:type="dxa"/>
          </w:tcPr>
          <w:p w14:paraId="456065EB" w14:textId="77777777" w:rsidR="00200BE5" w:rsidRDefault="00200BE5" w:rsidP="003E12E3">
            <w:pPr>
              <w:spacing w:line="276" w:lineRule="auto"/>
              <w:jc w:val="both"/>
              <w:rPr>
                <w:b/>
                <w:bCs/>
                <w:sz w:val="26"/>
                <w:rtl/>
              </w:rPr>
            </w:pPr>
          </w:p>
        </w:tc>
        <w:tc>
          <w:tcPr>
            <w:tcW w:w="567" w:type="dxa"/>
          </w:tcPr>
          <w:p w14:paraId="1E32D2D9" w14:textId="77777777" w:rsidR="00200BE5" w:rsidRDefault="00200BE5" w:rsidP="003E12E3">
            <w:pPr>
              <w:spacing w:line="276" w:lineRule="auto"/>
              <w:jc w:val="both"/>
              <w:rPr>
                <w:sz w:val="26"/>
                <w:rtl/>
                <w:lang w:val="en-AU"/>
              </w:rPr>
            </w:pPr>
          </w:p>
        </w:tc>
        <w:tc>
          <w:tcPr>
            <w:tcW w:w="588" w:type="dxa"/>
          </w:tcPr>
          <w:p w14:paraId="1ECF8695" w14:textId="77777777" w:rsidR="00200BE5" w:rsidRDefault="00200BE5" w:rsidP="003E12E3">
            <w:pPr>
              <w:spacing w:line="276" w:lineRule="auto"/>
              <w:jc w:val="both"/>
              <w:rPr>
                <w:rStyle w:val="selectable-text"/>
                <w:rtl/>
              </w:rPr>
            </w:pPr>
          </w:p>
        </w:tc>
        <w:tc>
          <w:tcPr>
            <w:tcW w:w="567" w:type="dxa"/>
          </w:tcPr>
          <w:p w14:paraId="1A6ABB01" w14:textId="77777777" w:rsidR="00200BE5" w:rsidRDefault="00200BE5" w:rsidP="003E12E3">
            <w:pPr>
              <w:spacing w:line="276" w:lineRule="auto"/>
              <w:jc w:val="both"/>
              <w:rPr>
                <w:rtl/>
              </w:rPr>
            </w:pPr>
          </w:p>
        </w:tc>
        <w:tc>
          <w:tcPr>
            <w:tcW w:w="709" w:type="dxa"/>
            <w:gridSpan w:val="5"/>
          </w:tcPr>
          <w:p w14:paraId="0B94C3AC" w14:textId="77777777" w:rsidR="00200BE5" w:rsidRDefault="00200BE5" w:rsidP="003E12E3">
            <w:pPr>
              <w:spacing w:line="276" w:lineRule="auto"/>
              <w:jc w:val="both"/>
              <w:rPr>
                <w:rtl/>
              </w:rPr>
            </w:pPr>
          </w:p>
        </w:tc>
        <w:tc>
          <w:tcPr>
            <w:tcW w:w="3113" w:type="dxa"/>
            <w:gridSpan w:val="5"/>
          </w:tcPr>
          <w:p w14:paraId="65235AB3" w14:textId="77777777" w:rsidR="00200BE5" w:rsidRPr="006B3CB5" w:rsidRDefault="00200BE5" w:rsidP="003E12E3">
            <w:pPr>
              <w:spacing w:line="276" w:lineRule="auto"/>
              <w:jc w:val="both"/>
              <w:rPr>
                <w:rtl/>
              </w:rPr>
            </w:pPr>
          </w:p>
        </w:tc>
      </w:tr>
      <w:tr w:rsidR="00200BE5" w14:paraId="7F183426" w14:textId="77777777" w:rsidTr="003E12E3">
        <w:trPr>
          <w:trHeight w:val="227"/>
        </w:trPr>
        <w:tc>
          <w:tcPr>
            <w:tcW w:w="992" w:type="dxa"/>
          </w:tcPr>
          <w:p w14:paraId="06A081D0" w14:textId="77777777" w:rsidR="00200BE5" w:rsidRDefault="00200BE5" w:rsidP="003E12E3">
            <w:pPr>
              <w:pStyle w:val="TableSideHeading"/>
              <w:spacing w:line="276" w:lineRule="auto"/>
            </w:pPr>
          </w:p>
        </w:tc>
        <w:tc>
          <w:tcPr>
            <w:tcW w:w="564" w:type="dxa"/>
          </w:tcPr>
          <w:p w14:paraId="56A0BAC3" w14:textId="77777777" w:rsidR="00200BE5" w:rsidRPr="00796C75" w:rsidRDefault="00200BE5" w:rsidP="003E12E3">
            <w:pPr>
              <w:pStyle w:val="a9"/>
              <w:spacing w:line="276" w:lineRule="auto"/>
              <w:ind w:left="360"/>
              <w:rPr>
                <w:rtl/>
              </w:rPr>
            </w:pPr>
          </w:p>
        </w:tc>
        <w:tc>
          <w:tcPr>
            <w:tcW w:w="1134" w:type="dxa"/>
          </w:tcPr>
          <w:p w14:paraId="6F29BF80" w14:textId="77777777" w:rsidR="00200BE5" w:rsidRPr="00B253BE" w:rsidRDefault="00200BE5" w:rsidP="003E12E3">
            <w:pPr>
              <w:spacing w:line="276" w:lineRule="auto"/>
              <w:jc w:val="both"/>
              <w:rPr>
                <w:sz w:val="26"/>
                <w:rtl/>
              </w:rPr>
            </w:pPr>
          </w:p>
        </w:tc>
        <w:tc>
          <w:tcPr>
            <w:tcW w:w="850" w:type="dxa"/>
          </w:tcPr>
          <w:p w14:paraId="2FA48A96" w14:textId="77777777" w:rsidR="00200BE5" w:rsidRDefault="00200BE5" w:rsidP="003E12E3">
            <w:pPr>
              <w:spacing w:line="276" w:lineRule="auto"/>
              <w:jc w:val="both"/>
              <w:rPr>
                <w:b/>
                <w:bCs/>
                <w:sz w:val="26"/>
                <w:rtl/>
              </w:rPr>
            </w:pPr>
          </w:p>
        </w:tc>
        <w:tc>
          <w:tcPr>
            <w:tcW w:w="567" w:type="dxa"/>
          </w:tcPr>
          <w:p w14:paraId="56656459" w14:textId="77777777" w:rsidR="00200BE5" w:rsidRDefault="00200BE5" w:rsidP="003E12E3">
            <w:pPr>
              <w:spacing w:line="276" w:lineRule="auto"/>
              <w:jc w:val="both"/>
              <w:rPr>
                <w:sz w:val="26"/>
                <w:rtl/>
                <w:lang w:val="en-AU"/>
              </w:rPr>
            </w:pPr>
          </w:p>
        </w:tc>
        <w:tc>
          <w:tcPr>
            <w:tcW w:w="588" w:type="dxa"/>
          </w:tcPr>
          <w:p w14:paraId="0AC78B98" w14:textId="77777777" w:rsidR="00200BE5" w:rsidRDefault="00200BE5" w:rsidP="003E12E3">
            <w:pPr>
              <w:spacing w:line="276" w:lineRule="auto"/>
              <w:jc w:val="both"/>
              <w:rPr>
                <w:rStyle w:val="selectable-text"/>
                <w:rtl/>
              </w:rPr>
            </w:pPr>
          </w:p>
        </w:tc>
        <w:tc>
          <w:tcPr>
            <w:tcW w:w="567" w:type="dxa"/>
          </w:tcPr>
          <w:p w14:paraId="2442F0DB" w14:textId="77777777" w:rsidR="00200BE5" w:rsidRDefault="00200BE5" w:rsidP="003E12E3">
            <w:pPr>
              <w:spacing w:line="276" w:lineRule="auto"/>
              <w:jc w:val="both"/>
              <w:rPr>
                <w:rtl/>
              </w:rPr>
            </w:pPr>
          </w:p>
        </w:tc>
        <w:tc>
          <w:tcPr>
            <w:tcW w:w="709" w:type="dxa"/>
            <w:gridSpan w:val="5"/>
          </w:tcPr>
          <w:p w14:paraId="371EC299" w14:textId="77777777" w:rsidR="00200BE5" w:rsidRDefault="00200BE5" w:rsidP="003E12E3">
            <w:pPr>
              <w:spacing w:line="276" w:lineRule="auto"/>
              <w:jc w:val="both"/>
              <w:rPr>
                <w:rtl/>
              </w:rPr>
            </w:pPr>
            <w:r>
              <w:rPr>
                <w:rFonts w:hint="cs"/>
                <w:rtl/>
              </w:rPr>
              <w:t>(2)</w:t>
            </w:r>
          </w:p>
        </w:tc>
        <w:tc>
          <w:tcPr>
            <w:tcW w:w="3113" w:type="dxa"/>
            <w:gridSpan w:val="5"/>
          </w:tcPr>
          <w:p w14:paraId="321C3489" w14:textId="77777777" w:rsidR="00200BE5" w:rsidRPr="006B3CB5" w:rsidRDefault="00200BE5" w:rsidP="003E12E3">
            <w:pPr>
              <w:spacing w:line="276" w:lineRule="auto"/>
              <w:jc w:val="both"/>
              <w:rPr>
                <w:rtl/>
              </w:rPr>
            </w:pPr>
            <w:r w:rsidRPr="006B3CB5">
              <w:rPr>
                <w:rFonts w:hint="cs"/>
                <w:rtl/>
              </w:rPr>
              <w:t xml:space="preserve">בפסקה (2) </w:t>
            </w:r>
            <w:r>
              <w:rPr>
                <w:rFonts w:hint="cs"/>
                <w:rtl/>
              </w:rPr>
              <w:t>במקום</w:t>
            </w:r>
            <w:r w:rsidRPr="006B3CB5">
              <w:rPr>
                <w:rFonts w:hint="cs"/>
                <w:rtl/>
              </w:rPr>
              <w:t xml:space="preserve"> "רשות מקומית" יבוא "מועצה מקומית";</w:t>
            </w:r>
          </w:p>
        </w:tc>
      </w:tr>
      <w:tr w:rsidR="00200BE5" w14:paraId="13521219" w14:textId="77777777" w:rsidTr="003E12E3">
        <w:trPr>
          <w:trHeight w:val="227"/>
        </w:trPr>
        <w:tc>
          <w:tcPr>
            <w:tcW w:w="992" w:type="dxa"/>
          </w:tcPr>
          <w:p w14:paraId="5E95817A" w14:textId="77777777" w:rsidR="00200BE5" w:rsidRDefault="00200BE5" w:rsidP="003E12E3">
            <w:pPr>
              <w:pStyle w:val="TableSideHeading"/>
              <w:spacing w:line="276" w:lineRule="auto"/>
            </w:pPr>
          </w:p>
        </w:tc>
        <w:tc>
          <w:tcPr>
            <w:tcW w:w="564" w:type="dxa"/>
          </w:tcPr>
          <w:p w14:paraId="2894FFE9" w14:textId="77777777" w:rsidR="00200BE5" w:rsidRPr="00796C75" w:rsidRDefault="00200BE5" w:rsidP="003E12E3">
            <w:pPr>
              <w:pStyle w:val="a9"/>
              <w:spacing w:line="276" w:lineRule="auto"/>
              <w:ind w:left="360"/>
              <w:rPr>
                <w:rtl/>
              </w:rPr>
            </w:pPr>
          </w:p>
        </w:tc>
        <w:tc>
          <w:tcPr>
            <w:tcW w:w="1134" w:type="dxa"/>
          </w:tcPr>
          <w:p w14:paraId="772A5845" w14:textId="77777777" w:rsidR="00200BE5" w:rsidRPr="00B253BE" w:rsidRDefault="00200BE5" w:rsidP="003E12E3">
            <w:pPr>
              <w:spacing w:line="276" w:lineRule="auto"/>
              <w:jc w:val="both"/>
              <w:rPr>
                <w:sz w:val="26"/>
                <w:rtl/>
              </w:rPr>
            </w:pPr>
          </w:p>
        </w:tc>
        <w:tc>
          <w:tcPr>
            <w:tcW w:w="850" w:type="dxa"/>
          </w:tcPr>
          <w:p w14:paraId="2E894BF9" w14:textId="77777777" w:rsidR="00200BE5" w:rsidRDefault="00200BE5" w:rsidP="003E12E3">
            <w:pPr>
              <w:spacing w:line="276" w:lineRule="auto"/>
              <w:jc w:val="both"/>
              <w:rPr>
                <w:b/>
                <w:bCs/>
                <w:sz w:val="26"/>
                <w:rtl/>
              </w:rPr>
            </w:pPr>
          </w:p>
        </w:tc>
        <w:tc>
          <w:tcPr>
            <w:tcW w:w="567" w:type="dxa"/>
          </w:tcPr>
          <w:p w14:paraId="64346180" w14:textId="77777777" w:rsidR="00200BE5" w:rsidRDefault="00200BE5" w:rsidP="003E12E3">
            <w:pPr>
              <w:spacing w:line="276" w:lineRule="auto"/>
              <w:jc w:val="both"/>
              <w:rPr>
                <w:sz w:val="26"/>
                <w:rtl/>
                <w:lang w:val="en-AU"/>
              </w:rPr>
            </w:pPr>
          </w:p>
        </w:tc>
        <w:tc>
          <w:tcPr>
            <w:tcW w:w="588" w:type="dxa"/>
          </w:tcPr>
          <w:p w14:paraId="488D67BB" w14:textId="77777777" w:rsidR="00200BE5" w:rsidRDefault="00200BE5" w:rsidP="003E12E3">
            <w:pPr>
              <w:spacing w:line="276" w:lineRule="auto"/>
              <w:jc w:val="both"/>
              <w:rPr>
                <w:rStyle w:val="selectable-text"/>
                <w:rtl/>
              </w:rPr>
            </w:pPr>
          </w:p>
        </w:tc>
        <w:tc>
          <w:tcPr>
            <w:tcW w:w="567" w:type="dxa"/>
          </w:tcPr>
          <w:p w14:paraId="73D150EA" w14:textId="77777777" w:rsidR="00200BE5" w:rsidRDefault="00200BE5" w:rsidP="003E12E3">
            <w:pPr>
              <w:spacing w:line="276" w:lineRule="auto"/>
              <w:jc w:val="both"/>
              <w:rPr>
                <w:rtl/>
              </w:rPr>
            </w:pPr>
          </w:p>
        </w:tc>
        <w:tc>
          <w:tcPr>
            <w:tcW w:w="709" w:type="dxa"/>
            <w:gridSpan w:val="5"/>
          </w:tcPr>
          <w:p w14:paraId="401A14FF" w14:textId="77777777" w:rsidR="00200BE5" w:rsidRDefault="00200BE5" w:rsidP="003E12E3">
            <w:pPr>
              <w:spacing w:line="276" w:lineRule="auto"/>
              <w:jc w:val="both"/>
              <w:rPr>
                <w:rtl/>
              </w:rPr>
            </w:pPr>
          </w:p>
        </w:tc>
        <w:tc>
          <w:tcPr>
            <w:tcW w:w="3113" w:type="dxa"/>
            <w:gridSpan w:val="5"/>
          </w:tcPr>
          <w:p w14:paraId="43A45B5F" w14:textId="77777777" w:rsidR="00200BE5" w:rsidRPr="006B3CB5" w:rsidRDefault="00200BE5" w:rsidP="003E12E3">
            <w:pPr>
              <w:spacing w:line="276" w:lineRule="auto"/>
              <w:jc w:val="both"/>
              <w:rPr>
                <w:rtl/>
              </w:rPr>
            </w:pPr>
          </w:p>
        </w:tc>
      </w:tr>
      <w:tr w:rsidR="00200BE5" w14:paraId="6BACB02B" w14:textId="77777777" w:rsidTr="003E12E3">
        <w:trPr>
          <w:trHeight w:val="227"/>
        </w:trPr>
        <w:tc>
          <w:tcPr>
            <w:tcW w:w="992" w:type="dxa"/>
          </w:tcPr>
          <w:p w14:paraId="4E8D009A" w14:textId="77777777" w:rsidR="00200BE5" w:rsidRDefault="00200BE5" w:rsidP="003E12E3">
            <w:pPr>
              <w:pStyle w:val="TableSideHeading"/>
              <w:spacing w:line="276" w:lineRule="auto"/>
            </w:pPr>
          </w:p>
        </w:tc>
        <w:tc>
          <w:tcPr>
            <w:tcW w:w="564" w:type="dxa"/>
          </w:tcPr>
          <w:p w14:paraId="125D04A4" w14:textId="77777777" w:rsidR="00200BE5" w:rsidRPr="00796C75" w:rsidRDefault="00200BE5" w:rsidP="003E12E3">
            <w:pPr>
              <w:pStyle w:val="a9"/>
              <w:spacing w:line="276" w:lineRule="auto"/>
              <w:ind w:left="360"/>
              <w:rPr>
                <w:rtl/>
              </w:rPr>
            </w:pPr>
          </w:p>
        </w:tc>
        <w:tc>
          <w:tcPr>
            <w:tcW w:w="1134" w:type="dxa"/>
          </w:tcPr>
          <w:p w14:paraId="1587C240" w14:textId="77777777" w:rsidR="00200BE5" w:rsidRPr="00B253BE" w:rsidRDefault="00200BE5" w:rsidP="003E12E3">
            <w:pPr>
              <w:spacing w:line="276" w:lineRule="auto"/>
              <w:jc w:val="both"/>
              <w:rPr>
                <w:sz w:val="26"/>
                <w:rtl/>
              </w:rPr>
            </w:pPr>
          </w:p>
        </w:tc>
        <w:tc>
          <w:tcPr>
            <w:tcW w:w="850" w:type="dxa"/>
          </w:tcPr>
          <w:p w14:paraId="1433CD58" w14:textId="77777777" w:rsidR="00200BE5" w:rsidRDefault="00200BE5" w:rsidP="003E12E3">
            <w:pPr>
              <w:spacing w:line="276" w:lineRule="auto"/>
              <w:jc w:val="both"/>
              <w:rPr>
                <w:b/>
                <w:bCs/>
                <w:sz w:val="26"/>
                <w:rtl/>
              </w:rPr>
            </w:pPr>
          </w:p>
        </w:tc>
        <w:tc>
          <w:tcPr>
            <w:tcW w:w="567" w:type="dxa"/>
          </w:tcPr>
          <w:p w14:paraId="2259765F" w14:textId="77777777" w:rsidR="00200BE5" w:rsidRDefault="00200BE5" w:rsidP="003E12E3">
            <w:pPr>
              <w:spacing w:line="276" w:lineRule="auto"/>
              <w:jc w:val="both"/>
              <w:rPr>
                <w:sz w:val="26"/>
                <w:rtl/>
                <w:lang w:val="en-AU"/>
              </w:rPr>
            </w:pPr>
          </w:p>
        </w:tc>
        <w:tc>
          <w:tcPr>
            <w:tcW w:w="588" w:type="dxa"/>
          </w:tcPr>
          <w:p w14:paraId="5D1EE656" w14:textId="77777777" w:rsidR="00200BE5" w:rsidRDefault="00200BE5" w:rsidP="003E12E3">
            <w:pPr>
              <w:spacing w:line="276" w:lineRule="auto"/>
              <w:jc w:val="both"/>
              <w:rPr>
                <w:rStyle w:val="selectable-text"/>
                <w:rtl/>
              </w:rPr>
            </w:pPr>
          </w:p>
        </w:tc>
        <w:tc>
          <w:tcPr>
            <w:tcW w:w="567" w:type="dxa"/>
          </w:tcPr>
          <w:p w14:paraId="05776A8E" w14:textId="77777777" w:rsidR="00200BE5" w:rsidRDefault="00200BE5" w:rsidP="003E12E3">
            <w:pPr>
              <w:spacing w:line="276" w:lineRule="auto"/>
              <w:jc w:val="both"/>
              <w:rPr>
                <w:rtl/>
              </w:rPr>
            </w:pPr>
          </w:p>
        </w:tc>
        <w:tc>
          <w:tcPr>
            <w:tcW w:w="709" w:type="dxa"/>
            <w:gridSpan w:val="5"/>
          </w:tcPr>
          <w:p w14:paraId="513F7FFC" w14:textId="77777777" w:rsidR="00200BE5" w:rsidRDefault="00200BE5" w:rsidP="003E12E3">
            <w:pPr>
              <w:spacing w:line="276" w:lineRule="auto"/>
              <w:jc w:val="both"/>
              <w:rPr>
                <w:rtl/>
              </w:rPr>
            </w:pPr>
            <w:r>
              <w:rPr>
                <w:rFonts w:hint="cs"/>
                <w:rtl/>
              </w:rPr>
              <w:t>(3)</w:t>
            </w:r>
          </w:p>
        </w:tc>
        <w:tc>
          <w:tcPr>
            <w:tcW w:w="3113" w:type="dxa"/>
            <w:gridSpan w:val="5"/>
          </w:tcPr>
          <w:p w14:paraId="0C1DBB72" w14:textId="77777777" w:rsidR="00200BE5" w:rsidRPr="006B3CB5" w:rsidRDefault="00200BE5" w:rsidP="003E12E3">
            <w:pPr>
              <w:spacing w:line="276" w:lineRule="auto"/>
              <w:jc w:val="both"/>
              <w:rPr>
                <w:rtl/>
              </w:rPr>
            </w:pPr>
            <w:r w:rsidRPr="006B3CB5">
              <w:rPr>
                <w:rFonts w:hint="cs"/>
                <w:rtl/>
              </w:rPr>
              <w:t xml:space="preserve">בפסקה (4) הסיפא החל מהמילים "שקבע </w:t>
            </w:r>
            <w:r>
              <w:rPr>
                <w:rFonts w:hint="cs"/>
                <w:rtl/>
              </w:rPr>
              <w:t>שר המשפטים</w:t>
            </w:r>
            <w:r w:rsidRPr="006B3CB5">
              <w:rPr>
                <w:rFonts w:hint="cs"/>
                <w:rtl/>
              </w:rPr>
              <w:t>" ת</w:t>
            </w:r>
            <w:r>
              <w:rPr>
                <w:rFonts w:hint="cs"/>
                <w:rtl/>
              </w:rPr>
              <w:t>י</w:t>
            </w:r>
            <w:r w:rsidRPr="006B3CB5">
              <w:rPr>
                <w:rFonts w:hint="cs"/>
                <w:rtl/>
              </w:rPr>
              <w:t>מחק</w:t>
            </w:r>
            <w:r>
              <w:rPr>
                <w:rFonts w:hint="cs"/>
                <w:rtl/>
              </w:rPr>
              <w:t>,</w:t>
            </w:r>
            <w:r w:rsidRPr="006B3CB5">
              <w:rPr>
                <w:rFonts w:hint="cs"/>
                <w:rtl/>
              </w:rPr>
              <w:t xml:space="preserve"> ובמקומה יבוא "בישראל או תאגיד ציבורי הממלא תפקיד על</w:t>
            </w:r>
            <w:r>
              <w:rPr>
                <w:rFonts w:hint="cs"/>
                <w:rtl/>
              </w:rPr>
              <w:t xml:space="preserve"> פי</w:t>
            </w:r>
            <w:r w:rsidRPr="006B3CB5">
              <w:rPr>
                <w:rFonts w:hint="cs"/>
                <w:rtl/>
              </w:rPr>
              <w:t xml:space="preserve"> דין</w:t>
            </w:r>
            <w:r>
              <w:rPr>
                <w:rFonts w:hint="cs"/>
                <w:rtl/>
              </w:rPr>
              <w:t xml:space="preserve"> או תחיקת הביטחון</w:t>
            </w:r>
            <w:r w:rsidRPr="006B3CB5">
              <w:rPr>
                <w:rFonts w:hint="cs"/>
                <w:rtl/>
              </w:rPr>
              <w:t xml:space="preserve"> באזור שקבע</w:t>
            </w:r>
            <w:r>
              <w:rPr>
                <w:rFonts w:hint="cs"/>
                <w:rtl/>
              </w:rPr>
              <w:t xml:space="preserve"> מפקד כוחות צה"ל באזור או</w:t>
            </w:r>
            <w:r w:rsidRPr="006B3CB5">
              <w:rPr>
                <w:rFonts w:hint="cs"/>
                <w:rtl/>
              </w:rPr>
              <w:t xml:space="preserve"> ראש </w:t>
            </w:r>
            <w:r>
              <w:rPr>
                <w:rFonts w:hint="cs"/>
                <w:rtl/>
              </w:rPr>
              <w:t>המנהל האזרחי;</w:t>
            </w:r>
            <w:r w:rsidRPr="006B3CB5">
              <w:rPr>
                <w:rFonts w:hint="cs"/>
                <w:rtl/>
              </w:rPr>
              <w:t>"</w:t>
            </w:r>
            <w:r>
              <w:rPr>
                <w:rFonts w:hint="cs"/>
                <w:rtl/>
              </w:rPr>
              <w:t>;</w:t>
            </w:r>
          </w:p>
        </w:tc>
      </w:tr>
      <w:tr w:rsidR="00200BE5" w14:paraId="771C3984" w14:textId="77777777" w:rsidTr="003E12E3">
        <w:trPr>
          <w:trHeight w:val="227"/>
        </w:trPr>
        <w:tc>
          <w:tcPr>
            <w:tcW w:w="992" w:type="dxa"/>
          </w:tcPr>
          <w:p w14:paraId="5AEF64D2" w14:textId="77777777" w:rsidR="00200BE5" w:rsidRDefault="00200BE5" w:rsidP="003E12E3">
            <w:pPr>
              <w:pStyle w:val="TableSideHeading"/>
              <w:spacing w:line="276" w:lineRule="auto"/>
            </w:pPr>
          </w:p>
        </w:tc>
        <w:tc>
          <w:tcPr>
            <w:tcW w:w="564" w:type="dxa"/>
          </w:tcPr>
          <w:p w14:paraId="2CFBA83A" w14:textId="77777777" w:rsidR="00200BE5" w:rsidRPr="00796C75" w:rsidRDefault="00200BE5" w:rsidP="003E12E3">
            <w:pPr>
              <w:pStyle w:val="a9"/>
              <w:spacing w:line="276" w:lineRule="auto"/>
              <w:ind w:left="360"/>
              <w:rPr>
                <w:rtl/>
              </w:rPr>
            </w:pPr>
          </w:p>
        </w:tc>
        <w:tc>
          <w:tcPr>
            <w:tcW w:w="1134" w:type="dxa"/>
          </w:tcPr>
          <w:p w14:paraId="4D718E0A" w14:textId="77777777" w:rsidR="00200BE5" w:rsidRPr="00B253BE" w:rsidRDefault="00200BE5" w:rsidP="003E12E3">
            <w:pPr>
              <w:spacing w:line="276" w:lineRule="auto"/>
              <w:jc w:val="both"/>
              <w:rPr>
                <w:sz w:val="26"/>
                <w:rtl/>
              </w:rPr>
            </w:pPr>
          </w:p>
        </w:tc>
        <w:tc>
          <w:tcPr>
            <w:tcW w:w="850" w:type="dxa"/>
          </w:tcPr>
          <w:p w14:paraId="1862EEBA" w14:textId="77777777" w:rsidR="00200BE5" w:rsidRDefault="00200BE5" w:rsidP="003E12E3">
            <w:pPr>
              <w:spacing w:line="276" w:lineRule="auto"/>
              <w:jc w:val="both"/>
              <w:rPr>
                <w:b/>
                <w:bCs/>
                <w:sz w:val="26"/>
                <w:rtl/>
              </w:rPr>
            </w:pPr>
          </w:p>
        </w:tc>
        <w:tc>
          <w:tcPr>
            <w:tcW w:w="567" w:type="dxa"/>
          </w:tcPr>
          <w:p w14:paraId="266D07ED" w14:textId="77777777" w:rsidR="00200BE5" w:rsidRDefault="00200BE5" w:rsidP="003E12E3">
            <w:pPr>
              <w:spacing w:line="276" w:lineRule="auto"/>
              <w:jc w:val="both"/>
              <w:rPr>
                <w:sz w:val="26"/>
                <w:rtl/>
                <w:lang w:val="en-AU"/>
              </w:rPr>
            </w:pPr>
          </w:p>
        </w:tc>
        <w:tc>
          <w:tcPr>
            <w:tcW w:w="588" w:type="dxa"/>
          </w:tcPr>
          <w:p w14:paraId="3FD5C4F9" w14:textId="77777777" w:rsidR="00200BE5" w:rsidRDefault="00200BE5" w:rsidP="003E12E3">
            <w:pPr>
              <w:spacing w:line="276" w:lineRule="auto"/>
              <w:jc w:val="both"/>
              <w:rPr>
                <w:rStyle w:val="selectable-text"/>
                <w:rtl/>
              </w:rPr>
            </w:pPr>
          </w:p>
        </w:tc>
        <w:tc>
          <w:tcPr>
            <w:tcW w:w="567" w:type="dxa"/>
          </w:tcPr>
          <w:p w14:paraId="06F24EF1" w14:textId="77777777" w:rsidR="00200BE5" w:rsidRDefault="00200BE5" w:rsidP="003E12E3">
            <w:pPr>
              <w:spacing w:line="276" w:lineRule="auto"/>
              <w:jc w:val="both"/>
              <w:rPr>
                <w:rtl/>
              </w:rPr>
            </w:pPr>
          </w:p>
        </w:tc>
        <w:tc>
          <w:tcPr>
            <w:tcW w:w="709" w:type="dxa"/>
            <w:gridSpan w:val="5"/>
          </w:tcPr>
          <w:p w14:paraId="18CB15CC" w14:textId="77777777" w:rsidR="00200BE5" w:rsidRDefault="00200BE5" w:rsidP="003E12E3">
            <w:pPr>
              <w:spacing w:line="276" w:lineRule="auto"/>
              <w:jc w:val="both"/>
              <w:rPr>
                <w:rtl/>
              </w:rPr>
            </w:pPr>
          </w:p>
        </w:tc>
        <w:tc>
          <w:tcPr>
            <w:tcW w:w="3113" w:type="dxa"/>
            <w:gridSpan w:val="5"/>
          </w:tcPr>
          <w:p w14:paraId="420FE6F6" w14:textId="77777777" w:rsidR="00200BE5" w:rsidRPr="006B3CB5" w:rsidRDefault="00200BE5" w:rsidP="003E12E3">
            <w:pPr>
              <w:spacing w:line="276" w:lineRule="auto"/>
              <w:jc w:val="both"/>
              <w:rPr>
                <w:rtl/>
              </w:rPr>
            </w:pPr>
          </w:p>
        </w:tc>
      </w:tr>
      <w:tr w:rsidR="00200BE5" w14:paraId="0A396E3E" w14:textId="77777777" w:rsidTr="003E12E3">
        <w:trPr>
          <w:trHeight w:val="227"/>
        </w:trPr>
        <w:tc>
          <w:tcPr>
            <w:tcW w:w="992" w:type="dxa"/>
          </w:tcPr>
          <w:p w14:paraId="10D7681B" w14:textId="77777777" w:rsidR="00200BE5" w:rsidRDefault="00200BE5" w:rsidP="003E12E3">
            <w:pPr>
              <w:pStyle w:val="TableSideHeading"/>
              <w:spacing w:line="276" w:lineRule="auto"/>
            </w:pPr>
          </w:p>
        </w:tc>
        <w:tc>
          <w:tcPr>
            <w:tcW w:w="564" w:type="dxa"/>
          </w:tcPr>
          <w:p w14:paraId="32C17DB2" w14:textId="77777777" w:rsidR="00200BE5" w:rsidRPr="00796C75" w:rsidRDefault="00200BE5" w:rsidP="003E12E3">
            <w:pPr>
              <w:pStyle w:val="a9"/>
              <w:spacing w:line="276" w:lineRule="auto"/>
              <w:ind w:left="360"/>
              <w:rPr>
                <w:rtl/>
              </w:rPr>
            </w:pPr>
          </w:p>
        </w:tc>
        <w:tc>
          <w:tcPr>
            <w:tcW w:w="1134" w:type="dxa"/>
          </w:tcPr>
          <w:p w14:paraId="43FFDDBF" w14:textId="77777777" w:rsidR="00200BE5" w:rsidRPr="00B253BE" w:rsidRDefault="00200BE5" w:rsidP="003E12E3">
            <w:pPr>
              <w:spacing w:line="276" w:lineRule="auto"/>
              <w:jc w:val="both"/>
              <w:rPr>
                <w:sz w:val="26"/>
                <w:rtl/>
              </w:rPr>
            </w:pPr>
          </w:p>
        </w:tc>
        <w:tc>
          <w:tcPr>
            <w:tcW w:w="850" w:type="dxa"/>
          </w:tcPr>
          <w:p w14:paraId="49EAB82F" w14:textId="77777777" w:rsidR="00200BE5" w:rsidRDefault="00200BE5" w:rsidP="003E12E3">
            <w:pPr>
              <w:spacing w:line="276" w:lineRule="auto"/>
              <w:jc w:val="both"/>
              <w:rPr>
                <w:b/>
                <w:bCs/>
                <w:sz w:val="26"/>
                <w:rtl/>
              </w:rPr>
            </w:pPr>
          </w:p>
        </w:tc>
        <w:tc>
          <w:tcPr>
            <w:tcW w:w="567" w:type="dxa"/>
          </w:tcPr>
          <w:p w14:paraId="4CA8CE12" w14:textId="77777777" w:rsidR="00200BE5" w:rsidRDefault="00200BE5" w:rsidP="003E12E3">
            <w:pPr>
              <w:spacing w:line="276" w:lineRule="auto"/>
              <w:jc w:val="both"/>
              <w:rPr>
                <w:sz w:val="26"/>
                <w:rtl/>
                <w:lang w:val="en-AU"/>
              </w:rPr>
            </w:pPr>
          </w:p>
        </w:tc>
        <w:tc>
          <w:tcPr>
            <w:tcW w:w="588" w:type="dxa"/>
          </w:tcPr>
          <w:p w14:paraId="02F67111" w14:textId="77777777" w:rsidR="00200BE5" w:rsidRDefault="00200BE5" w:rsidP="003E12E3">
            <w:pPr>
              <w:spacing w:line="276" w:lineRule="auto"/>
              <w:jc w:val="both"/>
              <w:rPr>
                <w:rStyle w:val="selectable-text"/>
                <w:rtl/>
              </w:rPr>
            </w:pPr>
          </w:p>
        </w:tc>
        <w:tc>
          <w:tcPr>
            <w:tcW w:w="567" w:type="dxa"/>
          </w:tcPr>
          <w:p w14:paraId="435C5B90" w14:textId="77777777" w:rsidR="00200BE5" w:rsidRDefault="00200BE5" w:rsidP="003E12E3">
            <w:pPr>
              <w:spacing w:line="276" w:lineRule="auto"/>
              <w:jc w:val="both"/>
              <w:rPr>
                <w:rtl/>
              </w:rPr>
            </w:pPr>
            <w:r>
              <w:rPr>
                <w:rFonts w:hint="cs"/>
                <w:rtl/>
              </w:rPr>
              <w:t>(ג)</w:t>
            </w:r>
          </w:p>
        </w:tc>
        <w:tc>
          <w:tcPr>
            <w:tcW w:w="3822" w:type="dxa"/>
            <w:gridSpan w:val="10"/>
          </w:tcPr>
          <w:p w14:paraId="49317A9B" w14:textId="77777777" w:rsidR="00200BE5" w:rsidRPr="006B3CB5" w:rsidRDefault="00200BE5" w:rsidP="003E12E3">
            <w:pPr>
              <w:spacing w:line="276" w:lineRule="auto"/>
              <w:jc w:val="both"/>
              <w:rPr>
                <w:rtl/>
              </w:rPr>
            </w:pPr>
            <w:r>
              <w:rPr>
                <w:rFonts w:hint="cs"/>
                <w:rtl/>
              </w:rPr>
              <w:t xml:space="preserve">בהגדרה "חוב" </w:t>
            </w:r>
            <w:r>
              <w:rPr>
                <w:rtl/>
              </w:rPr>
              <w:t>–</w:t>
            </w:r>
          </w:p>
        </w:tc>
      </w:tr>
      <w:tr w:rsidR="00200BE5" w14:paraId="645DCF15" w14:textId="77777777" w:rsidTr="003E12E3">
        <w:trPr>
          <w:trHeight w:val="227"/>
        </w:trPr>
        <w:tc>
          <w:tcPr>
            <w:tcW w:w="992" w:type="dxa"/>
          </w:tcPr>
          <w:p w14:paraId="58470382" w14:textId="77777777" w:rsidR="00200BE5" w:rsidRDefault="00200BE5" w:rsidP="003E12E3">
            <w:pPr>
              <w:pStyle w:val="TableSideHeading"/>
              <w:spacing w:line="276" w:lineRule="auto"/>
            </w:pPr>
          </w:p>
        </w:tc>
        <w:tc>
          <w:tcPr>
            <w:tcW w:w="564" w:type="dxa"/>
          </w:tcPr>
          <w:p w14:paraId="375E7AE7" w14:textId="77777777" w:rsidR="00200BE5" w:rsidRPr="00796C75" w:rsidRDefault="00200BE5" w:rsidP="003E12E3">
            <w:pPr>
              <w:pStyle w:val="a9"/>
              <w:spacing w:line="276" w:lineRule="auto"/>
              <w:ind w:left="360"/>
              <w:rPr>
                <w:rtl/>
              </w:rPr>
            </w:pPr>
          </w:p>
        </w:tc>
        <w:tc>
          <w:tcPr>
            <w:tcW w:w="1134" w:type="dxa"/>
          </w:tcPr>
          <w:p w14:paraId="3E9DC03E" w14:textId="77777777" w:rsidR="00200BE5" w:rsidRPr="00B253BE" w:rsidRDefault="00200BE5" w:rsidP="003E12E3">
            <w:pPr>
              <w:spacing w:line="276" w:lineRule="auto"/>
              <w:jc w:val="both"/>
              <w:rPr>
                <w:sz w:val="26"/>
                <w:rtl/>
              </w:rPr>
            </w:pPr>
          </w:p>
        </w:tc>
        <w:tc>
          <w:tcPr>
            <w:tcW w:w="850" w:type="dxa"/>
          </w:tcPr>
          <w:p w14:paraId="44E4D993" w14:textId="77777777" w:rsidR="00200BE5" w:rsidRDefault="00200BE5" w:rsidP="003E12E3">
            <w:pPr>
              <w:spacing w:line="276" w:lineRule="auto"/>
              <w:jc w:val="both"/>
              <w:rPr>
                <w:b/>
                <w:bCs/>
                <w:sz w:val="26"/>
                <w:rtl/>
              </w:rPr>
            </w:pPr>
          </w:p>
        </w:tc>
        <w:tc>
          <w:tcPr>
            <w:tcW w:w="567" w:type="dxa"/>
          </w:tcPr>
          <w:p w14:paraId="1A7BA815" w14:textId="77777777" w:rsidR="00200BE5" w:rsidRDefault="00200BE5" w:rsidP="003E12E3">
            <w:pPr>
              <w:spacing w:line="276" w:lineRule="auto"/>
              <w:jc w:val="both"/>
              <w:rPr>
                <w:sz w:val="26"/>
                <w:rtl/>
                <w:lang w:val="en-AU"/>
              </w:rPr>
            </w:pPr>
          </w:p>
        </w:tc>
        <w:tc>
          <w:tcPr>
            <w:tcW w:w="588" w:type="dxa"/>
          </w:tcPr>
          <w:p w14:paraId="14EBF2A4" w14:textId="77777777" w:rsidR="00200BE5" w:rsidRDefault="00200BE5" w:rsidP="003E12E3">
            <w:pPr>
              <w:spacing w:line="276" w:lineRule="auto"/>
              <w:jc w:val="both"/>
              <w:rPr>
                <w:rStyle w:val="selectable-text"/>
                <w:rtl/>
              </w:rPr>
            </w:pPr>
          </w:p>
        </w:tc>
        <w:tc>
          <w:tcPr>
            <w:tcW w:w="567" w:type="dxa"/>
          </w:tcPr>
          <w:p w14:paraId="3AC83C38" w14:textId="77777777" w:rsidR="00200BE5" w:rsidRDefault="00200BE5" w:rsidP="003E12E3">
            <w:pPr>
              <w:spacing w:line="276" w:lineRule="auto"/>
              <w:jc w:val="both"/>
              <w:rPr>
                <w:rtl/>
              </w:rPr>
            </w:pPr>
          </w:p>
        </w:tc>
        <w:tc>
          <w:tcPr>
            <w:tcW w:w="709" w:type="dxa"/>
            <w:gridSpan w:val="5"/>
          </w:tcPr>
          <w:p w14:paraId="2EBB047D" w14:textId="77777777" w:rsidR="00200BE5" w:rsidRDefault="00200BE5" w:rsidP="003E12E3">
            <w:pPr>
              <w:spacing w:line="276" w:lineRule="auto"/>
              <w:jc w:val="both"/>
              <w:rPr>
                <w:rtl/>
              </w:rPr>
            </w:pPr>
          </w:p>
        </w:tc>
        <w:tc>
          <w:tcPr>
            <w:tcW w:w="3113" w:type="dxa"/>
            <w:gridSpan w:val="5"/>
          </w:tcPr>
          <w:p w14:paraId="57A80893" w14:textId="77777777" w:rsidR="00200BE5" w:rsidRPr="006B3CB5" w:rsidRDefault="00200BE5" w:rsidP="003E12E3">
            <w:pPr>
              <w:spacing w:line="276" w:lineRule="auto"/>
              <w:jc w:val="both"/>
              <w:rPr>
                <w:rtl/>
              </w:rPr>
            </w:pPr>
          </w:p>
        </w:tc>
      </w:tr>
      <w:tr w:rsidR="00200BE5" w14:paraId="18AB3A6A" w14:textId="77777777" w:rsidTr="003E12E3">
        <w:trPr>
          <w:trHeight w:val="227"/>
        </w:trPr>
        <w:tc>
          <w:tcPr>
            <w:tcW w:w="992" w:type="dxa"/>
          </w:tcPr>
          <w:p w14:paraId="7DDE571B" w14:textId="77777777" w:rsidR="00200BE5" w:rsidRDefault="00200BE5" w:rsidP="003E12E3">
            <w:pPr>
              <w:pStyle w:val="TableSideHeading"/>
              <w:spacing w:line="276" w:lineRule="auto"/>
            </w:pPr>
          </w:p>
        </w:tc>
        <w:tc>
          <w:tcPr>
            <w:tcW w:w="564" w:type="dxa"/>
          </w:tcPr>
          <w:p w14:paraId="55C09806" w14:textId="77777777" w:rsidR="00200BE5" w:rsidRPr="00796C75" w:rsidRDefault="00200BE5" w:rsidP="003E12E3">
            <w:pPr>
              <w:pStyle w:val="a9"/>
              <w:spacing w:line="276" w:lineRule="auto"/>
              <w:ind w:left="360"/>
              <w:rPr>
                <w:rtl/>
              </w:rPr>
            </w:pPr>
          </w:p>
        </w:tc>
        <w:tc>
          <w:tcPr>
            <w:tcW w:w="1134" w:type="dxa"/>
          </w:tcPr>
          <w:p w14:paraId="589509B3" w14:textId="77777777" w:rsidR="00200BE5" w:rsidRPr="00B253BE" w:rsidRDefault="00200BE5" w:rsidP="003E12E3">
            <w:pPr>
              <w:spacing w:line="276" w:lineRule="auto"/>
              <w:jc w:val="both"/>
              <w:rPr>
                <w:sz w:val="26"/>
                <w:rtl/>
              </w:rPr>
            </w:pPr>
          </w:p>
        </w:tc>
        <w:tc>
          <w:tcPr>
            <w:tcW w:w="850" w:type="dxa"/>
          </w:tcPr>
          <w:p w14:paraId="68A20AF7" w14:textId="77777777" w:rsidR="00200BE5" w:rsidRDefault="00200BE5" w:rsidP="003E12E3">
            <w:pPr>
              <w:spacing w:line="276" w:lineRule="auto"/>
              <w:jc w:val="both"/>
              <w:rPr>
                <w:b/>
                <w:bCs/>
                <w:sz w:val="26"/>
                <w:rtl/>
              </w:rPr>
            </w:pPr>
          </w:p>
        </w:tc>
        <w:tc>
          <w:tcPr>
            <w:tcW w:w="567" w:type="dxa"/>
          </w:tcPr>
          <w:p w14:paraId="2B8B97FF" w14:textId="77777777" w:rsidR="00200BE5" w:rsidRDefault="00200BE5" w:rsidP="003E12E3">
            <w:pPr>
              <w:spacing w:line="276" w:lineRule="auto"/>
              <w:jc w:val="both"/>
              <w:rPr>
                <w:sz w:val="26"/>
                <w:rtl/>
                <w:lang w:val="en-AU"/>
              </w:rPr>
            </w:pPr>
          </w:p>
        </w:tc>
        <w:tc>
          <w:tcPr>
            <w:tcW w:w="588" w:type="dxa"/>
          </w:tcPr>
          <w:p w14:paraId="2552EB8D" w14:textId="77777777" w:rsidR="00200BE5" w:rsidRDefault="00200BE5" w:rsidP="003E12E3">
            <w:pPr>
              <w:spacing w:line="276" w:lineRule="auto"/>
              <w:jc w:val="both"/>
              <w:rPr>
                <w:rStyle w:val="selectable-text"/>
                <w:rtl/>
              </w:rPr>
            </w:pPr>
          </w:p>
        </w:tc>
        <w:tc>
          <w:tcPr>
            <w:tcW w:w="567" w:type="dxa"/>
          </w:tcPr>
          <w:p w14:paraId="792358DC" w14:textId="77777777" w:rsidR="00200BE5" w:rsidRDefault="00200BE5" w:rsidP="003E12E3">
            <w:pPr>
              <w:spacing w:line="276" w:lineRule="auto"/>
              <w:jc w:val="both"/>
              <w:rPr>
                <w:rtl/>
              </w:rPr>
            </w:pPr>
          </w:p>
        </w:tc>
        <w:tc>
          <w:tcPr>
            <w:tcW w:w="709" w:type="dxa"/>
            <w:gridSpan w:val="5"/>
          </w:tcPr>
          <w:p w14:paraId="5C14EB8D" w14:textId="77777777" w:rsidR="00200BE5" w:rsidRDefault="00200BE5" w:rsidP="003E12E3">
            <w:pPr>
              <w:spacing w:line="276" w:lineRule="auto"/>
              <w:jc w:val="both"/>
              <w:rPr>
                <w:rtl/>
              </w:rPr>
            </w:pPr>
            <w:r>
              <w:rPr>
                <w:rFonts w:hint="cs"/>
                <w:rtl/>
              </w:rPr>
              <w:t>(1)</w:t>
            </w:r>
          </w:p>
        </w:tc>
        <w:tc>
          <w:tcPr>
            <w:tcW w:w="3113" w:type="dxa"/>
            <w:gridSpan w:val="5"/>
          </w:tcPr>
          <w:p w14:paraId="299D7556" w14:textId="77777777" w:rsidR="00200BE5" w:rsidRPr="006B3CB5" w:rsidRDefault="00200BE5" w:rsidP="003E12E3">
            <w:pPr>
              <w:spacing w:line="276" w:lineRule="auto"/>
              <w:jc w:val="both"/>
              <w:rPr>
                <w:rtl/>
              </w:rPr>
            </w:pPr>
            <w:r>
              <w:rPr>
                <w:rFonts w:ascii="David" w:hAnsi="David" w:hint="cs"/>
                <w:color w:val="000000"/>
                <w:sz w:val="26"/>
                <w:rtl/>
              </w:rPr>
              <w:t>לאחר "על פי דין" יבוא "או תחיקת בטחון"</w:t>
            </w:r>
            <w:r>
              <w:rPr>
                <w:rFonts w:hint="cs"/>
                <w:rtl/>
              </w:rPr>
              <w:t>;</w:t>
            </w:r>
          </w:p>
        </w:tc>
      </w:tr>
      <w:tr w:rsidR="00200BE5" w14:paraId="6571A726" w14:textId="77777777" w:rsidTr="003E12E3">
        <w:trPr>
          <w:trHeight w:val="227"/>
        </w:trPr>
        <w:tc>
          <w:tcPr>
            <w:tcW w:w="992" w:type="dxa"/>
          </w:tcPr>
          <w:p w14:paraId="7BECA3A2" w14:textId="77777777" w:rsidR="00200BE5" w:rsidRDefault="00200BE5" w:rsidP="003E12E3">
            <w:pPr>
              <w:pStyle w:val="TableSideHeading"/>
              <w:spacing w:line="276" w:lineRule="auto"/>
            </w:pPr>
          </w:p>
        </w:tc>
        <w:tc>
          <w:tcPr>
            <w:tcW w:w="564" w:type="dxa"/>
          </w:tcPr>
          <w:p w14:paraId="404E87B8" w14:textId="77777777" w:rsidR="00200BE5" w:rsidRPr="00796C75" w:rsidRDefault="00200BE5" w:rsidP="003E12E3">
            <w:pPr>
              <w:pStyle w:val="a9"/>
              <w:spacing w:line="276" w:lineRule="auto"/>
              <w:ind w:left="360"/>
              <w:rPr>
                <w:rtl/>
              </w:rPr>
            </w:pPr>
          </w:p>
        </w:tc>
        <w:tc>
          <w:tcPr>
            <w:tcW w:w="1134" w:type="dxa"/>
          </w:tcPr>
          <w:p w14:paraId="1FB98014" w14:textId="77777777" w:rsidR="00200BE5" w:rsidRPr="00B253BE" w:rsidRDefault="00200BE5" w:rsidP="003E12E3">
            <w:pPr>
              <w:spacing w:line="276" w:lineRule="auto"/>
              <w:jc w:val="both"/>
              <w:rPr>
                <w:sz w:val="26"/>
                <w:rtl/>
              </w:rPr>
            </w:pPr>
          </w:p>
        </w:tc>
        <w:tc>
          <w:tcPr>
            <w:tcW w:w="850" w:type="dxa"/>
          </w:tcPr>
          <w:p w14:paraId="2A7337C3" w14:textId="77777777" w:rsidR="00200BE5" w:rsidRDefault="00200BE5" w:rsidP="003E12E3">
            <w:pPr>
              <w:spacing w:line="276" w:lineRule="auto"/>
              <w:jc w:val="both"/>
              <w:rPr>
                <w:b/>
                <w:bCs/>
                <w:sz w:val="26"/>
                <w:rtl/>
              </w:rPr>
            </w:pPr>
          </w:p>
        </w:tc>
        <w:tc>
          <w:tcPr>
            <w:tcW w:w="567" w:type="dxa"/>
          </w:tcPr>
          <w:p w14:paraId="212F0C08" w14:textId="77777777" w:rsidR="00200BE5" w:rsidRDefault="00200BE5" w:rsidP="003E12E3">
            <w:pPr>
              <w:spacing w:line="276" w:lineRule="auto"/>
              <w:jc w:val="both"/>
              <w:rPr>
                <w:sz w:val="26"/>
                <w:rtl/>
                <w:lang w:val="en-AU"/>
              </w:rPr>
            </w:pPr>
          </w:p>
        </w:tc>
        <w:tc>
          <w:tcPr>
            <w:tcW w:w="588" w:type="dxa"/>
          </w:tcPr>
          <w:p w14:paraId="24ED60BB" w14:textId="77777777" w:rsidR="00200BE5" w:rsidRDefault="00200BE5" w:rsidP="003E12E3">
            <w:pPr>
              <w:spacing w:line="276" w:lineRule="auto"/>
              <w:jc w:val="both"/>
              <w:rPr>
                <w:rStyle w:val="selectable-text"/>
                <w:rtl/>
              </w:rPr>
            </w:pPr>
          </w:p>
        </w:tc>
        <w:tc>
          <w:tcPr>
            <w:tcW w:w="567" w:type="dxa"/>
          </w:tcPr>
          <w:p w14:paraId="41A4A6E6" w14:textId="77777777" w:rsidR="00200BE5" w:rsidRDefault="00200BE5" w:rsidP="003E12E3">
            <w:pPr>
              <w:spacing w:line="276" w:lineRule="auto"/>
              <w:jc w:val="both"/>
              <w:rPr>
                <w:rtl/>
              </w:rPr>
            </w:pPr>
          </w:p>
        </w:tc>
        <w:tc>
          <w:tcPr>
            <w:tcW w:w="709" w:type="dxa"/>
            <w:gridSpan w:val="5"/>
          </w:tcPr>
          <w:p w14:paraId="64A38B89" w14:textId="77777777" w:rsidR="00200BE5" w:rsidRDefault="00200BE5" w:rsidP="003E12E3">
            <w:pPr>
              <w:spacing w:line="276" w:lineRule="auto"/>
              <w:jc w:val="both"/>
              <w:rPr>
                <w:rtl/>
              </w:rPr>
            </w:pPr>
          </w:p>
        </w:tc>
        <w:tc>
          <w:tcPr>
            <w:tcW w:w="3113" w:type="dxa"/>
            <w:gridSpan w:val="5"/>
          </w:tcPr>
          <w:p w14:paraId="712CF9A2" w14:textId="77777777" w:rsidR="00200BE5" w:rsidRPr="006B3CB5" w:rsidRDefault="00200BE5" w:rsidP="003E12E3">
            <w:pPr>
              <w:spacing w:line="276" w:lineRule="auto"/>
              <w:jc w:val="both"/>
              <w:rPr>
                <w:rtl/>
              </w:rPr>
            </w:pPr>
          </w:p>
        </w:tc>
      </w:tr>
      <w:tr w:rsidR="00200BE5" w14:paraId="5F24B5DD" w14:textId="77777777" w:rsidTr="003E12E3">
        <w:trPr>
          <w:trHeight w:val="227"/>
        </w:trPr>
        <w:tc>
          <w:tcPr>
            <w:tcW w:w="992" w:type="dxa"/>
          </w:tcPr>
          <w:p w14:paraId="54263AD7" w14:textId="77777777" w:rsidR="00200BE5" w:rsidRDefault="00200BE5" w:rsidP="003E12E3">
            <w:pPr>
              <w:pStyle w:val="TableSideHeading"/>
              <w:spacing w:line="276" w:lineRule="auto"/>
            </w:pPr>
          </w:p>
        </w:tc>
        <w:tc>
          <w:tcPr>
            <w:tcW w:w="564" w:type="dxa"/>
          </w:tcPr>
          <w:p w14:paraId="59AC225F" w14:textId="77777777" w:rsidR="00200BE5" w:rsidRPr="00796C75" w:rsidRDefault="00200BE5" w:rsidP="003E12E3">
            <w:pPr>
              <w:pStyle w:val="a9"/>
              <w:spacing w:line="276" w:lineRule="auto"/>
              <w:ind w:left="360"/>
              <w:rPr>
                <w:rtl/>
              </w:rPr>
            </w:pPr>
          </w:p>
        </w:tc>
        <w:tc>
          <w:tcPr>
            <w:tcW w:w="1134" w:type="dxa"/>
          </w:tcPr>
          <w:p w14:paraId="3BAF6F4D" w14:textId="77777777" w:rsidR="00200BE5" w:rsidRPr="00B253BE" w:rsidRDefault="00200BE5" w:rsidP="003E12E3">
            <w:pPr>
              <w:spacing w:line="276" w:lineRule="auto"/>
              <w:jc w:val="both"/>
              <w:rPr>
                <w:sz w:val="26"/>
                <w:rtl/>
              </w:rPr>
            </w:pPr>
          </w:p>
        </w:tc>
        <w:tc>
          <w:tcPr>
            <w:tcW w:w="850" w:type="dxa"/>
          </w:tcPr>
          <w:p w14:paraId="544DC02D" w14:textId="77777777" w:rsidR="00200BE5" w:rsidRDefault="00200BE5" w:rsidP="003E12E3">
            <w:pPr>
              <w:spacing w:line="276" w:lineRule="auto"/>
              <w:jc w:val="both"/>
              <w:rPr>
                <w:b/>
                <w:bCs/>
                <w:sz w:val="26"/>
                <w:rtl/>
              </w:rPr>
            </w:pPr>
          </w:p>
        </w:tc>
        <w:tc>
          <w:tcPr>
            <w:tcW w:w="567" w:type="dxa"/>
          </w:tcPr>
          <w:p w14:paraId="45D26B12" w14:textId="77777777" w:rsidR="00200BE5" w:rsidRDefault="00200BE5" w:rsidP="003E12E3">
            <w:pPr>
              <w:spacing w:line="276" w:lineRule="auto"/>
              <w:jc w:val="both"/>
              <w:rPr>
                <w:sz w:val="26"/>
                <w:rtl/>
                <w:lang w:val="en-AU"/>
              </w:rPr>
            </w:pPr>
          </w:p>
        </w:tc>
        <w:tc>
          <w:tcPr>
            <w:tcW w:w="588" w:type="dxa"/>
          </w:tcPr>
          <w:p w14:paraId="34625A85" w14:textId="77777777" w:rsidR="00200BE5" w:rsidRDefault="00200BE5" w:rsidP="003E12E3">
            <w:pPr>
              <w:spacing w:line="276" w:lineRule="auto"/>
              <w:jc w:val="both"/>
              <w:rPr>
                <w:rStyle w:val="selectable-text"/>
                <w:rtl/>
              </w:rPr>
            </w:pPr>
          </w:p>
        </w:tc>
        <w:tc>
          <w:tcPr>
            <w:tcW w:w="567" w:type="dxa"/>
          </w:tcPr>
          <w:p w14:paraId="3C377702" w14:textId="77777777" w:rsidR="00200BE5" w:rsidRDefault="00200BE5" w:rsidP="003E12E3">
            <w:pPr>
              <w:spacing w:line="276" w:lineRule="auto"/>
              <w:jc w:val="both"/>
              <w:rPr>
                <w:rtl/>
              </w:rPr>
            </w:pPr>
          </w:p>
        </w:tc>
        <w:tc>
          <w:tcPr>
            <w:tcW w:w="709" w:type="dxa"/>
            <w:gridSpan w:val="5"/>
          </w:tcPr>
          <w:p w14:paraId="36DD67A3" w14:textId="77777777" w:rsidR="00200BE5" w:rsidRDefault="00200BE5" w:rsidP="003E12E3">
            <w:pPr>
              <w:spacing w:line="276" w:lineRule="auto"/>
              <w:jc w:val="both"/>
              <w:rPr>
                <w:rtl/>
              </w:rPr>
            </w:pPr>
            <w:r>
              <w:rPr>
                <w:rFonts w:hint="cs"/>
                <w:rtl/>
              </w:rPr>
              <w:t>(2)</w:t>
            </w:r>
          </w:p>
        </w:tc>
        <w:tc>
          <w:tcPr>
            <w:tcW w:w="3113" w:type="dxa"/>
            <w:gridSpan w:val="5"/>
          </w:tcPr>
          <w:p w14:paraId="66DD9EDF" w14:textId="77777777" w:rsidR="00200BE5" w:rsidRPr="006B3CB5" w:rsidRDefault="00200BE5" w:rsidP="003E12E3">
            <w:pPr>
              <w:spacing w:line="276" w:lineRule="auto"/>
              <w:jc w:val="both"/>
              <w:rPr>
                <w:rtl/>
              </w:rPr>
            </w:pPr>
            <w:r>
              <w:rPr>
                <w:rFonts w:ascii="David" w:hAnsi="David" w:hint="cs"/>
                <w:color w:val="000000"/>
                <w:sz w:val="26"/>
                <w:rtl/>
              </w:rPr>
              <w:t>בפסקה (1) במקום "לאוצר המדינה או לקרן" יבוא "לקופת האזור"</w:t>
            </w:r>
            <w:r>
              <w:rPr>
                <w:rFonts w:hint="cs"/>
                <w:rtl/>
              </w:rPr>
              <w:t>;</w:t>
            </w:r>
          </w:p>
        </w:tc>
      </w:tr>
      <w:tr w:rsidR="00200BE5" w14:paraId="7AC6683A" w14:textId="77777777" w:rsidTr="003E12E3">
        <w:trPr>
          <w:trHeight w:val="227"/>
        </w:trPr>
        <w:tc>
          <w:tcPr>
            <w:tcW w:w="992" w:type="dxa"/>
          </w:tcPr>
          <w:p w14:paraId="1E61CBDC" w14:textId="77777777" w:rsidR="00200BE5" w:rsidRDefault="00200BE5" w:rsidP="003E12E3">
            <w:pPr>
              <w:pStyle w:val="TableSideHeading"/>
              <w:spacing w:line="276" w:lineRule="auto"/>
            </w:pPr>
          </w:p>
        </w:tc>
        <w:tc>
          <w:tcPr>
            <w:tcW w:w="564" w:type="dxa"/>
          </w:tcPr>
          <w:p w14:paraId="28D671F8" w14:textId="77777777" w:rsidR="00200BE5" w:rsidRPr="00796C75" w:rsidRDefault="00200BE5" w:rsidP="003E12E3">
            <w:pPr>
              <w:pStyle w:val="a9"/>
              <w:spacing w:line="276" w:lineRule="auto"/>
              <w:ind w:left="360"/>
              <w:rPr>
                <w:rtl/>
              </w:rPr>
            </w:pPr>
          </w:p>
        </w:tc>
        <w:tc>
          <w:tcPr>
            <w:tcW w:w="1134" w:type="dxa"/>
          </w:tcPr>
          <w:p w14:paraId="45DEEFAA" w14:textId="77777777" w:rsidR="00200BE5" w:rsidRPr="00B253BE" w:rsidRDefault="00200BE5" w:rsidP="003E12E3">
            <w:pPr>
              <w:spacing w:line="276" w:lineRule="auto"/>
              <w:jc w:val="both"/>
              <w:rPr>
                <w:sz w:val="26"/>
                <w:rtl/>
              </w:rPr>
            </w:pPr>
          </w:p>
        </w:tc>
        <w:tc>
          <w:tcPr>
            <w:tcW w:w="850" w:type="dxa"/>
          </w:tcPr>
          <w:p w14:paraId="149D2BEB" w14:textId="77777777" w:rsidR="00200BE5" w:rsidRDefault="00200BE5" w:rsidP="003E12E3">
            <w:pPr>
              <w:spacing w:line="276" w:lineRule="auto"/>
              <w:jc w:val="both"/>
              <w:rPr>
                <w:b/>
                <w:bCs/>
                <w:sz w:val="26"/>
                <w:rtl/>
              </w:rPr>
            </w:pPr>
          </w:p>
        </w:tc>
        <w:tc>
          <w:tcPr>
            <w:tcW w:w="567" w:type="dxa"/>
          </w:tcPr>
          <w:p w14:paraId="6CAAA412" w14:textId="77777777" w:rsidR="00200BE5" w:rsidRDefault="00200BE5" w:rsidP="003E12E3">
            <w:pPr>
              <w:spacing w:line="276" w:lineRule="auto"/>
              <w:jc w:val="both"/>
              <w:rPr>
                <w:sz w:val="26"/>
                <w:rtl/>
                <w:lang w:val="en-AU"/>
              </w:rPr>
            </w:pPr>
          </w:p>
        </w:tc>
        <w:tc>
          <w:tcPr>
            <w:tcW w:w="588" w:type="dxa"/>
          </w:tcPr>
          <w:p w14:paraId="69652E3D" w14:textId="77777777" w:rsidR="00200BE5" w:rsidRDefault="00200BE5" w:rsidP="003E12E3">
            <w:pPr>
              <w:spacing w:line="276" w:lineRule="auto"/>
              <w:jc w:val="both"/>
              <w:rPr>
                <w:rStyle w:val="selectable-text"/>
                <w:rtl/>
              </w:rPr>
            </w:pPr>
          </w:p>
        </w:tc>
        <w:tc>
          <w:tcPr>
            <w:tcW w:w="567" w:type="dxa"/>
          </w:tcPr>
          <w:p w14:paraId="69ABC2FC" w14:textId="77777777" w:rsidR="00200BE5" w:rsidRDefault="00200BE5" w:rsidP="003E12E3">
            <w:pPr>
              <w:spacing w:line="276" w:lineRule="auto"/>
              <w:jc w:val="both"/>
              <w:rPr>
                <w:rtl/>
              </w:rPr>
            </w:pPr>
          </w:p>
        </w:tc>
        <w:tc>
          <w:tcPr>
            <w:tcW w:w="709" w:type="dxa"/>
            <w:gridSpan w:val="5"/>
          </w:tcPr>
          <w:p w14:paraId="7D641BCE" w14:textId="77777777" w:rsidR="00200BE5" w:rsidRDefault="00200BE5" w:rsidP="003E12E3">
            <w:pPr>
              <w:spacing w:line="276" w:lineRule="auto"/>
              <w:jc w:val="both"/>
              <w:rPr>
                <w:rtl/>
              </w:rPr>
            </w:pPr>
          </w:p>
        </w:tc>
        <w:tc>
          <w:tcPr>
            <w:tcW w:w="3113" w:type="dxa"/>
            <w:gridSpan w:val="5"/>
          </w:tcPr>
          <w:p w14:paraId="048B9B03" w14:textId="77777777" w:rsidR="00200BE5" w:rsidRPr="006B3CB5" w:rsidRDefault="00200BE5" w:rsidP="003E12E3">
            <w:pPr>
              <w:spacing w:line="276" w:lineRule="auto"/>
              <w:jc w:val="both"/>
              <w:rPr>
                <w:rtl/>
              </w:rPr>
            </w:pPr>
          </w:p>
        </w:tc>
      </w:tr>
      <w:tr w:rsidR="00200BE5" w14:paraId="2995F6DF" w14:textId="77777777" w:rsidTr="003E12E3">
        <w:trPr>
          <w:trHeight w:val="227"/>
        </w:trPr>
        <w:tc>
          <w:tcPr>
            <w:tcW w:w="992" w:type="dxa"/>
          </w:tcPr>
          <w:p w14:paraId="2899645F" w14:textId="77777777" w:rsidR="00200BE5" w:rsidRDefault="00200BE5" w:rsidP="003E12E3">
            <w:pPr>
              <w:pStyle w:val="TableSideHeading"/>
              <w:spacing w:line="276" w:lineRule="auto"/>
            </w:pPr>
          </w:p>
        </w:tc>
        <w:tc>
          <w:tcPr>
            <w:tcW w:w="564" w:type="dxa"/>
          </w:tcPr>
          <w:p w14:paraId="1FAC4830" w14:textId="77777777" w:rsidR="00200BE5" w:rsidRPr="00796C75" w:rsidRDefault="00200BE5" w:rsidP="003E12E3">
            <w:pPr>
              <w:pStyle w:val="a9"/>
              <w:spacing w:line="276" w:lineRule="auto"/>
              <w:ind w:left="360"/>
              <w:rPr>
                <w:rtl/>
              </w:rPr>
            </w:pPr>
          </w:p>
        </w:tc>
        <w:tc>
          <w:tcPr>
            <w:tcW w:w="1134" w:type="dxa"/>
          </w:tcPr>
          <w:p w14:paraId="2F5A0B57" w14:textId="77777777" w:rsidR="00200BE5" w:rsidRPr="00B253BE" w:rsidRDefault="00200BE5" w:rsidP="003E12E3">
            <w:pPr>
              <w:spacing w:line="276" w:lineRule="auto"/>
              <w:jc w:val="both"/>
              <w:rPr>
                <w:sz w:val="26"/>
                <w:rtl/>
              </w:rPr>
            </w:pPr>
          </w:p>
        </w:tc>
        <w:tc>
          <w:tcPr>
            <w:tcW w:w="850" w:type="dxa"/>
          </w:tcPr>
          <w:p w14:paraId="2C71E166" w14:textId="77777777" w:rsidR="00200BE5" w:rsidRDefault="00200BE5" w:rsidP="003E12E3">
            <w:pPr>
              <w:spacing w:line="276" w:lineRule="auto"/>
              <w:jc w:val="both"/>
              <w:rPr>
                <w:b/>
                <w:bCs/>
                <w:sz w:val="26"/>
                <w:rtl/>
              </w:rPr>
            </w:pPr>
          </w:p>
        </w:tc>
        <w:tc>
          <w:tcPr>
            <w:tcW w:w="567" w:type="dxa"/>
          </w:tcPr>
          <w:p w14:paraId="27E0C2E6" w14:textId="77777777" w:rsidR="00200BE5" w:rsidRDefault="00200BE5" w:rsidP="003E12E3">
            <w:pPr>
              <w:spacing w:line="276" w:lineRule="auto"/>
              <w:jc w:val="both"/>
              <w:rPr>
                <w:sz w:val="26"/>
                <w:rtl/>
                <w:lang w:val="en-AU"/>
              </w:rPr>
            </w:pPr>
          </w:p>
        </w:tc>
        <w:tc>
          <w:tcPr>
            <w:tcW w:w="588" w:type="dxa"/>
          </w:tcPr>
          <w:p w14:paraId="74A1B7E9" w14:textId="77777777" w:rsidR="00200BE5" w:rsidRDefault="00200BE5" w:rsidP="003E12E3">
            <w:pPr>
              <w:spacing w:line="276" w:lineRule="auto"/>
              <w:jc w:val="both"/>
              <w:rPr>
                <w:rStyle w:val="selectable-text"/>
                <w:rtl/>
              </w:rPr>
            </w:pPr>
          </w:p>
        </w:tc>
        <w:tc>
          <w:tcPr>
            <w:tcW w:w="567" w:type="dxa"/>
          </w:tcPr>
          <w:p w14:paraId="7B1954FC" w14:textId="77777777" w:rsidR="00200BE5" w:rsidRDefault="00200BE5" w:rsidP="003E12E3">
            <w:pPr>
              <w:spacing w:line="276" w:lineRule="auto"/>
              <w:jc w:val="both"/>
              <w:rPr>
                <w:rtl/>
              </w:rPr>
            </w:pPr>
          </w:p>
        </w:tc>
        <w:tc>
          <w:tcPr>
            <w:tcW w:w="709" w:type="dxa"/>
            <w:gridSpan w:val="5"/>
          </w:tcPr>
          <w:p w14:paraId="15DE44C1" w14:textId="77777777" w:rsidR="00200BE5" w:rsidRDefault="00200BE5" w:rsidP="003E12E3">
            <w:pPr>
              <w:spacing w:line="276" w:lineRule="auto"/>
              <w:jc w:val="both"/>
              <w:rPr>
                <w:rtl/>
              </w:rPr>
            </w:pPr>
            <w:r>
              <w:rPr>
                <w:rFonts w:hint="cs"/>
                <w:rtl/>
              </w:rPr>
              <w:t>(3)</w:t>
            </w:r>
          </w:p>
        </w:tc>
        <w:tc>
          <w:tcPr>
            <w:tcW w:w="3113" w:type="dxa"/>
            <w:gridSpan w:val="5"/>
          </w:tcPr>
          <w:p w14:paraId="0B0067AC" w14:textId="77777777" w:rsidR="00200BE5" w:rsidRPr="006B3CB5" w:rsidRDefault="00200BE5" w:rsidP="003E12E3">
            <w:pPr>
              <w:spacing w:line="276" w:lineRule="auto"/>
              <w:jc w:val="both"/>
              <w:rPr>
                <w:rtl/>
              </w:rPr>
            </w:pPr>
            <w:r w:rsidRPr="000B4AA5">
              <w:rPr>
                <w:rFonts w:hint="cs"/>
                <w:rtl/>
              </w:rPr>
              <w:t>ב</w:t>
            </w:r>
            <w:r>
              <w:rPr>
                <w:rFonts w:hint="cs"/>
                <w:rtl/>
              </w:rPr>
              <w:t xml:space="preserve">מקום </w:t>
            </w:r>
            <w:r w:rsidRPr="000B4AA5">
              <w:rPr>
                <w:rFonts w:hint="cs"/>
                <w:rtl/>
              </w:rPr>
              <w:t>פסקה (2)</w:t>
            </w:r>
            <w:r>
              <w:rPr>
                <w:rFonts w:hint="cs"/>
                <w:rtl/>
              </w:rPr>
              <w:t xml:space="preserve"> יבוא </w:t>
            </w:r>
            <w:r>
              <w:rPr>
                <w:rStyle w:val="selectable-text"/>
                <w:rtl/>
                <w:lang w:val="en-AU"/>
              </w:rPr>
              <w:t>–</w:t>
            </w:r>
          </w:p>
        </w:tc>
      </w:tr>
      <w:tr w:rsidR="00200BE5" w14:paraId="18798DF2" w14:textId="77777777" w:rsidTr="003E12E3">
        <w:trPr>
          <w:trHeight w:val="227"/>
        </w:trPr>
        <w:tc>
          <w:tcPr>
            <w:tcW w:w="992" w:type="dxa"/>
          </w:tcPr>
          <w:p w14:paraId="792C8421" w14:textId="77777777" w:rsidR="00200BE5" w:rsidRDefault="00200BE5" w:rsidP="003E12E3">
            <w:pPr>
              <w:pStyle w:val="TableSideHeading"/>
              <w:spacing w:line="276" w:lineRule="auto"/>
            </w:pPr>
          </w:p>
        </w:tc>
        <w:tc>
          <w:tcPr>
            <w:tcW w:w="564" w:type="dxa"/>
          </w:tcPr>
          <w:p w14:paraId="3BD5CBE4" w14:textId="77777777" w:rsidR="00200BE5" w:rsidRPr="00796C75" w:rsidRDefault="00200BE5" w:rsidP="003E12E3">
            <w:pPr>
              <w:pStyle w:val="a9"/>
              <w:spacing w:line="276" w:lineRule="auto"/>
              <w:ind w:left="360"/>
              <w:rPr>
                <w:rtl/>
              </w:rPr>
            </w:pPr>
          </w:p>
        </w:tc>
        <w:tc>
          <w:tcPr>
            <w:tcW w:w="1134" w:type="dxa"/>
          </w:tcPr>
          <w:p w14:paraId="13FBC4DE" w14:textId="77777777" w:rsidR="00200BE5" w:rsidRPr="00B253BE" w:rsidRDefault="00200BE5" w:rsidP="003E12E3">
            <w:pPr>
              <w:spacing w:line="276" w:lineRule="auto"/>
              <w:jc w:val="both"/>
              <w:rPr>
                <w:sz w:val="26"/>
                <w:rtl/>
              </w:rPr>
            </w:pPr>
          </w:p>
        </w:tc>
        <w:tc>
          <w:tcPr>
            <w:tcW w:w="850" w:type="dxa"/>
          </w:tcPr>
          <w:p w14:paraId="3CBC46B9" w14:textId="77777777" w:rsidR="00200BE5" w:rsidRDefault="00200BE5" w:rsidP="003E12E3">
            <w:pPr>
              <w:spacing w:line="276" w:lineRule="auto"/>
              <w:jc w:val="both"/>
              <w:rPr>
                <w:b/>
                <w:bCs/>
                <w:sz w:val="26"/>
                <w:rtl/>
              </w:rPr>
            </w:pPr>
          </w:p>
        </w:tc>
        <w:tc>
          <w:tcPr>
            <w:tcW w:w="567" w:type="dxa"/>
          </w:tcPr>
          <w:p w14:paraId="1DF20B63" w14:textId="77777777" w:rsidR="00200BE5" w:rsidRDefault="00200BE5" w:rsidP="003E12E3">
            <w:pPr>
              <w:spacing w:line="276" w:lineRule="auto"/>
              <w:jc w:val="both"/>
              <w:rPr>
                <w:sz w:val="26"/>
                <w:rtl/>
                <w:lang w:val="en-AU"/>
              </w:rPr>
            </w:pPr>
          </w:p>
        </w:tc>
        <w:tc>
          <w:tcPr>
            <w:tcW w:w="588" w:type="dxa"/>
          </w:tcPr>
          <w:p w14:paraId="69ABA92F" w14:textId="77777777" w:rsidR="00200BE5" w:rsidRDefault="00200BE5" w:rsidP="003E12E3">
            <w:pPr>
              <w:spacing w:line="276" w:lineRule="auto"/>
              <w:jc w:val="both"/>
              <w:rPr>
                <w:rStyle w:val="selectable-text"/>
                <w:rtl/>
              </w:rPr>
            </w:pPr>
          </w:p>
        </w:tc>
        <w:tc>
          <w:tcPr>
            <w:tcW w:w="567" w:type="dxa"/>
          </w:tcPr>
          <w:p w14:paraId="79865034" w14:textId="77777777" w:rsidR="00200BE5" w:rsidRDefault="00200BE5" w:rsidP="003E12E3">
            <w:pPr>
              <w:spacing w:line="276" w:lineRule="auto"/>
              <w:jc w:val="both"/>
              <w:rPr>
                <w:rtl/>
              </w:rPr>
            </w:pPr>
          </w:p>
        </w:tc>
        <w:tc>
          <w:tcPr>
            <w:tcW w:w="709" w:type="dxa"/>
            <w:gridSpan w:val="5"/>
          </w:tcPr>
          <w:p w14:paraId="30BFDCD1" w14:textId="77777777" w:rsidR="00200BE5" w:rsidRDefault="00200BE5" w:rsidP="003E12E3">
            <w:pPr>
              <w:spacing w:line="276" w:lineRule="auto"/>
              <w:jc w:val="both"/>
              <w:rPr>
                <w:rtl/>
              </w:rPr>
            </w:pPr>
          </w:p>
        </w:tc>
        <w:tc>
          <w:tcPr>
            <w:tcW w:w="3113" w:type="dxa"/>
            <w:gridSpan w:val="5"/>
          </w:tcPr>
          <w:p w14:paraId="4B871691" w14:textId="77777777" w:rsidR="00200BE5" w:rsidRPr="000B4AA5" w:rsidRDefault="00200BE5" w:rsidP="003E12E3">
            <w:pPr>
              <w:spacing w:line="276" w:lineRule="auto"/>
              <w:jc w:val="both"/>
              <w:rPr>
                <w:rtl/>
              </w:rPr>
            </w:pPr>
          </w:p>
        </w:tc>
      </w:tr>
      <w:tr w:rsidR="00200BE5" w14:paraId="12E55928" w14:textId="77777777" w:rsidTr="003E12E3">
        <w:trPr>
          <w:trHeight w:val="227"/>
        </w:trPr>
        <w:tc>
          <w:tcPr>
            <w:tcW w:w="992" w:type="dxa"/>
          </w:tcPr>
          <w:p w14:paraId="0A474B84" w14:textId="77777777" w:rsidR="00200BE5" w:rsidRDefault="00200BE5" w:rsidP="003E12E3">
            <w:pPr>
              <w:pStyle w:val="TableSideHeading"/>
              <w:spacing w:line="276" w:lineRule="auto"/>
            </w:pPr>
          </w:p>
        </w:tc>
        <w:tc>
          <w:tcPr>
            <w:tcW w:w="564" w:type="dxa"/>
          </w:tcPr>
          <w:p w14:paraId="6C28CF2E" w14:textId="77777777" w:rsidR="00200BE5" w:rsidRPr="00796C75" w:rsidRDefault="00200BE5" w:rsidP="003E12E3">
            <w:pPr>
              <w:pStyle w:val="a9"/>
              <w:spacing w:line="276" w:lineRule="auto"/>
              <w:ind w:left="360"/>
              <w:rPr>
                <w:rtl/>
              </w:rPr>
            </w:pPr>
          </w:p>
        </w:tc>
        <w:tc>
          <w:tcPr>
            <w:tcW w:w="1134" w:type="dxa"/>
          </w:tcPr>
          <w:p w14:paraId="74A11BCE" w14:textId="77777777" w:rsidR="00200BE5" w:rsidRPr="00B253BE" w:rsidRDefault="00200BE5" w:rsidP="003E12E3">
            <w:pPr>
              <w:spacing w:line="276" w:lineRule="auto"/>
              <w:jc w:val="both"/>
              <w:rPr>
                <w:sz w:val="26"/>
                <w:rtl/>
              </w:rPr>
            </w:pPr>
          </w:p>
        </w:tc>
        <w:tc>
          <w:tcPr>
            <w:tcW w:w="850" w:type="dxa"/>
          </w:tcPr>
          <w:p w14:paraId="63B4B707" w14:textId="77777777" w:rsidR="00200BE5" w:rsidRDefault="00200BE5" w:rsidP="003E12E3">
            <w:pPr>
              <w:spacing w:line="276" w:lineRule="auto"/>
              <w:jc w:val="both"/>
              <w:rPr>
                <w:b/>
                <w:bCs/>
                <w:sz w:val="26"/>
                <w:rtl/>
              </w:rPr>
            </w:pPr>
          </w:p>
        </w:tc>
        <w:tc>
          <w:tcPr>
            <w:tcW w:w="567" w:type="dxa"/>
          </w:tcPr>
          <w:p w14:paraId="26DE77DD" w14:textId="77777777" w:rsidR="00200BE5" w:rsidRDefault="00200BE5" w:rsidP="003E12E3">
            <w:pPr>
              <w:spacing w:line="276" w:lineRule="auto"/>
              <w:jc w:val="both"/>
              <w:rPr>
                <w:sz w:val="26"/>
                <w:rtl/>
                <w:lang w:val="en-AU"/>
              </w:rPr>
            </w:pPr>
          </w:p>
        </w:tc>
        <w:tc>
          <w:tcPr>
            <w:tcW w:w="588" w:type="dxa"/>
          </w:tcPr>
          <w:p w14:paraId="3FA9177A" w14:textId="77777777" w:rsidR="00200BE5" w:rsidRDefault="00200BE5" w:rsidP="003E12E3">
            <w:pPr>
              <w:spacing w:line="276" w:lineRule="auto"/>
              <w:jc w:val="both"/>
              <w:rPr>
                <w:rStyle w:val="selectable-text"/>
                <w:rtl/>
              </w:rPr>
            </w:pPr>
          </w:p>
        </w:tc>
        <w:tc>
          <w:tcPr>
            <w:tcW w:w="567" w:type="dxa"/>
          </w:tcPr>
          <w:p w14:paraId="54F67404" w14:textId="77777777" w:rsidR="00200BE5" w:rsidRDefault="00200BE5" w:rsidP="003E12E3">
            <w:pPr>
              <w:spacing w:line="276" w:lineRule="auto"/>
              <w:jc w:val="both"/>
              <w:rPr>
                <w:rtl/>
              </w:rPr>
            </w:pPr>
          </w:p>
        </w:tc>
        <w:tc>
          <w:tcPr>
            <w:tcW w:w="709" w:type="dxa"/>
            <w:gridSpan w:val="5"/>
          </w:tcPr>
          <w:p w14:paraId="0DCDAF59" w14:textId="77777777" w:rsidR="00200BE5" w:rsidRDefault="00200BE5" w:rsidP="003E12E3">
            <w:pPr>
              <w:spacing w:line="276" w:lineRule="auto"/>
              <w:jc w:val="both"/>
              <w:rPr>
                <w:rtl/>
              </w:rPr>
            </w:pPr>
          </w:p>
        </w:tc>
        <w:tc>
          <w:tcPr>
            <w:tcW w:w="709" w:type="dxa"/>
            <w:gridSpan w:val="3"/>
          </w:tcPr>
          <w:p w14:paraId="26CCA068" w14:textId="77777777" w:rsidR="00200BE5" w:rsidRPr="006B3CB5" w:rsidRDefault="00200BE5" w:rsidP="003E12E3">
            <w:pPr>
              <w:spacing w:line="276" w:lineRule="auto"/>
              <w:jc w:val="both"/>
              <w:rPr>
                <w:rtl/>
              </w:rPr>
            </w:pPr>
            <w:r>
              <w:rPr>
                <w:rFonts w:hint="cs"/>
                <w:rtl/>
              </w:rPr>
              <w:t>"(2)</w:t>
            </w:r>
          </w:p>
        </w:tc>
        <w:tc>
          <w:tcPr>
            <w:tcW w:w="2404" w:type="dxa"/>
            <w:gridSpan w:val="2"/>
          </w:tcPr>
          <w:p w14:paraId="13327CAB" w14:textId="77777777" w:rsidR="00200BE5" w:rsidRPr="006B3CB5" w:rsidRDefault="00200BE5" w:rsidP="003E12E3">
            <w:pPr>
              <w:spacing w:line="276" w:lineRule="auto"/>
              <w:jc w:val="both"/>
              <w:rPr>
                <w:rtl/>
              </w:rPr>
            </w:pPr>
            <w:r w:rsidRPr="00181531">
              <w:rPr>
                <w:rtl/>
              </w:rPr>
              <w:t xml:space="preserve">קנס מינהלי </w:t>
            </w:r>
            <w:r>
              <w:rPr>
                <w:rFonts w:hint="cs"/>
                <w:rtl/>
              </w:rPr>
              <w:t xml:space="preserve">כפי הגדרתו בתקנון או בנספחים לו </w:t>
            </w:r>
            <w:r w:rsidRPr="00346DCA">
              <w:rPr>
                <w:rtl/>
              </w:rPr>
              <w:t xml:space="preserve">(בהגדרה זו – קנס מינהלי) </w:t>
            </w:r>
            <w:r w:rsidRPr="000B4AA5">
              <w:rPr>
                <w:rFonts w:hint="cs"/>
                <w:rtl/>
              </w:rPr>
              <w:t>הקבוע בתקנון או בנספחים לו</w:t>
            </w:r>
            <w:r>
              <w:rPr>
                <w:rFonts w:hint="cs"/>
                <w:rtl/>
              </w:rPr>
              <w:t>;</w:t>
            </w:r>
            <w:r w:rsidRPr="000B4AA5">
              <w:rPr>
                <w:rFonts w:hint="cs"/>
                <w:rtl/>
              </w:rPr>
              <w:t>";</w:t>
            </w:r>
          </w:p>
        </w:tc>
      </w:tr>
      <w:tr w:rsidR="00200BE5" w14:paraId="26B39E41" w14:textId="77777777" w:rsidTr="003E12E3">
        <w:trPr>
          <w:trHeight w:val="227"/>
        </w:trPr>
        <w:tc>
          <w:tcPr>
            <w:tcW w:w="992" w:type="dxa"/>
          </w:tcPr>
          <w:p w14:paraId="039A0D61" w14:textId="77777777" w:rsidR="00200BE5" w:rsidRDefault="00200BE5" w:rsidP="003E12E3">
            <w:pPr>
              <w:pStyle w:val="TableSideHeading"/>
              <w:spacing w:line="276" w:lineRule="auto"/>
            </w:pPr>
          </w:p>
        </w:tc>
        <w:tc>
          <w:tcPr>
            <w:tcW w:w="564" w:type="dxa"/>
          </w:tcPr>
          <w:p w14:paraId="47FFFE68" w14:textId="77777777" w:rsidR="00200BE5" w:rsidRPr="00796C75" w:rsidRDefault="00200BE5" w:rsidP="003E12E3">
            <w:pPr>
              <w:pStyle w:val="a9"/>
              <w:spacing w:line="276" w:lineRule="auto"/>
              <w:ind w:left="360"/>
              <w:rPr>
                <w:rtl/>
              </w:rPr>
            </w:pPr>
          </w:p>
        </w:tc>
        <w:tc>
          <w:tcPr>
            <w:tcW w:w="1134" w:type="dxa"/>
          </w:tcPr>
          <w:p w14:paraId="42CFB027" w14:textId="77777777" w:rsidR="00200BE5" w:rsidRPr="00B253BE" w:rsidRDefault="00200BE5" w:rsidP="003E12E3">
            <w:pPr>
              <w:spacing w:line="276" w:lineRule="auto"/>
              <w:jc w:val="both"/>
              <w:rPr>
                <w:sz w:val="26"/>
                <w:rtl/>
              </w:rPr>
            </w:pPr>
          </w:p>
        </w:tc>
        <w:tc>
          <w:tcPr>
            <w:tcW w:w="850" w:type="dxa"/>
          </w:tcPr>
          <w:p w14:paraId="34A58FE0" w14:textId="77777777" w:rsidR="00200BE5" w:rsidRDefault="00200BE5" w:rsidP="003E12E3">
            <w:pPr>
              <w:spacing w:line="276" w:lineRule="auto"/>
              <w:jc w:val="both"/>
              <w:rPr>
                <w:b/>
                <w:bCs/>
                <w:sz w:val="26"/>
                <w:rtl/>
              </w:rPr>
            </w:pPr>
          </w:p>
        </w:tc>
        <w:tc>
          <w:tcPr>
            <w:tcW w:w="567" w:type="dxa"/>
          </w:tcPr>
          <w:p w14:paraId="4E8D57B2" w14:textId="77777777" w:rsidR="00200BE5" w:rsidRDefault="00200BE5" w:rsidP="003E12E3">
            <w:pPr>
              <w:spacing w:line="276" w:lineRule="auto"/>
              <w:jc w:val="both"/>
              <w:rPr>
                <w:sz w:val="26"/>
                <w:rtl/>
                <w:lang w:val="en-AU"/>
              </w:rPr>
            </w:pPr>
          </w:p>
        </w:tc>
        <w:tc>
          <w:tcPr>
            <w:tcW w:w="588" w:type="dxa"/>
          </w:tcPr>
          <w:p w14:paraId="1F6A20E8" w14:textId="77777777" w:rsidR="00200BE5" w:rsidRDefault="00200BE5" w:rsidP="003E12E3">
            <w:pPr>
              <w:spacing w:line="276" w:lineRule="auto"/>
              <w:jc w:val="both"/>
              <w:rPr>
                <w:rStyle w:val="selectable-text"/>
                <w:rtl/>
              </w:rPr>
            </w:pPr>
          </w:p>
        </w:tc>
        <w:tc>
          <w:tcPr>
            <w:tcW w:w="567" w:type="dxa"/>
          </w:tcPr>
          <w:p w14:paraId="457D2492" w14:textId="77777777" w:rsidR="00200BE5" w:rsidRDefault="00200BE5" w:rsidP="003E12E3">
            <w:pPr>
              <w:spacing w:line="276" w:lineRule="auto"/>
              <w:jc w:val="both"/>
              <w:rPr>
                <w:rtl/>
              </w:rPr>
            </w:pPr>
          </w:p>
        </w:tc>
        <w:tc>
          <w:tcPr>
            <w:tcW w:w="709" w:type="dxa"/>
            <w:gridSpan w:val="5"/>
          </w:tcPr>
          <w:p w14:paraId="6CF0C908" w14:textId="77777777" w:rsidR="00200BE5" w:rsidRDefault="00200BE5" w:rsidP="003E12E3">
            <w:pPr>
              <w:spacing w:line="276" w:lineRule="auto"/>
              <w:jc w:val="both"/>
              <w:rPr>
                <w:rtl/>
              </w:rPr>
            </w:pPr>
          </w:p>
        </w:tc>
        <w:tc>
          <w:tcPr>
            <w:tcW w:w="709" w:type="dxa"/>
            <w:gridSpan w:val="3"/>
          </w:tcPr>
          <w:p w14:paraId="6C5D297F" w14:textId="77777777" w:rsidR="00200BE5" w:rsidRDefault="00200BE5" w:rsidP="003E12E3">
            <w:pPr>
              <w:spacing w:line="276" w:lineRule="auto"/>
              <w:jc w:val="both"/>
              <w:rPr>
                <w:rtl/>
              </w:rPr>
            </w:pPr>
          </w:p>
        </w:tc>
        <w:tc>
          <w:tcPr>
            <w:tcW w:w="2404" w:type="dxa"/>
            <w:gridSpan w:val="2"/>
          </w:tcPr>
          <w:p w14:paraId="4D0DD510" w14:textId="77777777" w:rsidR="00200BE5" w:rsidRPr="00181531" w:rsidRDefault="00200BE5" w:rsidP="003E12E3">
            <w:pPr>
              <w:spacing w:line="276" w:lineRule="auto"/>
              <w:jc w:val="both"/>
              <w:rPr>
                <w:rtl/>
              </w:rPr>
            </w:pPr>
          </w:p>
        </w:tc>
      </w:tr>
      <w:tr w:rsidR="00200BE5" w14:paraId="1B8B9423" w14:textId="77777777" w:rsidTr="003E12E3">
        <w:trPr>
          <w:trHeight w:val="227"/>
        </w:trPr>
        <w:tc>
          <w:tcPr>
            <w:tcW w:w="992" w:type="dxa"/>
          </w:tcPr>
          <w:p w14:paraId="53CAFC7A" w14:textId="77777777" w:rsidR="00200BE5" w:rsidRDefault="00200BE5" w:rsidP="003E12E3">
            <w:pPr>
              <w:pStyle w:val="TableSideHeading"/>
              <w:spacing w:line="276" w:lineRule="auto"/>
            </w:pPr>
          </w:p>
        </w:tc>
        <w:tc>
          <w:tcPr>
            <w:tcW w:w="564" w:type="dxa"/>
          </w:tcPr>
          <w:p w14:paraId="2D44BE7F" w14:textId="77777777" w:rsidR="00200BE5" w:rsidRPr="00796C75" w:rsidRDefault="00200BE5" w:rsidP="003E12E3">
            <w:pPr>
              <w:pStyle w:val="a9"/>
              <w:spacing w:line="276" w:lineRule="auto"/>
              <w:ind w:left="360"/>
              <w:rPr>
                <w:rtl/>
              </w:rPr>
            </w:pPr>
          </w:p>
        </w:tc>
        <w:tc>
          <w:tcPr>
            <w:tcW w:w="1134" w:type="dxa"/>
          </w:tcPr>
          <w:p w14:paraId="414CD060" w14:textId="77777777" w:rsidR="00200BE5" w:rsidRPr="00B253BE" w:rsidRDefault="00200BE5" w:rsidP="003E12E3">
            <w:pPr>
              <w:spacing w:line="276" w:lineRule="auto"/>
              <w:jc w:val="both"/>
              <w:rPr>
                <w:sz w:val="26"/>
                <w:rtl/>
              </w:rPr>
            </w:pPr>
          </w:p>
        </w:tc>
        <w:tc>
          <w:tcPr>
            <w:tcW w:w="850" w:type="dxa"/>
          </w:tcPr>
          <w:p w14:paraId="3AE2BC3B" w14:textId="77777777" w:rsidR="00200BE5" w:rsidRDefault="00200BE5" w:rsidP="003E12E3">
            <w:pPr>
              <w:spacing w:line="276" w:lineRule="auto"/>
              <w:jc w:val="both"/>
              <w:rPr>
                <w:b/>
                <w:bCs/>
                <w:sz w:val="26"/>
                <w:rtl/>
              </w:rPr>
            </w:pPr>
          </w:p>
        </w:tc>
        <w:tc>
          <w:tcPr>
            <w:tcW w:w="567" w:type="dxa"/>
          </w:tcPr>
          <w:p w14:paraId="275BF69B" w14:textId="77777777" w:rsidR="00200BE5" w:rsidRDefault="00200BE5" w:rsidP="003E12E3">
            <w:pPr>
              <w:spacing w:line="276" w:lineRule="auto"/>
              <w:jc w:val="both"/>
              <w:rPr>
                <w:sz w:val="26"/>
                <w:rtl/>
                <w:lang w:val="en-AU"/>
              </w:rPr>
            </w:pPr>
          </w:p>
        </w:tc>
        <w:tc>
          <w:tcPr>
            <w:tcW w:w="588" w:type="dxa"/>
          </w:tcPr>
          <w:p w14:paraId="0E10639D" w14:textId="77777777" w:rsidR="00200BE5" w:rsidRDefault="00200BE5" w:rsidP="003E12E3">
            <w:pPr>
              <w:spacing w:line="276" w:lineRule="auto"/>
              <w:jc w:val="both"/>
              <w:rPr>
                <w:rStyle w:val="selectable-text"/>
                <w:rtl/>
              </w:rPr>
            </w:pPr>
          </w:p>
        </w:tc>
        <w:tc>
          <w:tcPr>
            <w:tcW w:w="567" w:type="dxa"/>
          </w:tcPr>
          <w:p w14:paraId="25CA4691" w14:textId="77777777" w:rsidR="00200BE5" w:rsidRDefault="00200BE5" w:rsidP="003E12E3">
            <w:pPr>
              <w:spacing w:line="276" w:lineRule="auto"/>
              <w:jc w:val="both"/>
              <w:rPr>
                <w:rtl/>
              </w:rPr>
            </w:pPr>
          </w:p>
        </w:tc>
        <w:tc>
          <w:tcPr>
            <w:tcW w:w="709" w:type="dxa"/>
            <w:gridSpan w:val="5"/>
          </w:tcPr>
          <w:p w14:paraId="5C01FBEB" w14:textId="77777777" w:rsidR="00200BE5" w:rsidRDefault="00200BE5" w:rsidP="003E12E3">
            <w:pPr>
              <w:spacing w:line="276" w:lineRule="auto"/>
              <w:jc w:val="both"/>
              <w:rPr>
                <w:rtl/>
              </w:rPr>
            </w:pPr>
            <w:r>
              <w:rPr>
                <w:rFonts w:hint="cs"/>
                <w:rtl/>
              </w:rPr>
              <w:t>(4)</w:t>
            </w:r>
          </w:p>
        </w:tc>
        <w:tc>
          <w:tcPr>
            <w:tcW w:w="3113" w:type="dxa"/>
            <w:gridSpan w:val="5"/>
          </w:tcPr>
          <w:p w14:paraId="532A5F01" w14:textId="77777777" w:rsidR="00200BE5" w:rsidRPr="006B3CB5" w:rsidRDefault="00200BE5" w:rsidP="003E12E3">
            <w:pPr>
              <w:spacing w:line="276" w:lineRule="auto"/>
              <w:jc w:val="both"/>
              <w:rPr>
                <w:rtl/>
              </w:rPr>
            </w:pPr>
            <w:r w:rsidRPr="000B4AA5">
              <w:rPr>
                <w:rFonts w:hint="cs"/>
                <w:rtl/>
              </w:rPr>
              <w:t xml:space="preserve">פסקה (3) </w:t>
            </w:r>
            <w:r>
              <w:rPr>
                <w:rtl/>
              </w:rPr>
              <w:t>–</w:t>
            </w:r>
            <w:r>
              <w:rPr>
                <w:rFonts w:hint="cs"/>
                <w:rtl/>
              </w:rPr>
              <w:t xml:space="preserve"> </w:t>
            </w:r>
            <w:r w:rsidRPr="000B4AA5">
              <w:rPr>
                <w:rFonts w:hint="cs"/>
                <w:rtl/>
              </w:rPr>
              <w:t xml:space="preserve"> תימחק;</w:t>
            </w:r>
          </w:p>
        </w:tc>
      </w:tr>
      <w:tr w:rsidR="00200BE5" w14:paraId="2127DE56" w14:textId="77777777" w:rsidTr="003E12E3">
        <w:trPr>
          <w:trHeight w:val="227"/>
        </w:trPr>
        <w:tc>
          <w:tcPr>
            <w:tcW w:w="992" w:type="dxa"/>
          </w:tcPr>
          <w:p w14:paraId="54BED655" w14:textId="77777777" w:rsidR="00200BE5" w:rsidRDefault="00200BE5" w:rsidP="003E12E3">
            <w:pPr>
              <w:pStyle w:val="TableSideHeading"/>
              <w:spacing w:line="276" w:lineRule="auto"/>
            </w:pPr>
          </w:p>
        </w:tc>
        <w:tc>
          <w:tcPr>
            <w:tcW w:w="564" w:type="dxa"/>
          </w:tcPr>
          <w:p w14:paraId="38316FFE" w14:textId="77777777" w:rsidR="00200BE5" w:rsidRPr="00796C75" w:rsidRDefault="00200BE5" w:rsidP="003E12E3">
            <w:pPr>
              <w:pStyle w:val="a9"/>
              <w:spacing w:line="276" w:lineRule="auto"/>
              <w:ind w:left="360"/>
              <w:rPr>
                <w:rtl/>
              </w:rPr>
            </w:pPr>
          </w:p>
        </w:tc>
        <w:tc>
          <w:tcPr>
            <w:tcW w:w="1134" w:type="dxa"/>
          </w:tcPr>
          <w:p w14:paraId="5BA23971" w14:textId="77777777" w:rsidR="00200BE5" w:rsidRPr="00B253BE" w:rsidRDefault="00200BE5" w:rsidP="003E12E3">
            <w:pPr>
              <w:spacing w:line="276" w:lineRule="auto"/>
              <w:jc w:val="both"/>
              <w:rPr>
                <w:sz w:val="26"/>
                <w:rtl/>
              </w:rPr>
            </w:pPr>
          </w:p>
        </w:tc>
        <w:tc>
          <w:tcPr>
            <w:tcW w:w="850" w:type="dxa"/>
          </w:tcPr>
          <w:p w14:paraId="7982798A" w14:textId="77777777" w:rsidR="00200BE5" w:rsidRDefault="00200BE5" w:rsidP="003E12E3">
            <w:pPr>
              <w:spacing w:line="276" w:lineRule="auto"/>
              <w:jc w:val="both"/>
              <w:rPr>
                <w:b/>
                <w:bCs/>
                <w:sz w:val="26"/>
                <w:rtl/>
              </w:rPr>
            </w:pPr>
          </w:p>
        </w:tc>
        <w:tc>
          <w:tcPr>
            <w:tcW w:w="567" w:type="dxa"/>
          </w:tcPr>
          <w:p w14:paraId="1D7DAD01" w14:textId="77777777" w:rsidR="00200BE5" w:rsidRDefault="00200BE5" w:rsidP="003E12E3">
            <w:pPr>
              <w:spacing w:line="276" w:lineRule="auto"/>
              <w:jc w:val="both"/>
              <w:rPr>
                <w:sz w:val="26"/>
                <w:rtl/>
                <w:lang w:val="en-AU"/>
              </w:rPr>
            </w:pPr>
          </w:p>
        </w:tc>
        <w:tc>
          <w:tcPr>
            <w:tcW w:w="588" w:type="dxa"/>
          </w:tcPr>
          <w:p w14:paraId="7962BB3A" w14:textId="77777777" w:rsidR="00200BE5" w:rsidRDefault="00200BE5" w:rsidP="003E12E3">
            <w:pPr>
              <w:spacing w:line="276" w:lineRule="auto"/>
              <w:jc w:val="both"/>
              <w:rPr>
                <w:rStyle w:val="selectable-text"/>
                <w:rtl/>
              </w:rPr>
            </w:pPr>
          </w:p>
        </w:tc>
        <w:tc>
          <w:tcPr>
            <w:tcW w:w="567" w:type="dxa"/>
          </w:tcPr>
          <w:p w14:paraId="5BB5A54B" w14:textId="77777777" w:rsidR="00200BE5" w:rsidRDefault="00200BE5" w:rsidP="003E12E3">
            <w:pPr>
              <w:spacing w:line="276" w:lineRule="auto"/>
              <w:jc w:val="both"/>
              <w:rPr>
                <w:rtl/>
              </w:rPr>
            </w:pPr>
          </w:p>
        </w:tc>
        <w:tc>
          <w:tcPr>
            <w:tcW w:w="709" w:type="dxa"/>
            <w:gridSpan w:val="5"/>
          </w:tcPr>
          <w:p w14:paraId="62930696" w14:textId="77777777" w:rsidR="00200BE5" w:rsidRDefault="00200BE5" w:rsidP="003E12E3">
            <w:pPr>
              <w:spacing w:line="276" w:lineRule="auto"/>
              <w:jc w:val="both"/>
              <w:rPr>
                <w:rtl/>
              </w:rPr>
            </w:pPr>
          </w:p>
        </w:tc>
        <w:tc>
          <w:tcPr>
            <w:tcW w:w="3113" w:type="dxa"/>
            <w:gridSpan w:val="5"/>
          </w:tcPr>
          <w:p w14:paraId="3D708840" w14:textId="77777777" w:rsidR="00200BE5" w:rsidRPr="006B3CB5" w:rsidRDefault="00200BE5" w:rsidP="003E12E3">
            <w:pPr>
              <w:spacing w:line="276" w:lineRule="auto"/>
              <w:jc w:val="both"/>
              <w:rPr>
                <w:rtl/>
              </w:rPr>
            </w:pPr>
          </w:p>
        </w:tc>
      </w:tr>
      <w:tr w:rsidR="00200BE5" w14:paraId="162F7D23" w14:textId="77777777" w:rsidTr="003E12E3">
        <w:trPr>
          <w:trHeight w:val="227"/>
        </w:trPr>
        <w:tc>
          <w:tcPr>
            <w:tcW w:w="992" w:type="dxa"/>
          </w:tcPr>
          <w:p w14:paraId="11894FFA" w14:textId="77777777" w:rsidR="00200BE5" w:rsidRDefault="00200BE5" w:rsidP="003E12E3">
            <w:pPr>
              <w:pStyle w:val="TableSideHeading"/>
              <w:spacing w:line="276" w:lineRule="auto"/>
            </w:pPr>
          </w:p>
        </w:tc>
        <w:tc>
          <w:tcPr>
            <w:tcW w:w="564" w:type="dxa"/>
          </w:tcPr>
          <w:p w14:paraId="5BCDEF47" w14:textId="77777777" w:rsidR="00200BE5" w:rsidRPr="00796C75" w:rsidRDefault="00200BE5" w:rsidP="003E12E3">
            <w:pPr>
              <w:pStyle w:val="a9"/>
              <w:spacing w:line="276" w:lineRule="auto"/>
              <w:ind w:left="360"/>
              <w:rPr>
                <w:rtl/>
              </w:rPr>
            </w:pPr>
          </w:p>
        </w:tc>
        <w:tc>
          <w:tcPr>
            <w:tcW w:w="1134" w:type="dxa"/>
          </w:tcPr>
          <w:p w14:paraId="06615F3F" w14:textId="77777777" w:rsidR="00200BE5" w:rsidRPr="00B253BE" w:rsidRDefault="00200BE5" w:rsidP="003E12E3">
            <w:pPr>
              <w:spacing w:line="276" w:lineRule="auto"/>
              <w:jc w:val="both"/>
              <w:rPr>
                <w:sz w:val="26"/>
                <w:rtl/>
              </w:rPr>
            </w:pPr>
          </w:p>
        </w:tc>
        <w:tc>
          <w:tcPr>
            <w:tcW w:w="850" w:type="dxa"/>
          </w:tcPr>
          <w:p w14:paraId="608FAF4E" w14:textId="77777777" w:rsidR="00200BE5" w:rsidRDefault="00200BE5" w:rsidP="003E12E3">
            <w:pPr>
              <w:spacing w:line="276" w:lineRule="auto"/>
              <w:jc w:val="both"/>
              <w:rPr>
                <w:b/>
                <w:bCs/>
                <w:sz w:val="26"/>
                <w:rtl/>
              </w:rPr>
            </w:pPr>
          </w:p>
        </w:tc>
        <w:tc>
          <w:tcPr>
            <w:tcW w:w="567" w:type="dxa"/>
          </w:tcPr>
          <w:p w14:paraId="03451EC1" w14:textId="77777777" w:rsidR="00200BE5" w:rsidRDefault="00200BE5" w:rsidP="003E12E3">
            <w:pPr>
              <w:spacing w:line="276" w:lineRule="auto"/>
              <w:jc w:val="both"/>
              <w:rPr>
                <w:sz w:val="26"/>
                <w:rtl/>
                <w:lang w:val="en-AU"/>
              </w:rPr>
            </w:pPr>
          </w:p>
        </w:tc>
        <w:tc>
          <w:tcPr>
            <w:tcW w:w="588" w:type="dxa"/>
          </w:tcPr>
          <w:p w14:paraId="0DB9764F" w14:textId="77777777" w:rsidR="00200BE5" w:rsidRDefault="00200BE5" w:rsidP="003E12E3">
            <w:pPr>
              <w:spacing w:line="276" w:lineRule="auto"/>
              <w:jc w:val="both"/>
              <w:rPr>
                <w:rStyle w:val="selectable-text"/>
                <w:rtl/>
              </w:rPr>
            </w:pPr>
          </w:p>
        </w:tc>
        <w:tc>
          <w:tcPr>
            <w:tcW w:w="567" w:type="dxa"/>
          </w:tcPr>
          <w:p w14:paraId="1EFC5DEA" w14:textId="77777777" w:rsidR="00200BE5" w:rsidRDefault="00200BE5" w:rsidP="003E12E3">
            <w:pPr>
              <w:spacing w:line="276" w:lineRule="auto"/>
              <w:jc w:val="both"/>
              <w:rPr>
                <w:rtl/>
              </w:rPr>
            </w:pPr>
          </w:p>
        </w:tc>
        <w:tc>
          <w:tcPr>
            <w:tcW w:w="709" w:type="dxa"/>
            <w:gridSpan w:val="5"/>
          </w:tcPr>
          <w:p w14:paraId="52ABA0BD" w14:textId="77777777" w:rsidR="00200BE5" w:rsidRDefault="00200BE5" w:rsidP="003E12E3">
            <w:pPr>
              <w:spacing w:line="276" w:lineRule="auto"/>
              <w:jc w:val="both"/>
              <w:rPr>
                <w:rtl/>
              </w:rPr>
            </w:pPr>
            <w:r>
              <w:rPr>
                <w:rFonts w:hint="cs"/>
                <w:rtl/>
              </w:rPr>
              <w:t>(5)</w:t>
            </w:r>
          </w:p>
        </w:tc>
        <w:tc>
          <w:tcPr>
            <w:tcW w:w="3113" w:type="dxa"/>
            <w:gridSpan w:val="5"/>
          </w:tcPr>
          <w:p w14:paraId="1D425E7C" w14:textId="77777777" w:rsidR="00200BE5" w:rsidRPr="00BE1470" w:rsidRDefault="00200BE5" w:rsidP="003E12E3">
            <w:pPr>
              <w:spacing w:line="276" w:lineRule="auto"/>
              <w:jc w:val="both"/>
              <w:rPr>
                <w:rtl/>
                <w:lang w:val="en-AU"/>
              </w:rPr>
            </w:pPr>
            <w:r>
              <w:rPr>
                <w:rFonts w:hint="cs"/>
                <w:rtl/>
              </w:rPr>
              <w:t xml:space="preserve">במקום </w:t>
            </w:r>
            <w:r w:rsidRPr="000B4AA5">
              <w:rPr>
                <w:rFonts w:hint="cs"/>
                <w:rtl/>
              </w:rPr>
              <w:t>פסקה</w:t>
            </w:r>
            <w:r>
              <w:rPr>
                <w:rFonts w:hint="cs"/>
                <w:rtl/>
              </w:rPr>
              <w:t xml:space="preserve"> </w:t>
            </w:r>
            <w:r w:rsidRPr="000B4AA5">
              <w:rPr>
                <w:rFonts w:hint="cs"/>
                <w:rtl/>
              </w:rPr>
              <w:t>(4)</w:t>
            </w:r>
            <w:r>
              <w:rPr>
                <w:rFonts w:hint="cs"/>
                <w:rtl/>
              </w:rPr>
              <w:t xml:space="preserve"> יבוא </w:t>
            </w:r>
            <w:r>
              <w:rPr>
                <w:rStyle w:val="selectable-text"/>
                <w:rtl/>
                <w:lang w:val="en-AU"/>
              </w:rPr>
              <w:t>–</w:t>
            </w:r>
          </w:p>
        </w:tc>
      </w:tr>
      <w:tr w:rsidR="00200BE5" w14:paraId="3C6DDA83" w14:textId="77777777" w:rsidTr="003E12E3">
        <w:trPr>
          <w:trHeight w:val="227"/>
        </w:trPr>
        <w:tc>
          <w:tcPr>
            <w:tcW w:w="992" w:type="dxa"/>
          </w:tcPr>
          <w:p w14:paraId="36E06322" w14:textId="77777777" w:rsidR="00200BE5" w:rsidRDefault="00200BE5" w:rsidP="003E12E3">
            <w:pPr>
              <w:pStyle w:val="TableSideHeading"/>
              <w:spacing w:line="276" w:lineRule="auto"/>
            </w:pPr>
          </w:p>
        </w:tc>
        <w:tc>
          <w:tcPr>
            <w:tcW w:w="564" w:type="dxa"/>
          </w:tcPr>
          <w:p w14:paraId="5947EAC3" w14:textId="77777777" w:rsidR="00200BE5" w:rsidRPr="00796C75" w:rsidRDefault="00200BE5" w:rsidP="003E12E3">
            <w:pPr>
              <w:pStyle w:val="a9"/>
              <w:spacing w:line="276" w:lineRule="auto"/>
              <w:ind w:left="360"/>
              <w:rPr>
                <w:rtl/>
              </w:rPr>
            </w:pPr>
          </w:p>
        </w:tc>
        <w:tc>
          <w:tcPr>
            <w:tcW w:w="1134" w:type="dxa"/>
          </w:tcPr>
          <w:p w14:paraId="37062BC2" w14:textId="77777777" w:rsidR="00200BE5" w:rsidRPr="00B253BE" w:rsidRDefault="00200BE5" w:rsidP="003E12E3">
            <w:pPr>
              <w:spacing w:line="276" w:lineRule="auto"/>
              <w:jc w:val="both"/>
              <w:rPr>
                <w:sz w:val="26"/>
                <w:rtl/>
              </w:rPr>
            </w:pPr>
          </w:p>
        </w:tc>
        <w:tc>
          <w:tcPr>
            <w:tcW w:w="850" w:type="dxa"/>
          </w:tcPr>
          <w:p w14:paraId="02C9810E" w14:textId="77777777" w:rsidR="00200BE5" w:rsidRDefault="00200BE5" w:rsidP="003E12E3">
            <w:pPr>
              <w:spacing w:line="276" w:lineRule="auto"/>
              <w:jc w:val="both"/>
              <w:rPr>
                <w:b/>
                <w:bCs/>
                <w:sz w:val="26"/>
                <w:rtl/>
              </w:rPr>
            </w:pPr>
          </w:p>
        </w:tc>
        <w:tc>
          <w:tcPr>
            <w:tcW w:w="567" w:type="dxa"/>
          </w:tcPr>
          <w:p w14:paraId="0768A5D2" w14:textId="77777777" w:rsidR="00200BE5" w:rsidRDefault="00200BE5" w:rsidP="003E12E3">
            <w:pPr>
              <w:spacing w:line="276" w:lineRule="auto"/>
              <w:jc w:val="both"/>
              <w:rPr>
                <w:sz w:val="26"/>
                <w:rtl/>
                <w:lang w:val="en-AU"/>
              </w:rPr>
            </w:pPr>
          </w:p>
        </w:tc>
        <w:tc>
          <w:tcPr>
            <w:tcW w:w="588" w:type="dxa"/>
          </w:tcPr>
          <w:p w14:paraId="54AE1174" w14:textId="77777777" w:rsidR="00200BE5" w:rsidRDefault="00200BE5" w:rsidP="003E12E3">
            <w:pPr>
              <w:spacing w:line="276" w:lineRule="auto"/>
              <w:jc w:val="both"/>
              <w:rPr>
                <w:rStyle w:val="selectable-text"/>
                <w:rtl/>
              </w:rPr>
            </w:pPr>
          </w:p>
        </w:tc>
        <w:tc>
          <w:tcPr>
            <w:tcW w:w="567" w:type="dxa"/>
          </w:tcPr>
          <w:p w14:paraId="34E06766" w14:textId="77777777" w:rsidR="00200BE5" w:rsidRDefault="00200BE5" w:rsidP="003E12E3">
            <w:pPr>
              <w:spacing w:line="276" w:lineRule="auto"/>
              <w:jc w:val="both"/>
              <w:rPr>
                <w:rtl/>
              </w:rPr>
            </w:pPr>
          </w:p>
        </w:tc>
        <w:tc>
          <w:tcPr>
            <w:tcW w:w="709" w:type="dxa"/>
            <w:gridSpan w:val="5"/>
          </w:tcPr>
          <w:p w14:paraId="1FEB7D90" w14:textId="77777777" w:rsidR="00200BE5" w:rsidRDefault="00200BE5" w:rsidP="003E12E3">
            <w:pPr>
              <w:spacing w:line="276" w:lineRule="auto"/>
              <w:jc w:val="both"/>
              <w:rPr>
                <w:rtl/>
              </w:rPr>
            </w:pPr>
          </w:p>
        </w:tc>
        <w:tc>
          <w:tcPr>
            <w:tcW w:w="3113" w:type="dxa"/>
            <w:gridSpan w:val="5"/>
          </w:tcPr>
          <w:p w14:paraId="283CB80F" w14:textId="77777777" w:rsidR="00200BE5" w:rsidRDefault="00200BE5" w:rsidP="003E12E3">
            <w:pPr>
              <w:spacing w:line="276" w:lineRule="auto"/>
              <w:jc w:val="both"/>
              <w:rPr>
                <w:rtl/>
              </w:rPr>
            </w:pPr>
          </w:p>
        </w:tc>
      </w:tr>
      <w:tr w:rsidR="00200BE5" w14:paraId="7F8A0098" w14:textId="77777777" w:rsidTr="003E12E3">
        <w:trPr>
          <w:trHeight w:val="227"/>
        </w:trPr>
        <w:tc>
          <w:tcPr>
            <w:tcW w:w="992" w:type="dxa"/>
          </w:tcPr>
          <w:p w14:paraId="5D649CDE" w14:textId="77777777" w:rsidR="00200BE5" w:rsidRDefault="00200BE5" w:rsidP="003E12E3">
            <w:pPr>
              <w:pStyle w:val="TableSideHeading"/>
              <w:spacing w:line="276" w:lineRule="auto"/>
            </w:pPr>
          </w:p>
        </w:tc>
        <w:tc>
          <w:tcPr>
            <w:tcW w:w="564" w:type="dxa"/>
          </w:tcPr>
          <w:p w14:paraId="77E2E336" w14:textId="77777777" w:rsidR="00200BE5" w:rsidRPr="00796C75" w:rsidRDefault="00200BE5" w:rsidP="003E12E3">
            <w:pPr>
              <w:pStyle w:val="a9"/>
              <w:spacing w:line="276" w:lineRule="auto"/>
              <w:ind w:left="360"/>
              <w:rPr>
                <w:rtl/>
              </w:rPr>
            </w:pPr>
          </w:p>
        </w:tc>
        <w:tc>
          <w:tcPr>
            <w:tcW w:w="1134" w:type="dxa"/>
          </w:tcPr>
          <w:p w14:paraId="56338467" w14:textId="77777777" w:rsidR="00200BE5" w:rsidRPr="00B253BE" w:rsidRDefault="00200BE5" w:rsidP="003E12E3">
            <w:pPr>
              <w:spacing w:line="276" w:lineRule="auto"/>
              <w:jc w:val="both"/>
              <w:rPr>
                <w:sz w:val="26"/>
                <w:rtl/>
              </w:rPr>
            </w:pPr>
          </w:p>
        </w:tc>
        <w:tc>
          <w:tcPr>
            <w:tcW w:w="850" w:type="dxa"/>
          </w:tcPr>
          <w:p w14:paraId="116B51F1" w14:textId="77777777" w:rsidR="00200BE5" w:rsidRDefault="00200BE5" w:rsidP="003E12E3">
            <w:pPr>
              <w:spacing w:line="276" w:lineRule="auto"/>
              <w:jc w:val="both"/>
              <w:rPr>
                <w:b/>
                <w:bCs/>
                <w:sz w:val="26"/>
                <w:rtl/>
              </w:rPr>
            </w:pPr>
          </w:p>
        </w:tc>
        <w:tc>
          <w:tcPr>
            <w:tcW w:w="567" w:type="dxa"/>
          </w:tcPr>
          <w:p w14:paraId="5D333AF4" w14:textId="77777777" w:rsidR="00200BE5" w:rsidRDefault="00200BE5" w:rsidP="003E12E3">
            <w:pPr>
              <w:spacing w:line="276" w:lineRule="auto"/>
              <w:jc w:val="both"/>
              <w:rPr>
                <w:sz w:val="26"/>
                <w:rtl/>
                <w:lang w:val="en-AU"/>
              </w:rPr>
            </w:pPr>
          </w:p>
        </w:tc>
        <w:tc>
          <w:tcPr>
            <w:tcW w:w="588" w:type="dxa"/>
          </w:tcPr>
          <w:p w14:paraId="11698985" w14:textId="77777777" w:rsidR="00200BE5" w:rsidRDefault="00200BE5" w:rsidP="003E12E3">
            <w:pPr>
              <w:spacing w:line="276" w:lineRule="auto"/>
              <w:jc w:val="both"/>
              <w:rPr>
                <w:rStyle w:val="selectable-text"/>
                <w:rtl/>
              </w:rPr>
            </w:pPr>
          </w:p>
        </w:tc>
        <w:tc>
          <w:tcPr>
            <w:tcW w:w="567" w:type="dxa"/>
          </w:tcPr>
          <w:p w14:paraId="18CD75DB" w14:textId="77777777" w:rsidR="00200BE5" w:rsidRDefault="00200BE5" w:rsidP="003E12E3">
            <w:pPr>
              <w:spacing w:line="276" w:lineRule="auto"/>
              <w:jc w:val="both"/>
              <w:rPr>
                <w:rtl/>
              </w:rPr>
            </w:pPr>
          </w:p>
        </w:tc>
        <w:tc>
          <w:tcPr>
            <w:tcW w:w="709" w:type="dxa"/>
            <w:gridSpan w:val="5"/>
          </w:tcPr>
          <w:p w14:paraId="1D2F116D" w14:textId="77777777" w:rsidR="00200BE5" w:rsidRDefault="00200BE5" w:rsidP="003E12E3">
            <w:pPr>
              <w:spacing w:line="276" w:lineRule="auto"/>
              <w:jc w:val="both"/>
              <w:rPr>
                <w:rtl/>
              </w:rPr>
            </w:pPr>
          </w:p>
        </w:tc>
        <w:tc>
          <w:tcPr>
            <w:tcW w:w="709" w:type="dxa"/>
            <w:gridSpan w:val="3"/>
          </w:tcPr>
          <w:p w14:paraId="31BC4549" w14:textId="77777777" w:rsidR="00200BE5" w:rsidRDefault="00200BE5" w:rsidP="003E12E3">
            <w:pPr>
              <w:spacing w:line="276" w:lineRule="auto"/>
              <w:jc w:val="both"/>
              <w:rPr>
                <w:rtl/>
              </w:rPr>
            </w:pPr>
            <w:r>
              <w:rPr>
                <w:rFonts w:hint="cs"/>
                <w:rtl/>
              </w:rPr>
              <w:t>"(4)</w:t>
            </w:r>
          </w:p>
        </w:tc>
        <w:tc>
          <w:tcPr>
            <w:tcW w:w="2404" w:type="dxa"/>
            <w:gridSpan w:val="2"/>
          </w:tcPr>
          <w:p w14:paraId="1EBACE53" w14:textId="77777777" w:rsidR="00200BE5" w:rsidRDefault="00200BE5" w:rsidP="003E12E3">
            <w:pPr>
              <w:spacing w:line="276" w:lineRule="auto"/>
              <w:jc w:val="both"/>
              <w:rPr>
                <w:rtl/>
              </w:rPr>
            </w:pPr>
            <w:r w:rsidRPr="000B4AA5">
              <w:rPr>
                <w:rFonts w:hint="cs"/>
                <w:rtl/>
              </w:rPr>
              <w:t>עיצום כספי שנקבע בתקנון או בנספחים לו</w:t>
            </w:r>
            <w:r w:rsidRPr="000B4AA5">
              <w:rPr>
                <w:rtl/>
              </w:rPr>
              <w:t>;</w:t>
            </w:r>
            <w:r w:rsidRPr="000B4AA5">
              <w:rPr>
                <w:rFonts w:hint="cs"/>
                <w:rtl/>
              </w:rPr>
              <w:t>"</w:t>
            </w:r>
            <w:r w:rsidRPr="000B4AA5">
              <w:rPr>
                <w:rtl/>
              </w:rPr>
              <w:t>;</w:t>
            </w:r>
          </w:p>
        </w:tc>
      </w:tr>
      <w:tr w:rsidR="00200BE5" w14:paraId="4053576B" w14:textId="77777777" w:rsidTr="003E12E3">
        <w:trPr>
          <w:trHeight w:val="227"/>
        </w:trPr>
        <w:tc>
          <w:tcPr>
            <w:tcW w:w="992" w:type="dxa"/>
          </w:tcPr>
          <w:p w14:paraId="6C45BB21" w14:textId="77777777" w:rsidR="00200BE5" w:rsidRDefault="00200BE5" w:rsidP="003E12E3">
            <w:pPr>
              <w:pStyle w:val="TableSideHeading"/>
              <w:spacing w:line="276" w:lineRule="auto"/>
            </w:pPr>
          </w:p>
        </w:tc>
        <w:tc>
          <w:tcPr>
            <w:tcW w:w="564" w:type="dxa"/>
          </w:tcPr>
          <w:p w14:paraId="4A28E131" w14:textId="77777777" w:rsidR="00200BE5" w:rsidRPr="00796C75" w:rsidRDefault="00200BE5" w:rsidP="003E12E3">
            <w:pPr>
              <w:pStyle w:val="a9"/>
              <w:spacing w:line="276" w:lineRule="auto"/>
              <w:ind w:left="360"/>
              <w:rPr>
                <w:rtl/>
              </w:rPr>
            </w:pPr>
          </w:p>
        </w:tc>
        <w:tc>
          <w:tcPr>
            <w:tcW w:w="1134" w:type="dxa"/>
          </w:tcPr>
          <w:p w14:paraId="1D53E68D" w14:textId="77777777" w:rsidR="00200BE5" w:rsidRPr="00B253BE" w:rsidRDefault="00200BE5" w:rsidP="003E12E3">
            <w:pPr>
              <w:spacing w:line="276" w:lineRule="auto"/>
              <w:jc w:val="both"/>
              <w:rPr>
                <w:sz w:val="26"/>
                <w:rtl/>
              </w:rPr>
            </w:pPr>
          </w:p>
        </w:tc>
        <w:tc>
          <w:tcPr>
            <w:tcW w:w="850" w:type="dxa"/>
          </w:tcPr>
          <w:p w14:paraId="36C06938" w14:textId="77777777" w:rsidR="00200BE5" w:rsidRDefault="00200BE5" w:rsidP="003E12E3">
            <w:pPr>
              <w:spacing w:line="276" w:lineRule="auto"/>
              <w:jc w:val="both"/>
              <w:rPr>
                <w:b/>
                <w:bCs/>
                <w:sz w:val="26"/>
                <w:rtl/>
              </w:rPr>
            </w:pPr>
          </w:p>
        </w:tc>
        <w:tc>
          <w:tcPr>
            <w:tcW w:w="567" w:type="dxa"/>
          </w:tcPr>
          <w:p w14:paraId="0E915374" w14:textId="77777777" w:rsidR="00200BE5" w:rsidRDefault="00200BE5" w:rsidP="003E12E3">
            <w:pPr>
              <w:spacing w:line="276" w:lineRule="auto"/>
              <w:jc w:val="both"/>
              <w:rPr>
                <w:sz w:val="26"/>
                <w:rtl/>
                <w:lang w:val="en-AU"/>
              </w:rPr>
            </w:pPr>
          </w:p>
        </w:tc>
        <w:tc>
          <w:tcPr>
            <w:tcW w:w="588" w:type="dxa"/>
          </w:tcPr>
          <w:p w14:paraId="783B2EE7" w14:textId="77777777" w:rsidR="00200BE5" w:rsidRDefault="00200BE5" w:rsidP="003E12E3">
            <w:pPr>
              <w:spacing w:line="276" w:lineRule="auto"/>
              <w:jc w:val="both"/>
              <w:rPr>
                <w:rStyle w:val="selectable-text"/>
                <w:rtl/>
              </w:rPr>
            </w:pPr>
          </w:p>
        </w:tc>
        <w:tc>
          <w:tcPr>
            <w:tcW w:w="567" w:type="dxa"/>
          </w:tcPr>
          <w:p w14:paraId="118342BD" w14:textId="77777777" w:rsidR="00200BE5" w:rsidRDefault="00200BE5" w:rsidP="003E12E3">
            <w:pPr>
              <w:spacing w:line="276" w:lineRule="auto"/>
              <w:jc w:val="both"/>
              <w:rPr>
                <w:rtl/>
              </w:rPr>
            </w:pPr>
          </w:p>
        </w:tc>
        <w:tc>
          <w:tcPr>
            <w:tcW w:w="709" w:type="dxa"/>
            <w:gridSpan w:val="5"/>
          </w:tcPr>
          <w:p w14:paraId="73A41902" w14:textId="77777777" w:rsidR="00200BE5" w:rsidRDefault="00200BE5" w:rsidP="003E12E3">
            <w:pPr>
              <w:spacing w:line="276" w:lineRule="auto"/>
              <w:jc w:val="both"/>
              <w:rPr>
                <w:rtl/>
              </w:rPr>
            </w:pPr>
          </w:p>
        </w:tc>
        <w:tc>
          <w:tcPr>
            <w:tcW w:w="709" w:type="dxa"/>
            <w:gridSpan w:val="3"/>
          </w:tcPr>
          <w:p w14:paraId="79606573" w14:textId="77777777" w:rsidR="00200BE5" w:rsidRDefault="00200BE5" w:rsidP="003E12E3">
            <w:pPr>
              <w:spacing w:line="276" w:lineRule="auto"/>
              <w:jc w:val="both"/>
              <w:rPr>
                <w:rtl/>
              </w:rPr>
            </w:pPr>
          </w:p>
        </w:tc>
        <w:tc>
          <w:tcPr>
            <w:tcW w:w="2404" w:type="dxa"/>
            <w:gridSpan w:val="2"/>
          </w:tcPr>
          <w:p w14:paraId="0220D335" w14:textId="77777777" w:rsidR="00200BE5" w:rsidRPr="000B4AA5" w:rsidRDefault="00200BE5" w:rsidP="003E12E3">
            <w:pPr>
              <w:spacing w:line="276" w:lineRule="auto"/>
              <w:jc w:val="both"/>
              <w:rPr>
                <w:rtl/>
              </w:rPr>
            </w:pPr>
          </w:p>
        </w:tc>
      </w:tr>
      <w:tr w:rsidR="00200BE5" w14:paraId="7CB01651" w14:textId="77777777" w:rsidTr="003E12E3">
        <w:trPr>
          <w:trHeight w:val="227"/>
        </w:trPr>
        <w:tc>
          <w:tcPr>
            <w:tcW w:w="992" w:type="dxa"/>
          </w:tcPr>
          <w:p w14:paraId="584D826F" w14:textId="77777777" w:rsidR="00200BE5" w:rsidRDefault="00200BE5" w:rsidP="003E12E3">
            <w:pPr>
              <w:pStyle w:val="TableSideHeading"/>
              <w:spacing w:line="276" w:lineRule="auto"/>
            </w:pPr>
          </w:p>
        </w:tc>
        <w:tc>
          <w:tcPr>
            <w:tcW w:w="564" w:type="dxa"/>
          </w:tcPr>
          <w:p w14:paraId="3091AFA5" w14:textId="77777777" w:rsidR="00200BE5" w:rsidRPr="00796C75" w:rsidRDefault="00200BE5" w:rsidP="003E12E3">
            <w:pPr>
              <w:pStyle w:val="a9"/>
              <w:spacing w:line="276" w:lineRule="auto"/>
              <w:ind w:left="360"/>
              <w:rPr>
                <w:rtl/>
              </w:rPr>
            </w:pPr>
          </w:p>
        </w:tc>
        <w:tc>
          <w:tcPr>
            <w:tcW w:w="1134" w:type="dxa"/>
          </w:tcPr>
          <w:p w14:paraId="600C262E" w14:textId="77777777" w:rsidR="00200BE5" w:rsidRPr="00B253BE" w:rsidRDefault="00200BE5" w:rsidP="003E12E3">
            <w:pPr>
              <w:spacing w:line="276" w:lineRule="auto"/>
              <w:jc w:val="both"/>
              <w:rPr>
                <w:sz w:val="26"/>
                <w:rtl/>
              </w:rPr>
            </w:pPr>
          </w:p>
        </w:tc>
        <w:tc>
          <w:tcPr>
            <w:tcW w:w="850" w:type="dxa"/>
          </w:tcPr>
          <w:p w14:paraId="4D21995D" w14:textId="77777777" w:rsidR="00200BE5" w:rsidRDefault="00200BE5" w:rsidP="003E12E3">
            <w:pPr>
              <w:spacing w:line="276" w:lineRule="auto"/>
              <w:jc w:val="both"/>
              <w:rPr>
                <w:b/>
                <w:bCs/>
                <w:sz w:val="26"/>
                <w:rtl/>
              </w:rPr>
            </w:pPr>
          </w:p>
        </w:tc>
        <w:tc>
          <w:tcPr>
            <w:tcW w:w="567" w:type="dxa"/>
          </w:tcPr>
          <w:p w14:paraId="1D0558C8" w14:textId="77777777" w:rsidR="00200BE5" w:rsidRDefault="00200BE5" w:rsidP="003E12E3">
            <w:pPr>
              <w:spacing w:line="276" w:lineRule="auto"/>
              <w:jc w:val="both"/>
              <w:rPr>
                <w:sz w:val="26"/>
                <w:rtl/>
                <w:lang w:val="en-AU"/>
              </w:rPr>
            </w:pPr>
          </w:p>
        </w:tc>
        <w:tc>
          <w:tcPr>
            <w:tcW w:w="588" w:type="dxa"/>
          </w:tcPr>
          <w:p w14:paraId="712BBBE2" w14:textId="77777777" w:rsidR="00200BE5" w:rsidRDefault="00200BE5" w:rsidP="003E12E3">
            <w:pPr>
              <w:spacing w:line="276" w:lineRule="auto"/>
              <w:jc w:val="both"/>
              <w:rPr>
                <w:rStyle w:val="selectable-text"/>
                <w:rtl/>
              </w:rPr>
            </w:pPr>
          </w:p>
        </w:tc>
        <w:tc>
          <w:tcPr>
            <w:tcW w:w="567" w:type="dxa"/>
          </w:tcPr>
          <w:p w14:paraId="35D3B507" w14:textId="77777777" w:rsidR="00200BE5" w:rsidRDefault="00200BE5" w:rsidP="003E12E3">
            <w:pPr>
              <w:spacing w:line="276" w:lineRule="auto"/>
              <w:jc w:val="both"/>
              <w:rPr>
                <w:rtl/>
              </w:rPr>
            </w:pPr>
          </w:p>
        </w:tc>
        <w:tc>
          <w:tcPr>
            <w:tcW w:w="709" w:type="dxa"/>
            <w:gridSpan w:val="5"/>
          </w:tcPr>
          <w:p w14:paraId="15D4A4FD" w14:textId="77777777" w:rsidR="00200BE5" w:rsidRDefault="00200BE5" w:rsidP="003E12E3">
            <w:pPr>
              <w:spacing w:line="276" w:lineRule="auto"/>
              <w:jc w:val="both"/>
              <w:rPr>
                <w:rtl/>
              </w:rPr>
            </w:pPr>
            <w:r>
              <w:rPr>
                <w:rFonts w:hint="cs"/>
                <w:rtl/>
              </w:rPr>
              <w:t>(6)</w:t>
            </w:r>
          </w:p>
        </w:tc>
        <w:tc>
          <w:tcPr>
            <w:tcW w:w="3113" w:type="dxa"/>
            <w:gridSpan w:val="5"/>
          </w:tcPr>
          <w:p w14:paraId="19CA306A" w14:textId="77777777" w:rsidR="00200BE5" w:rsidRDefault="00200BE5" w:rsidP="003E12E3">
            <w:pPr>
              <w:spacing w:line="276" w:lineRule="auto"/>
              <w:jc w:val="both"/>
              <w:rPr>
                <w:rtl/>
              </w:rPr>
            </w:pPr>
            <w:r w:rsidRPr="000B4AA5">
              <w:rPr>
                <w:rFonts w:ascii="David" w:hAnsi="David" w:hint="cs"/>
                <w:color w:val="000000"/>
                <w:sz w:val="26"/>
                <w:rtl/>
              </w:rPr>
              <w:t>פסקה (5ג)</w:t>
            </w:r>
            <w:r>
              <w:rPr>
                <w:rFonts w:ascii="David" w:hAnsi="David" w:hint="cs"/>
                <w:color w:val="000000"/>
                <w:sz w:val="26"/>
                <w:rtl/>
              </w:rPr>
              <w:t xml:space="preserve"> </w:t>
            </w:r>
            <w:r>
              <w:rPr>
                <w:rtl/>
              </w:rPr>
              <w:t>–</w:t>
            </w:r>
            <w:r w:rsidRPr="000B4AA5">
              <w:rPr>
                <w:rFonts w:ascii="David" w:hAnsi="David" w:hint="cs"/>
                <w:color w:val="000000"/>
                <w:sz w:val="26"/>
                <w:rtl/>
              </w:rPr>
              <w:t xml:space="preserve"> תימחק</w:t>
            </w:r>
            <w:r w:rsidRPr="000B4AA5">
              <w:rPr>
                <w:rtl/>
              </w:rPr>
              <w:t>;</w:t>
            </w:r>
          </w:p>
        </w:tc>
      </w:tr>
      <w:tr w:rsidR="00200BE5" w14:paraId="20073ED9" w14:textId="77777777" w:rsidTr="003E12E3">
        <w:trPr>
          <w:trHeight w:val="227"/>
        </w:trPr>
        <w:tc>
          <w:tcPr>
            <w:tcW w:w="992" w:type="dxa"/>
          </w:tcPr>
          <w:p w14:paraId="0A550A07" w14:textId="77777777" w:rsidR="00200BE5" w:rsidRDefault="00200BE5" w:rsidP="003E12E3">
            <w:pPr>
              <w:pStyle w:val="TableSideHeading"/>
              <w:spacing w:line="276" w:lineRule="auto"/>
            </w:pPr>
          </w:p>
        </w:tc>
        <w:tc>
          <w:tcPr>
            <w:tcW w:w="564" w:type="dxa"/>
          </w:tcPr>
          <w:p w14:paraId="7B6E77E5" w14:textId="77777777" w:rsidR="00200BE5" w:rsidRPr="00796C75" w:rsidRDefault="00200BE5" w:rsidP="003E12E3">
            <w:pPr>
              <w:pStyle w:val="a9"/>
              <w:spacing w:line="276" w:lineRule="auto"/>
              <w:ind w:left="360"/>
              <w:rPr>
                <w:rtl/>
              </w:rPr>
            </w:pPr>
          </w:p>
        </w:tc>
        <w:tc>
          <w:tcPr>
            <w:tcW w:w="1134" w:type="dxa"/>
          </w:tcPr>
          <w:p w14:paraId="57FA85B9" w14:textId="77777777" w:rsidR="00200BE5" w:rsidRPr="00B253BE" w:rsidRDefault="00200BE5" w:rsidP="003E12E3">
            <w:pPr>
              <w:spacing w:line="276" w:lineRule="auto"/>
              <w:jc w:val="both"/>
              <w:rPr>
                <w:sz w:val="26"/>
                <w:rtl/>
              </w:rPr>
            </w:pPr>
          </w:p>
        </w:tc>
        <w:tc>
          <w:tcPr>
            <w:tcW w:w="850" w:type="dxa"/>
          </w:tcPr>
          <w:p w14:paraId="40E8FC06" w14:textId="77777777" w:rsidR="00200BE5" w:rsidRDefault="00200BE5" w:rsidP="003E12E3">
            <w:pPr>
              <w:spacing w:line="276" w:lineRule="auto"/>
              <w:jc w:val="both"/>
              <w:rPr>
                <w:b/>
                <w:bCs/>
                <w:sz w:val="26"/>
                <w:rtl/>
              </w:rPr>
            </w:pPr>
          </w:p>
        </w:tc>
        <w:tc>
          <w:tcPr>
            <w:tcW w:w="567" w:type="dxa"/>
          </w:tcPr>
          <w:p w14:paraId="451948A6" w14:textId="77777777" w:rsidR="00200BE5" w:rsidRDefault="00200BE5" w:rsidP="003E12E3">
            <w:pPr>
              <w:spacing w:line="276" w:lineRule="auto"/>
              <w:jc w:val="both"/>
              <w:rPr>
                <w:sz w:val="26"/>
                <w:rtl/>
                <w:lang w:val="en-AU"/>
              </w:rPr>
            </w:pPr>
          </w:p>
        </w:tc>
        <w:tc>
          <w:tcPr>
            <w:tcW w:w="588" w:type="dxa"/>
          </w:tcPr>
          <w:p w14:paraId="7604D34E" w14:textId="77777777" w:rsidR="00200BE5" w:rsidRDefault="00200BE5" w:rsidP="003E12E3">
            <w:pPr>
              <w:spacing w:line="276" w:lineRule="auto"/>
              <w:jc w:val="both"/>
              <w:rPr>
                <w:rStyle w:val="selectable-text"/>
                <w:rtl/>
              </w:rPr>
            </w:pPr>
          </w:p>
        </w:tc>
        <w:tc>
          <w:tcPr>
            <w:tcW w:w="567" w:type="dxa"/>
          </w:tcPr>
          <w:p w14:paraId="322B50B9" w14:textId="77777777" w:rsidR="00200BE5" w:rsidRDefault="00200BE5" w:rsidP="003E12E3">
            <w:pPr>
              <w:spacing w:line="276" w:lineRule="auto"/>
              <w:jc w:val="both"/>
              <w:rPr>
                <w:rtl/>
              </w:rPr>
            </w:pPr>
          </w:p>
        </w:tc>
        <w:tc>
          <w:tcPr>
            <w:tcW w:w="709" w:type="dxa"/>
            <w:gridSpan w:val="5"/>
          </w:tcPr>
          <w:p w14:paraId="42C48693" w14:textId="77777777" w:rsidR="00200BE5" w:rsidRDefault="00200BE5" w:rsidP="003E12E3">
            <w:pPr>
              <w:spacing w:line="276" w:lineRule="auto"/>
              <w:jc w:val="both"/>
              <w:rPr>
                <w:rtl/>
              </w:rPr>
            </w:pPr>
          </w:p>
        </w:tc>
        <w:tc>
          <w:tcPr>
            <w:tcW w:w="3113" w:type="dxa"/>
            <w:gridSpan w:val="5"/>
          </w:tcPr>
          <w:p w14:paraId="086B862E" w14:textId="77777777" w:rsidR="00200BE5" w:rsidRDefault="00200BE5" w:rsidP="003E12E3">
            <w:pPr>
              <w:spacing w:line="276" w:lineRule="auto"/>
              <w:jc w:val="both"/>
              <w:rPr>
                <w:rtl/>
              </w:rPr>
            </w:pPr>
          </w:p>
        </w:tc>
      </w:tr>
      <w:tr w:rsidR="00200BE5" w14:paraId="20A65524" w14:textId="77777777" w:rsidTr="003E12E3">
        <w:trPr>
          <w:trHeight w:val="227"/>
        </w:trPr>
        <w:tc>
          <w:tcPr>
            <w:tcW w:w="992" w:type="dxa"/>
          </w:tcPr>
          <w:p w14:paraId="5102BDC8" w14:textId="77777777" w:rsidR="00200BE5" w:rsidRDefault="00200BE5" w:rsidP="003E12E3">
            <w:pPr>
              <w:pStyle w:val="TableSideHeading"/>
              <w:spacing w:line="276" w:lineRule="auto"/>
            </w:pPr>
          </w:p>
        </w:tc>
        <w:tc>
          <w:tcPr>
            <w:tcW w:w="564" w:type="dxa"/>
          </w:tcPr>
          <w:p w14:paraId="71378F46" w14:textId="77777777" w:rsidR="00200BE5" w:rsidRPr="00796C75" w:rsidRDefault="00200BE5" w:rsidP="003E12E3">
            <w:pPr>
              <w:pStyle w:val="a9"/>
              <w:spacing w:line="276" w:lineRule="auto"/>
              <w:ind w:left="360"/>
              <w:rPr>
                <w:rtl/>
              </w:rPr>
            </w:pPr>
          </w:p>
        </w:tc>
        <w:tc>
          <w:tcPr>
            <w:tcW w:w="1134" w:type="dxa"/>
          </w:tcPr>
          <w:p w14:paraId="7B8066AA" w14:textId="77777777" w:rsidR="00200BE5" w:rsidRPr="00B253BE" w:rsidRDefault="00200BE5" w:rsidP="003E12E3">
            <w:pPr>
              <w:spacing w:line="276" w:lineRule="auto"/>
              <w:jc w:val="both"/>
              <w:rPr>
                <w:sz w:val="26"/>
                <w:rtl/>
              </w:rPr>
            </w:pPr>
          </w:p>
        </w:tc>
        <w:tc>
          <w:tcPr>
            <w:tcW w:w="850" w:type="dxa"/>
          </w:tcPr>
          <w:p w14:paraId="07EF79E1" w14:textId="77777777" w:rsidR="00200BE5" w:rsidRDefault="00200BE5" w:rsidP="003E12E3">
            <w:pPr>
              <w:spacing w:line="276" w:lineRule="auto"/>
              <w:jc w:val="both"/>
              <w:rPr>
                <w:b/>
                <w:bCs/>
                <w:sz w:val="26"/>
                <w:rtl/>
              </w:rPr>
            </w:pPr>
          </w:p>
        </w:tc>
        <w:tc>
          <w:tcPr>
            <w:tcW w:w="567" w:type="dxa"/>
          </w:tcPr>
          <w:p w14:paraId="0923526E" w14:textId="77777777" w:rsidR="00200BE5" w:rsidRDefault="00200BE5" w:rsidP="003E12E3">
            <w:pPr>
              <w:spacing w:line="276" w:lineRule="auto"/>
              <w:jc w:val="both"/>
              <w:rPr>
                <w:sz w:val="26"/>
                <w:rtl/>
                <w:lang w:val="en-AU"/>
              </w:rPr>
            </w:pPr>
          </w:p>
        </w:tc>
        <w:tc>
          <w:tcPr>
            <w:tcW w:w="588" w:type="dxa"/>
          </w:tcPr>
          <w:p w14:paraId="2B1E0773" w14:textId="77777777" w:rsidR="00200BE5" w:rsidRDefault="00200BE5" w:rsidP="003E12E3">
            <w:pPr>
              <w:spacing w:line="276" w:lineRule="auto"/>
              <w:jc w:val="both"/>
              <w:rPr>
                <w:rStyle w:val="selectable-text"/>
                <w:rtl/>
              </w:rPr>
            </w:pPr>
          </w:p>
        </w:tc>
        <w:tc>
          <w:tcPr>
            <w:tcW w:w="567" w:type="dxa"/>
          </w:tcPr>
          <w:p w14:paraId="3A10972D" w14:textId="77777777" w:rsidR="00200BE5" w:rsidRDefault="00200BE5" w:rsidP="003E12E3">
            <w:pPr>
              <w:spacing w:line="276" w:lineRule="auto"/>
              <w:jc w:val="both"/>
              <w:rPr>
                <w:rtl/>
              </w:rPr>
            </w:pPr>
          </w:p>
        </w:tc>
        <w:tc>
          <w:tcPr>
            <w:tcW w:w="709" w:type="dxa"/>
            <w:gridSpan w:val="5"/>
          </w:tcPr>
          <w:p w14:paraId="29846F5E" w14:textId="77777777" w:rsidR="00200BE5" w:rsidRPr="00D068F8" w:rsidRDefault="00200BE5" w:rsidP="003E12E3">
            <w:pPr>
              <w:spacing w:line="276" w:lineRule="auto"/>
              <w:jc w:val="both"/>
              <w:rPr>
                <w:rtl/>
              </w:rPr>
            </w:pPr>
            <w:r w:rsidRPr="00D068F8">
              <w:rPr>
                <w:rFonts w:hint="cs"/>
                <w:rtl/>
              </w:rPr>
              <w:t>(7)</w:t>
            </w:r>
          </w:p>
        </w:tc>
        <w:tc>
          <w:tcPr>
            <w:tcW w:w="3113" w:type="dxa"/>
            <w:gridSpan w:val="5"/>
          </w:tcPr>
          <w:p w14:paraId="58B130B4" w14:textId="77777777" w:rsidR="00200BE5" w:rsidRPr="00D068F8" w:rsidRDefault="00200BE5" w:rsidP="003E12E3">
            <w:pPr>
              <w:spacing w:line="276" w:lineRule="auto"/>
              <w:jc w:val="both"/>
              <w:rPr>
                <w:rtl/>
              </w:rPr>
            </w:pPr>
            <w:r w:rsidRPr="00D068F8">
              <w:rPr>
                <w:rFonts w:ascii="David" w:hAnsi="David" w:hint="cs"/>
                <w:color w:val="000000"/>
                <w:sz w:val="26"/>
                <w:rtl/>
              </w:rPr>
              <w:t xml:space="preserve">פסקה (6) </w:t>
            </w:r>
            <w:r w:rsidRPr="00D068F8">
              <w:rPr>
                <w:rtl/>
              </w:rPr>
              <w:t>–</w:t>
            </w:r>
            <w:r w:rsidRPr="00D068F8">
              <w:rPr>
                <w:rFonts w:hint="cs"/>
                <w:rtl/>
              </w:rPr>
              <w:t xml:space="preserve"> </w:t>
            </w:r>
            <w:r w:rsidRPr="00D068F8">
              <w:rPr>
                <w:rFonts w:ascii="David" w:hAnsi="David" w:hint="cs"/>
                <w:color w:val="000000"/>
                <w:sz w:val="26"/>
                <w:rtl/>
              </w:rPr>
              <w:t>תימחק</w:t>
            </w:r>
            <w:r w:rsidRPr="00D068F8">
              <w:rPr>
                <w:rtl/>
              </w:rPr>
              <w:t>;</w:t>
            </w:r>
          </w:p>
        </w:tc>
      </w:tr>
      <w:tr w:rsidR="00200BE5" w14:paraId="41FF07DC" w14:textId="77777777" w:rsidTr="003E12E3">
        <w:trPr>
          <w:trHeight w:val="227"/>
        </w:trPr>
        <w:tc>
          <w:tcPr>
            <w:tcW w:w="992" w:type="dxa"/>
          </w:tcPr>
          <w:p w14:paraId="281D0133" w14:textId="77777777" w:rsidR="00200BE5" w:rsidRDefault="00200BE5" w:rsidP="003E12E3">
            <w:pPr>
              <w:pStyle w:val="TableSideHeading"/>
              <w:spacing w:line="276" w:lineRule="auto"/>
            </w:pPr>
          </w:p>
        </w:tc>
        <w:tc>
          <w:tcPr>
            <w:tcW w:w="564" w:type="dxa"/>
          </w:tcPr>
          <w:p w14:paraId="7BC3C110" w14:textId="77777777" w:rsidR="00200BE5" w:rsidRPr="00796C75" w:rsidRDefault="00200BE5" w:rsidP="003E12E3">
            <w:pPr>
              <w:pStyle w:val="a9"/>
              <w:spacing w:line="276" w:lineRule="auto"/>
              <w:ind w:left="360"/>
              <w:rPr>
                <w:rtl/>
              </w:rPr>
            </w:pPr>
          </w:p>
        </w:tc>
        <w:tc>
          <w:tcPr>
            <w:tcW w:w="1134" w:type="dxa"/>
          </w:tcPr>
          <w:p w14:paraId="1FD28437" w14:textId="77777777" w:rsidR="00200BE5" w:rsidRPr="00B253BE" w:rsidRDefault="00200BE5" w:rsidP="003E12E3">
            <w:pPr>
              <w:spacing w:line="276" w:lineRule="auto"/>
              <w:jc w:val="both"/>
              <w:rPr>
                <w:sz w:val="26"/>
                <w:rtl/>
              </w:rPr>
            </w:pPr>
          </w:p>
        </w:tc>
        <w:tc>
          <w:tcPr>
            <w:tcW w:w="850" w:type="dxa"/>
          </w:tcPr>
          <w:p w14:paraId="6A270021" w14:textId="77777777" w:rsidR="00200BE5" w:rsidRDefault="00200BE5" w:rsidP="003E12E3">
            <w:pPr>
              <w:spacing w:line="276" w:lineRule="auto"/>
              <w:jc w:val="both"/>
              <w:rPr>
                <w:b/>
                <w:bCs/>
                <w:sz w:val="26"/>
                <w:rtl/>
              </w:rPr>
            </w:pPr>
          </w:p>
        </w:tc>
        <w:tc>
          <w:tcPr>
            <w:tcW w:w="567" w:type="dxa"/>
          </w:tcPr>
          <w:p w14:paraId="753CDD22" w14:textId="77777777" w:rsidR="00200BE5" w:rsidRDefault="00200BE5" w:rsidP="003E12E3">
            <w:pPr>
              <w:spacing w:line="276" w:lineRule="auto"/>
              <w:jc w:val="both"/>
              <w:rPr>
                <w:sz w:val="26"/>
                <w:rtl/>
                <w:lang w:val="en-AU"/>
              </w:rPr>
            </w:pPr>
          </w:p>
        </w:tc>
        <w:tc>
          <w:tcPr>
            <w:tcW w:w="588" w:type="dxa"/>
          </w:tcPr>
          <w:p w14:paraId="3AFC57D0" w14:textId="77777777" w:rsidR="00200BE5" w:rsidRDefault="00200BE5" w:rsidP="003E12E3">
            <w:pPr>
              <w:spacing w:line="276" w:lineRule="auto"/>
              <w:jc w:val="both"/>
              <w:rPr>
                <w:rStyle w:val="selectable-text"/>
                <w:rtl/>
              </w:rPr>
            </w:pPr>
          </w:p>
        </w:tc>
        <w:tc>
          <w:tcPr>
            <w:tcW w:w="567" w:type="dxa"/>
          </w:tcPr>
          <w:p w14:paraId="7DC1A724" w14:textId="77777777" w:rsidR="00200BE5" w:rsidRDefault="00200BE5" w:rsidP="003E12E3">
            <w:pPr>
              <w:spacing w:line="276" w:lineRule="auto"/>
              <w:jc w:val="both"/>
              <w:rPr>
                <w:rtl/>
              </w:rPr>
            </w:pPr>
          </w:p>
        </w:tc>
        <w:tc>
          <w:tcPr>
            <w:tcW w:w="709" w:type="dxa"/>
            <w:gridSpan w:val="5"/>
          </w:tcPr>
          <w:p w14:paraId="09361574" w14:textId="77777777" w:rsidR="00200BE5" w:rsidRDefault="00200BE5" w:rsidP="003E12E3">
            <w:pPr>
              <w:spacing w:line="276" w:lineRule="auto"/>
              <w:jc w:val="both"/>
              <w:rPr>
                <w:rtl/>
              </w:rPr>
            </w:pPr>
          </w:p>
        </w:tc>
        <w:tc>
          <w:tcPr>
            <w:tcW w:w="3113" w:type="dxa"/>
            <w:gridSpan w:val="5"/>
          </w:tcPr>
          <w:p w14:paraId="7AE1C2E7" w14:textId="77777777" w:rsidR="00200BE5" w:rsidRDefault="00200BE5" w:rsidP="003E12E3">
            <w:pPr>
              <w:spacing w:line="276" w:lineRule="auto"/>
              <w:jc w:val="both"/>
              <w:rPr>
                <w:rtl/>
              </w:rPr>
            </w:pPr>
          </w:p>
        </w:tc>
      </w:tr>
      <w:tr w:rsidR="00200BE5" w14:paraId="30E21D04" w14:textId="77777777" w:rsidTr="003E12E3">
        <w:trPr>
          <w:trHeight w:val="227"/>
        </w:trPr>
        <w:tc>
          <w:tcPr>
            <w:tcW w:w="992" w:type="dxa"/>
          </w:tcPr>
          <w:p w14:paraId="6FDD6B25" w14:textId="77777777" w:rsidR="00200BE5" w:rsidRDefault="00200BE5" w:rsidP="003E12E3">
            <w:pPr>
              <w:pStyle w:val="TableSideHeading"/>
              <w:spacing w:line="276" w:lineRule="auto"/>
            </w:pPr>
          </w:p>
        </w:tc>
        <w:tc>
          <w:tcPr>
            <w:tcW w:w="564" w:type="dxa"/>
          </w:tcPr>
          <w:p w14:paraId="1C645DAF" w14:textId="77777777" w:rsidR="00200BE5" w:rsidRPr="00796C75" w:rsidRDefault="00200BE5" w:rsidP="003E12E3">
            <w:pPr>
              <w:pStyle w:val="a9"/>
              <w:spacing w:line="276" w:lineRule="auto"/>
              <w:ind w:left="360"/>
              <w:rPr>
                <w:rtl/>
              </w:rPr>
            </w:pPr>
          </w:p>
        </w:tc>
        <w:tc>
          <w:tcPr>
            <w:tcW w:w="1134" w:type="dxa"/>
          </w:tcPr>
          <w:p w14:paraId="516AC423" w14:textId="77777777" w:rsidR="00200BE5" w:rsidRPr="00B253BE" w:rsidRDefault="00200BE5" w:rsidP="003E12E3">
            <w:pPr>
              <w:spacing w:line="276" w:lineRule="auto"/>
              <w:jc w:val="both"/>
              <w:rPr>
                <w:sz w:val="26"/>
                <w:rtl/>
              </w:rPr>
            </w:pPr>
          </w:p>
        </w:tc>
        <w:tc>
          <w:tcPr>
            <w:tcW w:w="850" w:type="dxa"/>
          </w:tcPr>
          <w:p w14:paraId="07F34A16" w14:textId="77777777" w:rsidR="00200BE5" w:rsidRDefault="00200BE5" w:rsidP="003E12E3">
            <w:pPr>
              <w:spacing w:line="276" w:lineRule="auto"/>
              <w:jc w:val="both"/>
              <w:rPr>
                <w:b/>
                <w:bCs/>
                <w:sz w:val="26"/>
                <w:rtl/>
              </w:rPr>
            </w:pPr>
          </w:p>
        </w:tc>
        <w:tc>
          <w:tcPr>
            <w:tcW w:w="567" w:type="dxa"/>
          </w:tcPr>
          <w:p w14:paraId="1B6DD987" w14:textId="77777777" w:rsidR="00200BE5" w:rsidRDefault="00200BE5" w:rsidP="003E12E3">
            <w:pPr>
              <w:spacing w:line="276" w:lineRule="auto"/>
              <w:jc w:val="both"/>
              <w:rPr>
                <w:sz w:val="26"/>
                <w:rtl/>
                <w:lang w:val="en-AU"/>
              </w:rPr>
            </w:pPr>
          </w:p>
        </w:tc>
        <w:tc>
          <w:tcPr>
            <w:tcW w:w="588" w:type="dxa"/>
          </w:tcPr>
          <w:p w14:paraId="603ED7F9" w14:textId="77777777" w:rsidR="00200BE5" w:rsidRDefault="00200BE5" w:rsidP="003E12E3">
            <w:pPr>
              <w:spacing w:line="276" w:lineRule="auto"/>
              <w:jc w:val="both"/>
              <w:rPr>
                <w:rStyle w:val="selectable-text"/>
                <w:rtl/>
              </w:rPr>
            </w:pPr>
          </w:p>
        </w:tc>
        <w:tc>
          <w:tcPr>
            <w:tcW w:w="567" w:type="dxa"/>
          </w:tcPr>
          <w:p w14:paraId="65F053AE" w14:textId="77777777" w:rsidR="00200BE5" w:rsidRDefault="00200BE5" w:rsidP="003E12E3">
            <w:pPr>
              <w:spacing w:line="276" w:lineRule="auto"/>
              <w:jc w:val="both"/>
              <w:rPr>
                <w:rtl/>
              </w:rPr>
            </w:pPr>
          </w:p>
        </w:tc>
        <w:tc>
          <w:tcPr>
            <w:tcW w:w="709" w:type="dxa"/>
            <w:gridSpan w:val="5"/>
          </w:tcPr>
          <w:p w14:paraId="4FC72D73" w14:textId="77777777" w:rsidR="00200BE5" w:rsidRDefault="00200BE5" w:rsidP="003E12E3">
            <w:pPr>
              <w:spacing w:line="276" w:lineRule="auto"/>
              <w:jc w:val="both"/>
              <w:rPr>
                <w:rtl/>
              </w:rPr>
            </w:pPr>
            <w:r>
              <w:rPr>
                <w:rFonts w:hint="cs"/>
                <w:rtl/>
              </w:rPr>
              <w:t>(8)</w:t>
            </w:r>
          </w:p>
        </w:tc>
        <w:tc>
          <w:tcPr>
            <w:tcW w:w="3113" w:type="dxa"/>
            <w:gridSpan w:val="5"/>
          </w:tcPr>
          <w:p w14:paraId="27277C8E" w14:textId="77777777" w:rsidR="00200BE5" w:rsidRPr="00BE1470" w:rsidRDefault="00200BE5" w:rsidP="003E12E3">
            <w:pPr>
              <w:spacing w:line="276" w:lineRule="auto"/>
              <w:jc w:val="both"/>
              <w:rPr>
                <w:rtl/>
                <w:lang w:val="en-AU"/>
              </w:rPr>
            </w:pPr>
            <w:r>
              <w:rPr>
                <w:rFonts w:ascii="David" w:hAnsi="David" w:hint="cs"/>
                <w:color w:val="000000"/>
                <w:sz w:val="26"/>
                <w:rtl/>
              </w:rPr>
              <w:t xml:space="preserve">במקום </w:t>
            </w:r>
            <w:r w:rsidRPr="000B4AA5">
              <w:rPr>
                <w:rFonts w:ascii="David" w:hAnsi="David" w:hint="cs"/>
                <w:color w:val="000000"/>
                <w:sz w:val="26"/>
                <w:rtl/>
              </w:rPr>
              <w:t>פסקה (7)</w:t>
            </w:r>
            <w:r>
              <w:rPr>
                <w:rFonts w:hint="cs"/>
                <w:rtl/>
              </w:rPr>
              <w:t xml:space="preserve"> יבוא </w:t>
            </w:r>
            <w:r>
              <w:rPr>
                <w:rStyle w:val="selectable-text"/>
                <w:rtl/>
                <w:lang w:val="en-AU"/>
              </w:rPr>
              <w:t>–</w:t>
            </w:r>
          </w:p>
        </w:tc>
      </w:tr>
      <w:tr w:rsidR="00200BE5" w14:paraId="1211706B" w14:textId="77777777" w:rsidTr="003E12E3">
        <w:trPr>
          <w:trHeight w:val="227"/>
        </w:trPr>
        <w:tc>
          <w:tcPr>
            <w:tcW w:w="992" w:type="dxa"/>
          </w:tcPr>
          <w:p w14:paraId="6D7FFC97" w14:textId="77777777" w:rsidR="00200BE5" w:rsidRDefault="00200BE5" w:rsidP="003E12E3">
            <w:pPr>
              <w:pStyle w:val="TableSideHeading"/>
              <w:spacing w:line="276" w:lineRule="auto"/>
            </w:pPr>
          </w:p>
        </w:tc>
        <w:tc>
          <w:tcPr>
            <w:tcW w:w="564" w:type="dxa"/>
          </w:tcPr>
          <w:p w14:paraId="620A1A66" w14:textId="77777777" w:rsidR="00200BE5" w:rsidRPr="00796C75" w:rsidRDefault="00200BE5" w:rsidP="003E12E3">
            <w:pPr>
              <w:pStyle w:val="a9"/>
              <w:spacing w:line="276" w:lineRule="auto"/>
              <w:ind w:left="360"/>
              <w:rPr>
                <w:rtl/>
              </w:rPr>
            </w:pPr>
          </w:p>
        </w:tc>
        <w:tc>
          <w:tcPr>
            <w:tcW w:w="1134" w:type="dxa"/>
          </w:tcPr>
          <w:p w14:paraId="38A3AA79" w14:textId="77777777" w:rsidR="00200BE5" w:rsidRPr="00B253BE" w:rsidRDefault="00200BE5" w:rsidP="003E12E3">
            <w:pPr>
              <w:spacing w:line="276" w:lineRule="auto"/>
              <w:jc w:val="both"/>
              <w:rPr>
                <w:sz w:val="26"/>
                <w:rtl/>
              </w:rPr>
            </w:pPr>
          </w:p>
        </w:tc>
        <w:tc>
          <w:tcPr>
            <w:tcW w:w="850" w:type="dxa"/>
          </w:tcPr>
          <w:p w14:paraId="79CFC19D" w14:textId="77777777" w:rsidR="00200BE5" w:rsidRDefault="00200BE5" w:rsidP="003E12E3">
            <w:pPr>
              <w:spacing w:line="276" w:lineRule="auto"/>
              <w:jc w:val="both"/>
              <w:rPr>
                <w:b/>
                <w:bCs/>
                <w:sz w:val="26"/>
                <w:rtl/>
              </w:rPr>
            </w:pPr>
          </w:p>
        </w:tc>
        <w:tc>
          <w:tcPr>
            <w:tcW w:w="567" w:type="dxa"/>
          </w:tcPr>
          <w:p w14:paraId="3243A630" w14:textId="77777777" w:rsidR="00200BE5" w:rsidRDefault="00200BE5" w:rsidP="003E12E3">
            <w:pPr>
              <w:spacing w:line="276" w:lineRule="auto"/>
              <w:jc w:val="both"/>
              <w:rPr>
                <w:sz w:val="26"/>
                <w:rtl/>
                <w:lang w:val="en-AU"/>
              </w:rPr>
            </w:pPr>
          </w:p>
        </w:tc>
        <w:tc>
          <w:tcPr>
            <w:tcW w:w="588" w:type="dxa"/>
          </w:tcPr>
          <w:p w14:paraId="684B468B" w14:textId="77777777" w:rsidR="00200BE5" w:rsidRDefault="00200BE5" w:rsidP="003E12E3">
            <w:pPr>
              <w:spacing w:line="276" w:lineRule="auto"/>
              <w:jc w:val="both"/>
              <w:rPr>
                <w:rStyle w:val="selectable-text"/>
                <w:rtl/>
              </w:rPr>
            </w:pPr>
          </w:p>
        </w:tc>
        <w:tc>
          <w:tcPr>
            <w:tcW w:w="567" w:type="dxa"/>
          </w:tcPr>
          <w:p w14:paraId="2ADE2ACC" w14:textId="77777777" w:rsidR="00200BE5" w:rsidRDefault="00200BE5" w:rsidP="003E12E3">
            <w:pPr>
              <w:spacing w:line="276" w:lineRule="auto"/>
              <w:jc w:val="both"/>
              <w:rPr>
                <w:rtl/>
              </w:rPr>
            </w:pPr>
          </w:p>
        </w:tc>
        <w:tc>
          <w:tcPr>
            <w:tcW w:w="709" w:type="dxa"/>
            <w:gridSpan w:val="5"/>
          </w:tcPr>
          <w:p w14:paraId="281CA7F5" w14:textId="77777777" w:rsidR="00200BE5" w:rsidRDefault="00200BE5" w:rsidP="003E12E3">
            <w:pPr>
              <w:spacing w:line="276" w:lineRule="auto"/>
              <w:jc w:val="both"/>
              <w:rPr>
                <w:rtl/>
              </w:rPr>
            </w:pPr>
          </w:p>
        </w:tc>
        <w:tc>
          <w:tcPr>
            <w:tcW w:w="3113" w:type="dxa"/>
            <w:gridSpan w:val="5"/>
          </w:tcPr>
          <w:p w14:paraId="6E641F4B" w14:textId="77777777" w:rsidR="00200BE5" w:rsidRDefault="00200BE5" w:rsidP="003E12E3">
            <w:pPr>
              <w:spacing w:line="276" w:lineRule="auto"/>
              <w:jc w:val="both"/>
              <w:rPr>
                <w:rFonts w:ascii="David" w:hAnsi="David"/>
                <w:color w:val="000000"/>
                <w:sz w:val="26"/>
                <w:rtl/>
              </w:rPr>
            </w:pPr>
          </w:p>
        </w:tc>
      </w:tr>
      <w:tr w:rsidR="00200BE5" w14:paraId="4AC91446" w14:textId="77777777" w:rsidTr="003E12E3">
        <w:trPr>
          <w:trHeight w:val="227"/>
        </w:trPr>
        <w:tc>
          <w:tcPr>
            <w:tcW w:w="992" w:type="dxa"/>
          </w:tcPr>
          <w:p w14:paraId="42126933" w14:textId="77777777" w:rsidR="00200BE5" w:rsidRDefault="00200BE5" w:rsidP="003E12E3">
            <w:pPr>
              <w:pStyle w:val="TableSideHeading"/>
              <w:spacing w:line="276" w:lineRule="auto"/>
            </w:pPr>
          </w:p>
        </w:tc>
        <w:tc>
          <w:tcPr>
            <w:tcW w:w="564" w:type="dxa"/>
          </w:tcPr>
          <w:p w14:paraId="575AA96F" w14:textId="77777777" w:rsidR="00200BE5" w:rsidRPr="00796C75" w:rsidRDefault="00200BE5" w:rsidP="003E12E3">
            <w:pPr>
              <w:pStyle w:val="a9"/>
              <w:spacing w:line="276" w:lineRule="auto"/>
              <w:ind w:left="360"/>
              <w:rPr>
                <w:rtl/>
              </w:rPr>
            </w:pPr>
          </w:p>
        </w:tc>
        <w:tc>
          <w:tcPr>
            <w:tcW w:w="1134" w:type="dxa"/>
          </w:tcPr>
          <w:p w14:paraId="4C22F458" w14:textId="77777777" w:rsidR="00200BE5" w:rsidRPr="00B253BE" w:rsidRDefault="00200BE5" w:rsidP="003E12E3">
            <w:pPr>
              <w:spacing w:line="276" w:lineRule="auto"/>
              <w:jc w:val="both"/>
              <w:rPr>
                <w:sz w:val="26"/>
                <w:rtl/>
              </w:rPr>
            </w:pPr>
          </w:p>
        </w:tc>
        <w:tc>
          <w:tcPr>
            <w:tcW w:w="850" w:type="dxa"/>
          </w:tcPr>
          <w:p w14:paraId="7404B8D2" w14:textId="77777777" w:rsidR="00200BE5" w:rsidRDefault="00200BE5" w:rsidP="003E12E3">
            <w:pPr>
              <w:spacing w:line="276" w:lineRule="auto"/>
              <w:jc w:val="both"/>
              <w:rPr>
                <w:b/>
                <w:bCs/>
                <w:sz w:val="26"/>
                <w:rtl/>
              </w:rPr>
            </w:pPr>
          </w:p>
        </w:tc>
        <w:tc>
          <w:tcPr>
            <w:tcW w:w="567" w:type="dxa"/>
          </w:tcPr>
          <w:p w14:paraId="74333CDB" w14:textId="77777777" w:rsidR="00200BE5" w:rsidRDefault="00200BE5" w:rsidP="003E12E3">
            <w:pPr>
              <w:spacing w:line="276" w:lineRule="auto"/>
              <w:jc w:val="both"/>
              <w:rPr>
                <w:sz w:val="26"/>
                <w:rtl/>
                <w:lang w:val="en-AU"/>
              </w:rPr>
            </w:pPr>
          </w:p>
        </w:tc>
        <w:tc>
          <w:tcPr>
            <w:tcW w:w="588" w:type="dxa"/>
          </w:tcPr>
          <w:p w14:paraId="6CB2A567" w14:textId="77777777" w:rsidR="00200BE5" w:rsidRDefault="00200BE5" w:rsidP="003E12E3">
            <w:pPr>
              <w:spacing w:line="276" w:lineRule="auto"/>
              <w:jc w:val="both"/>
              <w:rPr>
                <w:rStyle w:val="selectable-text"/>
                <w:rtl/>
              </w:rPr>
            </w:pPr>
          </w:p>
        </w:tc>
        <w:tc>
          <w:tcPr>
            <w:tcW w:w="567" w:type="dxa"/>
          </w:tcPr>
          <w:p w14:paraId="1C804666" w14:textId="77777777" w:rsidR="00200BE5" w:rsidRDefault="00200BE5" w:rsidP="003E12E3">
            <w:pPr>
              <w:spacing w:line="276" w:lineRule="auto"/>
              <w:jc w:val="both"/>
              <w:rPr>
                <w:rtl/>
              </w:rPr>
            </w:pPr>
          </w:p>
        </w:tc>
        <w:tc>
          <w:tcPr>
            <w:tcW w:w="709" w:type="dxa"/>
            <w:gridSpan w:val="5"/>
          </w:tcPr>
          <w:p w14:paraId="001972C7" w14:textId="77777777" w:rsidR="00200BE5" w:rsidRDefault="00200BE5" w:rsidP="003E12E3">
            <w:pPr>
              <w:spacing w:line="276" w:lineRule="auto"/>
              <w:jc w:val="both"/>
              <w:rPr>
                <w:rtl/>
              </w:rPr>
            </w:pPr>
          </w:p>
        </w:tc>
        <w:tc>
          <w:tcPr>
            <w:tcW w:w="709" w:type="dxa"/>
            <w:gridSpan w:val="3"/>
          </w:tcPr>
          <w:p w14:paraId="6B54E6DA" w14:textId="77777777" w:rsidR="00200BE5" w:rsidRDefault="00200BE5" w:rsidP="003E12E3">
            <w:pPr>
              <w:spacing w:line="276" w:lineRule="auto"/>
              <w:jc w:val="both"/>
              <w:rPr>
                <w:rFonts w:ascii="David" w:hAnsi="David"/>
                <w:color w:val="000000"/>
                <w:sz w:val="26"/>
                <w:rtl/>
              </w:rPr>
            </w:pPr>
            <w:r>
              <w:rPr>
                <w:rFonts w:ascii="David" w:hAnsi="David" w:hint="cs"/>
                <w:color w:val="000000"/>
                <w:sz w:val="26"/>
                <w:rtl/>
              </w:rPr>
              <w:t>"(7)</w:t>
            </w:r>
          </w:p>
        </w:tc>
        <w:tc>
          <w:tcPr>
            <w:tcW w:w="2404" w:type="dxa"/>
            <w:gridSpan w:val="2"/>
          </w:tcPr>
          <w:p w14:paraId="332919A1" w14:textId="77777777" w:rsidR="00200BE5" w:rsidRDefault="00200BE5" w:rsidP="003E12E3">
            <w:pPr>
              <w:spacing w:line="276" w:lineRule="auto"/>
              <w:jc w:val="both"/>
              <w:rPr>
                <w:rFonts w:ascii="David" w:hAnsi="David"/>
                <w:color w:val="000000"/>
                <w:sz w:val="26"/>
                <w:rtl/>
              </w:rPr>
            </w:pPr>
            <w:r w:rsidRPr="000B4AA5">
              <w:rPr>
                <w:rFonts w:ascii="David" w:hAnsi="David" w:hint="cs"/>
                <w:color w:val="000000"/>
                <w:sz w:val="26"/>
                <w:rtl/>
              </w:rPr>
              <w:t>אגרת בית משפט הנגבית בהתאם להוראות התקנון</w:t>
            </w:r>
            <w:r w:rsidRPr="000B4AA5">
              <w:rPr>
                <w:rFonts w:hint="cs"/>
                <w:rtl/>
              </w:rPr>
              <w:t>;";</w:t>
            </w:r>
          </w:p>
        </w:tc>
      </w:tr>
      <w:tr w:rsidR="00200BE5" w14:paraId="51649705" w14:textId="77777777" w:rsidTr="003E12E3">
        <w:trPr>
          <w:trHeight w:val="227"/>
        </w:trPr>
        <w:tc>
          <w:tcPr>
            <w:tcW w:w="992" w:type="dxa"/>
          </w:tcPr>
          <w:p w14:paraId="1F1B92A7" w14:textId="77777777" w:rsidR="00200BE5" w:rsidRDefault="00200BE5" w:rsidP="003E12E3">
            <w:pPr>
              <w:pStyle w:val="TableSideHeading"/>
              <w:spacing w:line="276" w:lineRule="auto"/>
            </w:pPr>
          </w:p>
        </w:tc>
        <w:tc>
          <w:tcPr>
            <w:tcW w:w="564" w:type="dxa"/>
          </w:tcPr>
          <w:p w14:paraId="7FD5E69B" w14:textId="77777777" w:rsidR="00200BE5" w:rsidRPr="00796C75" w:rsidRDefault="00200BE5" w:rsidP="003E12E3">
            <w:pPr>
              <w:pStyle w:val="a9"/>
              <w:spacing w:line="276" w:lineRule="auto"/>
              <w:ind w:left="360"/>
              <w:rPr>
                <w:rtl/>
              </w:rPr>
            </w:pPr>
          </w:p>
        </w:tc>
        <w:tc>
          <w:tcPr>
            <w:tcW w:w="1134" w:type="dxa"/>
          </w:tcPr>
          <w:p w14:paraId="4BFCD59F" w14:textId="77777777" w:rsidR="00200BE5" w:rsidRPr="00B253BE" w:rsidRDefault="00200BE5" w:rsidP="003E12E3">
            <w:pPr>
              <w:spacing w:line="276" w:lineRule="auto"/>
              <w:jc w:val="both"/>
              <w:rPr>
                <w:sz w:val="26"/>
                <w:rtl/>
              </w:rPr>
            </w:pPr>
          </w:p>
        </w:tc>
        <w:tc>
          <w:tcPr>
            <w:tcW w:w="850" w:type="dxa"/>
          </w:tcPr>
          <w:p w14:paraId="3D9C24C8" w14:textId="77777777" w:rsidR="00200BE5" w:rsidRDefault="00200BE5" w:rsidP="003E12E3">
            <w:pPr>
              <w:spacing w:line="276" w:lineRule="auto"/>
              <w:jc w:val="both"/>
              <w:rPr>
                <w:b/>
                <w:bCs/>
                <w:sz w:val="26"/>
                <w:rtl/>
              </w:rPr>
            </w:pPr>
          </w:p>
        </w:tc>
        <w:tc>
          <w:tcPr>
            <w:tcW w:w="567" w:type="dxa"/>
          </w:tcPr>
          <w:p w14:paraId="2A3BD557" w14:textId="77777777" w:rsidR="00200BE5" w:rsidRDefault="00200BE5" w:rsidP="003E12E3">
            <w:pPr>
              <w:spacing w:line="276" w:lineRule="auto"/>
              <w:jc w:val="both"/>
              <w:rPr>
                <w:sz w:val="26"/>
                <w:rtl/>
                <w:lang w:val="en-AU"/>
              </w:rPr>
            </w:pPr>
          </w:p>
        </w:tc>
        <w:tc>
          <w:tcPr>
            <w:tcW w:w="588" w:type="dxa"/>
          </w:tcPr>
          <w:p w14:paraId="5474256C" w14:textId="77777777" w:rsidR="00200BE5" w:rsidRDefault="00200BE5" w:rsidP="003E12E3">
            <w:pPr>
              <w:spacing w:line="276" w:lineRule="auto"/>
              <w:jc w:val="both"/>
              <w:rPr>
                <w:rStyle w:val="selectable-text"/>
                <w:rtl/>
              </w:rPr>
            </w:pPr>
          </w:p>
        </w:tc>
        <w:tc>
          <w:tcPr>
            <w:tcW w:w="567" w:type="dxa"/>
          </w:tcPr>
          <w:p w14:paraId="06CC90A1" w14:textId="77777777" w:rsidR="00200BE5" w:rsidRDefault="00200BE5" w:rsidP="003E12E3">
            <w:pPr>
              <w:spacing w:line="276" w:lineRule="auto"/>
              <w:jc w:val="both"/>
              <w:rPr>
                <w:rtl/>
              </w:rPr>
            </w:pPr>
          </w:p>
        </w:tc>
        <w:tc>
          <w:tcPr>
            <w:tcW w:w="709" w:type="dxa"/>
            <w:gridSpan w:val="5"/>
          </w:tcPr>
          <w:p w14:paraId="70D535A5" w14:textId="77777777" w:rsidR="00200BE5" w:rsidRDefault="00200BE5" w:rsidP="003E12E3">
            <w:pPr>
              <w:spacing w:line="276" w:lineRule="auto"/>
              <w:jc w:val="both"/>
              <w:rPr>
                <w:rtl/>
              </w:rPr>
            </w:pPr>
          </w:p>
        </w:tc>
        <w:tc>
          <w:tcPr>
            <w:tcW w:w="709" w:type="dxa"/>
            <w:gridSpan w:val="3"/>
          </w:tcPr>
          <w:p w14:paraId="3E77EDE2" w14:textId="77777777" w:rsidR="00200BE5" w:rsidRDefault="00200BE5" w:rsidP="003E12E3">
            <w:pPr>
              <w:spacing w:line="276" w:lineRule="auto"/>
              <w:jc w:val="both"/>
              <w:rPr>
                <w:rFonts w:ascii="David" w:hAnsi="David"/>
                <w:color w:val="000000"/>
                <w:sz w:val="26"/>
                <w:rtl/>
              </w:rPr>
            </w:pPr>
          </w:p>
        </w:tc>
        <w:tc>
          <w:tcPr>
            <w:tcW w:w="2404" w:type="dxa"/>
            <w:gridSpan w:val="2"/>
          </w:tcPr>
          <w:p w14:paraId="19EDC328" w14:textId="77777777" w:rsidR="00200BE5" w:rsidRPr="000B4AA5" w:rsidRDefault="00200BE5" w:rsidP="003E12E3">
            <w:pPr>
              <w:spacing w:line="276" w:lineRule="auto"/>
              <w:jc w:val="both"/>
              <w:rPr>
                <w:rFonts w:ascii="David" w:hAnsi="David"/>
                <w:color w:val="000000"/>
                <w:sz w:val="26"/>
                <w:rtl/>
              </w:rPr>
            </w:pPr>
          </w:p>
        </w:tc>
      </w:tr>
      <w:tr w:rsidR="00200BE5" w14:paraId="04E4D0B3" w14:textId="77777777" w:rsidTr="003E12E3">
        <w:trPr>
          <w:trHeight w:val="227"/>
        </w:trPr>
        <w:tc>
          <w:tcPr>
            <w:tcW w:w="992" w:type="dxa"/>
          </w:tcPr>
          <w:p w14:paraId="1B026B38" w14:textId="77777777" w:rsidR="00200BE5" w:rsidRDefault="00200BE5" w:rsidP="003E12E3">
            <w:pPr>
              <w:pStyle w:val="TableSideHeading"/>
              <w:spacing w:line="276" w:lineRule="auto"/>
            </w:pPr>
          </w:p>
        </w:tc>
        <w:tc>
          <w:tcPr>
            <w:tcW w:w="564" w:type="dxa"/>
          </w:tcPr>
          <w:p w14:paraId="46D7F300" w14:textId="77777777" w:rsidR="00200BE5" w:rsidRPr="00796C75" w:rsidRDefault="00200BE5" w:rsidP="003E12E3">
            <w:pPr>
              <w:pStyle w:val="a9"/>
              <w:spacing w:line="276" w:lineRule="auto"/>
              <w:ind w:left="360"/>
              <w:rPr>
                <w:rtl/>
              </w:rPr>
            </w:pPr>
          </w:p>
        </w:tc>
        <w:tc>
          <w:tcPr>
            <w:tcW w:w="1134" w:type="dxa"/>
          </w:tcPr>
          <w:p w14:paraId="65920E8E" w14:textId="77777777" w:rsidR="00200BE5" w:rsidRPr="00B253BE" w:rsidRDefault="00200BE5" w:rsidP="003E12E3">
            <w:pPr>
              <w:spacing w:line="276" w:lineRule="auto"/>
              <w:jc w:val="both"/>
              <w:rPr>
                <w:sz w:val="26"/>
                <w:rtl/>
              </w:rPr>
            </w:pPr>
          </w:p>
        </w:tc>
        <w:tc>
          <w:tcPr>
            <w:tcW w:w="850" w:type="dxa"/>
          </w:tcPr>
          <w:p w14:paraId="2F454956" w14:textId="77777777" w:rsidR="00200BE5" w:rsidRDefault="00200BE5" w:rsidP="003E12E3">
            <w:pPr>
              <w:spacing w:line="276" w:lineRule="auto"/>
              <w:jc w:val="both"/>
              <w:rPr>
                <w:b/>
                <w:bCs/>
                <w:sz w:val="26"/>
                <w:rtl/>
              </w:rPr>
            </w:pPr>
          </w:p>
        </w:tc>
        <w:tc>
          <w:tcPr>
            <w:tcW w:w="567" w:type="dxa"/>
          </w:tcPr>
          <w:p w14:paraId="101B235D" w14:textId="77777777" w:rsidR="00200BE5" w:rsidRDefault="00200BE5" w:rsidP="003E12E3">
            <w:pPr>
              <w:spacing w:line="276" w:lineRule="auto"/>
              <w:jc w:val="both"/>
              <w:rPr>
                <w:sz w:val="26"/>
                <w:rtl/>
                <w:lang w:val="en-AU"/>
              </w:rPr>
            </w:pPr>
          </w:p>
        </w:tc>
        <w:tc>
          <w:tcPr>
            <w:tcW w:w="588" w:type="dxa"/>
          </w:tcPr>
          <w:p w14:paraId="7C286652" w14:textId="77777777" w:rsidR="00200BE5" w:rsidRDefault="00200BE5" w:rsidP="003E12E3">
            <w:pPr>
              <w:spacing w:line="276" w:lineRule="auto"/>
              <w:jc w:val="both"/>
              <w:rPr>
                <w:rStyle w:val="selectable-text"/>
                <w:rtl/>
              </w:rPr>
            </w:pPr>
          </w:p>
        </w:tc>
        <w:tc>
          <w:tcPr>
            <w:tcW w:w="567" w:type="dxa"/>
          </w:tcPr>
          <w:p w14:paraId="34EA5931" w14:textId="77777777" w:rsidR="00200BE5" w:rsidRDefault="00200BE5" w:rsidP="003E12E3">
            <w:pPr>
              <w:spacing w:line="276" w:lineRule="auto"/>
              <w:jc w:val="both"/>
              <w:rPr>
                <w:rtl/>
              </w:rPr>
            </w:pPr>
          </w:p>
        </w:tc>
        <w:tc>
          <w:tcPr>
            <w:tcW w:w="709" w:type="dxa"/>
            <w:gridSpan w:val="5"/>
          </w:tcPr>
          <w:p w14:paraId="1D6C7AF4" w14:textId="77777777" w:rsidR="00200BE5" w:rsidRDefault="00200BE5" w:rsidP="003E12E3">
            <w:pPr>
              <w:spacing w:line="276" w:lineRule="auto"/>
              <w:jc w:val="both"/>
              <w:rPr>
                <w:rtl/>
              </w:rPr>
            </w:pPr>
            <w:r>
              <w:rPr>
                <w:rFonts w:hint="cs"/>
                <w:rtl/>
              </w:rPr>
              <w:t>(9)</w:t>
            </w:r>
          </w:p>
        </w:tc>
        <w:tc>
          <w:tcPr>
            <w:tcW w:w="3113" w:type="dxa"/>
            <w:gridSpan w:val="5"/>
          </w:tcPr>
          <w:p w14:paraId="65B5A76C" w14:textId="77777777" w:rsidR="00200BE5" w:rsidRDefault="00200BE5" w:rsidP="003E12E3">
            <w:pPr>
              <w:spacing w:line="276" w:lineRule="auto"/>
              <w:jc w:val="both"/>
              <w:rPr>
                <w:rFonts w:ascii="David" w:hAnsi="David"/>
                <w:color w:val="000000"/>
                <w:sz w:val="26"/>
                <w:rtl/>
              </w:rPr>
            </w:pPr>
            <w:r>
              <w:rPr>
                <w:rFonts w:ascii="David" w:hAnsi="David" w:hint="cs"/>
                <w:color w:val="000000"/>
                <w:sz w:val="26"/>
                <w:rtl/>
              </w:rPr>
              <w:t>ב</w:t>
            </w:r>
            <w:r w:rsidRPr="000B4AA5">
              <w:rPr>
                <w:rFonts w:ascii="David" w:hAnsi="David" w:hint="cs"/>
                <w:color w:val="000000"/>
                <w:sz w:val="26"/>
                <w:rtl/>
              </w:rPr>
              <w:t>פ</w:t>
            </w:r>
            <w:r>
              <w:rPr>
                <w:rFonts w:ascii="David" w:hAnsi="David" w:hint="cs"/>
                <w:color w:val="000000"/>
                <w:sz w:val="26"/>
                <w:rtl/>
              </w:rPr>
              <w:t>ס</w:t>
            </w:r>
            <w:r w:rsidRPr="000B4AA5">
              <w:rPr>
                <w:rFonts w:ascii="David" w:hAnsi="David" w:hint="cs"/>
                <w:color w:val="000000"/>
                <w:sz w:val="26"/>
                <w:rtl/>
              </w:rPr>
              <w:t xml:space="preserve">קה (8) </w:t>
            </w:r>
            <w:r>
              <w:rPr>
                <w:rFonts w:ascii="David" w:hAnsi="David" w:hint="cs"/>
                <w:color w:val="000000"/>
                <w:sz w:val="26"/>
                <w:rtl/>
              </w:rPr>
              <w:t>לאחר "על פי דין" יבוא "או תחיקת הביטחון" ובמקום</w:t>
            </w:r>
            <w:r w:rsidRPr="000B4AA5">
              <w:rPr>
                <w:rFonts w:ascii="David" w:hAnsi="David" w:hint="cs"/>
                <w:color w:val="000000"/>
                <w:sz w:val="26"/>
                <w:rtl/>
              </w:rPr>
              <w:t xml:space="preserve"> "אוצר המדינה או קרן" יבוא "קופת האזור";</w:t>
            </w:r>
          </w:p>
        </w:tc>
      </w:tr>
      <w:tr w:rsidR="00200BE5" w14:paraId="7445FFF9" w14:textId="77777777" w:rsidTr="003E12E3">
        <w:trPr>
          <w:trHeight w:val="227"/>
        </w:trPr>
        <w:tc>
          <w:tcPr>
            <w:tcW w:w="992" w:type="dxa"/>
          </w:tcPr>
          <w:p w14:paraId="59271D2C" w14:textId="77777777" w:rsidR="00200BE5" w:rsidRDefault="00200BE5" w:rsidP="003E12E3">
            <w:pPr>
              <w:pStyle w:val="TableSideHeading"/>
              <w:spacing w:line="276" w:lineRule="auto"/>
            </w:pPr>
          </w:p>
        </w:tc>
        <w:tc>
          <w:tcPr>
            <w:tcW w:w="564" w:type="dxa"/>
          </w:tcPr>
          <w:p w14:paraId="4C96F906" w14:textId="77777777" w:rsidR="00200BE5" w:rsidRPr="00796C75" w:rsidRDefault="00200BE5" w:rsidP="003E12E3">
            <w:pPr>
              <w:pStyle w:val="a9"/>
              <w:spacing w:line="276" w:lineRule="auto"/>
              <w:ind w:left="360"/>
              <w:rPr>
                <w:rtl/>
              </w:rPr>
            </w:pPr>
          </w:p>
        </w:tc>
        <w:tc>
          <w:tcPr>
            <w:tcW w:w="1134" w:type="dxa"/>
          </w:tcPr>
          <w:p w14:paraId="56DC456D" w14:textId="77777777" w:rsidR="00200BE5" w:rsidRPr="00B253BE" w:rsidRDefault="00200BE5" w:rsidP="003E12E3">
            <w:pPr>
              <w:spacing w:line="276" w:lineRule="auto"/>
              <w:jc w:val="both"/>
              <w:rPr>
                <w:sz w:val="26"/>
                <w:rtl/>
              </w:rPr>
            </w:pPr>
          </w:p>
        </w:tc>
        <w:tc>
          <w:tcPr>
            <w:tcW w:w="850" w:type="dxa"/>
          </w:tcPr>
          <w:p w14:paraId="5B60562A" w14:textId="77777777" w:rsidR="00200BE5" w:rsidRDefault="00200BE5" w:rsidP="003E12E3">
            <w:pPr>
              <w:spacing w:line="276" w:lineRule="auto"/>
              <w:jc w:val="both"/>
              <w:rPr>
                <w:b/>
                <w:bCs/>
                <w:sz w:val="26"/>
                <w:rtl/>
              </w:rPr>
            </w:pPr>
          </w:p>
        </w:tc>
        <w:tc>
          <w:tcPr>
            <w:tcW w:w="567" w:type="dxa"/>
          </w:tcPr>
          <w:p w14:paraId="19D674DC" w14:textId="77777777" w:rsidR="00200BE5" w:rsidRDefault="00200BE5" w:rsidP="003E12E3">
            <w:pPr>
              <w:spacing w:line="276" w:lineRule="auto"/>
              <w:jc w:val="both"/>
              <w:rPr>
                <w:sz w:val="26"/>
                <w:rtl/>
                <w:lang w:val="en-AU"/>
              </w:rPr>
            </w:pPr>
          </w:p>
        </w:tc>
        <w:tc>
          <w:tcPr>
            <w:tcW w:w="588" w:type="dxa"/>
          </w:tcPr>
          <w:p w14:paraId="534DC91A" w14:textId="77777777" w:rsidR="00200BE5" w:rsidRDefault="00200BE5" w:rsidP="003E12E3">
            <w:pPr>
              <w:spacing w:line="276" w:lineRule="auto"/>
              <w:jc w:val="both"/>
              <w:rPr>
                <w:rStyle w:val="selectable-text"/>
                <w:rtl/>
              </w:rPr>
            </w:pPr>
          </w:p>
        </w:tc>
        <w:tc>
          <w:tcPr>
            <w:tcW w:w="567" w:type="dxa"/>
          </w:tcPr>
          <w:p w14:paraId="6A28D896" w14:textId="77777777" w:rsidR="00200BE5" w:rsidRDefault="00200BE5" w:rsidP="003E12E3">
            <w:pPr>
              <w:spacing w:line="276" w:lineRule="auto"/>
              <w:jc w:val="both"/>
              <w:rPr>
                <w:rtl/>
              </w:rPr>
            </w:pPr>
          </w:p>
        </w:tc>
        <w:tc>
          <w:tcPr>
            <w:tcW w:w="709" w:type="dxa"/>
            <w:gridSpan w:val="5"/>
          </w:tcPr>
          <w:p w14:paraId="3C09F325" w14:textId="77777777" w:rsidR="00200BE5" w:rsidRDefault="00200BE5" w:rsidP="003E12E3">
            <w:pPr>
              <w:spacing w:line="276" w:lineRule="auto"/>
              <w:jc w:val="both"/>
              <w:rPr>
                <w:rtl/>
              </w:rPr>
            </w:pPr>
          </w:p>
        </w:tc>
        <w:tc>
          <w:tcPr>
            <w:tcW w:w="3113" w:type="dxa"/>
            <w:gridSpan w:val="5"/>
          </w:tcPr>
          <w:p w14:paraId="64C1A78F" w14:textId="77777777" w:rsidR="00200BE5" w:rsidRDefault="00200BE5" w:rsidP="003E12E3">
            <w:pPr>
              <w:spacing w:line="276" w:lineRule="auto"/>
              <w:jc w:val="both"/>
              <w:rPr>
                <w:rFonts w:ascii="David" w:hAnsi="David"/>
                <w:color w:val="000000"/>
                <w:sz w:val="26"/>
                <w:rtl/>
              </w:rPr>
            </w:pPr>
          </w:p>
        </w:tc>
      </w:tr>
      <w:tr w:rsidR="00200BE5" w14:paraId="280CEA92" w14:textId="77777777" w:rsidTr="003E12E3">
        <w:trPr>
          <w:trHeight w:val="227"/>
        </w:trPr>
        <w:tc>
          <w:tcPr>
            <w:tcW w:w="992" w:type="dxa"/>
          </w:tcPr>
          <w:p w14:paraId="3C79EA4B" w14:textId="77777777" w:rsidR="00200BE5" w:rsidRDefault="00200BE5" w:rsidP="003E12E3">
            <w:pPr>
              <w:pStyle w:val="TableSideHeading"/>
              <w:spacing w:line="276" w:lineRule="auto"/>
            </w:pPr>
          </w:p>
        </w:tc>
        <w:tc>
          <w:tcPr>
            <w:tcW w:w="564" w:type="dxa"/>
          </w:tcPr>
          <w:p w14:paraId="2C1E1C62" w14:textId="77777777" w:rsidR="00200BE5" w:rsidRPr="00796C75" w:rsidRDefault="00200BE5" w:rsidP="003E12E3">
            <w:pPr>
              <w:pStyle w:val="a9"/>
              <w:spacing w:line="276" w:lineRule="auto"/>
              <w:ind w:left="360"/>
              <w:rPr>
                <w:rtl/>
              </w:rPr>
            </w:pPr>
          </w:p>
        </w:tc>
        <w:tc>
          <w:tcPr>
            <w:tcW w:w="1134" w:type="dxa"/>
          </w:tcPr>
          <w:p w14:paraId="1A33ACFA" w14:textId="77777777" w:rsidR="00200BE5" w:rsidRPr="00B253BE" w:rsidRDefault="00200BE5" w:rsidP="003E12E3">
            <w:pPr>
              <w:spacing w:line="276" w:lineRule="auto"/>
              <w:jc w:val="both"/>
              <w:rPr>
                <w:sz w:val="26"/>
                <w:rtl/>
              </w:rPr>
            </w:pPr>
          </w:p>
        </w:tc>
        <w:tc>
          <w:tcPr>
            <w:tcW w:w="850" w:type="dxa"/>
          </w:tcPr>
          <w:p w14:paraId="4B7FB056" w14:textId="77777777" w:rsidR="00200BE5" w:rsidRDefault="00200BE5" w:rsidP="003E12E3">
            <w:pPr>
              <w:spacing w:line="276" w:lineRule="auto"/>
              <w:jc w:val="both"/>
              <w:rPr>
                <w:b/>
                <w:bCs/>
                <w:sz w:val="26"/>
                <w:rtl/>
              </w:rPr>
            </w:pPr>
          </w:p>
        </w:tc>
        <w:tc>
          <w:tcPr>
            <w:tcW w:w="567" w:type="dxa"/>
          </w:tcPr>
          <w:p w14:paraId="7C9CB1F3" w14:textId="77777777" w:rsidR="00200BE5" w:rsidRDefault="00200BE5" w:rsidP="003E12E3">
            <w:pPr>
              <w:spacing w:line="276" w:lineRule="auto"/>
              <w:jc w:val="both"/>
              <w:rPr>
                <w:sz w:val="26"/>
                <w:rtl/>
                <w:lang w:val="en-AU"/>
              </w:rPr>
            </w:pPr>
          </w:p>
        </w:tc>
        <w:tc>
          <w:tcPr>
            <w:tcW w:w="588" w:type="dxa"/>
          </w:tcPr>
          <w:p w14:paraId="2263A7E6" w14:textId="77777777" w:rsidR="00200BE5" w:rsidRDefault="00200BE5" w:rsidP="003E12E3">
            <w:pPr>
              <w:spacing w:line="276" w:lineRule="auto"/>
              <w:jc w:val="both"/>
              <w:rPr>
                <w:rStyle w:val="selectable-text"/>
                <w:rtl/>
              </w:rPr>
            </w:pPr>
          </w:p>
        </w:tc>
        <w:tc>
          <w:tcPr>
            <w:tcW w:w="567" w:type="dxa"/>
          </w:tcPr>
          <w:p w14:paraId="642CD654" w14:textId="77777777" w:rsidR="00200BE5" w:rsidRDefault="00200BE5" w:rsidP="003E12E3">
            <w:pPr>
              <w:spacing w:line="276" w:lineRule="auto"/>
              <w:jc w:val="both"/>
              <w:rPr>
                <w:rtl/>
              </w:rPr>
            </w:pPr>
          </w:p>
        </w:tc>
        <w:tc>
          <w:tcPr>
            <w:tcW w:w="709" w:type="dxa"/>
            <w:gridSpan w:val="5"/>
          </w:tcPr>
          <w:p w14:paraId="27274210" w14:textId="77777777" w:rsidR="00200BE5" w:rsidRDefault="00200BE5" w:rsidP="003E12E3">
            <w:pPr>
              <w:spacing w:line="276" w:lineRule="auto"/>
              <w:jc w:val="both"/>
              <w:rPr>
                <w:rtl/>
              </w:rPr>
            </w:pPr>
            <w:r>
              <w:rPr>
                <w:rFonts w:hint="cs"/>
                <w:rtl/>
              </w:rPr>
              <w:t>(10)</w:t>
            </w:r>
          </w:p>
        </w:tc>
        <w:tc>
          <w:tcPr>
            <w:tcW w:w="3113" w:type="dxa"/>
            <w:gridSpan w:val="5"/>
          </w:tcPr>
          <w:p w14:paraId="281E28B8" w14:textId="77777777" w:rsidR="00200BE5" w:rsidRDefault="00200BE5" w:rsidP="003E12E3">
            <w:pPr>
              <w:spacing w:line="276" w:lineRule="auto"/>
              <w:jc w:val="both"/>
              <w:rPr>
                <w:rFonts w:ascii="David" w:hAnsi="David"/>
                <w:color w:val="000000"/>
                <w:sz w:val="26"/>
                <w:rtl/>
              </w:rPr>
            </w:pPr>
            <w:r w:rsidRPr="000B4AA5">
              <w:rPr>
                <w:rFonts w:ascii="David" w:hAnsi="David" w:hint="cs"/>
                <w:color w:val="000000"/>
                <w:sz w:val="26"/>
                <w:rtl/>
              </w:rPr>
              <w:t xml:space="preserve">פסקאות (9) </w:t>
            </w:r>
            <w:r>
              <w:rPr>
                <w:rFonts w:ascii="David" w:hAnsi="David" w:hint="cs"/>
                <w:color w:val="000000"/>
                <w:sz w:val="26"/>
                <w:rtl/>
              </w:rPr>
              <w:t>עד</w:t>
            </w:r>
            <w:r w:rsidRPr="000B4AA5">
              <w:rPr>
                <w:rFonts w:ascii="David" w:hAnsi="David" w:hint="cs"/>
                <w:color w:val="000000"/>
                <w:sz w:val="26"/>
                <w:rtl/>
              </w:rPr>
              <w:t xml:space="preserve"> (15) </w:t>
            </w:r>
            <w:r w:rsidRPr="000B4AA5">
              <w:rPr>
                <w:rFonts w:ascii="David" w:hAnsi="David"/>
                <w:color w:val="000000"/>
                <w:sz w:val="26"/>
                <w:rtl/>
              </w:rPr>
              <w:t>–</w:t>
            </w:r>
            <w:r w:rsidRPr="000B4AA5">
              <w:rPr>
                <w:rFonts w:ascii="David" w:hAnsi="David" w:hint="cs"/>
                <w:color w:val="000000"/>
                <w:sz w:val="26"/>
                <w:rtl/>
              </w:rPr>
              <w:t xml:space="preserve"> יימחקו;</w:t>
            </w:r>
          </w:p>
        </w:tc>
      </w:tr>
      <w:tr w:rsidR="00200BE5" w14:paraId="4B09D3DC" w14:textId="77777777" w:rsidTr="003E12E3">
        <w:trPr>
          <w:trHeight w:val="227"/>
        </w:trPr>
        <w:tc>
          <w:tcPr>
            <w:tcW w:w="992" w:type="dxa"/>
          </w:tcPr>
          <w:p w14:paraId="128FA0B5" w14:textId="77777777" w:rsidR="00200BE5" w:rsidRDefault="00200BE5" w:rsidP="003E12E3">
            <w:pPr>
              <w:pStyle w:val="TableSideHeading"/>
              <w:spacing w:line="276" w:lineRule="auto"/>
            </w:pPr>
          </w:p>
        </w:tc>
        <w:tc>
          <w:tcPr>
            <w:tcW w:w="564" w:type="dxa"/>
          </w:tcPr>
          <w:p w14:paraId="2B15060A" w14:textId="77777777" w:rsidR="00200BE5" w:rsidRPr="00796C75" w:rsidRDefault="00200BE5" w:rsidP="003E12E3">
            <w:pPr>
              <w:pStyle w:val="a9"/>
              <w:spacing w:line="276" w:lineRule="auto"/>
              <w:ind w:left="360"/>
              <w:rPr>
                <w:rtl/>
              </w:rPr>
            </w:pPr>
          </w:p>
        </w:tc>
        <w:tc>
          <w:tcPr>
            <w:tcW w:w="1134" w:type="dxa"/>
          </w:tcPr>
          <w:p w14:paraId="60956FA5" w14:textId="77777777" w:rsidR="00200BE5" w:rsidRPr="00B253BE" w:rsidRDefault="00200BE5" w:rsidP="003E12E3">
            <w:pPr>
              <w:spacing w:line="276" w:lineRule="auto"/>
              <w:jc w:val="both"/>
              <w:rPr>
                <w:sz w:val="26"/>
                <w:rtl/>
              </w:rPr>
            </w:pPr>
          </w:p>
        </w:tc>
        <w:tc>
          <w:tcPr>
            <w:tcW w:w="850" w:type="dxa"/>
          </w:tcPr>
          <w:p w14:paraId="5FE8E7C1" w14:textId="77777777" w:rsidR="00200BE5" w:rsidRDefault="00200BE5" w:rsidP="003E12E3">
            <w:pPr>
              <w:spacing w:line="276" w:lineRule="auto"/>
              <w:jc w:val="both"/>
              <w:rPr>
                <w:b/>
                <w:bCs/>
                <w:sz w:val="26"/>
                <w:rtl/>
              </w:rPr>
            </w:pPr>
          </w:p>
        </w:tc>
        <w:tc>
          <w:tcPr>
            <w:tcW w:w="567" w:type="dxa"/>
          </w:tcPr>
          <w:p w14:paraId="050FB6A7" w14:textId="77777777" w:rsidR="00200BE5" w:rsidRDefault="00200BE5" w:rsidP="003E12E3">
            <w:pPr>
              <w:spacing w:line="276" w:lineRule="auto"/>
              <w:jc w:val="both"/>
              <w:rPr>
                <w:sz w:val="26"/>
                <w:rtl/>
                <w:lang w:val="en-AU"/>
              </w:rPr>
            </w:pPr>
          </w:p>
        </w:tc>
        <w:tc>
          <w:tcPr>
            <w:tcW w:w="588" w:type="dxa"/>
          </w:tcPr>
          <w:p w14:paraId="46DEC87C" w14:textId="77777777" w:rsidR="00200BE5" w:rsidRDefault="00200BE5" w:rsidP="003E12E3">
            <w:pPr>
              <w:spacing w:line="276" w:lineRule="auto"/>
              <w:jc w:val="both"/>
              <w:rPr>
                <w:rStyle w:val="selectable-text"/>
                <w:rtl/>
              </w:rPr>
            </w:pPr>
          </w:p>
        </w:tc>
        <w:tc>
          <w:tcPr>
            <w:tcW w:w="567" w:type="dxa"/>
          </w:tcPr>
          <w:p w14:paraId="6BBE1024" w14:textId="77777777" w:rsidR="00200BE5" w:rsidRDefault="00200BE5" w:rsidP="003E12E3">
            <w:pPr>
              <w:spacing w:line="276" w:lineRule="auto"/>
              <w:jc w:val="both"/>
              <w:rPr>
                <w:rtl/>
              </w:rPr>
            </w:pPr>
          </w:p>
        </w:tc>
        <w:tc>
          <w:tcPr>
            <w:tcW w:w="709" w:type="dxa"/>
            <w:gridSpan w:val="5"/>
          </w:tcPr>
          <w:p w14:paraId="757E1FC6" w14:textId="77777777" w:rsidR="00200BE5" w:rsidRDefault="00200BE5" w:rsidP="003E12E3">
            <w:pPr>
              <w:spacing w:line="276" w:lineRule="auto"/>
              <w:jc w:val="both"/>
              <w:rPr>
                <w:rtl/>
              </w:rPr>
            </w:pPr>
          </w:p>
        </w:tc>
        <w:tc>
          <w:tcPr>
            <w:tcW w:w="3113" w:type="dxa"/>
            <w:gridSpan w:val="5"/>
          </w:tcPr>
          <w:p w14:paraId="0295E1F3" w14:textId="77777777" w:rsidR="00200BE5" w:rsidRDefault="00200BE5" w:rsidP="003E12E3">
            <w:pPr>
              <w:spacing w:line="276" w:lineRule="auto"/>
              <w:jc w:val="both"/>
              <w:rPr>
                <w:rFonts w:ascii="David" w:hAnsi="David"/>
                <w:color w:val="000000"/>
                <w:sz w:val="26"/>
                <w:rtl/>
              </w:rPr>
            </w:pPr>
          </w:p>
        </w:tc>
      </w:tr>
      <w:tr w:rsidR="00200BE5" w14:paraId="78DECE5D" w14:textId="77777777" w:rsidTr="003E12E3">
        <w:trPr>
          <w:trHeight w:val="227"/>
        </w:trPr>
        <w:tc>
          <w:tcPr>
            <w:tcW w:w="992" w:type="dxa"/>
          </w:tcPr>
          <w:p w14:paraId="53117BAF" w14:textId="77777777" w:rsidR="00200BE5" w:rsidRDefault="00200BE5" w:rsidP="003E12E3">
            <w:pPr>
              <w:pStyle w:val="TableSideHeading"/>
              <w:spacing w:line="276" w:lineRule="auto"/>
            </w:pPr>
          </w:p>
        </w:tc>
        <w:tc>
          <w:tcPr>
            <w:tcW w:w="564" w:type="dxa"/>
          </w:tcPr>
          <w:p w14:paraId="60C2D478" w14:textId="77777777" w:rsidR="00200BE5" w:rsidRPr="00796C75" w:rsidRDefault="00200BE5" w:rsidP="003E12E3">
            <w:pPr>
              <w:pStyle w:val="a9"/>
              <w:spacing w:line="276" w:lineRule="auto"/>
              <w:ind w:left="360"/>
              <w:rPr>
                <w:rtl/>
              </w:rPr>
            </w:pPr>
          </w:p>
        </w:tc>
        <w:tc>
          <w:tcPr>
            <w:tcW w:w="1134" w:type="dxa"/>
          </w:tcPr>
          <w:p w14:paraId="2D5DEF03" w14:textId="77777777" w:rsidR="00200BE5" w:rsidRPr="00B253BE" w:rsidRDefault="00200BE5" w:rsidP="003E12E3">
            <w:pPr>
              <w:spacing w:line="276" w:lineRule="auto"/>
              <w:jc w:val="both"/>
              <w:rPr>
                <w:sz w:val="26"/>
                <w:rtl/>
              </w:rPr>
            </w:pPr>
          </w:p>
        </w:tc>
        <w:tc>
          <w:tcPr>
            <w:tcW w:w="850" w:type="dxa"/>
          </w:tcPr>
          <w:p w14:paraId="07A723C1" w14:textId="77777777" w:rsidR="00200BE5" w:rsidRDefault="00200BE5" w:rsidP="003E12E3">
            <w:pPr>
              <w:spacing w:line="276" w:lineRule="auto"/>
              <w:jc w:val="both"/>
              <w:rPr>
                <w:b/>
                <w:bCs/>
                <w:sz w:val="26"/>
                <w:rtl/>
              </w:rPr>
            </w:pPr>
          </w:p>
        </w:tc>
        <w:tc>
          <w:tcPr>
            <w:tcW w:w="567" w:type="dxa"/>
          </w:tcPr>
          <w:p w14:paraId="3213588A" w14:textId="77777777" w:rsidR="00200BE5" w:rsidRDefault="00200BE5" w:rsidP="003E12E3">
            <w:pPr>
              <w:spacing w:line="276" w:lineRule="auto"/>
              <w:jc w:val="both"/>
              <w:rPr>
                <w:sz w:val="26"/>
                <w:rtl/>
                <w:lang w:val="en-AU"/>
              </w:rPr>
            </w:pPr>
          </w:p>
        </w:tc>
        <w:tc>
          <w:tcPr>
            <w:tcW w:w="588" w:type="dxa"/>
          </w:tcPr>
          <w:p w14:paraId="2B386D2B" w14:textId="77777777" w:rsidR="00200BE5" w:rsidRDefault="00200BE5" w:rsidP="003E12E3">
            <w:pPr>
              <w:spacing w:line="276" w:lineRule="auto"/>
              <w:jc w:val="both"/>
              <w:rPr>
                <w:rStyle w:val="selectable-text"/>
                <w:rtl/>
              </w:rPr>
            </w:pPr>
          </w:p>
        </w:tc>
        <w:tc>
          <w:tcPr>
            <w:tcW w:w="567" w:type="dxa"/>
          </w:tcPr>
          <w:p w14:paraId="2EC0C597" w14:textId="77777777" w:rsidR="00200BE5" w:rsidRDefault="00200BE5" w:rsidP="003E12E3">
            <w:pPr>
              <w:spacing w:line="276" w:lineRule="auto"/>
              <w:jc w:val="both"/>
              <w:rPr>
                <w:rtl/>
              </w:rPr>
            </w:pPr>
          </w:p>
        </w:tc>
        <w:tc>
          <w:tcPr>
            <w:tcW w:w="709" w:type="dxa"/>
            <w:gridSpan w:val="5"/>
          </w:tcPr>
          <w:p w14:paraId="346909D3" w14:textId="77777777" w:rsidR="00200BE5" w:rsidRDefault="00200BE5" w:rsidP="003E12E3">
            <w:pPr>
              <w:spacing w:line="276" w:lineRule="auto"/>
              <w:jc w:val="both"/>
              <w:rPr>
                <w:rtl/>
              </w:rPr>
            </w:pPr>
            <w:r>
              <w:rPr>
                <w:rFonts w:hint="cs"/>
                <w:rtl/>
              </w:rPr>
              <w:t>(11)</w:t>
            </w:r>
          </w:p>
        </w:tc>
        <w:tc>
          <w:tcPr>
            <w:tcW w:w="3113" w:type="dxa"/>
            <w:gridSpan w:val="5"/>
          </w:tcPr>
          <w:p w14:paraId="3CAAA092" w14:textId="77777777" w:rsidR="00200BE5" w:rsidRPr="00BE1470" w:rsidRDefault="00200BE5" w:rsidP="003E12E3">
            <w:pPr>
              <w:spacing w:line="276" w:lineRule="auto"/>
              <w:jc w:val="both"/>
              <w:rPr>
                <w:rtl/>
              </w:rPr>
            </w:pPr>
            <w:r>
              <w:rPr>
                <w:rFonts w:hint="cs"/>
                <w:rtl/>
              </w:rPr>
              <w:t xml:space="preserve">במקום פסקה </w:t>
            </w:r>
            <w:r w:rsidRPr="000B4AA5">
              <w:rPr>
                <w:rFonts w:hint="cs"/>
                <w:rtl/>
              </w:rPr>
              <w:t>(</w:t>
            </w:r>
            <w:r>
              <w:rPr>
                <w:rFonts w:hint="cs"/>
                <w:rtl/>
              </w:rPr>
              <w:t>16</w:t>
            </w:r>
            <w:r w:rsidRPr="000B4AA5">
              <w:rPr>
                <w:rFonts w:hint="cs"/>
                <w:rtl/>
              </w:rPr>
              <w:t>)</w:t>
            </w:r>
            <w:r>
              <w:rPr>
                <w:rFonts w:hint="cs"/>
                <w:rtl/>
              </w:rPr>
              <w:t xml:space="preserve"> יבוא </w:t>
            </w:r>
            <w:r>
              <w:rPr>
                <w:rStyle w:val="selectable-text"/>
                <w:rtl/>
                <w:lang w:val="en-AU"/>
              </w:rPr>
              <w:t>–</w:t>
            </w:r>
          </w:p>
        </w:tc>
      </w:tr>
      <w:tr w:rsidR="00200BE5" w14:paraId="4C4479E5" w14:textId="77777777" w:rsidTr="003E12E3">
        <w:trPr>
          <w:trHeight w:val="227"/>
        </w:trPr>
        <w:tc>
          <w:tcPr>
            <w:tcW w:w="992" w:type="dxa"/>
          </w:tcPr>
          <w:p w14:paraId="169FB103" w14:textId="77777777" w:rsidR="00200BE5" w:rsidRDefault="00200BE5" w:rsidP="003E12E3">
            <w:pPr>
              <w:pStyle w:val="TableSideHeading"/>
              <w:spacing w:line="276" w:lineRule="auto"/>
            </w:pPr>
          </w:p>
        </w:tc>
        <w:tc>
          <w:tcPr>
            <w:tcW w:w="564" w:type="dxa"/>
          </w:tcPr>
          <w:p w14:paraId="075670DF" w14:textId="77777777" w:rsidR="00200BE5" w:rsidRPr="00796C75" w:rsidRDefault="00200BE5" w:rsidP="003E12E3">
            <w:pPr>
              <w:pStyle w:val="a9"/>
              <w:spacing w:line="276" w:lineRule="auto"/>
              <w:ind w:left="360"/>
              <w:rPr>
                <w:rtl/>
              </w:rPr>
            </w:pPr>
          </w:p>
        </w:tc>
        <w:tc>
          <w:tcPr>
            <w:tcW w:w="1134" w:type="dxa"/>
          </w:tcPr>
          <w:p w14:paraId="1A34D802" w14:textId="77777777" w:rsidR="00200BE5" w:rsidRPr="00B253BE" w:rsidRDefault="00200BE5" w:rsidP="003E12E3">
            <w:pPr>
              <w:spacing w:line="276" w:lineRule="auto"/>
              <w:jc w:val="both"/>
              <w:rPr>
                <w:sz w:val="26"/>
                <w:rtl/>
              </w:rPr>
            </w:pPr>
          </w:p>
        </w:tc>
        <w:tc>
          <w:tcPr>
            <w:tcW w:w="850" w:type="dxa"/>
          </w:tcPr>
          <w:p w14:paraId="784F72A8" w14:textId="77777777" w:rsidR="00200BE5" w:rsidRDefault="00200BE5" w:rsidP="003E12E3">
            <w:pPr>
              <w:spacing w:line="276" w:lineRule="auto"/>
              <w:jc w:val="both"/>
              <w:rPr>
                <w:b/>
                <w:bCs/>
                <w:sz w:val="26"/>
                <w:rtl/>
              </w:rPr>
            </w:pPr>
          </w:p>
        </w:tc>
        <w:tc>
          <w:tcPr>
            <w:tcW w:w="567" w:type="dxa"/>
          </w:tcPr>
          <w:p w14:paraId="1AEE7E23" w14:textId="77777777" w:rsidR="00200BE5" w:rsidRDefault="00200BE5" w:rsidP="003E12E3">
            <w:pPr>
              <w:spacing w:line="276" w:lineRule="auto"/>
              <w:jc w:val="both"/>
              <w:rPr>
                <w:sz w:val="26"/>
                <w:rtl/>
                <w:lang w:val="en-AU"/>
              </w:rPr>
            </w:pPr>
          </w:p>
        </w:tc>
        <w:tc>
          <w:tcPr>
            <w:tcW w:w="588" w:type="dxa"/>
          </w:tcPr>
          <w:p w14:paraId="4A69B5CB" w14:textId="77777777" w:rsidR="00200BE5" w:rsidRDefault="00200BE5" w:rsidP="003E12E3">
            <w:pPr>
              <w:spacing w:line="276" w:lineRule="auto"/>
              <w:jc w:val="both"/>
              <w:rPr>
                <w:rStyle w:val="selectable-text"/>
                <w:rtl/>
              </w:rPr>
            </w:pPr>
          </w:p>
        </w:tc>
        <w:tc>
          <w:tcPr>
            <w:tcW w:w="567" w:type="dxa"/>
          </w:tcPr>
          <w:p w14:paraId="5470059C" w14:textId="77777777" w:rsidR="00200BE5" w:rsidRDefault="00200BE5" w:rsidP="003E12E3">
            <w:pPr>
              <w:spacing w:line="276" w:lineRule="auto"/>
              <w:jc w:val="both"/>
              <w:rPr>
                <w:rtl/>
              </w:rPr>
            </w:pPr>
          </w:p>
        </w:tc>
        <w:tc>
          <w:tcPr>
            <w:tcW w:w="709" w:type="dxa"/>
            <w:gridSpan w:val="5"/>
          </w:tcPr>
          <w:p w14:paraId="68941BD8" w14:textId="77777777" w:rsidR="00200BE5" w:rsidRDefault="00200BE5" w:rsidP="003E12E3">
            <w:pPr>
              <w:spacing w:line="276" w:lineRule="auto"/>
              <w:jc w:val="both"/>
              <w:rPr>
                <w:rtl/>
              </w:rPr>
            </w:pPr>
          </w:p>
        </w:tc>
        <w:tc>
          <w:tcPr>
            <w:tcW w:w="3113" w:type="dxa"/>
            <w:gridSpan w:val="5"/>
          </w:tcPr>
          <w:p w14:paraId="14FD1612" w14:textId="77777777" w:rsidR="00200BE5" w:rsidRDefault="00200BE5" w:rsidP="003E12E3">
            <w:pPr>
              <w:spacing w:line="276" w:lineRule="auto"/>
              <w:jc w:val="both"/>
              <w:rPr>
                <w:rtl/>
              </w:rPr>
            </w:pPr>
          </w:p>
        </w:tc>
      </w:tr>
      <w:tr w:rsidR="00200BE5" w14:paraId="7C258652" w14:textId="77777777" w:rsidTr="003E12E3">
        <w:trPr>
          <w:trHeight w:val="227"/>
        </w:trPr>
        <w:tc>
          <w:tcPr>
            <w:tcW w:w="992" w:type="dxa"/>
          </w:tcPr>
          <w:p w14:paraId="7A05195C" w14:textId="77777777" w:rsidR="00200BE5" w:rsidRDefault="00200BE5" w:rsidP="003E12E3">
            <w:pPr>
              <w:pStyle w:val="TableSideHeading"/>
              <w:spacing w:line="276" w:lineRule="auto"/>
            </w:pPr>
          </w:p>
        </w:tc>
        <w:tc>
          <w:tcPr>
            <w:tcW w:w="564" w:type="dxa"/>
          </w:tcPr>
          <w:p w14:paraId="30AAD017" w14:textId="77777777" w:rsidR="00200BE5" w:rsidRPr="00796C75" w:rsidRDefault="00200BE5" w:rsidP="003E12E3">
            <w:pPr>
              <w:pStyle w:val="a9"/>
              <w:spacing w:line="276" w:lineRule="auto"/>
              <w:ind w:left="360"/>
              <w:rPr>
                <w:rtl/>
              </w:rPr>
            </w:pPr>
          </w:p>
        </w:tc>
        <w:tc>
          <w:tcPr>
            <w:tcW w:w="1134" w:type="dxa"/>
          </w:tcPr>
          <w:p w14:paraId="23FDCAF7" w14:textId="77777777" w:rsidR="00200BE5" w:rsidRPr="00B253BE" w:rsidRDefault="00200BE5" w:rsidP="003E12E3">
            <w:pPr>
              <w:spacing w:line="276" w:lineRule="auto"/>
              <w:jc w:val="both"/>
              <w:rPr>
                <w:sz w:val="26"/>
                <w:rtl/>
              </w:rPr>
            </w:pPr>
          </w:p>
        </w:tc>
        <w:tc>
          <w:tcPr>
            <w:tcW w:w="850" w:type="dxa"/>
          </w:tcPr>
          <w:p w14:paraId="5A601994" w14:textId="77777777" w:rsidR="00200BE5" w:rsidRDefault="00200BE5" w:rsidP="003E12E3">
            <w:pPr>
              <w:spacing w:line="276" w:lineRule="auto"/>
              <w:jc w:val="both"/>
              <w:rPr>
                <w:b/>
                <w:bCs/>
                <w:sz w:val="26"/>
                <w:rtl/>
              </w:rPr>
            </w:pPr>
          </w:p>
        </w:tc>
        <w:tc>
          <w:tcPr>
            <w:tcW w:w="567" w:type="dxa"/>
          </w:tcPr>
          <w:p w14:paraId="33C23748" w14:textId="77777777" w:rsidR="00200BE5" w:rsidRDefault="00200BE5" w:rsidP="003E12E3">
            <w:pPr>
              <w:spacing w:line="276" w:lineRule="auto"/>
              <w:jc w:val="both"/>
              <w:rPr>
                <w:sz w:val="26"/>
                <w:rtl/>
                <w:lang w:val="en-AU"/>
              </w:rPr>
            </w:pPr>
          </w:p>
        </w:tc>
        <w:tc>
          <w:tcPr>
            <w:tcW w:w="588" w:type="dxa"/>
          </w:tcPr>
          <w:p w14:paraId="3CCF89F1" w14:textId="77777777" w:rsidR="00200BE5" w:rsidRDefault="00200BE5" w:rsidP="003E12E3">
            <w:pPr>
              <w:spacing w:line="276" w:lineRule="auto"/>
              <w:jc w:val="both"/>
              <w:rPr>
                <w:rStyle w:val="selectable-text"/>
                <w:rtl/>
              </w:rPr>
            </w:pPr>
          </w:p>
        </w:tc>
        <w:tc>
          <w:tcPr>
            <w:tcW w:w="567" w:type="dxa"/>
          </w:tcPr>
          <w:p w14:paraId="00EBB2A7" w14:textId="77777777" w:rsidR="00200BE5" w:rsidRDefault="00200BE5" w:rsidP="003E12E3">
            <w:pPr>
              <w:spacing w:line="276" w:lineRule="auto"/>
              <w:jc w:val="both"/>
              <w:rPr>
                <w:rtl/>
              </w:rPr>
            </w:pPr>
          </w:p>
        </w:tc>
        <w:tc>
          <w:tcPr>
            <w:tcW w:w="709" w:type="dxa"/>
            <w:gridSpan w:val="5"/>
          </w:tcPr>
          <w:p w14:paraId="6D316ACF" w14:textId="77777777" w:rsidR="00200BE5" w:rsidRDefault="00200BE5" w:rsidP="003E12E3">
            <w:pPr>
              <w:spacing w:line="276" w:lineRule="auto"/>
              <w:jc w:val="both"/>
              <w:rPr>
                <w:rtl/>
              </w:rPr>
            </w:pPr>
          </w:p>
        </w:tc>
        <w:tc>
          <w:tcPr>
            <w:tcW w:w="709" w:type="dxa"/>
            <w:gridSpan w:val="3"/>
          </w:tcPr>
          <w:p w14:paraId="1BDB859B" w14:textId="77777777" w:rsidR="00200BE5" w:rsidRDefault="00200BE5" w:rsidP="003E12E3">
            <w:pPr>
              <w:spacing w:line="276" w:lineRule="auto"/>
              <w:jc w:val="both"/>
              <w:rPr>
                <w:rFonts w:ascii="David" w:hAnsi="David"/>
                <w:color w:val="000000"/>
                <w:sz w:val="26"/>
                <w:rtl/>
              </w:rPr>
            </w:pPr>
            <w:r>
              <w:rPr>
                <w:rFonts w:ascii="David" w:hAnsi="David" w:hint="cs"/>
                <w:color w:val="000000"/>
                <w:sz w:val="26"/>
                <w:rtl/>
              </w:rPr>
              <w:t>"(16)</w:t>
            </w:r>
          </w:p>
        </w:tc>
        <w:tc>
          <w:tcPr>
            <w:tcW w:w="2404" w:type="dxa"/>
            <w:gridSpan w:val="2"/>
          </w:tcPr>
          <w:p w14:paraId="4FA15ACF" w14:textId="77777777" w:rsidR="00200BE5" w:rsidRDefault="00200BE5" w:rsidP="003E12E3">
            <w:pPr>
              <w:spacing w:line="276" w:lineRule="auto"/>
              <w:jc w:val="both"/>
              <w:rPr>
                <w:rFonts w:ascii="David" w:hAnsi="David"/>
                <w:color w:val="000000"/>
                <w:sz w:val="26"/>
                <w:rtl/>
              </w:rPr>
            </w:pPr>
            <w:r w:rsidRPr="000B4AA5">
              <w:rPr>
                <w:rFonts w:ascii="David" w:hAnsi="David"/>
                <w:color w:val="000000"/>
                <w:sz w:val="26"/>
                <w:rtl/>
              </w:rPr>
              <w:t>קנס שהטיל בית משפט או קנס מינהלי, המשולם לקופת ועדה מקומית לתכנון ערים כמשמעותה בחוק תכנון ערים, כפרים ובנינים, מס׳ 79 לשנת 1966  (</w:t>
            </w:r>
            <w:r>
              <w:rPr>
                <w:rFonts w:ascii="David" w:hAnsi="David" w:hint="cs"/>
                <w:color w:val="000000"/>
                <w:sz w:val="26"/>
                <w:rtl/>
              </w:rPr>
              <w:t>להלן בפרק</w:t>
            </w:r>
            <w:r w:rsidRPr="000B4AA5">
              <w:rPr>
                <w:rFonts w:ascii="David" w:hAnsi="David"/>
                <w:color w:val="000000"/>
                <w:sz w:val="26"/>
                <w:rtl/>
              </w:rPr>
              <w:t xml:space="preserve"> זה – </w:t>
            </w:r>
            <w:r>
              <w:rPr>
                <w:rFonts w:ascii="David" w:hAnsi="David" w:hint="cs"/>
                <w:color w:val="000000"/>
                <w:sz w:val="26"/>
                <w:rtl/>
              </w:rPr>
              <w:t>"</w:t>
            </w:r>
            <w:r w:rsidRPr="000B4AA5">
              <w:rPr>
                <w:rFonts w:ascii="David" w:hAnsi="David"/>
                <w:color w:val="000000"/>
                <w:sz w:val="26"/>
                <w:rtl/>
              </w:rPr>
              <w:t>ועדה מקומית</w:t>
            </w:r>
            <w:r>
              <w:rPr>
                <w:rFonts w:ascii="David" w:hAnsi="David" w:hint="cs"/>
                <w:color w:val="000000"/>
                <w:sz w:val="26"/>
                <w:rtl/>
              </w:rPr>
              <w:t>"</w:t>
            </w:r>
            <w:r w:rsidRPr="000B4AA5">
              <w:rPr>
                <w:rFonts w:ascii="David" w:hAnsi="David"/>
                <w:color w:val="000000"/>
                <w:sz w:val="26"/>
                <w:rtl/>
              </w:rPr>
              <w:t xml:space="preserve">), </w:t>
            </w:r>
            <w:r w:rsidRPr="000B4AA5">
              <w:rPr>
                <w:rFonts w:ascii="David" w:hAnsi="David" w:hint="cs"/>
                <w:color w:val="000000"/>
                <w:sz w:val="26"/>
                <w:rtl/>
              </w:rPr>
              <w:t xml:space="preserve">ובלבד </w:t>
            </w:r>
            <w:r>
              <w:rPr>
                <w:rFonts w:ascii="David" w:hAnsi="David" w:hint="cs"/>
                <w:color w:val="000000"/>
                <w:sz w:val="26"/>
                <w:rtl/>
              </w:rPr>
              <w:t>שראש רשות האכיפה והגבייה בישראל</w:t>
            </w:r>
            <w:r w:rsidRPr="000B4AA5">
              <w:rPr>
                <w:rFonts w:ascii="David" w:hAnsi="David"/>
                <w:color w:val="000000"/>
                <w:sz w:val="26"/>
                <w:rtl/>
              </w:rPr>
              <w:t xml:space="preserve"> אישר לגבותו לפי הצעת מנהל המרכז ו</w:t>
            </w:r>
            <w:r>
              <w:rPr>
                <w:rFonts w:ascii="David" w:hAnsi="David" w:hint="cs"/>
                <w:color w:val="000000"/>
                <w:sz w:val="26"/>
                <w:rtl/>
              </w:rPr>
              <w:t xml:space="preserve">יושב </w:t>
            </w:r>
            <w:r w:rsidRPr="000B4AA5">
              <w:rPr>
                <w:rFonts w:ascii="David" w:hAnsi="David"/>
                <w:color w:val="000000"/>
                <w:sz w:val="26"/>
                <w:rtl/>
              </w:rPr>
              <w:t xml:space="preserve">ראש </w:t>
            </w:r>
            <w:r w:rsidRPr="000B4AA5">
              <w:rPr>
                <w:rFonts w:ascii="David" w:hAnsi="David" w:hint="cs"/>
                <w:color w:val="000000"/>
                <w:sz w:val="26"/>
                <w:rtl/>
              </w:rPr>
              <w:t>הו</w:t>
            </w:r>
            <w:r>
              <w:rPr>
                <w:rFonts w:ascii="David" w:hAnsi="David" w:hint="cs"/>
                <w:color w:val="000000"/>
                <w:sz w:val="26"/>
                <w:rtl/>
              </w:rPr>
              <w:t>ו</w:t>
            </w:r>
            <w:r w:rsidRPr="000B4AA5">
              <w:rPr>
                <w:rFonts w:ascii="David" w:hAnsi="David" w:hint="cs"/>
                <w:color w:val="000000"/>
                <w:sz w:val="26"/>
                <w:rtl/>
              </w:rPr>
              <w:t>עדה</w:t>
            </w:r>
            <w:r w:rsidRPr="000B4AA5">
              <w:rPr>
                <w:rFonts w:ascii="David" w:hAnsi="David"/>
                <w:color w:val="000000"/>
                <w:sz w:val="26"/>
                <w:rtl/>
              </w:rPr>
              <w:t xml:space="preserve"> המקומית</w:t>
            </w:r>
            <w:r w:rsidRPr="000B4AA5">
              <w:rPr>
                <w:rFonts w:ascii="David" w:hAnsi="David" w:hint="cs"/>
                <w:color w:val="000000"/>
                <w:sz w:val="26"/>
                <w:rtl/>
              </w:rPr>
              <w:t>.</w:t>
            </w:r>
            <w:r w:rsidRPr="000B4AA5">
              <w:rPr>
                <w:rFonts w:ascii="David" w:hAnsi="David"/>
                <w:color w:val="000000"/>
                <w:sz w:val="26"/>
                <w:rtl/>
              </w:rPr>
              <w:t xml:space="preserve"> אישר ראש רשות האכיפה והגב</w:t>
            </w:r>
            <w:r>
              <w:rPr>
                <w:rFonts w:ascii="David" w:hAnsi="David" w:hint="cs"/>
                <w:color w:val="000000"/>
                <w:sz w:val="26"/>
                <w:rtl/>
              </w:rPr>
              <w:t>י</w:t>
            </w:r>
            <w:r w:rsidRPr="000B4AA5">
              <w:rPr>
                <w:rFonts w:ascii="David" w:hAnsi="David"/>
                <w:color w:val="000000"/>
                <w:sz w:val="26"/>
                <w:rtl/>
              </w:rPr>
              <w:t>יה כאמור, לא ייגבה הקנס בהתאם לסמכויות האחרות הקבועות בתקנון; ראש רשות האכיפה והגב</w:t>
            </w:r>
            <w:r>
              <w:rPr>
                <w:rFonts w:ascii="David" w:hAnsi="David" w:hint="cs"/>
                <w:color w:val="000000"/>
                <w:sz w:val="26"/>
                <w:rtl/>
              </w:rPr>
              <w:t>י</w:t>
            </w:r>
            <w:r w:rsidRPr="000B4AA5">
              <w:rPr>
                <w:rFonts w:ascii="David" w:hAnsi="David"/>
                <w:color w:val="000000"/>
                <w:sz w:val="26"/>
                <w:rtl/>
              </w:rPr>
              <w:t xml:space="preserve">יה רשאי לבטל את האישור בכל </w:t>
            </w:r>
            <w:r w:rsidRPr="000B4AA5">
              <w:rPr>
                <w:rFonts w:ascii="David" w:hAnsi="David"/>
                <w:color w:val="000000"/>
                <w:sz w:val="26"/>
                <w:rtl/>
              </w:rPr>
              <w:lastRenderedPageBreak/>
              <w:t xml:space="preserve">עת, והוא יבטלו לבקשת ראש </w:t>
            </w:r>
            <w:r w:rsidRPr="000B4AA5">
              <w:rPr>
                <w:rFonts w:ascii="David" w:hAnsi="David" w:hint="cs"/>
                <w:color w:val="000000"/>
                <w:sz w:val="26"/>
                <w:rtl/>
              </w:rPr>
              <w:t>הו</w:t>
            </w:r>
            <w:r>
              <w:rPr>
                <w:rFonts w:ascii="David" w:hAnsi="David" w:hint="cs"/>
                <w:color w:val="000000"/>
                <w:sz w:val="26"/>
                <w:rtl/>
              </w:rPr>
              <w:t>ו</w:t>
            </w:r>
            <w:r w:rsidRPr="000B4AA5">
              <w:rPr>
                <w:rFonts w:ascii="David" w:hAnsi="David" w:hint="cs"/>
                <w:color w:val="000000"/>
                <w:sz w:val="26"/>
                <w:rtl/>
              </w:rPr>
              <w:t>עדה</w:t>
            </w:r>
            <w:r w:rsidRPr="000B4AA5">
              <w:rPr>
                <w:rFonts w:ascii="David" w:hAnsi="David"/>
                <w:color w:val="000000"/>
                <w:sz w:val="26"/>
                <w:rtl/>
              </w:rPr>
              <w:t xml:space="preserve"> המקומית אלא אם כן סבר שיש טעמים המצדיקים אחרת; הודעה על אישור והודעה על ביטול אישור כאמור יפורסמו </w:t>
            </w:r>
            <w:r w:rsidRPr="0078757F">
              <w:rPr>
                <w:rFonts w:ascii="David" w:hAnsi="David"/>
                <w:color w:val="000000"/>
                <w:sz w:val="26"/>
                <w:rtl/>
              </w:rPr>
              <w:t>בקובץ מנשרים צווים ומינויים</w:t>
            </w:r>
            <w:r w:rsidRPr="000B4AA5">
              <w:rPr>
                <w:rFonts w:ascii="David" w:hAnsi="David"/>
                <w:color w:val="000000"/>
                <w:sz w:val="26"/>
                <w:rtl/>
              </w:rPr>
              <w:t>;";</w:t>
            </w:r>
          </w:p>
        </w:tc>
      </w:tr>
      <w:tr w:rsidR="00200BE5" w14:paraId="675673DB" w14:textId="77777777" w:rsidTr="003E12E3">
        <w:trPr>
          <w:trHeight w:val="227"/>
        </w:trPr>
        <w:tc>
          <w:tcPr>
            <w:tcW w:w="992" w:type="dxa"/>
          </w:tcPr>
          <w:p w14:paraId="469EF0CC" w14:textId="77777777" w:rsidR="00200BE5" w:rsidRDefault="00200BE5" w:rsidP="003E12E3">
            <w:pPr>
              <w:pStyle w:val="TableSideHeading"/>
              <w:spacing w:line="276" w:lineRule="auto"/>
            </w:pPr>
          </w:p>
        </w:tc>
        <w:tc>
          <w:tcPr>
            <w:tcW w:w="564" w:type="dxa"/>
          </w:tcPr>
          <w:p w14:paraId="5A88A96F" w14:textId="77777777" w:rsidR="00200BE5" w:rsidRPr="00796C75" w:rsidRDefault="00200BE5" w:rsidP="003E12E3">
            <w:pPr>
              <w:pStyle w:val="a9"/>
              <w:spacing w:line="276" w:lineRule="auto"/>
              <w:ind w:left="360"/>
              <w:rPr>
                <w:rtl/>
              </w:rPr>
            </w:pPr>
          </w:p>
        </w:tc>
        <w:tc>
          <w:tcPr>
            <w:tcW w:w="1134" w:type="dxa"/>
          </w:tcPr>
          <w:p w14:paraId="47D8F3AC" w14:textId="77777777" w:rsidR="00200BE5" w:rsidRPr="00B253BE" w:rsidRDefault="00200BE5" w:rsidP="003E12E3">
            <w:pPr>
              <w:spacing w:line="276" w:lineRule="auto"/>
              <w:jc w:val="both"/>
              <w:rPr>
                <w:sz w:val="26"/>
                <w:rtl/>
              </w:rPr>
            </w:pPr>
          </w:p>
        </w:tc>
        <w:tc>
          <w:tcPr>
            <w:tcW w:w="850" w:type="dxa"/>
          </w:tcPr>
          <w:p w14:paraId="6908D9FC" w14:textId="77777777" w:rsidR="00200BE5" w:rsidRDefault="00200BE5" w:rsidP="003E12E3">
            <w:pPr>
              <w:spacing w:line="276" w:lineRule="auto"/>
              <w:jc w:val="both"/>
              <w:rPr>
                <w:b/>
                <w:bCs/>
                <w:sz w:val="26"/>
                <w:rtl/>
              </w:rPr>
            </w:pPr>
          </w:p>
        </w:tc>
        <w:tc>
          <w:tcPr>
            <w:tcW w:w="567" w:type="dxa"/>
          </w:tcPr>
          <w:p w14:paraId="139F83D9" w14:textId="77777777" w:rsidR="00200BE5" w:rsidRDefault="00200BE5" w:rsidP="003E12E3">
            <w:pPr>
              <w:spacing w:line="276" w:lineRule="auto"/>
              <w:jc w:val="both"/>
              <w:rPr>
                <w:sz w:val="26"/>
                <w:rtl/>
                <w:lang w:val="en-AU"/>
              </w:rPr>
            </w:pPr>
          </w:p>
        </w:tc>
        <w:tc>
          <w:tcPr>
            <w:tcW w:w="588" w:type="dxa"/>
          </w:tcPr>
          <w:p w14:paraId="6991D380" w14:textId="77777777" w:rsidR="00200BE5" w:rsidRDefault="00200BE5" w:rsidP="003E12E3">
            <w:pPr>
              <w:spacing w:line="276" w:lineRule="auto"/>
              <w:jc w:val="both"/>
              <w:rPr>
                <w:rStyle w:val="selectable-text"/>
                <w:rtl/>
              </w:rPr>
            </w:pPr>
          </w:p>
        </w:tc>
        <w:tc>
          <w:tcPr>
            <w:tcW w:w="567" w:type="dxa"/>
          </w:tcPr>
          <w:p w14:paraId="1A6BD422" w14:textId="77777777" w:rsidR="00200BE5" w:rsidRDefault="00200BE5" w:rsidP="003E12E3">
            <w:pPr>
              <w:spacing w:line="276" w:lineRule="auto"/>
              <w:jc w:val="both"/>
              <w:rPr>
                <w:rtl/>
              </w:rPr>
            </w:pPr>
          </w:p>
        </w:tc>
        <w:tc>
          <w:tcPr>
            <w:tcW w:w="709" w:type="dxa"/>
            <w:gridSpan w:val="5"/>
          </w:tcPr>
          <w:p w14:paraId="35B5CEC7" w14:textId="77777777" w:rsidR="00200BE5" w:rsidRDefault="00200BE5" w:rsidP="003E12E3">
            <w:pPr>
              <w:spacing w:line="276" w:lineRule="auto"/>
              <w:jc w:val="both"/>
              <w:rPr>
                <w:rtl/>
              </w:rPr>
            </w:pPr>
          </w:p>
        </w:tc>
        <w:tc>
          <w:tcPr>
            <w:tcW w:w="3113" w:type="dxa"/>
            <w:gridSpan w:val="5"/>
          </w:tcPr>
          <w:p w14:paraId="1ACA8B80" w14:textId="77777777" w:rsidR="00200BE5" w:rsidRDefault="00200BE5" w:rsidP="003E12E3">
            <w:pPr>
              <w:spacing w:line="276" w:lineRule="auto"/>
              <w:jc w:val="both"/>
              <w:rPr>
                <w:rFonts w:ascii="David" w:hAnsi="David"/>
                <w:color w:val="000000"/>
                <w:sz w:val="26"/>
                <w:rtl/>
              </w:rPr>
            </w:pPr>
          </w:p>
        </w:tc>
      </w:tr>
      <w:tr w:rsidR="00200BE5" w14:paraId="6929A9D8" w14:textId="77777777" w:rsidTr="003E12E3">
        <w:trPr>
          <w:trHeight w:val="227"/>
        </w:trPr>
        <w:tc>
          <w:tcPr>
            <w:tcW w:w="992" w:type="dxa"/>
          </w:tcPr>
          <w:p w14:paraId="7AA787E6" w14:textId="77777777" w:rsidR="00200BE5" w:rsidRDefault="00200BE5" w:rsidP="003E12E3">
            <w:pPr>
              <w:pStyle w:val="TableSideHeading"/>
              <w:spacing w:line="276" w:lineRule="auto"/>
            </w:pPr>
          </w:p>
        </w:tc>
        <w:tc>
          <w:tcPr>
            <w:tcW w:w="564" w:type="dxa"/>
          </w:tcPr>
          <w:p w14:paraId="08157F9D" w14:textId="77777777" w:rsidR="00200BE5" w:rsidRPr="00796C75" w:rsidRDefault="00200BE5" w:rsidP="003E12E3">
            <w:pPr>
              <w:pStyle w:val="a9"/>
              <w:spacing w:line="276" w:lineRule="auto"/>
              <w:ind w:left="360"/>
              <w:rPr>
                <w:rtl/>
              </w:rPr>
            </w:pPr>
          </w:p>
        </w:tc>
        <w:tc>
          <w:tcPr>
            <w:tcW w:w="1134" w:type="dxa"/>
          </w:tcPr>
          <w:p w14:paraId="3BCD63A8" w14:textId="77777777" w:rsidR="00200BE5" w:rsidRPr="00B253BE" w:rsidRDefault="00200BE5" w:rsidP="003E12E3">
            <w:pPr>
              <w:spacing w:line="276" w:lineRule="auto"/>
              <w:jc w:val="both"/>
              <w:rPr>
                <w:sz w:val="26"/>
                <w:rtl/>
              </w:rPr>
            </w:pPr>
          </w:p>
        </w:tc>
        <w:tc>
          <w:tcPr>
            <w:tcW w:w="850" w:type="dxa"/>
          </w:tcPr>
          <w:p w14:paraId="5174F1A8" w14:textId="77777777" w:rsidR="00200BE5" w:rsidRDefault="00200BE5" w:rsidP="003E12E3">
            <w:pPr>
              <w:spacing w:line="276" w:lineRule="auto"/>
              <w:jc w:val="both"/>
              <w:rPr>
                <w:b/>
                <w:bCs/>
                <w:sz w:val="26"/>
                <w:rtl/>
              </w:rPr>
            </w:pPr>
          </w:p>
        </w:tc>
        <w:tc>
          <w:tcPr>
            <w:tcW w:w="567" w:type="dxa"/>
          </w:tcPr>
          <w:p w14:paraId="0E679AC4" w14:textId="77777777" w:rsidR="00200BE5" w:rsidRDefault="00200BE5" w:rsidP="003E12E3">
            <w:pPr>
              <w:spacing w:line="276" w:lineRule="auto"/>
              <w:jc w:val="both"/>
              <w:rPr>
                <w:sz w:val="26"/>
                <w:rtl/>
                <w:lang w:val="en-AU"/>
              </w:rPr>
            </w:pPr>
          </w:p>
        </w:tc>
        <w:tc>
          <w:tcPr>
            <w:tcW w:w="588" w:type="dxa"/>
          </w:tcPr>
          <w:p w14:paraId="37A917C9" w14:textId="77777777" w:rsidR="00200BE5" w:rsidRDefault="00200BE5" w:rsidP="003E12E3">
            <w:pPr>
              <w:spacing w:line="276" w:lineRule="auto"/>
              <w:jc w:val="both"/>
              <w:rPr>
                <w:rStyle w:val="selectable-text"/>
                <w:rtl/>
              </w:rPr>
            </w:pPr>
          </w:p>
        </w:tc>
        <w:tc>
          <w:tcPr>
            <w:tcW w:w="567" w:type="dxa"/>
          </w:tcPr>
          <w:p w14:paraId="6D0257E7" w14:textId="77777777" w:rsidR="00200BE5" w:rsidRDefault="00200BE5" w:rsidP="003E12E3">
            <w:pPr>
              <w:spacing w:line="276" w:lineRule="auto"/>
              <w:jc w:val="both"/>
              <w:rPr>
                <w:rtl/>
              </w:rPr>
            </w:pPr>
          </w:p>
        </w:tc>
        <w:tc>
          <w:tcPr>
            <w:tcW w:w="709" w:type="dxa"/>
            <w:gridSpan w:val="5"/>
          </w:tcPr>
          <w:p w14:paraId="0DF3299D" w14:textId="77777777" w:rsidR="00200BE5" w:rsidRDefault="00200BE5" w:rsidP="003E12E3">
            <w:pPr>
              <w:spacing w:line="276" w:lineRule="auto"/>
              <w:jc w:val="both"/>
              <w:rPr>
                <w:rtl/>
              </w:rPr>
            </w:pPr>
            <w:r>
              <w:rPr>
                <w:rFonts w:hint="cs"/>
                <w:rtl/>
              </w:rPr>
              <w:t>(12)</w:t>
            </w:r>
          </w:p>
        </w:tc>
        <w:tc>
          <w:tcPr>
            <w:tcW w:w="3113" w:type="dxa"/>
            <w:gridSpan w:val="5"/>
          </w:tcPr>
          <w:p w14:paraId="449026B4" w14:textId="77777777" w:rsidR="00200BE5" w:rsidRDefault="00200BE5" w:rsidP="003E12E3">
            <w:pPr>
              <w:spacing w:line="276" w:lineRule="auto"/>
              <w:jc w:val="both"/>
              <w:rPr>
                <w:rFonts w:ascii="David" w:hAnsi="David"/>
                <w:color w:val="000000"/>
                <w:sz w:val="26"/>
                <w:rtl/>
              </w:rPr>
            </w:pPr>
            <w:r>
              <w:rPr>
                <w:rFonts w:hint="cs"/>
                <w:rtl/>
              </w:rPr>
              <w:t xml:space="preserve">במקום </w:t>
            </w:r>
            <w:r w:rsidRPr="000B4AA5">
              <w:rPr>
                <w:rFonts w:hint="cs"/>
                <w:rtl/>
              </w:rPr>
              <w:t>פסקה</w:t>
            </w:r>
            <w:r>
              <w:rPr>
                <w:rFonts w:hint="cs"/>
                <w:rtl/>
              </w:rPr>
              <w:t xml:space="preserve"> </w:t>
            </w:r>
            <w:r w:rsidRPr="000B4AA5">
              <w:rPr>
                <w:rFonts w:hint="cs"/>
                <w:rtl/>
              </w:rPr>
              <w:t>(</w:t>
            </w:r>
            <w:r>
              <w:rPr>
                <w:rFonts w:hint="cs"/>
                <w:rtl/>
              </w:rPr>
              <w:t>16א</w:t>
            </w:r>
            <w:r w:rsidRPr="000B4AA5">
              <w:rPr>
                <w:rFonts w:hint="cs"/>
                <w:rtl/>
              </w:rPr>
              <w:t>)</w:t>
            </w:r>
            <w:r>
              <w:rPr>
                <w:rFonts w:hint="cs"/>
                <w:rtl/>
              </w:rPr>
              <w:t xml:space="preserve"> יבוא </w:t>
            </w:r>
            <w:r>
              <w:rPr>
                <w:rStyle w:val="selectable-text"/>
                <w:rtl/>
                <w:lang w:val="en-AU"/>
              </w:rPr>
              <w:t>–</w:t>
            </w:r>
          </w:p>
        </w:tc>
      </w:tr>
      <w:tr w:rsidR="00200BE5" w14:paraId="7B5E96FD" w14:textId="77777777" w:rsidTr="003E12E3">
        <w:trPr>
          <w:trHeight w:val="227"/>
        </w:trPr>
        <w:tc>
          <w:tcPr>
            <w:tcW w:w="992" w:type="dxa"/>
          </w:tcPr>
          <w:p w14:paraId="7E65B73B" w14:textId="77777777" w:rsidR="00200BE5" w:rsidRDefault="00200BE5" w:rsidP="003E12E3">
            <w:pPr>
              <w:pStyle w:val="TableSideHeading"/>
              <w:spacing w:line="276" w:lineRule="auto"/>
            </w:pPr>
          </w:p>
        </w:tc>
        <w:tc>
          <w:tcPr>
            <w:tcW w:w="564" w:type="dxa"/>
          </w:tcPr>
          <w:p w14:paraId="1F3344A0" w14:textId="77777777" w:rsidR="00200BE5" w:rsidRPr="00796C75" w:rsidRDefault="00200BE5" w:rsidP="003E12E3">
            <w:pPr>
              <w:pStyle w:val="a9"/>
              <w:spacing w:line="276" w:lineRule="auto"/>
              <w:ind w:left="360"/>
              <w:rPr>
                <w:rtl/>
              </w:rPr>
            </w:pPr>
          </w:p>
        </w:tc>
        <w:tc>
          <w:tcPr>
            <w:tcW w:w="1134" w:type="dxa"/>
          </w:tcPr>
          <w:p w14:paraId="0CDC8113" w14:textId="77777777" w:rsidR="00200BE5" w:rsidRPr="00B253BE" w:rsidRDefault="00200BE5" w:rsidP="003E12E3">
            <w:pPr>
              <w:spacing w:line="276" w:lineRule="auto"/>
              <w:jc w:val="both"/>
              <w:rPr>
                <w:sz w:val="26"/>
                <w:rtl/>
              </w:rPr>
            </w:pPr>
          </w:p>
        </w:tc>
        <w:tc>
          <w:tcPr>
            <w:tcW w:w="850" w:type="dxa"/>
          </w:tcPr>
          <w:p w14:paraId="02506C4E" w14:textId="77777777" w:rsidR="00200BE5" w:rsidRDefault="00200BE5" w:rsidP="003E12E3">
            <w:pPr>
              <w:spacing w:line="276" w:lineRule="auto"/>
              <w:jc w:val="both"/>
              <w:rPr>
                <w:b/>
                <w:bCs/>
                <w:sz w:val="26"/>
                <w:rtl/>
              </w:rPr>
            </w:pPr>
          </w:p>
        </w:tc>
        <w:tc>
          <w:tcPr>
            <w:tcW w:w="567" w:type="dxa"/>
          </w:tcPr>
          <w:p w14:paraId="62579ADD" w14:textId="77777777" w:rsidR="00200BE5" w:rsidRDefault="00200BE5" w:rsidP="003E12E3">
            <w:pPr>
              <w:spacing w:line="276" w:lineRule="auto"/>
              <w:jc w:val="both"/>
              <w:rPr>
                <w:sz w:val="26"/>
                <w:rtl/>
                <w:lang w:val="en-AU"/>
              </w:rPr>
            </w:pPr>
          </w:p>
        </w:tc>
        <w:tc>
          <w:tcPr>
            <w:tcW w:w="588" w:type="dxa"/>
          </w:tcPr>
          <w:p w14:paraId="55DD08C5" w14:textId="77777777" w:rsidR="00200BE5" w:rsidRDefault="00200BE5" w:rsidP="003E12E3">
            <w:pPr>
              <w:spacing w:line="276" w:lineRule="auto"/>
              <w:jc w:val="both"/>
              <w:rPr>
                <w:rStyle w:val="selectable-text"/>
                <w:rtl/>
              </w:rPr>
            </w:pPr>
          </w:p>
        </w:tc>
        <w:tc>
          <w:tcPr>
            <w:tcW w:w="567" w:type="dxa"/>
          </w:tcPr>
          <w:p w14:paraId="1BA66168" w14:textId="77777777" w:rsidR="00200BE5" w:rsidRDefault="00200BE5" w:rsidP="003E12E3">
            <w:pPr>
              <w:spacing w:line="276" w:lineRule="auto"/>
              <w:jc w:val="both"/>
              <w:rPr>
                <w:rtl/>
              </w:rPr>
            </w:pPr>
          </w:p>
        </w:tc>
        <w:tc>
          <w:tcPr>
            <w:tcW w:w="709" w:type="dxa"/>
            <w:gridSpan w:val="5"/>
          </w:tcPr>
          <w:p w14:paraId="58F3A593" w14:textId="77777777" w:rsidR="00200BE5" w:rsidRDefault="00200BE5" w:rsidP="003E12E3">
            <w:pPr>
              <w:spacing w:line="276" w:lineRule="auto"/>
              <w:jc w:val="both"/>
              <w:rPr>
                <w:rtl/>
              </w:rPr>
            </w:pPr>
          </w:p>
        </w:tc>
        <w:tc>
          <w:tcPr>
            <w:tcW w:w="3113" w:type="dxa"/>
            <w:gridSpan w:val="5"/>
          </w:tcPr>
          <w:p w14:paraId="1623ED98" w14:textId="77777777" w:rsidR="00200BE5" w:rsidRDefault="00200BE5" w:rsidP="003E12E3">
            <w:pPr>
              <w:spacing w:line="276" w:lineRule="auto"/>
              <w:jc w:val="both"/>
              <w:rPr>
                <w:rtl/>
              </w:rPr>
            </w:pPr>
          </w:p>
        </w:tc>
      </w:tr>
      <w:tr w:rsidR="00200BE5" w14:paraId="6587F6EF" w14:textId="77777777" w:rsidTr="003E12E3">
        <w:trPr>
          <w:trHeight w:val="227"/>
        </w:trPr>
        <w:tc>
          <w:tcPr>
            <w:tcW w:w="992" w:type="dxa"/>
          </w:tcPr>
          <w:p w14:paraId="76D35FA4" w14:textId="77777777" w:rsidR="00200BE5" w:rsidRDefault="00200BE5" w:rsidP="003E12E3">
            <w:pPr>
              <w:pStyle w:val="TableSideHeading"/>
              <w:spacing w:line="276" w:lineRule="auto"/>
            </w:pPr>
          </w:p>
        </w:tc>
        <w:tc>
          <w:tcPr>
            <w:tcW w:w="564" w:type="dxa"/>
          </w:tcPr>
          <w:p w14:paraId="260920F9" w14:textId="77777777" w:rsidR="00200BE5" w:rsidRPr="00796C75" w:rsidRDefault="00200BE5" w:rsidP="003E12E3">
            <w:pPr>
              <w:pStyle w:val="a9"/>
              <w:spacing w:line="276" w:lineRule="auto"/>
              <w:ind w:left="360"/>
              <w:rPr>
                <w:rtl/>
              </w:rPr>
            </w:pPr>
          </w:p>
        </w:tc>
        <w:tc>
          <w:tcPr>
            <w:tcW w:w="1134" w:type="dxa"/>
          </w:tcPr>
          <w:p w14:paraId="4742B6D1" w14:textId="77777777" w:rsidR="00200BE5" w:rsidRPr="00B253BE" w:rsidRDefault="00200BE5" w:rsidP="003E12E3">
            <w:pPr>
              <w:spacing w:line="276" w:lineRule="auto"/>
              <w:jc w:val="both"/>
              <w:rPr>
                <w:sz w:val="26"/>
                <w:rtl/>
              </w:rPr>
            </w:pPr>
          </w:p>
        </w:tc>
        <w:tc>
          <w:tcPr>
            <w:tcW w:w="850" w:type="dxa"/>
          </w:tcPr>
          <w:p w14:paraId="656C38E7" w14:textId="77777777" w:rsidR="00200BE5" w:rsidRDefault="00200BE5" w:rsidP="003E12E3">
            <w:pPr>
              <w:spacing w:line="276" w:lineRule="auto"/>
              <w:jc w:val="both"/>
              <w:rPr>
                <w:b/>
                <w:bCs/>
                <w:sz w:val="26"/>
                <w:rtl/>
              </w:rPr>
            </w:pPr>
          </w:p>
        </w:tc>
        <w:tc>
          <w:tcPr>
            <w:tcW w:w="567" w:type="dxa"/>
          </w:tcPr>
          <w:p w14:paraId="03CFF2FA" w14:textId="77777777" w:rsidR="00200BE5" w:rsidRDefault="00200BE5" w:rsidP="003E12E3">
            <w:pPr>
              <w:spacing w:line="276" w:lineRule="auto"/>
              <w:jc w:val="both"/>
              <w:rPr>
                <w:sz w:val="26"/>
                <w:rtl/>
                <w:lang w:val="en-AU"/>
              </w:rPr>
            </w:pPr>
          </w:p>
        </w:tc>
        <w:tc>
          <w:tcPr>
            <w:tcW w:w="588" w:type="dxa"/>
          </w:tcPr>
          <w:p w14:paraId="5BA91A5D" w14:textId="77777777" w:rsidR="00200BE5" w:rsidRDefault="00200BE5" w:rsidP="003E12E3">
            <w:pPr>
              <w:spacing w:line="276" w:lineRule="auto"/>
              <w:jc w:val="both"/>
              <w:rPr>
                <w:rStyle w:val="selectable-text"/>
                <w:rtl/>
              </w:rPr>
            </w:pPr>
          </w:p>
        </w:tc>
        <w:tc>
          <w:tcPr>
            <w:tcW w:w="567" w:type="dxa"/>
          </w:tcPr>
          <w:p w14:paraId="01654ECF" w14:textId="77777777" w:rsidR="00200BE5" w:rsidRDefault="00200BE5" w:rsidP="003E12E3">
            <w:pPr>
              <w:spacing w:line="276" w:lineRule="auto"/>
              <w:jc w:val="both"/>
              <w:rPr>
                <w:rtl/>
              </w:rPr>
            </w:pPr>
          </w:p>
        </w:tc>
        <w:tc>
          <w:tcPr>
            <w:tcW w:w="709" w:type="dxa"/>
            <w:gridSpan w:val="5"/>
          </w:tcPr>
          <w:p w14:paraId="268D19B1" w14:textId="77777777" w:rsidR="00200BE5" w:rsidRDefault="00200BE5" w:rsidP="003E12E3">
            <w:pPr>
              <w:spacing w:line="276" w:lineRule="auto"/>
              <w:jc w:val="both"/>
              <w:rPr>
                <w:rtl/>
              </w:rPr>
            </w:pPr>
          </w:p>
        </w:tc>
        <w:tc>
          <w:tcPr>
            <w:tcW w:w="851" w:type="dxa"/>
            <w:gridSpan w:val="4"/>
          </w:tcPr>
          <w:p w14:paraId="0E1F6183" w14:textId="77777777" w:rsidR="00200BE5" w:rsidRDefault="00200BE5" w:rsidP="003E12E3">
            <w:pPr>
              <w:spacing w:line="276" w:lineRule="auto"/>
              <w:jc w:val="both"/>
              <w:rPr>
                <w:rFonts w:ascii="David" w:hAnsi="David"/>
                <w:color w:val="000000"/>
                <w:sz w:val="26"/>
                <w:rtl/>
              </w:rPr>
            </w:pPr>
            <w:r>
              <w:rPr>
                <w:rFonts w:ascii="David" w:hAnsi="David" w:hint="cs"/>
                <w:color w:val="000000"/>
                <w:sz w:val="26"/>
                <w:rtl/>
              </w:rPr>
              <w:t>"(16א)</w:t>
            </w:r>
          </w:p>
        </w:tc>
        <w:tc>
          <w:tcPr>
            <w:tcW w:w="2262" w:type="dxa"/>
          </w:tcPr>
          <w:p w14:paraId="64ECA522" w14:textId="77777777" w:rsidR="00200BE5" w:rsidRDefault="00200BE5" w:rsidP="003E12E3">
            <w:pPr>
              <w:spacing w:line="276" w:lineRule="auto"/>
              <w:jc w:val="both"/>
              <w:rPr>
                <w:rFonts w:ascii="David" w:hAnsi="David"/>
                <w:color w:val="000000"/>
                <w:sz w:val="26"/>
                <w:rtl/>
              </w:rPr>
            </w:pPr>
            <w:r w:rsidRPr="000B4AA5">
              <w:rPr>
                <w:rFonts w:ascii="David" w:hAnsi="David" w:hint="cs"/>
                <w:color w:val="000000"/>
                <w:sz w:val="26"/>
                <w:rtl/>
              </w:rPr>
              <w:t>קנס שהטיל בית משפט, קנס מינהלי, המשולם לקופת מועצה מקומית, ובלבד שראש רשות האכיפה והגבייה</w:t>
            </w:r>
            <w:r>
              <w:rPr>
                <w:rFonts w:ascii="David" w:hAnsi="David" w:hint="cs"/>
                <w:color w:val="000000"/>
                <w:sz w:val="26"/>
                <w:rtl/>
              </w:rPr>
              <w:t xml:space="preserve"> בישראל</w:t>
            </w:r>
            <w:r w:rsidRPr="000B4AA5">
              <w:rPr>
                <w:rFonts w:ascii="David" w:hAnsi="David" w:hint="cs"/>
                <w:color w:val="000000"/>
                <w:sz w:val="26"/>
                <w:rtl/>
              </w:rPr>
              <w:t xml:space="preserve"> אישר לגבותו לפי הצעת מנהל המרכז וראש המועצה המקומית</w:t>
            </w:r>
            <w:r>
              <w:rPr>
                <w:rFonts w:ascii="David" w:hAnsi="David" w:hint="cs"/>
                <w:color w:val="000000"/>
                <w:sz w:val="26"/>
                <w:rtl/>
              </w:rPr>
              <w:t>.</w:t>
            </w:r>
            <w:r w:rsidRPr="000B4AA5">
              <w:rPr>
                <w:rFonts w:ascii="David" w:hAnsi="David" w:hint="cs"/>
                <w:color w:val="000000"/>
                <w:sz w:val="26"/>
                <w:rtl/>
              </w:rPr>
              <w:t xml:space="preserve"> אישר ראש רשות האכיפה והגבי</w:t>
            </w:r>
            <w:r>
              <w:rPr>
                <w:rFonts w:ascii="David" w:hAnsi="David" w:hint="cs"/>
                <w:color w:val="000000"/>
                <w:sz w:val="26"/>
                <w:rtl/>
              </w:rPr>
              <w:t>י</w:t>
            </w:r>
            <w:r w:rsidRPr="000B4AA5">
              <w:rPr>
                <w:rFonts w:ascii="David" w:hAnsi="David" w:hint="cs"/>
                <w:color w:val="000000"/>
                <w:sz w:val="26"/>
                <w:rtl/>
              </w:rPr>
              <w:t>ה כאמור, לא ייגבה הקנס בהתאם לסמכויות האחרות הקבועות בתקנון; ראש רשות האכיפה והגב</w:t>
            </w:r>
            <w:r>
              <w:rPr>
                <w:rFonts w:ascii="David" w:hAnsi="David" w:hint="cs"/>
                <w:color w:val="000000"/>
                <w:sz w:val="26"/>
                <w:rtl/>
              </w:rPr>
              <w:t>י</w:t>
            </w:r>
            <w:r w:rsidRPr="000B4AA5">
              <w:rPr>
                <w:rFonts w:ascii="David" w:hAnsi="David" w:hint="cs"/>
                <w:color w:val="000000"/>
                <w:sz w:val="26"/>
                <w:rtl/>
              </w:rPr>
              <w:t xml:space="preserve">יה רשאי לבטל את האישור בכל עת, והוא יבטלו לבקשת ראש הרשות המקומית אלא אם כן סבר שיש טעמים המצדיקים אחרת; הודעה על אישור והודעה על ביטול אישור כאמור יפורסמו </w:t>
            </w:r>
            <w:r w:rsidRPr="0078757F">
              <w:rPr>
                <w:rFonts w:ascii="David" w:hAnsi="David"/>
                <w:color w:val="000000"/>
                <w:sz w:val="26"/>
                <w:rtl/>
              </w:rPr>
              <w:t>בקובץ מנשרים צווים ומינויים</w:t>
            </w:r>
            <w:r w:rsidRPr="0078757F">
              <w:rPr>
                <w:rFonts w:ascii="David" w:hAnsi="David" w:hint="cs"/>
                <w:color w:val="000000"/>
                <w:sz w:val="26"/>
                <w:rtl/>
              </w:rPr>
              <w:t>;";</w:t>
            </w:r>
          </w:p>
        </w:tc>
      </w:tr>
      <w:tr w:rsidR="00200BE5" w14:paraId="2B82FC0A" w14:textId="77777777" w:rsidTr="003E12E3">
        <w:trPr>
          <w:trHeight w:val="227"/>
        </w:trPr>
        <w:tc>
          <w:tcPr>
            <w:tcW w:w="992" w:type="dxa"/>
          </w:tcPr>
          <w:p w14:paraId="2C190E6F" w14:textId="77777777" w:rsidR="00200BE5" w:rsidRDefault="00200BE5" w:rsidP="003E12E3">
            <w:pPr>
              <w:pStyle w:val="TableSideHeading"/>
              <w:spacing w:line="276" w:lineRule="auto"/>
            </w:pPr>
          </w:p>
        </w:tc>
        <w:tc>
          <w:tcPr>
            <w:tcW w:w="564" w:type="dxa"/>
          </w:tcPr>
          <w:p w14:paraId="584B8978" w14:textId="77777777" w:rsidR="00200BE5" w:rsidRPr="00796C75" w:rsidRDefault="00200BE5" w:rsidP="003E12E3">
            <w:pPr>
              <w:pStyle w:val="a9"/>
              <w:spacing w:line="276" w:lineRule="auto"/>
              <w:ind w:left="360"/>
              <w:rPr>
                <w:rtl/>
              </w:rPr>
            </w:pPr>
          </w:p>
        </w:tc>
        <w:tc>
          <w:tcPr>
            <w:tcW w:w="1134" w:type="dxa"/>
          </w:tcPr>
          <w:p w14:paraId="64E5B5EE" w14:textId="77777777" w:rsidR="00200BE5" w:rsidRPr="00B253BE" w:rsidRDefault="00200BE5" w:rsidP="003E12E3">
            <w:pPr>
              <w:spacing w:line="276" w:lineRule="auto"/>
              <w:jc w:val="both"/>
              <w:rPr>
                <w:sz w:val="26"/>
                <w:rtl/>
              </w:rPr>
            </w:pPr>
          </w:p>
        </w:tc>
        <w:tc>
          <w:tcPr>
            <w:tcW w:w="850" w:type="dxa"/>
          </w:tcPr>
          <w:p w14:paraId="5B815688" w14:textId="77777777" w:rsidR="00200BE5" w:rsidRDefault="00200BE5" w:rsidP="003E12E3">
            <w:pPr>
              <w:spacing w:line="276" w:lineRule="auto"/>
              <w:jc w:val="both"/>
              <w:rPr>
                <w:b/>
                <w:bCs/>
                <w:sz w:val="26"/>
                <w:rtl/>
              </w:rPr>
            </w:pPr>
          </w:p>
        </w:tc>
        <w:tc>
          <w:tcPr>
            <w:tcW w:w="567" w:type="dxa"/>
          </w:tcPr>
          <w:p w14:paraId="0BE18EE7" w14:textId="77777777" w:rsidR="00200BE5" w:rsidRDefault="00200BE5" w:rsidP="003E12E3">
            <w:pPr>
              <w:spacing w:line="276" w:lineRule="auto"/>
              <w:jc w:val="both"/>
              <w:rPr>
                <w:sz w:val="26"/>
                <w:rtl/>
                <w:lang w:val="en-AU"/>
              </w:rPr>
            </w:pPr>
          </w:p>
        </w:tc>
        <w:tc>
          <w:tcPr>
            <w:tcW w:w="588" w:type="dxa"/>
          </w:tcPr>
          <w:p w14:paraId="6733F22E" w14:textId="77777777" w:rsidR="00200BE5" w:rsidRDefault="00200BE5" w:rsidP="003E12E3">
            <w:pPr>
              <w:spacing w:line="276" w:lineRule="auto"/>
              <w:jc w:val="both"/>
              <w:rPr>
                <w:rStyle w:val="selectable-text"/>
                <w:rtl/>
              </w:rPr>
            </w:pPr>
          </w:p>
        </w:tc>
        <w:tc>
          <w:tcPr>
            <w:tcW w:w="567" w:type="dxa"/>
          </w:tcPr>
          <w:p w14:paraId="4EDECCBD" w14:textId="77777777" w:rsidR="00200BE5" w:rsidRDefault="00200BE5" w:rsidP="003E12E3">
            <w:pPr>
              <w:spacing w:line="276" w:lineRule="auto"/>
              <w:jc w:val="both"/>
              <w:rPr>
                <w:rtl/>
              </w:rPr>
            </w:pPr>
          </w:p>
        </w:tc>
        <w:tc>
          <w:tcPr>
            <w:tcW w:w="709" w:type="dxa"/>
            <w:gridSpan w:val="5"/>
          </w:tcPr>
          <w:p w14:paraId="54615C6E" w14:textId="77777777" w:rsidR="00200BE5" w:rsidRDefault="00200BE5" w:rsidP="003E12E3">
            <w:pPr>
              <w:spacing w:line="276" w:lineRule="auto"/>
              <w:jc w:val="both"/>
              <w:rPr>
                <w:rtl/>
              </w:rPr>
            </w:pPr>
          </w:p>
        </w:tc>
        <w:tc>
          <w:tcPr>
            <w:tcW w:w="851" w:type="dxa"/>
            <w:gridSpan w:val="4"/>
          </w:tcPr>
          <w:p w14:paraId="3623C5C6" w14:textId="77777777" w:rsidR="00200BE5" w:rsidRDefault="00200BE5" w:rsidP="003E12E3">
            <w:pPr>
              <w:spacing w:line="276" w:lineRule="auto"/>
              <w:jc w:val="both"/>
              <w:rPr>
                <w:rFonts w:ascii="David" w:hAnsi="David"/>
                <w:color w:val="000000"/>
                <w:sz w:val="26"/>
                <w:rtl/>
              </w:rPr>
            </w:pPr>
          </w:p>
        </w:tc>
        <w:tc>
          <w:tcPr>
            <w:tcW w:w="2262" w:type="dxa"/>
          </w:tcPr>
          <w:p w14:paraId="1567004B" w14:textId="77777777" w:rsidR="00200BE5" w:rsidRPr="000B4AA5" w:rsidRDefault="00200BE5" w:rsidP="003E12E3">
            <w:pPr>
              <w:spacing w:line="276" w:lineRule="auto"/>
              <w:jc w:val="both"/>
              <w:rPr>
                <w:rFonts w:ascii="David" w:hAnsi="David"/>
                <w:color w:val="000000"/>
                <w:sz w:val="26"/>
                <w:rtl/>
              </w:rPr>
            </w:pPr>
          </w:p>
        </w:tc>
      </w:tr>
      <w:tr w:rsidR="00200BE5" w14:paraId="7262624F" w14:textId="77777777" w:rsidTr="003E12E3">
        <w:trPr>
          <w:trHeight w:val="227"/>
        </w:trPr>
        <w:tc>
          <w:tcPr>
            <w:tcW w:w="992" w:type="dxa"/>
          </w:tcPr>
          <w:p w14:paraId="5B0BC759" w14:textId="77777777" w:rsidR="00200BE5" w:rsidRDefault="00200BE5" w:rsidP="003E12E3">
            <w:pPr>
              <w:pStyle w:val="TableSideHeading"/>
              <w:spacing w:line="276" w:lineRule="auto"/>
            </w:pPr>
          </w:p>
        </w:tc>
        <w:tc>
          <w:tcPr>
            <w:tcW w:w="564" w:type="dxa"/>
          </w:tcPr>
          <w:p w14:paraId="6DEB989E" w14:textId="77777777" w:rsidR="00200BE5" w:rsidRPr="00796C75" w:rsidRDefault="00200BE5" w:rsidP="003E12E3">
            <w:pPr>
              <w:pStyle w:val="a9"/>
              <w:spacing w:line="276" w:lineRule="auto"/>
              <w:ind w:left="360"/>
              <w:rPr>
                <w:rtl/>
              </w:rPr>
            </w:pPr>
          </w:p>
        </w:tc>
        <w:tc>
          <w:tcPr>
            <w:tcW w:w="1134" w:type="dxa"/>
          </w:tcPr>
          <w:p w14:paraId="024AC5D6" w14:textId="77777777" w:rsidR="00200BE5" w:rsidRPr="00B253BE" w:rsidRDefault="00200BE5" w:rsidP="003E12E3">
            <w:pPr>
              <w:spacing w:line="276" w:lineRule="auto"/>
              <w:jc w:val="both"/>
              <w:rPr>
                <w:sz w:val="26"/>
                <w:rtl/>
              </w:rPr>
            </w:pPr>
          </w:p>
        </w:tc>
        <w:tc>
          <w:tcPr>
            <w:tcW w:w="850" w:type="dxa"/>
          </w:tcPr>
          <w:p w14:paraId="09944D88" w14:textId="77777777" w:rsidR="00200BE5" w:rsidRDefault="00200BE5" w:rsidP="003E12E3">
            <w:pPr>
              <w:spacing w:line="276" w:lineRule="auto"/>
              <w:jc w:val="both"/>
              <w:rPr>
                <w:b/>
                <w:bCs/>
                <w:sz w:val="26"/>
                <w:rtl/>
              </w:rPr>
            </w:pPr>
          </w:p>
        </w:tc>
        <w:tc>
          <w:tcPr>
            <w:tcW w:w="567" w:type="dxa"/>
          </w:tcPr>
          <w:p w14:paraId="196F0306" w14:textId="77777777" w:rsidR="00200BE5" w:rsidRDefault="00200BE5" w:rsidP="003E12E3">
            <w:pPr>
              <w:spacing w:line="276" w:lineRule="auto"/>
              <w:jc w:val="both"/>
              <w:rPr>
                <w:sz w:val="26"/>
                <w:rtl/>
                <w:lang w:val="en-AU"/>
              </w:rPr>
            </w:pPr>
          </w:p>
        </w:tc>
        <w:tc>
          <w:tcPr>
            <w:tcW w:w="588" w:type="dxa"/>
          </w:tcPr>
          <w:p w14:paraId="52D3B285" w14:textId="77777777" w:rsidR="00200BE5" w:rsidRDefault="00200BE5" w:rsidP="003E12E3">
            <w:pPr>
              <w:spacing w:line="276" w:lineRule="auto"/>
              <w:jc w:val="both"/>
              <w:rPr>
                <w:rStyle w:val="selectable-text"/>
                <w:rtl/>
              </w:rPr>
            </w:pPr>
          </w:p>
        </w:tc>
        <w:tc>
          <w:tcPr>
            <w:tcW w:w="567" w:type="dxa"/>
          </w:tcPr>
          <w:p w14:paraId="1E746F7F" w14:textId="77777777" w:rsidR="00200BE5" w:rsidRDefault="00200BE5" w:rsidP="003E12E3">
            <w:pPr>
              <w:spacing w:line="276" w:lineRule="auto"/>
              <w:jc w:val="both"/>
              <w:rPr>
                <w:rtl/>
              </w:rPr>
            </w:pPr>
          </w:p>
        </w:tc>
        <w:tc>
          <w:tcPr>
            <w:tcW w:w="709" w:type="dxa"/>
            <w:gridSpan w:val="5"/>
          </w:tcPr>
          <w:p w14:paraId="73E62EC1" w14:textId="77777777" w:rsidR="00200BE5" w:rsidRDefault="00200BE5" w:rsidP="003E12E3">
            <w:pPr>
              <w:spacing w:line="276" w:lineRule="auto"/>
              <w:jc w:val="both"/>
              <w:rPr>
                <w:rtl/>
              </w:rPr>
            </w:pPr>
            <w:r>
              <w:rPr>
                <w:rFonts w:hint="cs"/>
                <w:rtl/>
              </w:rPr>
              <w:t>(13)</w:t>
            </w:r>
          </w:p>
        </w:tc>
        <w:tc>
          <w:tcPr>
            <w:tcW w:w="3113" w:type="dxa"/>
            <w:gridSpan w:val="5"/>
          </w:tcPr>
          <w:p w14:paraId="609C9739" w14:textId="77777777" w:rsidR="00200BE5" w:rsidRDefault="00200BE5" w:rsidP="003E12E3">
            <w:pPr>
              <w:spacing w:line="276" w:lineRule="auto"/>
              <w:jc w:val="both"/>
              <w:rPr>
                <w:rFonts w:ascii="David" w:hAnsi="David"/>
                <w:color w:val="000000"/>
                <w:sz w:val="26"/>
                <w:rtl/>
              </w:rPr>
            </w:pPr>
            <w:r>
              <w:rPr>
                <w:rFonts w:hint="cs"/>
                <w:rtl/>
              </w:rPr>
              <w:t xml:space="preserve">פסקה (16ב) </w:t>
            </w:r>
            <w:r>
              <w:rPr>
                <w:rtl/>
              </w:rPr>
              <w:t>–</w:t>
            </w:r>
            <w:r>
              <w:rPr>
                <w:rFonts w:hint="cs"/>
                <w:rtl/>
              </w:rPr>
              <w:t xml:space="preserve"> תימחק;</w:t>
            </w:r>
          </w:p>
        </w:tc>
      </w:tr>
      <w:tr w:rsidR="00200BE5" w14:paraId="162C5DB5" w14:textId="77777777" w:rsidTr="003E12E3">
        <w:trPr>
          <w:trHeight w:val="227"/>
        </w:trPr>
        <w:tc>
          <w:tcPr>
            <w:tcW w:w="992" w:type="dxa"/>
          </w:tcPr>
          <w:p w14:paraId="43627386" w14:textId="77777777" w:rsidR="00200BE5" w:rsidRDefault="00200BE5" w:rsidP="003E12E3">
            <w:pPr>
              <w:pStyle w:val="TableSideHeading"/>
              <w:spacing w:line="276" w:lineRule="auto"/>
            </w:pPr>
          </w:p>
        </w:tc>
        <w:tc>
          <w:tcPr>
            <w:tcW w:w="564" w:type="dxa"/>
          </w:tcPr>
          <w:p w14:paraId="32F6BB37" w14:textId="77777777" w:rsidR="00200BE5" w:rsidRPr="00796C75" w:rsidRDefault="00200BE5" w:rsidP="003E12E3">
            <w:pPr>
              <w:pStyle w:val="a9"/>
              <w:spacing w:line="276" w:lineRule="auto"/>
              <w:ind w:left="360"/>
              <w:rPr>
                <w:rtl/>
              </w:rPr>
            </w:pPr>
          </w:p>
        </w:tc>
        <w:tc>
          <w:tcPr>
            <w:tcW w:w="1134" w:type="dxa"/>
          </w:tcPr>
          <w:p w14:paraId="3E78F729" w14:textId="77777777" w:rsidR="00200BE5" w:rsidRPr="00B253BE" w:rsidRDefault="00200BE5" w:rsidP="003E12E3">
            <w:pPr>
              <w:spacing w:line="276" w:lineRule="auto"/>
              <w:jc w:val="both"/>
              <w:rPr>
                <w:sz w:val="26"/>
                <w:rtl/>
              </w:rPr>
            </w:pPr>
          </w:p>
        </w:tc>
        <w:tc>
          <w:tcPr>
            <w:tcW w:w="850" w:type="dxa"/>
          </w:tcPr>
          <w:p w14:paraId="41AEB2FD" w14:textId="77777777" w:rsidR="00200BE5" w:rsidRDefault="00200BE5" w:rsidP="003E12E3">
            <w:pPr>
              <w:spacing w:line="276" w:lineRule="auto"/>
              <w:jc w:val="both"/>
              <w:rPr>
                <w:b/>
                <w:bCs/>
                <w:sz w:val="26"/>
                <w:rtl/>
              </w:rPr>
            </w:pPr>
          </w:p>
        </w:tc>
        <w:tc>
          <w:tcPr>
            <w:tcW w:w="567" w:type="dxa"/>
          </w:tcPr>
          <w:p w14:paraId="66157E9B" w14:textId="77777777" w:rsidR="00200BE5" w:rsidRDefault="00200BE5" w:rsidP="003E12E3">
            <w:pPr>
              <w:spacing w:line="276" w:lineRule="auto"/>
              <w:jc w:val="both"/>
              <w:rPr>
                <w:sz w:val="26"/>
                <w:rtl/>
                <w:lang w:val="en-AU"/>
              </w:rPr>
            </w:pPr>
          </w:p>
        </w:tc>
        <w:tc>
          <w:tcPr>
            <w:tcW w:w="588" w:type="dxa"/>
          </w:tcPr>
          <w:p w14:paraId="61A6F352" w14:textId="77777777" w:rsidR="00200BE5" w:rsidRDefault="00200BE5" w:rsidP="003E12E3">
            <w:pPr>
              <w:spacing w:line="276" w:lineRule="auto"/>
              <w:jc w:val="both"/>
              <w:rPr>
                <w:rStyle w:val="selectable-text"/>
                <w:rtl/>
              </w:rPr>
            </w:pPr>
          </w:p>
        </w:tc>
        <w:tc>
          <w:tcPr>
            <w:tcW w:w="567" w:type="dxa"/>
          </w:tcPr>
          <w:p w14:paraId="5CD18A06" w14:textId="77777777" w:rsidR="00200BE5" w:rsidRDefault="00200BE5" w:rsidP="003E12E3">
            <w:pPr>
              <w:spacing w:line="276" w:lineRule="auto"/>
              <w:jc w:val="both"/>
              <w:rPr>
                <w:rtl/>
              </w:rPr>
            </w:pPr>
          </w:p>
        </w:tc>
        <w:tc>
          <w:tcPr>
            <w:tcW w:w="709" w:type="dxa"/>
            <w:gridSpan w:val="5"/>
          </w:tcPr>
          <w:p w14:paraId="6DA8DDF8" w14:textId="77777777" w:rsidR="00200BE5" w:rsidRDefault="00200BE5" w:rsidP="003E12E3">
            <w:pPr>
              <w:spacing w:line="276" w:lineRule="auto"/>
              <w:jc w:val="both"/>
              <w:rPr>
                <w:rtl/>
              </w:rPr>
            </w:pPr>
          </w:p>
        </w:tc>
        <w:tc>
          <w:tcPr>
            <w:tcW w:w="3113" w:type="dxa"/>
            <w:gridSpan w:val="5"/>
          </w:tcPr>
          <w:p w14:paraId="0258727A" w14:textId="77777777" w:rsidR="00200BE5" w:rsidRDefault="00200BE5" w:rsidP="003E12E3">
            <w:pPr>
              <w:spacing w:line="276" w:lineRule="auto"/>
              <w:jc w:val="both"/>
              <w:rPr>
                <w:rtl/>
              </w:rPr>
            </w:pPr>
          </w:p>
        </w:tc>
      </w:tr>
      <w:tr w:rsidR="00200BE5" w14:paraId="076C76F0" w14:textId="77777777" w:rsidTr="003E12E3">
        <w:trPr>
          <w:trHeight w:val="227"/>
        </w:trPr>
        <w:tc>
          <w:tcPr>
            <w:tcW w:w="992" w:type="dxa"/>
          </w:tcPr>
          <w:p w14:paraId="3F13A2C0" w14:textId="77777777" w:rsidR="00200BE5" w:rsidRDefault="00200BE5" w:rsidP="003E12E3">
            <w:pPr>
              <w:pStyle w:val="TableSideHeading"/>
              <w:spacing w:line="276" w:lineRule="auto"/>
            </w:pPr>
          </w:p>
        </w:tc>
        <w:tc>
          <w:tcPr>
            <w:tcW w:w="564" w:type="dxa"/>
          </w:tcPr>
          <w:p w14:paraId="6F5780DB" w14:textId="77777777" w:rsidR="00200BE5" w:rsidRPr="00796C75" w:rsidRDefault="00200BE5" w:rsidP="003E12E3">
            <w:pPr>
              <w:pStyle w:val="a9"/>
              <w:spacing w:line="276" w:lineRule="auto"/>
              <w:ind w:left="360"/>
              <w:rPr>
                <w:rtl/>
              </w:rPr>
            </w:pPr>
          </w:p>
        </w:tc>
        <w:tc>
          <w:tcPr>
            <w:tcW w:w="1134" w:type="dxa"/>
          </w:tcPr>
          <w:p w14:paraId="0AF73AFC" w14:textId="77777777" w:rsidR="00200BE5" w:rsidRPr="00B253BE" w:rsidRDefault="00200BE5" w:rsidP="003E12E3">
            <w:pPr>
              <w:spacing w:line="276" w:lineRule="auto"/>
              <w:jc w:val="both"/>
              <w:rPr>
                <w:sz w:val="26"/>
                <w:rtl/>
              </w:rPr>
            </w:pPr>
          </w:p>
        </w:tc>
        <w:tc>
          <w:tcPr>
            <w:tcW w:w="850" w:type="dxa"/>
          </w:tcPr>
          <w:p w14:paraId="499E9EE7" w14:textId="77777777" w:rsidR="00200BE5" w:rsidRDefault="00200BE5" w:rsidP="003E12E3">
            <w:pPr>
              <w:spacing w:line="276" w:lineRule="auto"/>
              <w:jc w:val="both"/>
              <w:rPr>
                <w:b/>
                <w:bCs/>
                <w:sz w:val="26"/>
                <w:rtl/>
              </w:rPr>
            </w:pPr>
          </w:p>
        </w:tc>
        <w:tc>
          <w:tcPr>
            <w:tcW w:w="567" w:type="dxa"/>
          </w:tcPr>
          <w:p w14:paraId="6542D716" w14:textId="77777777" w:rsidR="00200BE5" w:rsidRDefault="00200BE5" w:rsidP="003E12E3">
            <w:pPr>
              <w:spacing w:line="276" w:lineRule="auto"/>
              <w:jc w:val="both"/>
              <w:rPr>
                <w:sz w:val="26"/>
                <w:rtl/>
                <w:lang w:val="en-AU"/>
              </w:rPr>
            </w:pPr>
          </w:p>
        </w:tc>
        <w:tc>
          <w:tcPr>
            <w:tcW w:w="588" w:type="dxa"/>
          </w:tcPr>
          <w:p w14:paraId="504258A8" w14:textId="77777777" w:rsidR="00200BE5" w:rsidRDefault="00200BE5" w:rsidP="003E12E3">
            <w:pPr>
              <w:spacing w:line="276" w:lineRule="auto"/>
              <w:jc w:val="both"/>
              <w:rPr>
                <w:rStyle w:val="selectable-text"/>
                <w:rtl/>
              </w:rPr>
            </w:pPr>
          </w:p>
        </w:tc>
        <w:tc>
          <w:tcPr>
            <w:tcW w:w="567" w:type="dxa"/>
          </w:tcPr>
          <w:p w14:paraId="1C5013ED" w14:textId="77777777" w:rsidR="00200BE5" w:rsidRDefault="00200BE5" w:rsidP="003E12E3">
            <w:pPr>
              <w:spacing w:line="276" w:lineRule="auto"/>
              <w:jc w:val="both"/>
              <w:rPr>
                <w:rtl/>
              </w:rPr>
            </w:pPr>
          </w:p>
        </w:tc>
        <w:tc>
          <w:tcPr>
            <w:tcW w:w="709" w:type="dxa"/>
            <w:gridSpan w:val="5"/>
          </w:tcPr>
          <w:p w14:paraId="47193E58" w14:textId="77777777" w:rsidR="00200BE5" w:rsidRDefault="00200BE5" w:rsidP="003E12E3">
            <w:pPr>
              <w:spacing w:line="276" w:lineRule="auto"/>
              <w:jc w:val="both"/>
              <w:rPr>
                <w:rtl/>
              </w:rPr>
            </w:pPr>
            <w:r>
              <w:rPr>
                <w:rFonts w:hint="cs"/>
                <w:rtl/>
              </w:rPr>
              <w:t>(14)</w:t>
            </w:r>
          </w:p>
        </w:tc>
        <w:tc>
          <w:tcPr>
            <w:tcW w:w="3113" w:type="dxa"/>
            <w:gridSpan w:val="5"/>
          </w:tcPr>
          <w:p w14:paraId="2E79883E" w14:textId="77777777" w:rsidR="00200BE5" w:rsidRPr="00BE1470" w:rsidRDefault="00200BE5" w:rsidP="003E12E3">
            <w:pPr>
              <w:spacing w:line="276" w:lineRule="auto"/>
              <w:jc w:val="both"/>
              <w:rPr>
                <w:rtl/>
                <w:lang w:val="en-AU"/>
              </w:rPr>
            </w:pPr>
            <w:r>
              <w:rPr>
                <w:rFonts w:hint="cs"/>
                <w:rtl/>
              </w:rPr>
              <w:t xml:space="preserve">במקום </w:t>
            </w:r>
            <w:r w:rsidRPr="000B4AA5">
              <w:rPr>
                <w:rFonts w:hint="cs"/>
                <w:rtl/>
              </w:rPr>
              <w:t>פסקה</w:t>
            </w:r>
            <w:r>
              <w:rPr>
                <w:rFonts w:hint="cs"/>
                <w:rtl/>
              </w:rPr>
              <w:t xml:space="preserve"> </w:t>
            </w:r>
            <w:r w:rsidRPr="000B4AA5">
              <w:rPr>
                <w:rFonts w:hint="cs"/>
                <w:rtl/>
              </w:rPr>
              <w:t>(</w:t>
            </w:r>
            <w:r>
              <w:rPr>
                <w:rFonts w:hint="cs"/>
                <w:rtl/>
              </w:rPr>
              <w:t>17</w:t>
            </w:r>
            <w:r w:rsidRPr="000B4AA5">
              <w:rPr>
                <w:rFonts w:hint="cs"/>
                <w:rtl/>
              </w:rPr>
              <w:t>)</w:t>
            </w:r>
            <w:r>
              <w:rPr>
                <w:rFonts w:hint="cs"/>
                <w:rtl/>
              </w:rPr>
              <w:t xml:space="preserve"> יבוא </w:t>
            </w:r>
            <w:r>
              <w:rPr>
                <w:rStyle w:val="selectable-text"/>
                <w:rtl/>
                <w:lang w:val="en-AU"/>
              </w:rPr>
              <w:t>–</w:t>
            </w:r>
          </w:p>
        </w:tc>
      </w:tr>
      <w:tr w:rsidR="00200BE5" w14:paraId="783FB439" w14:textId="77777777" w:rsidTr="003E12E3">
        <w:trPr>
          <w:trHeight w:val="227"/>
        </w:trPr>
        <w:tc>
          <w:tcPr>
            <w:tcW w:w="992" w:type="dxa"/>
          </w:tcPr>
          <w:p w14:paraId="671B8271" w14:textId="77777777" w:rsidR="00200BE5" w:rsidRDefault="00200BE5" w:rsidP="003E12E3">
            <w:pPr>
              <w:pStyle w:val="TableSideHeading"/>
              <w:spacing w:line="276" w:lineRule="auto"/>
            </w:pPr>
          </w:p>
        </w:tc>
        <w:tc>
          <w:tcPr>
            <w:tcW w:w="564" w:type="dxa"/>
          </w:tcPr>
          <w:p w14:paraId="25681E2A" w14:textId="77777777" w:rsidR="00200BE5" w:rsidRPr="00796C75" w:rsidRDefault="00200BE5" w:rsidP="003E12E3">
            <w:pPr>
              <w:pStyle w:val="a9"/>
              <w:spacing w:line="276" w:lineRule="auto"/>
              <w:ind w:left="360"/>
              <w:rPr>
                <w:rtl/>
              </w:rPr>
            </w:pPr>
          </w:p>
        </w:tc>
        <w:tc>
          <w:tcPr>
            <w:tcW w:w="1134" w:type="dxa"/>
          </w:tcPr>
          <w:p w14:paraId="265A076D" w14:textId="77777777" w:rsidR="00200BE5" w:rsidRPr="00B253BE" w:rsidRDefault="00200BE5" w:rsidP="003E12E3">
            <w:pPr>
              <w:spacing w:line="276" w:lineRule="auto"/>
              <w:jc w:val="both"/>
              <w:rPr>
                <w:sz w:val="26"/>
                <w:rtl/>
              </w:rPr>
            </w:pPr>
          </w:p>
        </w:tc>
        <w:tc>
          <w:tcPr>
            <w:tcW w:w="850" w:type="dxa"/>
          </w:tcPr>
          <w:p w14:paraId="66DBB617" w14:textId="77777777" w:rsidR="00200BE5" w:rsidRDefault="00200BE5" w:rsidP="003E12E3">
            <w:pPr>
              <w:spacing w:line="276" w:lineRule="auto"/>
              <w:jc w:val="both"/>
              <w:rPr>
                <w:b/>
                <w:bCs/>
                <w:sz w:val="26"/>
                <w:rtl/>
              </w:rPr>
            </w:pPr>
          </w:p>
        </w:tc>
        <w:tc>
          <w:tcPr>
            <w:tcW w:w="567" w:type="dxa"/>
          </w:tcPr>
          <w:p w14:paraId="15E573DD" w14:textId="77777777" w:rsidR="00200BE5" w:rsidRDefault="00200BE5" w:rsidP="003E12E3">
            <w:pPr>
              <w:spacing w:line="276" w:lineRule="auto"/>
              <w:jc w:val="both"/>
              <w:rPr>
                <w:sz w:val="26"/>
                <w:rtl/>
                <w:lang w:val="en-AU"/>
              </w:rPr>
            </w:pPr>
          </w:p>
        </w:tc>
        <w:tc>
          <w:tcPr>
            <w:tcW w:w="588" w:type="dxa"/>
          </w:tcPr>
          <w:p w14:paraId="1E9AA128" w14:textId="77777777" w:rsidR="00200BE5" w:rsidRDefault="00200BE5" w:rsidP="003E12E3">
            <w:pPr>
              <w:spacing w:line="276" w:lineRule="auto"/>
              <w:jc w:val="both"/>
              <w:rPr>
                <w:rStyle w:val="selectable-text"/>
                <w:rtl/>
              </w:rPr>
            </w:pPr>
          </w:p>
        </w:tc>
        <w:tc>
          <w:tcPr>
            <w:tcW w:w="567" w:type="dxa"/>
          </w:tcPr>
          <w:p w14:paraId="2D253407" w14:textId="77777777" w:rsidR="00200BE5" w:rsidRDefault="00200BE5" w:rsidP="003E12E3">
            <w:pPr>
              <w:spacing w:line="276" w:lineRule="auto"/>
              <w:jc w:val="both"/>
              <w:rPr>
                <w:rtl/>
              </w:rPr>
            </w:pPr>
          </w:p>
        </w:tc>
        <w:tc>
          <w:tcPr>
            <w:tcW w:w="709" w:type="dxa"/>
            <w:gridSpan w:val="5"/>
          </w:tcPr>
          <w:p w14:paraId="0749C8BD" w14:textId="77777777" w:rsidR="00200BE5" w:rsidRDefault="00200BE5" w:rsidP="003E12E3">
            <w:pPr>
              <w:spacing w:line="276" w:lineRule="auto"/>
              <w:jc w:val="both"/>
              <w:rPr>
                <w:rtl/>
              </w:rPr>
            </w:pPr>
          </w:p>
        </w:tc>
        <w:tc>
          <w:tcPr>
            <w:tcW w:w="3113" w:type="dxa"/>
            <w:gridSpan w:val="5"/>
          </w:tcPr>
          <w:p w14:paraId="34A6A61F" w14:textId="77777777" w:rsidR="00200BE5" w:rsidRDefault="00200BE5" w:rsidP="003E12E3">
            <w:pPr>
              <w:spacing w:line="276" w:lineRule="auto"/>
              <w:jc w:val="both"/>
              <w:rPr>
                <w:rtl/>
              </w:rPr>
            </w:pPr>
          </w:p>
        </w:tc>
      </w:tr>
      <w:tr w:rsidR="00200BE5" w14:paraId="77268A21" w14:textId="77777777" w:rsidTr="003E12E3">
        <w:trPr>
          <w:trHeight w:val="227"/>
        </w:trPr>
        <w:tc>
          <w:tcPr>
            <w:tcW w:w="992" w:type="dxa"/>
          </w:tcPr>
          <w:p w14:paraId="3EF1DB0E" w14:textId="77777777" w:rsidR="00200BE5" w:rsidRDefault="00200BE5" w:rsidP="003E12E3">
            <w:pPr>
              <w:pStyle w:val="TableSideHeading"/>
              <w:spacing w:line="276" w:lineRule="auto"/>
            </w:pPr>
          </w:p>
        </w:tc>
        <w:tc>
          <w:tcPr>
            <w:tcW w:w="564" w:type="dxa"/>
          </w:tcPr>
          <w:p w14:paraId="5F6D74BC" w14:textId="77777777" w:rsidR="00200BE5" w:rsidRPr="00796C75" w:rsidRDefault="00200BE5" w:rsidP="003E12E3">
            <w:pPr>
              <w:pStyle w:val="a9"/>
              <w:spacing w:line="276" w:lineRule="auto"/>
              <w:ind w:left="360"/>
              <w:rPr>
                <w:rtl/>
              </w:rPr>
            </w:pPr>
          </w:p>
        </w:tc>
        <w:tc>
          <w:tcPr>
            <w:tcW w:w="1134" w:type="dxa"/>
          </w:tcPr>
          <w:p w14:paraId="05244989" w14:textId="77777777" w:rsidR="00200BE5" w:rsidRPr="00B253BE" w:rsidRDefault="00200BE5" w:rsidP="003E12E3">
            <w:pPr>
              <w:spacing w:line="276" w:lineRule="auto"/>
              <w:jc w:val="both"/>
              <w:rPr>
                <w:sz w:val="26"/>
                <w:rtl/>
              </w:rPr>
            </w:pPr>
          </w:p>
        </w:tc>
        <w:tc>
          <w:tcPr>
            <w:tcW w:w="850" w:type="dxa"/>
          </w:tcPr>
          <w:p w14:paraId="5C25BC33" w14:textId="77777777" w:rsidR="00200BE5" w:rsidRDefault="00200BE5" w:rsidP="003E12E3">
            <w:pPr>
              <w:spacing w:line="276" w:lineRule="auto"/>
              <w:jc w:val="both"/>
              <w:rPr>
                <w:b/>
                <w:bCs/>
                <w:sz w:val="26"/>
                <w:rtl/>
              </w:rPr>
            </w:pPr>
          </w:p>
        </w:tc>
        <w:tc>
          <w:tcPr>
            <w:tcW w:w="567" w:type="dxa"/>
          </w:tcPr>
          <w:p w14:paraId="2EB1C98B" w14:textId="77777777" w:rsidR="00200BE5" w:rsidRDefault="00200BE5" w:rsidP="003E12E3">
            <w:pPr>
              <w:spacing w:line="276" w:lineRule="auto"/>
              <w:jc w:val="both"/>
              <w:rPr>
                <w:sz w:val="26"/>
                <w:rtl/>
                <w:lang w:val="en-AU"/>
              </w:rPr>
            </w:pPr>
          </w:p>
        </w:tc>
        <w:tc>
          <w:tcPr>
            <w:tcW w:w="588" w:type="dxa"/>
          </w:tcPr>
          <w:p w14:paraId="758DAB3D" w14:textId="77777777" w:rsidR="00200BE5" w:rsidRDefault="00200BE5" w:rsidP="003E12E3">
            <w:pPr>
              <w:spacing w:line="276" w:lineRule="auto"/>
              <w:jc w:val="both"/>
              <w:rPr>
                <w:rStyle w:val="selectable-text"/>
                <w:rtl/>
              </w:rPr>
            </w:pPr>
          </w:p>
        </w:tc>
        <w:tc>
          <w:tcPr>
            <w:tcW w:w="567" w:type="dxa"/>
          </w:tcPr>
          <w:p w14:paraId="56EF49E1" w14:textId="77777777" w:rsidR="00200BE5" w:rsidRDefault="00200BE5" w:rsidP="003E12E3">
            <w:pPr>
              <w:spacing w:line="276" w:lineRule="auto"/>
              <w:jc w:val="both"/>
              <w:rPr>
                <w:rtl/>
              </w:rPr>
            </w:pPr>
          </w:p>
        </w:tc>
        <w:tc>
          <w:tcPr>
            <w:tcW w:w="709" w:type="dxa"/>
            <w:gridSpan w:val="5"/>
          </w:tcPr>
          <w:p w14:paraId="34F22D5B" w14:textId="77777777" w:rsidR="00200BE5" w:rsidRDefault="00200BE5" w:rsidP="003E12E3">
            <w:pPr>
              <w:spacing w:line="276" w:lineRule="auto"/>
              <w:jc w:val="both"/>
              <w:rPr>
                <w:rtl/>
              </w:rPr>
            </w:pPr>
          </w:p>
        </w:tc>
        <w:tc>
          <w:tcPr>
            <w:tcW w:w="709" w:type="dxa"/>
            <w:gridSpan w:val="3"/>
          </w:tcPr>
          <w:p w14:paraId="49C2D61F" w14:textId="77777777" w:rsidR="00200BE5" w:rsidRDefault="00200BE5" w:rsidP="003E12E3">
            <w:pPr>
              <w:spacing w:line="276" w:lineRule="auto"/>
              <w:jc w:val="both"/>
              <w:rPr>
                <w:rFonts w:ascii="David" w:hAnsi="David"/>
                <w:color w:val="000000"/>
                <w:sz w:val="26"/>
                <w:rtl/>
              </w:rPr>
            </w:pPr>
            <w:r>
              <w:rPr>
                <w:rFonts w:ascii="David" w:hAnsi="David" w:hint="cs"/>
                <w:color w:val="000000"/>
                <w:sz w:val="26"/>
                <w:rtl/>
              </w:rPr>
              <w:t>"(17)</w:t>
            </w:r>
          </w:p>
        </w:tc>
        <w:tc>
          <w:tcPr>
            <w:tcW w:w="2404" w:type="dxa"/>
            <w:gridSpan w:val="2"/>
          </w:tcPr>
          <w:p w14:paraId="529D49D6" w14:textId="77777777" w:rsidR="00200BE5" w:rsidRDefault="00200BE5" w:rsidP="003E12E3">
            <w:pPr>
              <w:spacing w:line="276" w:lineRule="auto"/>
              <w:jc w:val="both"/>
              <w:rPr>
                <w:rFonts w:ascii="David" w:hAnsi="David"/>
                <w:color w:val="000000"/>
                <w:sz w:val="26"/>
                <w:rtl/>
              </w:rPr>
            </w:pPr>
            <w:r w:rsidRPr="00A00D95">
              <w:rPr>
                <w:rFonts w:ascii="David" w:hAnsi="David"/>
                <w:color w:val="000000"/>
                <w:sz w:val="26"/>
                <w:rtl/>
              </w:rPr>
              <w:t xml:space="preserve">כל </w:t>
            </w:r>
            <w:r w:rsidRPr="008C74A9">
              <w:rPr>
                <w:rFonts w:ascii="David" w:hAnsi="David"/>
                <w:color w:val="000000"/>
                <w:sz w:val="26"/>
                <w:rtl/>
              </w:rPr>
              <w:t xml:space="preserve">חוב </w:t>
            </w:r>
            <w:r w:rsidRPr="008C74A9">
              <w:rPr>
                <w:rFonts w:ascii="David" w:hAnsi="David" w:hint="cs"/>
                <w:color w:val="000000"/>
                <w:sz w:val="26"/>
                <w:rtl/>
              </w:rPr>
              <w:t xml:space="preserve">אחר </w:t>
            </w:r>
            <w:r w:rsidRPr="008C74A9">
              <w:rPr>
                <w:rFonts w:ascii="David" w:hAnsi="David"/>
                <w:color w:val="000000"/>
                <w:sz w:val="26"/>
                <w:rtl/>
              </w:rPr>
              <w:t>שנקבע בתקנון או בנספחים לו</w:t>
            </w:r>
            <w:r w:rsidRPr="008C74A9">
              <w:rPr>
                <w:rFonts w:ascii="David" w:hAnsi="David" w:hint="cs"/>
                <w:color w:val="000000"/>
                <w:sz w:val="26"/>
                <w:rtl/>
              </w:rPr>
              <w:t xml:space="preserve"> </w:t>
            </w:r>
            <w:r w:rsidRPr="008C74A9">
              <w:rPr>
                <w:rFonts w:ascii="David" w:hAnsi="David" w:hint="eastAsia"/>
                <w:color w:val="000000"/>
                <w:sz w:val="26"/>
                <w:rtl/>
              </w:rPr>
              <w:t>שיחולו</w:t>
            </w:r>
            <w:r w:rsidRPr="008C74A9">
              <w:rPr>
                <w:rFonts w:ascii="David" w:hAnsi="David"/>
                <w:color w:val="000000"/>
                <w:sz w:val="26"/>
                <w:rtl/>
              </w:rPr>
              <w:t xml:space="preserve"> עליו הוראות חוק זה</w:t>
            </w:r>
            <w:r w:rsidRPr="008C74A9">
              <w:rPr>
                <w:rFonts w:ascii="David" w:hAnsi="David" w:hint="cs"/>
                <w:color w:val="000000"/>
                <w:sz w:val="26"/>
                <w:rtl/>
              </w:rPr>
              <w:t>;";</w:t>
            </w:r>
          </w:p>
        </w:tc>
      </w:tr>
      <w:tr w:rsidR="00200BE5" w14:paraId="27F3358D" w14:textId="77777777" w:rsidTr="003E12E3">
        <w:trPr>
          <w:trHeight w:val="227"/>
        </w:trPr>
        <w:tc>
          <w:tcPr>
            <w:tcW w:w="992" w:type="dxa"/>
          </w:tcPr>
          <w:p w14:paraId="1C8E09B4" w14:textId="77777777" w:rsidR="00200BE5" w:rsidRDefault="00200BE5" w:rsidP="003E12E3">
            <w:pPr>
              <w:pStyle w:val="TableSideHeading"/>
              <w:spacing w:line="276" w:lineRule="auto"/>
            </w:pPr>
          </w:p>
        </w:tc>
        <w:tc>
          <w:tcPr>
            <w:tcW w:w="564" w:type="dxa"/>
          </w:tcPr>
          <w:p w14:paraId="1016FFA8" w14:textId="77777777" w:rsidR="00200BE5" w:rsidRPr="00796C75" w:rsidRDefault="00200BE5" w:rsidP="003E12E3">
            <w:pPr>
              <w:pStyle w:val="a9"/>
              <w:spacing w:line="276" w:lineRule="auto"/>
              <w:ind w:left="360"/>
              <w:rPr>
                <w:rtl/>
              </w:rPr>
            </w:pPr>
          </w:p>
        </w:tc>
        <w:tc>
          <w:tcPr>
            <w:tcW w:w="1134" w:type="dxa"/>
          </w:tcPr>
          <w:p w14:paraId="5D5A8B86" w14:textId="77777777" w:rsidR="00200BE5" w:rsidRPr="00B253BE" w:rsidRDefault="00200BE5" w:rsidP="003E12E3">
            <w:pPr>
              <w:spacing w:line="276" w:lineRule="auto"/>
              <w:jc w:val="both"/>
              <w:rPr>
                <w:sz w:val="26"/>
                <w:rtl/>
              </w:rPr>
            </w:pPr>
          </w:p>
        </w:tc>
        <w:tc>
          <w:tcPr>
            <w:tcW w:w="850" w:type="dxa"/>
          </w:tcPr>
          <w:p w14:paraId="75A7760F" w14:textId="77777777" w:rsidR="00200BE5" w:rsidRDefault="00200BE5" w:rsidP="003E12E3">
            <w:pPr>
              <w:spacing w:line="276" w:lineRule="auto"/>
              <w:jc w:val="both"/>
              <w:rPr>
                <w:b/>
                <w:bCs/>
                <w:sz w:val="26"/>
                <w:rtl/>
              </w:rPr>
            </w:pPr>
          </w:p>
        </w:tc>
        <w:tc>
          <w:tcPr>
            <w:tcW w:w="567" w:type="dxa"/>
          </w:tcPr>
          <w:p w14:paraId="34690A3F" w14:textId="77777777" w:rsidR="00200BE5" w:rsidRDefault="00200BE5" w:rsidP="003E12E3">
            <w:pPr>
              <w:spacing w:line="276" w:lineRule="auto"/>
              <w:jc w:val="both"/>
              <w:rPr>
                <w:sz w:val="26"/>
                <w:rtl/>
                <w:lang w:val="en-AU"/>
              </w:rPr>
            </w:pPr>
          </w:p>
        </w:tc>
        <w:tc>
          <w:tcPr>
            <w:tcW w:w="588" w:type="dxa"/>
          </w:tcPr>
          <w:p w14:paraId="3CBAE2D6" w14:textId="77777777" w:rsidR="00200BE5" w:rsidRDefault="00200BE5" w:rsidP="003E12E3">
            <w:pPr>
              <w:spacing w:line="276" w:lineRule="auto"/>
              <w:jc w:val="both"/>
              <w:rPr>
                <w:rStyle w:val="selectable-text"/>
                <w:rtl/>
              </w:rPr>
            </w:pPr>
          </w:p>
        </w:tc>
        <w:tc>
          <w:tcPr>
            <w:tcW w:w="567" w:type="dxa"/>
          </w:tcPr>
          <w:p w14:paraId="689CFE50" w14:textId="77777777" w:rsidR="00200BE5" w:rsidRDefault="00200BE5" w:rsidP="003E12E3">
            <w:pPr>
              <w:spacing w:line="276" w:lineRule="auto"/>
              <w:jc w:val="both"/>
              <w:rPr>
                <w:rtl/>
              </w:rPr>
            </w:pPr>
          </w:p>
        </w:tc>
        <w:tc>
          <w:tcPr>
            <w:tcW w:w="709" w:type="dxa"/>
            <w:gridSpan w:val="5"/>
          </w:tcPr>
          <w:p w14:paraId="69D52358" w14:textId="77777777" w:rsidR="00200BE5" w:rsidRDefault="00200BE5" w:rsidP="003E12E3">
            <w:pPr>
              <w:spacing w:line="276" w:lineRule="auto"/>
              <w:jc w:val="both"/>
              <w:rPr>
                <w:rtl/>
              </w:rPr>
            </w:pPr>
          </w:p>
        </w:tc>
        <w:tc>
          <w:tcPr>
            <w:tcW w:w="709" w:type="dxa"/>
            <w:gridSpan w:val="3"/>
          </w:tcPr>
          <w:p w14:paraId="30B9D078" w14:textId="77777777" w:rsidR="00200BE5" w:rsidRDefault="00200BE5" w:rsidP="003E12E3">
            <w:pPr>
              <w:spacing w:line="276" w:lineRule="auto"/>
              <w:jc w:val="both"/>
              <w:rPr>
                <w:rFonts w:ascii="David" w:hAnsi="David"/>
                <w:color w:val="000000"/>
                <w:sz w:val="26"/>
                <w:rtl/>
              </w:rPr>
            </w:pPr>
          </w:p>
        </w:tc>
        <w:tc>
          <w:tcPr>
            <w:tcW w:w="2404" w:type="dxa"/>
            <w:gridSpan w:val="2"/>
          </w:tcPr>
          <w:p w14:paraId="637F5BD7" w14:textId="77777777" w:rsidR="00200BE5" w:rsidRPr="00A00D95" w:rsidRDefault="00200BE5" w:rsidP="003E12E3">
            <w:pPr>
              <w:spacing w:line="276" w:lineRule="auto"/>
              <w:jc w:val="both"/>
              <w:rPr>
                <w:rFonts w:ascii="David" w:hAnsi="David"/>
                <w:color w:val="000000"/>
                <w:sz w:val="26"/>
                <w:rtl/>
              </w:rPr>
            </w:pPr>
          </w:p>
        </w:tc>
      </w:tr>
      <w:tr w:rsidR="00200BE5" w14:paraId="64D91D2F" w14:textId="77777777" w:rsidTr="003E12E3">
        <w:trPr>
          <w:trHeight w:val="227"/>
        </w:trPr>
        <w:tc>
          <w:tcPr>
            <w:tcW w:w="992" w:type="dxa"/>
          </w:tcPr>
          <w:p w14:paraId="385A3206" w14:textId="77777777" w:rsidR="00200BE5" w:rsidRDefault="00200BE5" w:rsidP="003E12E3">
            <w:pPr>
              <w:pStyle w:val="TableSideHeading"/>
              <w:spacing w:line="276" w:lineRule="auto"/>
            </w:pPr>
          </w:p>
        </w:tc>
        <w:tc>
          <w:tcPr>
            <w:tcW w:w="564" w:type="dxa"/>
          </w:tcPr>
          <w:p w14:paraId="773DD4D0" w14:textId="77777777" w:rsidR="00200BE5" w:rsidRPr="00796C75" w:rsidRDefault="00200BE5" w:rsidP="003E12E3">
            <w:pPr>
              <w:pStyle w:val="a9"/>
              <w:spacing w:line="276" w:lineRule="auto"/>
              <w:ind w:left="360"/>
              <w:rPr>
                <w:rtl/>
              </w:rPr>
            </w:pPr>
          </w:p>
        </w:tc>
        <w:tc>
          <w:tcPr>
            <w:tcW w:w="1134" w:type="dxa"/>
          </w:tcPr>
          <w:p w14:paraId="1A1A1817" w14:textId="77777777" w:rsidR="00200BE5" w:rsidRPr="00B253BE" w:rsidRDefault="00200BE5" w:rsidP="003E12E3">
            <w:pPr>
              <w:spacing w:line="276" w:lineRule="auto"/>
              <w:jc w:val="both"/>
              <w:rPr>
                <w:sz w:val="26"/>
                <w:rtl/>
              </w:rPr>
            </w:pPr>
          </w:p>
        </w:tc>
        <w:tc>
          <w:tcPr>
            <w:tcW w:w="850" w:type="dxa"/>
          </w:tcPr>
          <w:p w14:paraId="761AECD0" w14:textId="77777777" w:rsidR="00200BE5" w:rsidRDefault="00200BE5" w:rsidP="003E12E3">
            <w:pPr>
              <w:spacing w:line="276" w:lineRule="auto"/>
              <w:jc w:val="both"/>
              <w:rPr>
                <w:b/>
                <w:bCs/>
                <w:sz w:val="26"/>
                <w:rtl/>
              </w:rPr>
            </w:pPr>
          </w:p>
        </w:tc>
        <w:tc>
          <w:tcPr>
            <w:tcW w:w="567" w:type="dxa"/>
          </w:tcPr>
          <w:p w14:paraId="01FBEC31" w14:textId="77777777" w:rsidR="00200BE5" w:rsidRDefault="00200BE5" w:rsidP="003E12E3">
            <w:pPr>
              <w:spacing w:line="276" w:lineRule="auto"/>
              <w:jc w:val="both"/>
              <w:rPr>
                <w:sz w:val="26"/>
                <w:rtl/>
                <w:lang w:val="en-AU"/>
              </w:rPr>
            </w:pPr>
          </w:p>
        </w:tc>
        <w:tc>
          <w:tcPr>
            <w:tcW w:w="588" w:type="dxa"/>
          </w:tcPr>
          <w:p w14:paraId="38A0B465" w14:textId="77777777" w:rsidR="00200BE5" w:rsidRDefault="00200BE5" w:rsidP="003E12E3">
            <w:pPr>
              <w:spacing w:line="276" w:lineRule="auto"/>
              <w:jc w:val="both"/>
              <w:rPr>
                <w:rStyle w:val="selectable-text"/>
                <w:rtl/>
              </w:rPr>
            </w:pPr>
          </w:p>
        </w:tc>
        <w:tc>
          <w:tcPr>
            <w:tcW w:w="567" w:type="dxa"/>
          </w:tcPr>
          <w:p w14:paraId="08356110" w14:textId="77777777" w:rsidR="00200BE5" w:rsidRDefault="00200BE5" w:rsidP="003E12E3">
            <w:pPr>
              <w:spacing w:line="276" w:lineRule="auto"/>
              <w:jc w:val="both"/>
              <w:rPr>
                <w:rtl/>
              </w:rPr>
            </w:pPr>
            <w:r>
              <w:rPr>
                <w:rFonts w:hint="cs"/>
                <w:rtl/>
              </w:rPr>
              <w:t>(ד)</w:t>
            </w:r>
          </w:p>
        </w:tc>
        <w:tc>
          <w:tcPr>
            <w:tcW w:w="3822" w:type="dxa"/>
            <w:gridSpan w:val="10"/>
          </w:tcPr>
          <w:p w14:paraId="02D9492E" w14:textId="77777777" w:rsidR="00200BE5" w:rsidRDefault="00200BE5" w:rsidP="003E12E3">
            <w:pPr>
              <w:spacing w:line="276" w:lineRule="auto"/>
              <w:jc w:val="both"/>
              <w:rPr>
                <w:rFonts w:ascii="David" w:hAnsi="David"/>
                <w:color w:val="000000"/>
                <w:sz w:val="26"/>
                <w:rtl/>
              </w:rPr>
            </w:pPr>
            <w:r>
              <w:rPr>
                <w:rFonts w:ascii="David" w:hAnsi="David" w:hint="cs"/>
                <w:color w:val="000000"/>
                <w:sz w:val="26"/>
                <w:rtl/>
              </w:rPr>
              <w:t>בהגדרה "חייב" אחרי "על פי דין" יבוא "או תחיקת בטחון";</w:t>
            </w:r>
          </w:p>
        </w:tc>
      </w:tr>
      <w:tr w:rsidR="00200BE5" w14:paraId="2C4C6775" w14:textId="77777777" w:rsidTr="003E12E3">
        <w:trPr>
          <w:trHeight w:val="227"/>
        </w:trPr>
        <w:tc>
          <w:tcPr>
            <w:tcW w:w="992" w:type="dxa"/>
          </w:tcPr>
          <w:p w14:paraId="78418C1C" w14:textId="77777777" w:rsidR="00200BE5" w:rsidRDefault="00200BE5" w:rsidP="003E12E3">
            <w:pPr>
              <w:pStyle w:val="TableSideHeading"/>
              <w:spacing w:line="276" w:lineRule="auto"/>
            </w:pPr>
          </w:p>
        </w:tc>
        <w:tc>
          <w:tcPr>
            <w:tcW w:w="564" w:type="dxa"/>
          </w:tcPr>
          <w:p w14:paraId="05A8FE91" w14:textId="77777777" w:rsidR="00200BE5" w:rsidRPr="00796C75" w:rsidRDefault="00200BE5" w:rsidP="003E12E3">
            <w:pPr>
              <w:pStyle w:val="a9"/>
              <w:spacing w:line="276" w:lineRule="auto"/>
              <w:ind w:left="360"/>
              <w:rPr>
                <w:rtl/>
              </w:rPr>
            </w:pPr>
          </w:p>
        </w:tc>
        <w:tc>
          <w:tcPr>
            <w:tcW w:w="1134" w:type="dxa"/>
          </w:tcPr>
          <w:p w14:paraId="3F3AC5D6" w14:textId="77777777" w:rsidR="00200BE5" w:rsidRPr="00B253BE" w:rsidRDefault="00200BE5" w:rsidP="003E12E3">
            <w:pPr>
              <w:spacing w:line="276" w:lineRule="auto"/>
              <w:jc w:val="both"/>
              <w:rPr>
                <w:sz w:val="26"/>
                <w:rtl/>
              </w:rPr>
            </w:pPr>
          </w:p>
        </w:tc>
        <w:tc>
          <w:tcPr>
            <w:tcW w:w="850" w:type="dxa"/>
          </w:tcPr>
          <w:p w14:paraId="4CC46F52" w14:textId="77777777" w:rsidR="00200BE5" w:rsidRDefault="00200BE5" w:rsidP="003E12E3">
            <w:pPr>
              <w:spacing w:line="276" w:lineRule="auto"/>
              <w:jc w:val="both"/>
              <w:rPr>
                <w:b/>
                <w:bCs/>
                <w:sz w:val="26"/>
                <w:rtl/>
              </w:rPr>
            </w:pPr>
          </w:p>
        </w:tc>
        <w:tc>
          <w:tcPr>
            <w:tcW w:w="567" w:type="dxa"/>
          </w:tcPr>
          <w:p w14:paraId="26EF68B1" w14:textId="77777777" w:rsidR="00200BE5" w:rsidRDefault="00200BE5" w:rsidP="003E12E3">
            <w:pPr>
              <w:spacing w:line="276" w:lineRule="auto"/>
              <w:jc w:val="both"/>
              <w:rPr>
                <w:sz w:val="26"/>
                <w:rtl/>
                <w:lang w:val="en-AU"/>
              </w:rPr>
            </w:pPr>
          </w:p>
        </w:tc>
        <w:tc>
          <w:tcPr>
            <w:tcW w:w="588" w:type="dxa"/>
          </w:tcPr>
          <w:p w14:paraId="49902837" w14:textId="77777777" w:rsidR="00200BE5" w:rsidRDefault="00200BE5" w:rsidP="003E12E3">
            <w:pPr>
              <w:spacing w:line="276" w:lineRule="auto"/>
              <w:jc w:val="both"/>
              <w:rPr>
                <w:rStyle w:val="selectable-text"/>
                <w:rtl/>
              </w:rPr>
            </w:pPr>
          </w:p>
        </w:tc>
        <w:tc>
          <w:tcPr>
            <w:tcW w:w="567" w:type="dxa"/>
          </w:tcPr>
          <w:p w14:paraId="3A639E9F" w14:textId="77777777" w:rsidR="00200BE5" w:rsidRDefault="00200BE5" w:rsidP="003E12E3">
            <w:pPr>
              <w:spacing w:line="276" w:lineRule="auto"/>
              <w:jc w:val="both"/>
              <w:rPr>
                <w:rtl/>
              </w:rPr>
            </w:pPr>
          </w:p>
        </w:tc>
        <w:tc>
          <w:tcPr>
            <w:tcW w:w="709" w:type="dxa"/>
            <w:gridSpan w:val="5"/>
          </w:tcPr>
          <w:p w14:paraId="1AC90F08" w14:textId="77777777" w:rsidR="00200BE5" w:rsidRDefault="00200BE5" w:rsidP="003E12E3">
            <w:pPr>
              <w:spacing w:line="276" w:lineRule="auto"/>
              <w:jc w:val="both"/>
              <w:rPr>
                <w:rtl/>
              </w:rPr>
            </w:pPr>
          </w:p>
        </w:tc>
        <w:tc>
          <w:tcPr>
            <w:tcW w:w="3113" w:type="dxa"/>
            <w:gridSpan w:val="5"/>
          </w:tcPr>
          <w:p w14:paraId="2E527482" w14:textId="77777777" w:rsidR="00200BE5" w:rsidRDefault="00200BE5" w:rsidP="003E12E3">
            <w:pPr>
              <w:spacing w:line="276" w:lineRule="auto"/>
              <w:jc w:val="both"/>
              <w:rPr>
                <w:rFonts w:ascii="David" w:hAnsi="David"/>
                <w:color w:val="000000"/>
                <w:sz w:val="26"/>
                <w:rtl/>
              </w:rPr>
            </w:pPr>
          </w:p>
        </w:tc>
      </w:tr>
      <w:tr w:rsidR="00200BE5" w14:paraId="59F4DAF4" w14:textId="77777777" w:rsidTr="003E12E3">
        <w:trPr>
          <w:trHeight w:val="227"/>
        </w:trPr>
        <w:tc>
          <w:tcPr>
            <w:tcW w:w="992" w:type="dxa"/>
          </w:tcPr>
          <w:p w14:paraId="0A29D13E" w14:textId="77777777" w:rsidR="00200BE5" w:rsidRDefault="00200BE5" w:rsidP="003E12E3">
            <w:pPr>
              <w:pStyle w:val="TableSideHeading"/>
              <w:spacing w:line="276" w:lineRule="auto"/>
            </w:pPr>
          </w:p>
        </w:tc>
        <w:tc>
          <w:tcPr>
            <w:tcW w:w="564" w:type="dxa"/>
          </w:tcPr>
          <w:p w14:paraId="014CF3EB" w14:textId="77777777" w:rsidR="00200BE5" w:rsidRPr="00796C75" w:rsidRDefault="00200BE5" w:rsidP="003E12E3">
            <w:pPr>
              <w:pStyle w:val="a9"/>
              <w:spacing w:line="276" w:lineRule="auto"/>
              <w:ind w:left="360"/>
              <w:rPr>
                <w:rtl/>
              </w:rPr>
            </w:pPr>
          </w:p>
        </w:tc>
        <w:tc>
          <w:tcPr>
            <w:tcW w:w="1134" w:type="dxa"/>
          </w:tcPr>
          <w:p w14:paraId="00364149" w14:textId="77777777" w:rsidR="00200BE5" w:rsidRPr="00B253BE" w:rsidRDefault="00200BE5" w:rsidP="003E12E3">
            <w:pPr>
              <w:spacing w:line="276" w:lineRule="auto"/>
              <w:jc w:val="both"/>
              <w:rPr>
                <w:sz w:val="26"/>
                <w:rtl/>
              </w:rPr>
            </w:pPr>
          </w:p>
        </w:tc>
        <w:tc>
          <w:tcPr>
            <w:tcW w:w="850" w:type="dxa"/>
          </w:tcPr>
          <w:p w14:paraId="3C7348DD" w14:textId="77777777" w:rsidR="00200BE5" w:rsidRDefault="00200BE5" w:rsidP="003E12E3">
            <w:pPr>
              <w:spacing w:line="276" w:lineRule="auto"/>
              <w:jc w:val="both"/>
              <w:rPr>
                <w:b/>
                <w:bCs/>
                <w:sz w:val="26"/>
                <w:rtl/>
              </w:rPr>
            </w:pPr>
          </w:p>
        </w:tc>
        <w:tc>
          <w:tcPr>
            <w:tcW w:w="567" w:type="dxa"/>
          </w:tcPr>
          <w:p w14:paraId="2DBF263B" w14:textId="77777777" w:rsidR="00200BE5" w:rsidRDefault="00200BE5" w:rsidP="003E12E3">
            <w:pPr>
              <w:spacing w:line="276" w:lineRule="auto"/>
              <w:jc w:val="both"/>
              <w:rPr>
                <w:sz w:val="26"/>
                <w:rtl/>
                <w:lang w:val="en-AU"/>
              </w:rPr>
            </w:pPr>
          </w:p>
        </w:tc>
        <w:tc>
          <w:tcPr>
            <w:tcW w:w="588" w:type="dxa"/>
          </w:tcPr>
          <w:p w14:paraId="192A6EA4" w14:textId="77777777" w:rsidR="00200BE5" w:rsidRDefault="00200BE5" w:rsidP="003E12E3">
            <w:pPr>
              <w:spacing w:line="276" w:lineRule="auto"/>
              <w:jc w:val="both"/>
              <w:rPr>
                <w:rStyle w:val="selectable-text"/>
                <w:rtl/>
              </w:rPr>
            </w:pPr>
          </w:p>
        </w:tc>
        <w:tc>
          <w:tcPr>
            <w:tcW w:w="567" w:type="dxa"/>
          </w:tcPr>
          <w:p w14:paraId="0BE34ED1" w14:textId="77777777" w:rsidR="00200BE5" w:rsidRDefault="00200BE5" w:rsidP="003E12E3">
            <w:pPr>
              <w:spacing w:line="276" w:lineRule="auto"/>
              <w:jc w:val="both"/>
              <w:rPr>
                <w:rtl/>
              </w:rPr>
            </w:pPr>
            <w:r>
              <w:rPr>
                <w:rFonts w:hint="cs"/>
                <w:rtl/>
              </w:rPr>
              <w:t>(ה)</w:t>
            </w:r>
          </w:p>
        </w:tc>
        <w:tc>
          <w:tcPr>
            <w:tcW w:w="3822" w:type="dxa"/>
            <w:gridSpan w:val="10"/>
          </w:tcPr>
          <w:p w14:paraId="2A53551C" w14:textId="77777777" w:rsidR="00200BE5" w:rsidRDefault="00200BE5" w:rsidP="003E12E3">
            <w:pPr>
              <w:spacing w:line="276" w:lineRule="auto"/>
              <w:jc w:val="both"/>
              <w:rPr>
                <w:rtl/>
              </w:rPr>
            </w:pPr>
            <w:r w:rsidRPr="000B4AA5">
              <w:rPr>
                <w:rFonts w:ascii="David" w:hAnsi="David" w:hint="cs"/>
                <w:color w:val="000000"/>
                <w:sz w:val="26"/>
                <w:rtl/>
              </w:rPr>
              <w:t>ה</w:t>
            </w:r>
            <w:r>
              <w:rPr>
                <w:rFonts w:ascii="David" w:hAnsi="David" w:hint="cs"/>
                <w:color w:val="000000"/>
                <w:sz w:val="26"/>
                <w:rtl/>
              </w:rPr>
              <w:t>ה</w:t>
            </w:r>
            <w:r w:rsidRPr="000B4AA5">
              <w:rPr>
                <w:rFonts w:ascii="David" w:hAnsi="David" w:hint="cs"/>
                <w:color w:val="000000"/>
                <w:sz w:val="26"/>
                <w:rtl/>
              </w:rPr>
              <w:t>גדר</w:t>
            </w:r>
            <w:r>
              <w:rPr>
                <w:rFonts w:ascii="David" w:hAnsi="David" w:hint="cs"/>
                <w:color w:val="000000"/>
                <w:sz w:val="26"/>
                <w:rtl/>
              </w:rPr>
              <w:t>ה</w:t>
            </w:r>
            <w:r w:rsidRPr="000B4AA5">
              <w:rPr>
                <w:rFonts w:ascii="David" w:hAnsi="David" w:hint="cs"/>
                <w:color w:val="000000"/>
                <w:sz w:val="26"/>
                <w:rtl/>
              </w:rPr>
              <w:t xml:space="preserve"> "קרן" </w:t>
            </w:r>
            <w:r>
              <w:rPr>
                <w:rtl/>
              </w:rPr>
              <w:t>–</w:t>
            </w:r>
            <w:r>
              <w:rPr>
                <w:rFonts w:hint="cs"/>
                <w:rtl/>
              </w:rPr>
              <w:t xml:space="preserve"> </w:t>
            </w:r>
            <w:r w:rsidRPr="000B4AA5">
              <w:rPr>
                <w:rFonts w:ascii="David" w:hAnsi="David" w:hint="cs"/>
                <w:color w:val="000000"/>
                <w:sz w:val="26"/>
                <w:rtl/>
              </w:rPr>
              <w:t>תימחק</w:t>
            </w:r>
            <w:r w:rsidRPr="000B4AA5">
              <w:rPr>
                <w:rFonts w:hint="cs"/>
                <w:rtl/>
              </w:rPr>
              <w:t>;</w:t>
            </w:r>
          </w:p>
        </w:tc>
      </w:tr>
      <w:tr w:rsidR="00200BE5" w14:paraId="36838FAA" w14:textId="77777777" w:rsidTr="003E12E3">
        <w:trPr>
          <w:trHeight w:val="227"/>
        </w:trPr>
        <w:tc>
          <w:tcPr>
            <w:tcW w:w="992" w:type="dxa"/>
          </w:tcPr>
          <w:p w14:paraId="21809CEE" w14:textId="77777777" w:rsidR="00200BE5" w:rsidRDefault="00200BE5" w:rsidP="003E12E3">
            <w:pPr>
              <w:pStyle w:val="TableSideHeading"/>
              <w:spacing w:line="276" w:lineRule="auto"/>
            </w:pPr>
          </w:p>
        </w:tc>
        <w:tc>
          <w:tcPr>
            <w:tcW w:w="564" w:type="dxa"/>
          </w:tcPr>
          <w:p w14:paraId="5E112B94" w14:textId="77777777" w:rsidR="00200BE5" w:rsidRPr="00796C75" w:rsidRDefault="00200BE5" w:rsidP="003E12E3">
            <w:pPr>
              <w:pStyle w:val="a9"/>
              <w:spacing w:line="276" w:lineRule="auto"/>
              <w:ind w:left="360"/>
              <w:rPr>
                <w:rtl/>
              </w:rPr>
            </w:pPr>
          </w:p>
        </w:tc>
        <w:tc>
          <w:tcPr>
            <w:tcW w:w="1134" w:type="dxa"/>
          </w:tcPr>
          <w:p w14:paraId="53C1B3CB" w14:textId="77777777" w:rsidR="00200BE5" w:rsidRPr="00B253BE" w:rsidRDefault="00200BE5" w:rsidP="003E12E3">
            <w:pPr>
              <w:spacing w:line="276" w:lineRule="auto"/>
              <w:jc w:val="both"/>
              <w:rPr>
                <w:sz w:val="26"/>
                <w:rtl/>
              </w:rPr>
            </w:pPr>
          </w:p>
        </w:tc>
        <w:tc>
          <w:tcPr>
            <w:tcW w:w="850" w:type="dxa"/>
          </w:tcPr>
          <w:p w14:paraId="491B4338" w14:textId="77777777" w:rsidR="00200BE5" w:rsidRDefault="00200BE5" w:rsidP="003E12E3">
            <w:pPr>
              <w:spacing w:line="276" w:lineRule="auto"/>
              <w:jc w:val="both"/>
              <w:rPr>
                <w:b/>
                <w:bCs/>
                <w:sz w:val="26"/>
                <w:rtl/>
              </w:rPr>
            </w:pPr>
          </w:p>
        </w:tc>
        <w:tc>
          <w:tcPr>
            <w:tcW w:w="567" w:type="dxa"/>
          </w:tcPr>
          <w:p w14:paraId="35EE9855" w14:textId="77777777" w:rsidR="00200BE5" w:rsidRDefault="00200BE5" w:rsidP="003E12E3">
            <w:pPr>
              <w:spacing w:line="276" w:lineRule="auto"/>
              <w:jc w:val="both"/>
              <w:rPr>
                <w:sz w:val="26"/>
                <w:rtl/>
                <w:lang w:val="en-AU"/>
              </w:rPr>
            </w:pPr>
          </w:p>
        </w:tc>
        <w:tc>
          <w:tcPr>
            <w:tcW w:w="588" w:type="dxa"/>
          </w:tcPr>
          <w:p w14:paraId="1D56B851" w14:textId="77777777" w:rsidR="00200BE5" w:rsidRDefault="00200BE5" w:rsidP="003E12E3">
            <w:pPr>
              <w:spacing w:line="276" w:lineRule="auto"/>
              <w:jc w:val="both"/>
              <w:rPr>
                <w:rStyle w:val="selectable-text"/>
                <w:rtl/>
              </w:rPr>
            </w:pPr>
          </w:p>
        </w:tc>
        <w:tc>
          <w:tcPr>
            <w:tcW w:w="567" w:type="dxa"/>
          </w:tcPr>
          <w:p w14:paraId="22E9C130" w14:textId="77777777" w:rsidR="00200BE5" w:rsidRDefault="00200BE5" w:rsidP="003E12E3">
            <w:pPr>
              <w:spacing w:line="276" w:lineRule="auto"/>
              <w:jc w:val="both"/>
              <w:rPr>
                <w:rtl/>
              </w:rPr>
            </w:pPr>
          </w:p>
        </w:tc>
        <w:tc>
          <w:tcPr>
            <w:tcW w:w="709" w:type="dxa"/>
            <w:gridSpan w:val="5"/>
          </w:tcPr>
          <w:p w14:paraId="7CA50608" w14:textId="77777777" w:rsidR="00200BE5" w:rsidRDefault="00200BE5" w:rsidP="003E12E3">
            <w:pPr>
              <w:spacing w:line="276" w:lineRule="auto"/>
              <w:jc w:val="both"/>
              <w:rPr>
                <w:rtl/>
              </w:rPr>
            </w:pPr>
          </w:p>
        </w:tc>
        <w:tc>
          <w:tcPr>
            <w:tcW w:w="3113" w:type="dxa"/>
            <w:gridSpan w:val="5"/>
          </w:tcPr>
          <w:p w14:paraId="61E55891" w14:textId="77777777" w:rsidR="00200BE5" w:rsidRDefault="00200BE5" w:rsidP="003E12E3">
            <w:pPr>
              <w:spacing w:line="276" w:lineRule="auto"/>
              <w:jc w:val="both"/>
              <w:rPr>
                <w:rtl/>
              </w:rPr>
            </w:pPr>
          </w:p>
        </w:tc>
      </w:tr>
      <w:tr w:rsidR="00200BE5" w14:paraId="52DD79DB" w14:textId="77777777" w:rsidTr="003E12E3">
        <w:trPr>
          <w:trHeight w:val="227"/>
        </w:trPr>
        <w:tc>
          <w:tcPr>
            <w:tcW w:w="992" w:type="dxa"/>
          </w:tcPr>
          <w:p w14:paraId="702B3031" w14:textId="77777777" w:rsidR="00200BE5" w:rsidRDefault="00200BE5" w:rsidP="003E12E3">
            <w:pPr>
              <w:pStyle w:val="TableSideHeading"/>
              <w:spacing w:line="276" w:lineRule="auto"/>
            </w:pPr>
          </w:p>
        </w:tc>
        <w:tc>
          <w:tcPr>
            <w:tcW w:w="564" w:type="dxa"/>
          </w:tcPr>
          <w:p w14:paraId="43E4B3EC" w14:textId="77777777" w:rsidR="00200BE5" w:rsidRPr="00796C75" w:rsidRDefault="00200BE5" w:rsidP="003E12E3">
            <w:pPr>
              <w:pStyle w:val="a9"/>
              <w:spacing w:line="276" w:lineRule="auto"/>
              <w:ind w:left="360"/>
              <w:rPr>
                <w:rtl/>
              </w:rPr>
            </w:pPr>
          </w:p>
        </w:tc>
        <w:tc>
          <w:tcPr>
            <w:tcW w:w="1134" w:type="dxa"/>
          </w:tcPr>
          <w:p w14:paraId="37D742C5" w14:textId="77777777" w:rsidR="00200BE5" w:rsidRPr="00B253BE" w:rsidRDefault="00200BE5" w:rsidP="003E12E3">
            <w:pPr>
              <w:spacing w:line="276" w:lineRule="auto"/>
              <w:jc w:val="both"/>
              <w:rPr>
                <w:sz w:val="26"/>
                <w:rtl/>
              </w:rPr>
            </w:pPr>
          </w:p>
        </w:tc>
        <w:tc>
          <w:tcPr>
            <w:tcW w:w="850" w:type="dxa"/>
          </w:tcPr>
          <w:p w14:paraId="582957D5" w14:textId="77777777" w:rsidR="00200BE5" w:rsidRDefault="00200BE5" w:rsidP="003E12E3">
            <w:pPr>
              <w:spacing w:line="276" w:lineRule="auto"/>
              <w:jc w:val="both"/>
              <w:rPr>
                <w:b/>
                <w:bCs/>
                <w:sz w:val="26"/>
                <w:rtl/>
              </w:rPr>
            </w:pPr>
          </w:p>
        </w:tc>
        <w:tc>
          <w:tcPr>
            <w:tcW w:w="567" w:type="dxa"/>
          </w:tcPr>
          <w:p w14:paraId="451B5F2B" w14:textId="77777777" w:rsidR="00200BE5" w:rsidRDefault="00200BE5" w:rsidP="003E12E3">
            <w:pPr>
              <w:spacing w:line="276" w:lineRule="auto"/>
              <w:jc w:val="both"/>
              <w:rPr>
                <w:sz w:val="26"/>
                <w:rtl/>
                <w:lang w:val="en-AU"/>
              </w:rPr>
            </w:pPr>
          </w:p>
        </w:tc>
        <w:tc>
          <w:tcPr>
            <w:tcW w:w="588" w:type="dxa"/>
          </w:tcPr>
          <w:p w14:paraId="461ED7D3" w14:textId="77777777" w:rsidR="00200BE5" w:rsidRDefault="00200BE5" w:rsidP="003E12E3">
            <w:pPr>
              <w:spacing w:line="276" w:lineRule="auto"/>
              <w:jc w:val="both"/>
              <w:rPr>
                <w:rStyle w:val="selectable-text"/>
                <w:rtl/>
              </w:rPr>
            </w:pPr>
            <w:r>
              <w:rPr>
                <w:rStyle w:val="selectable-text"/>
                <w:rFonts w:hint="cs"/>
                <w:rtl/>
              </w:rPr>
              <w:t>(5)</w:t>
            </w:r>
          </w:p>
        </w:tc>
        <w:tc>
          <w:tcPr>
            <w:tcW w:w="4389" w:type="dxa"/>
            <w:gridSpan w:val="11"/>
          </w:tcPr>
          <w:p w14:paraId="284AA660" w14:textId="77777777" w:rsidR="00200BE5" w:rsidRDefault="00200BE5" w:rsidP="003E12E3">
            <w:pPr>
              <w:spacing w:line="276" w:lineRule="auto"/>
              <w:jc w:val="both"/>
              <w:rPr>
                <w:rtl/>
              </w:rPr>
            </w:pPr>
            <w:r>
              <w:rPr>
                <w:rFonts w:hint="cs"/>
                <w:rtl/>
              </w:rPr>
              <w:t xml:space="preserve">במקום </w:t>
            </w:r>
            <w:r w:rsidRPr="00DC562C">
              <w:rPr>
                <w:rtl/>
              </w:rPr>
              <w:t>סעיף 2</w:t>
            </w:r>
            <w:r>
              <w:rPr>
                <w:rFonts w:hint="cs"/>
                <w:rtl/>
              </w:rPr>
              <w:t xml:space="preserve"> לחוק</w:t>
            </w:r>
            <w:r w:rsidRPr="00DC562C">
              <w:rPr>
                <w:rtl/>
              </w:rPr>
              <w:t xml:space="preserve"> יבוא</w:t>
            </w:r>
            <w:r>
              <w:rPr>
                <w:rFonts w:hint="cs"/>
                <w:rtl/>
              </w:rPr>
              <w:t xml:space="preserve"> </w:t>
            </w:r>
            <w:r>
              <w:rPr>
                <w:rtl/>
              </w:rPr>
              <w:t>–</w:t>
            </w:r>
          </w:p>
        </w:tc>
      </w:tr>
      <w:tr w:rsidR="00200BE5" w14:paraId="5FA8DAE4" w14:textId="77777777" w:rsidTr="003E12E3">
        <w:trPr>
          <w:trHeight w:val="227"/>
        </w:trPr>
        <w:tc>
          <w:tcPr>
            <w:tcW w:w="992" w:type="dxa"/>
          </w:tcPr>
          <w:p w14:paraId="15989D41" w14:textId="77777777" w:rsidR="00200BE5" w:rsidRDefault="00200BE5" w:rsidP="003E12E3">
            <w:pPr>
              <w:pStyle w:val="TableSideHeading"/>
              <w:spacing w:line="276" w:lineRule="auto"/>
            </w:pPr>
          </w:p>
        </w:tc>
        <w:tc>
          <w:tcPr>
            <w:tcW w:w="564" w:type="dxa"/>
          </w:tcPr>
          <w:p w14:paraId="1AD58029" w14:textId="77777777" w:rsidR="00200BE5" w:rsidRPr="00796C75" w:rsidRDefault="00200BE5" w:rsidP="003E12E3">
            <w:pPr>
              <w:pStyle w:val="a9"/>
              <w:spacing w:line="276" w:lineRule="auto"/>
              <w:ind w:left="360"/>
              <w:rPr>
                <w:rtl/>
              </w:rPr>
            </w:pPr>
          </w:p>
        </w:tc>
        <w:tc>
          <w:tcPr>
            <w:tcW w:w="1134" w:type="dxa"/>
          </w:tcPr>
          <w:p w14:paraId="0BA26B8E" w14:textId="77777777" w:rsidR="00200BE5" w:rsidRPr="00B253BE" w:rsidRDefault="00200BE5" w:rsidP="003E12E3">
            <w:pPr>
              <w:spacing w:line="276" w:lineRule="auto"/>
              <w:jc w:val="both"/>
              <w:rPr>
                <w:sz w:val="26"/>
                <w:rtl/>
              </w:rPr>
            </w:pPr>
          </w:p>
        </w:tc>
        <w:tc>
          <w:tcPr>
            <w:tcW w:w="850" w:type="dxa"/>
          </w:tcPr>
          <w:p w14:paraId="7104E513" w14:textId="77777777" w:rsidR="00200BE5" w:rsidRDefault="00200BE5" w:rsidP="003E12E3">
            <w:pPr>
              <w:spacing w:line="276" w:lineRule="auto"/>
              <w:jc w:val="both"/>
              <w:rPr>
                <w:b/>
                <w:bCs/>
                <w:sz w:val="26"/>
                <w:rtl/>
              </w:rPr>
            </w:pPr>
          </w:p>
        </w:tc>
        <w:tc>
          <w:tcPr>
            <w:tcW w:w="567" w:type="dxa"/>
          </w:tcPr>
          <w:p w14:paraId="63D4F679" w14:textId="77777777" w:rsidR="00200BE5" w:rsidRDefault="00200BE5" w:rsidP="003E12E3">
            <w:pPr>
              <w:spacing w:line="276" w:lineRule="auto"/>
              <w:jc w:val="both"/>
              <w:rPr>
                <w:sz w:val="26"/>
                <w:rtl/>
                <w:lang w:val="en-AU"/>
              </w:rPr>
            </w:pPr>
          </w:p>
        </w:tc>
        <w:tc>
          <w:tcPr>
            <w:tcW w:w="588" w:type="dxa"/>
          </w:tcPr>
          <w:p w14:paraId="7C00616F" w14:textId="77777777" w:rsidR="00200BE5" w:rsidRDefault="00200BE5" w:rsidP="003E12E3">
            <w:pPr>
              <w:spacing w:line="276" w:lineRule="auto"/>
              <w:jc w:val="both"/>
              <w:rPr>
                <w:rStyle w:val="selectable-text"/>
                <w:rtl/>
              </w:rPr>
            </w:pPr>
          </w:p>
        </w:tc>
        <w:tc>
          <w:tcPr>
            <w:tcW w:w="4389" w:type="dxa"/>
            <w:gridSpan w:val="11"/>
          </w:tcPr>
          <w:p w14:paraId="35A6EB97" w14:textId="77777777" w:rsidR="00200BE5" w:rsidRDefault="00200BE5" w:rsidP="003E12E3">
            <w:pPr>
              <w:spacing w:line="276" w:lineRule="auto"/>
              <w:jc w:val="both"/>
              <w:rPr>
                <w:rtl/>
              </w:rPr>
            </w:pPr>
          </w:p>
        </w:tc>
      </w:tr>
      <w:tr w:rsidR="00200BE5" w14:paraId="1D7DC7DE" w14:textId="77777777" w:rsidTr="003E12E3">
        <w:trPr>
          <w:trHeight w:val="227"/>
        </w:trPr>
        <w:tc>
          <w:tcPr>
            <w:tcW w:w="992" w:type="dxa"/>
          </w:tcPr>
          <w:p w14:paraId="6BE25144" w14:textId="77777777" w:rsidR="00200BE5" w:rsidRDefault="00200BE5" w:rsidP="003E12E3">
            <w:pPr>
              <w:pStyle w:val="TableSideHeading"/>
              <w:spacing w:line="276" w:lineRule="auto"/>
            </w:pPr>
          </w:p>
        </w:tc>
        <w:tc>
          <w:tcPr>
            <w:tcW w:w="564" w:type="dxa"/>
          </w:tcPr>
          <w:p w14:paraId="645481E1" w14:textId="77777777" w:rsidR="00200BE5" w:rsidRPr="00796C75" w:rsidRDefault="00200BE5" w:rsidP="003E12E3">
            <w:pPr>
              <w:pStyle w:val="a9"/>
              <w:spacing w:line="276" w:lineRule="auto"/>
              <w:ind w:left="360"/>
              <w:rPr>
                <w:rtl/>
              </w:rPr>
            </w:pPr>
          </w:p>
        </w:tc>
        <w:tc>
          <w:tcPr>
            <w:tcW w:w="1134" w:type="dxa"/>
          </w:tcPr>
          <w:p w14:paraId="19078F66" w14:textId="77777777" w:rsidR="00200BE5" w:rsidRPr="00B253BE" w:rsidRDefault="00200BE5" w:rsidP="003E12E3">
            <w:pPr>
              <w:spacing w:line="276" w:lineRule="auto"/>
              <w:jc w:val="both"/>
              <w:rPr>
                <w:sz w:val="26"/>
                <w:rtl/>
              </w:rPr>
            </w:pPr>
          </w:p>
        </w:tc>
        <w:tc>
          <w:tcPr>
            <w:tcW w:w="850" w:type="dxa"/>
          </w:tcPr>
          <w:p w14:paraId="5214FCCB" w14:textId="77777777" w:rsidR="00200BE5" w:rsidRDefault="00200BE5" w:rsidP="003E12E3">
            <w:pPr>
              <w:spacing w:line="276" w:lineRule="auto"/>
              <w:jc w:val="both"/>
              <w:rPr>
                <w:b/>
                <w:bCs/>
                <w:sz w:val="26"/>
                <w:rtl/>
              </w:rPr>
            </w:pPr>
          </w:p>
        </w:tc>
        <w:tc>
          <w:tcPr>
            <w:tcW w:w="567" w:type="dxa"/>
          </w:tcPr>
          <w:p w14:paraId="0A32CF31" w14:textId="77777777" w:rsidR="00200BE5" w:rsidRDefault="00200BE5" w:rsidP="003E12E3">
            <w:pPr>
              <w:spacing w:line="276" w:lineRule="auto"/>
              <w:jc w:val="both"/>
              <w:rPr>
                <w:sz w:val="26"/>
                <w:rtl/>
                <w:lang w:val="en-AU"/>
              </w:rPr>
            </w:pPr>
          </w:p>
        </w:tc>
        <w:tc>
          <w:tcPr>
            <w:tcW w:w="588" w:type="dxa"/>
          </w:tcPr>
          <w:p w14:paraId="5A433D4D" w14:textId="77777777" w:rsidR="00200BE5" w:rsidRDefault="00200BE5" w:rsidP="003E12E3">
            <w:pPr>
              <w:spacing w:line="276" w:lineRule="auto"/>
              <w:jc w:val="both"/>
              <w:rPr>
                <w:rStyle w:val="selectable-text"/>
                <w:rtl/>
              </w:rPr>
            </w:pPr>
          </w:p>
        </w:tc>
        <w:tc>
          <w:tcPr>
            <w:tcW w:w="1134" w:type="dxa"/>
            <w:gridSpan w:val="5"/>
          </w:tcPr>
          <w:p w14:paraId="60939D25" w14:textId="77777777" w:rsidR="00200BE5" w:rsidRPr="008C74A9" w:rsidRDefault="00200BE5" w:rsidP="003E12E3">
            <w:pPr>
              <w:spacing w:line="276" w:lineRule="auto"/>
              <w:jc w:val="both"/>
              <w:rPr>
                <w:b/>
                <w:bCs/>
                <w:rtl/>
              </w:rPr>
            </w:pPr>
            <w:r w:rsidRPr="008C74A9">
              <w:rPr>
                <w:rFonts w:hint="cs"/>
                <w:b/>
                <w:bCs/>
                <w:rtl/>
              </w:rPr>
              <w:t>"</w:t>
            </w:r>
            <w:r w:rsidRPr="008C74A9">
              <w:rPr>
                <w:b/>
                <w:bCs/>
                <w:rtl/>
              </w:rPr>
              <w:t>המרכז לגביית קנסות, אגרות והוצאות</w:t>
            </w:r>
          </w:p>
        </w:tc>
        <w:tc>
          <w:tcPr>
            <w:tcW w:w="426" w:type="dxa"/>
            <w:gridSpan w:val="2"/>
          </w:tcPr>
          <w:p w14:paraId="1A007D0B" w14:textId="77777777" w:rsidR="00200BE5" w:rsidRDefault="00200BE5" w:rsidP="003E12E3">
            <w:pPr>
              <w:spacing w:line="276" w:lineRule="auto"/>
              <w:jc w:val="both"/>
              <w:rPr>
                <w:rtl/>
              </w:rPr>
            </w:pPr>
            <w:r>
              <w:rPr>
                <w:rFonts w:hint="cs"/>
                <w:rtl/>
              </w:rPr>
              <w:t>2.</w:t>
            </w:r>
          </w:p>
        </w:tc>
        <w:tc>
          <w:tcPr>
            <w:tcW w:w="2829" w:type="dxa"/>
            <w:gridSpan w:val="4"/>
          </w:tcPr>
          <w:p w14:paraId="1FC9D85A" w14:textId="77777777" w:rsidR="00200BE5" w:rsidRDefault="00200BE5" w:rsidP="003E12E3">
            <w:pPr>
              <w:spacing w:line="276" w:lineRule="auto"/>
              <w:jc w:val="both"/>
              <w:rPr>
                <w:rtl/>
              </w:rPr>
            </w:pPr>
            <w:r>
              <w:rPr>
                <w:rFonts w:hint="cs"/>
                <w:rtl/>
              </w:rPr>
              <w:t>המרכז</w:t>
            </w:r>
            <w:r w:rsidRPr="00DC562C">
              <w:rPr>
                <w:rtl/>
              </w:rPr>
              <w:t xml:space="preserve"> יהיה מוסמך לגבות חובות. למרכז, למנהל המרכז, סגנו, ולעובדי המרכז יהיו</w:t>
            </w:r>
            <w:r>
              <w:rPr>
                <w:rFonts w:hint="cs"/>
                <w:rtl/>
              </w:rPr>
              <w:t xml:space="preserve"> </w:t>
            </w:r>
            <w:r w:rsidRPr="00DC562C">
              <w:rPr>
                <w:rtl/>
              </w:rPr>
              <w:t xml:space="preserve">סמכויות כפי </w:t>
            </w:r>
            <w:r>
              <w:rPr>
                <w:rFonts w:hint="cs"/>
                <w:rtl/>
              </w:rPr>
              <w:t>שנתונות</w:t>
            </w:r>
            <w:r w:rsidRPr="00DC562C">
              <w:rPr>
                <w:rtl/>
              </w:rPr>
              <w:t xml:space="preserve"> להם בחוק</w:t>
            </w:r>
            <w:r>
              <w:rPr>
                <w:rFonts w:hint="cs"/>
                <w:rtl/>
              </w:rPr>
              <w:t xml:space="preserve"> כפי תוקפו </w:t>
            </w:r>
            <w:r w:rsidRPr="00DC562C">
              <w:rPr>
                <w:rtl/>
              </w:rPr>
              <w:t>בישראל.</w:t>
            </w:r>
            <w:r>
              <w:rPr>
                <w:rFonts w:hint="cs"/>
                <w:rtl/>
              </w:rPr>
              <w:t xml:space="preserve"> מנהל המרכז וסגנו יהיו  מי שמונו לכך בישראל.</w:t>
            </w:r>
            <w:r w:rsidRPr="00DC562C">
              <w:rPr>
                <w:rtl/>
              </w:rPr>
              <w:t>";</w:t>
            </w:r>
          </w:p>
        </w:tc>
      </w:tr>
      <w:tr w:rsidR="00200BE5" w14:paraId="7B08C677" w14:textId="77777777" w:rsidTr="003E12E3">
        <w:trPr>
          <w:trHeight w:val="227"/>
        </w:trPr>
        <w:tc>
          <w:tcPr>
            <w:tcW w:w="992" w:type="dxa"/>
          </w:tcPr>
          <w:p w14:paraId="7D695AF3" w14:textId="77777777" w:rsidR="00200BE5" w:rsidRDefault="00200BE5" w:rsidP="003E12E3">
            <w:pPr>
              <w:pStyle w:val="TableSideHeading"/>
              <w:spacing w:line="276" w:lineRule="auto"/>
            </w:pPr>
          </w:p>
        </w:tc>
        <w:tc>
          <w:tcPr>
            <w:tcW w:w="564" w:type="dxa"/>
          </w:tcPr>
          <w:p w14:paraId="4DD30B2C" w14:textId="77777777" w:rsidR="00200BE5" w:rsidRPr="00796C75" w:rsidRDefault="00200BE5" w:rsidP="003E12E3">
            <w:pPr>
              <w:pStyle w:val="a9"/>
              <w:spacing w:line="276" w:lineRule="auto"/>
              <w:ind w:left="360"/>
              <w:rPr>
                <w:rtl/>
              </w:rPr>
            </w:pPr>
          </w:p>
        </w:tc>
        <w:tc>
          <w:tcPr>
            <w:tcW w:w="1134" w:type="dxa"/>
          </w:tcPr>
          <w:p w14:paraId="34606A3B" w14:textId="77777777" w:rsidR="00200BE5" w:rsidRPr="00B253BE" w:rsidRDefault="00200BE5" w:rsidP="003E12E3">
            <w:pPr>
              <w:spacing w:line="276" w:lineRule="auto"/>
              <w:jc w:val="both"/>
              <w:rPr>
                <w:sz w:val="26"/>
                <w:rtl/>
              </w:rPr>
            </w:pPr>
          </w:p>
        </w:tc>
        <w:tc>
          <w:tcPr>
            <w:tcW w:w="850" w:type="dxa"/>
          </w:tcPr>
          <w:p w14:paraId="71D82BB4" w14:textId="77777777" w:rsidR="00200BE5" w:rsidRDefault="00200BE5" w:rsidP="003E12E3">
            <w:pPr>
              <w:spacing w:line="276" w:lineRule="auto"/>
              <w:jc w:val="both"/>
              <w:rPr>
                <w:b/>
                <w:bCs/>
                <w:sz w:val="26"/>
                <w:rtl/>
              </w:rPr>
            </w:pPr>
          </w:p>
        </w:tc>
        <w:tc>
          <w:tcPr>
            <w:tcW w:w="567" w:type="dxa"/>
          </w:tcPr>
          <w:p w14:paraId="0D11832B" w14:textId="77777777" w:rsidR="00200BE5" w:rsidRDefault="00200BE5" w:rsidP="003E12E3">
            <w:pPr>
              <w:spacing w:line="276" w:lineRule="auto"/>
              <w:jc w:val="both"/>
              <w:rPr>
                <w:sz w:val="26"/>
                <w:rtl/>
                <w:lang w:val="en-AU"/>
              </w:rPr>
            </w:pPr>
          </w:p>
        </w:tc>
        <w:tc>
          <w:tcPr>
            <w:tcW w:w="588" w:type="dxa"/>
          </w:tcPr>
          <w:p w14:paraId="73E1B5F3" w14:textId="77777777" w:rsidR="00200BE5" w:rsidRDefault="00200BE5" w:rsidP="003E12E3">
            <w:pPr>
              <w:spacing w:line="276" w:lineRule="auto"/>
              <w:jc w:val="both"/>
              <w:rPr>
                <w:rStyle w:val="selectable-text"/>
                <w:rtl/>
              </w:rPr>
            </w:pPr>
          </w:p>
        </w:tc>
        <w:tc>
          <w:tcPr>
            <w:tcW w:w="4389" w:type="dxa"/>
            <w:gridSpan w:val="11"/>
          </w:tcPr>
          <w:p w14:paraId="350E275C" w14:textId="77777777" w:rsidR="00200BE5" w:rsidRDefault="00200BE5" w:rsidP="003E12E3">
            <w:pPr>
              <w:spacing w:line="276" w:lineRule="auto"/>
              <w:jc w:val="both"/>
              <w:rPr>
                <w:rtl/>
              </w:rPr>
            </w:pPr>
          </w:p>
        </w:tc>
      </w:tr>
      <w:tr w:rsidR="00200BE5" w14:paraId="10E6E3FE" w14:textId="77777777" w:rsidTr="003E12E3">
        <w:trPr>
          <w:trHeight w:val="227"/>
        </w:trPr>
        <w:tc>
          <w:tcPr>
            <w:tcW w:w="992" w:type="dxa"/>
          </w:tcPr>
          <w:p w14:paraId="1AB2BF77" w14:textId="77777777" w:rsidR="00200BE5" w:rsidRDefault="00200BE5" w:rsidP="003E12E3">
            <w:pPr>
              <w:pStyle w:val="TableSideHeading"/>
              <w:spacing w:line="276" w:lineRule="auto"/>
            </w:pPr>
          </w:p>
        </w:tc>
        <w:tc>
          <w:tcPr>
            <w:tcW w:w="564" w:type="dxa"/>
          </w:tcPr>
          <w:p w14:paraId="5667F200" w14:textId="77777777" w:rsidR="00200BE5" w:rsidRPr="00796C75" w:rsidRDefault="00200BE5" w:rsidP="003E12E3">
            <w:pPr>
              <w:pStyle w:val="a9"/>
              <w:spacing w:line="276" w:lineRule="auto"/>
              <w:ind w:left="360"/>
              <w:rPr>
                <w:rtl/>
              </w:rPr>
            </w:pPr>
          </w:p>
        </w:tc>
        <w:tc>
          <w:tcPr>
            <w:tcW w:w="1134" w:type="dxa"/>
          </w:tcPr>
          <w:p w14:paraId="6CBBC58F" w14:textId="77777777" w:rsidR="00200BE5" w:rsidRPr="00B253BE" w:rsidRDefault="00200BE5" w:rsidP="003E12E3">
            <w:pPr>
              <w:spacing w:line="276" w:lineRule="auto"/>
              <w:jc w:val="both"/>
              <w:rPr>
                <w:sz w:val="26"/>
                <w:rtl/>
              </w:rPr>
            </w:pPr>
          </w:p>
        </w:tc>
        <w:tc>
          <w:tcPr>
            <w:tcW w:w="850" w:type="dxa"/>
          </w:tcPr>
          <w:p w14:paraId="7A96FDCD" w14:textId="77777777" w:rsidR="00200BE5" w:rsidRDefault="00200BE5" w:rsidP="003E12E3">
            <w:pPr>
              <w:spacing w:line="276" w:lineRule="auto"/>
              <w:jc w:val="both"/>
              <w:rPr>
                <w:b/>
                <w:bCs/>
                <w:sz w:val="26"/>
                <w:rtl/>
              </w:rPr>
            </w:pPr>
          </w:p>
        </w:tc>
        <w:tc>
          <w:tcPr>
            <w:tcW w:w="567" w:type="dxa"/>
          </w:tcPr>
          <w:p w14:paraId="0D938F3F" w14:textId="77777777" w:rsidR="00200BE5" w:rsidRDefault="00200BE5" w:rsidP="003E12E3">
            <w:pPr>
              <w:spacing w:line="276" w:lineRule="auto"/>
              <w:jc w:val="both"/>
              <w:rPr>
                <w:sz w:val="26"/>
                <w:rtl/>
                <w:lang w:val="en-AU"/>
              </w:rPr>
            </w:pPr>
          </w:p>
        </w:tc>
        <w:tc>
          <w:tcPr>
            <w:tcW w:w="588" w:type="dxa"/>
          </w:tcPr>
          <w:p w14:paraId="70EB1B68" w14:textId="77777777" w:rsidR="00200BE5" w:rsidRDefault="00200BE5" w:rsidP="003E12E3">
            <w:pPr>
              <w:spacing w:line="276" w:lineRule="auto"/>
              <w:jc w:val="both"/>
              <w:rPr>
                <w:rStyle w:val="selectable-text"/>
                <w:rtl/>
              </w:rPr>
            </w:pPr>
            <w:r>
              <w:rPr>
                <w:rStyle w:val="selectable-text"/>
                <w:rFonts w:hint="cs"/>
                <w:rtl/>
              </w:rPr>
              <w:t>(6)</w:t>
            </w:r>
          </w:p>
        </w:tc>
        <w:tc>
          <w:tcPr>
            <w:tcW w:w="4389" w:type="dxa"/>
            <w:gridSpan w:val="11"/>
          </w:tcPr>
          <w:p w14:paraId="0687557A" w14:textId="77777777" w:rsidR="00200BE5" w:rsidRDefault="00200BE5" w:rsidP="003E12E3">
            <w:pPr>
              <w:spacing w:line="276" w:lineRule="auto"/>
              <w:jc w:val="both"/>
              <w:rPr>
                <w:rtl/>
              </w:rPr>
            </w:pPr>
            <w:r>
              <w:rPr>
                <w:rFonts w:hint="cs"/>
                <w:rtl/>
              </w:rPr>
              <w:t>בסעיף 2א</w:t>
            </w:r>
            <w:r>
              <w:rPr>
                <w:rFonts w:ascii="David" w:hAnsi="David" w:hint="cs"/>
                <w:color w:val="000000"/>
                <w:sz w:val="26"/>
                <w:rtl/>
              </w:rPr>
              <w:t xml:space="preserve"> לחוק אחרי "על פי דין" יבוא "או תחיקת בטחון";</w:t>
            </w:r>
          </w:p>
        </w:tc>
      </w:tr>
      <w:tr w:rsidR="00200BE5" w14:paraId="4FD6C118" w14:textId="77777777" w:rsidTr="003E12E3">
        <w:trPr>
          <w:trHeight w:val="227"/>
        </w:trPr>
        <w:tc>
          <w:tcPr>
            <w:tcW w:w="992" w:type="dxa"/>
          </w:tcPr>
          <w:p w14:paraId="04C5435F" w14:textId="77777777" w:rsidR="00200BE5" w:rsidRDefault="00200BE5" w:rsidP="003E12E3">
            <w:pPr>
              <w:pStyle w:val="TableSideHeading"/>
              <w:spacing w:line="276" w:lineRule="auto"/>
            </w:pPr>
          </w:p>
        </w:tc>
        <w:tc>
          <w:tcPr>
            <w:tcW w:w="564" w:type="dxa"/>
          </w:tcPr>
          <w:p w14:paraId="1EB63A8D" w14:textId="77777777" w:rsidR="00200BE5" w:rsidRPr="00796C75" w:rsidRDefault="00200BE5" w:rsidP="003E12E3">
            <w:pPr>
              <w:pStyle w:val="a9"/>
              <w:spacing w:line="276" w:lineRule="auto"/>
              <w:ind w:left="360"/>
              <w:rPr>
                <w:rtl/>
              </w:rPr>
            </w:pPr>
          </w:p>
        </w:tc>
        <w:tc>
          <w:tcPr>
            <w:tcW w:w="1134" w:type="dxa"/>
          </w:tcPr>
          <w:p w14:paraId="4FF0FF0D" w14:textId="77777777" w:rsidR="00200BE5" w:rsidRPr="00B253BE" w:rsidRDefault="00200BE5" w:rsidP="003E12E3">
            <w:pPr>
              <w:spacing w:line="276" w:lineRule="auto"/>
              <w:jc w:val="both"/>
              <w:rPr>
                <w:sz w:val="26"/>
                <w:rtl/>
              </w:rPr>
            </w:pPr>
          </w:p>
        </w:tc>
        <w:tc>
          <w:tcPr>
            <w:tcW w:w="850" w:type="dxa"/>
          </w:tcPr>
          <w:p w14:paraId="6B7568AA" w14:textId="77777777" w:rsidR="00200BE5" w:rsidRDefault="00200BE5" w:rsidP="003E12E3">
            <w:pPr>
              <w:spacing w:line="276" w:lineRule="auto"/>
              <w:jc w:val="both"/>
              <w:rPr>
                <w:b/>
                <w:bCs/>
                <w:sz w:val="26"/>
                <w:rtl/>
              </w:rPr>
            </w:pPr>
          </w:p>
        </w:tc>
        <w:tc>
          <w:tcPr>
            <w:tcW w:w="567" w:type="dxa"/>
          </w:tcPr>
          <w:p w14:paraId="123D44E3" w14:textId="77777777" w:rsidR="00200BE5" w:rsidRDefault="00200BE5" w:rsidP="003E12E3">
            <w:pPr>
              <w:spacing w:line="276" w:lineRule="auto"/>
              <w:jc w:val="both"/>
              <w:rPr>
                <w:sz w:val="26"/>
                <w:rtl/>
                <w:lang w:val="en-AU"/>
              </w:rPr>
            </w:pPr>
          </w:p>
        </w:tc>
        <w:tc>
          <w:tcPr>
            <w:tcW w:w="588" w:type="dxa"/>
          </w:tcPr>
          <w:p w14:paraId="53886725" w14:textId="77777777" w:rsidR="00200BE5" w:rsidRDefault="00200BE5" w:rsidP="003E12E3">
            <w:pPr>
              <w:spacing w:line="276" w:lineRule="auto"/>
              <w:jc w:val="both"/>
              <w:rPr>
                <w:rStyle w:val="selectable-text"/>
                <w:rtl/>
              </w:rPr>
            </w:pPr>
          </w:p>
        </w:tc>
        <w:tc>
          <w:tcPr>
            <w:tcW w:w="4389" w:type="dxa"/>
            <w:gridSpan w:val="11"/>
          </w:tcPr>
          <w:p w14:paraId="32E9D680" w14:textId="77777777" w:rsidR="00200BE5" w:rsidRDefault="00200BE5" w:rsidP="003E12E3">
            <w:pPr>
              <w:spacing w:line="276" w:lineRule="auto"/>
              <w:jc w:val="both"/>
              <w:rPr>
                <w:rtl/>
              </w:rPr>
            </w:pPr>
          </w:p>
        </w:tc>
      </w:tr>
      <w:tr w:rsidR="00200BE5" w14:paraId="77B55632" w14:textId="77777777" w:rsidTr="003E12E3">
        <w:trPr>
          <w:trHeight w:val="227"/>
        </w:trPr>
        <w:tc>
          <w:tcPr>
            <w:tcW w:w="992" w:type="dxa"/>
          </w:tcPr>
          <w:p w14:paraId="7CBA9254" w14:textId="77777777" w:rsidR="00200BE5" w:rsidRDefault="00200BE5" w:rsidP="003E12E3">
            <w:pPr>
              <w:pStyle w:val="TableSideHeading"/>
              <w:spacing w:line="276" w:lineRule="auto"/>
            </w:pPr>
          </w:p>
        </w:tc>
        <w:tc>
          <w:tcPr>
            <w:tcW w:w="564" w:type="dxa"/>
          </w:tcPr>
          <w:p w14:paraId="1C8C8DD7" w14:textId="77777777" w:rsidR="00200BE5" w:rsidRPr="00796C75" w:rsidRDefault="00200BE5" w:rsidP="003E12E3">
            <w:pPr>
              <w:pStyle w:val="a9"/>
              <w:spacing w:line="276" w:lineRule="auto"/>
              <w:ind w:left="360"/>
              <w:rPr>
                <w:rtl/>
              </w:rPr>
            </w:pPr>
          </w:p>
        </w:tc>
        <w:tc>
          <w:tcPr>
            <w:tcW w:w="1134" w:type="dxa"/>
          </w:tcPr>
          <w:p w14:paraId="572A252E" w14:textId="77777777" w:rsidR="00200BE5" w:rsidRPr="00B253BE" w:rsidRDefault="00200BE5" w:rsidP="003E12E3">
            <w:pPr>
              <w:spacing w:line="276" w:lineRule="auto"/>
              <w:jc w:val="both"/>
              <w:rPr>
                <w:sz w:val="26"/>
                <w:rtl/>
              </w:rPr>
            </w:pPr>
          </w:p>
        </w:tc>
        <w:tc>
          <w:tcPr>
            <w:tcW w:w="850" w:type="dxa"/>
          </w:tcPr>
          <w:p w14:paraId="06E138C5" w14:textId="77777777" w:rsidR="00200BE5" w:rsidRDefault="00200BE5" w:rsidP="003E12E3">
            <w:pPr>
              <w:spacing w:line="276" w:lineRule="auto"/>
              <w:jc w:val="both"/>
              <w:rPr>
                <w:b/>
                <w:bCs/>
                <w:sz w:val="26"/>
                <w:rtl/>
              </w:rPr>
            </w:pPr>
          </w:p>
        </w:tc>
        <w:tc>
          <w:tcPr>
            <w:tcW w:w="567" w:type="dxa"/>
          </w:tcPr>
          <w:p w14:paraId="094B95FE" w14:textId="77777777" w:rsidR="00200BE5" w:rsidRDefault="00200BE5" w:rsidP="003E12E3">
            <w:pPr>
              <w:spacing w:line="276" w:lineRule="auto"/>
              <w:jc w:val="both"/>
              <w:rPr>
                <w:sz w:val="26"/>
                <w:rtl/>
                <w:lang w:val="en-AU"/>
              </w:rPr>
            </w:pPr>
          </w:p>
        </w:tc>
        <w:tc>
          <w:tcPr>
            <w:tcW w:w="588" w:type="dxa"/>
          </w:tcPr>
          <w:p w14:paraId="33C5DC22" w14:textId="77777777" w:rsidR="00200BE5" w:rsidRDefault="00200BE5" w:rsidP="003E12E3">
            <w:pPr>
              <w:spacing w:line="276" w:lineRule="auto"/>
              <w:jc w:val="both"/>
              <w:rPr>
                <w:rStyle w:val="selectable-text"/>
                <w:rtl/>
              </w:rPr>
            </w:pPr>
            <w:r>
              <w:rPr>
                <w:rStyle w:val="selectable-text"/>
                <w:rFonts w:hint="cs"/>
                <w:rtl/>
              </w:rPr>
              <w:t>(7)</w:t>
            </w:r>
          </w:p>
        </w:tc>
        <w:tc>
          <w:tcPr>
            <w:tcW w:w="4389" w:type="dxa"/>
            <w:gridSpan w:val="11"/>
          </w:tcPr>
          <w:p w14:paraId="489ADA4B" w14:textId="77777777" w:rsidR="00200BE5" w:rsidRDefault="00200BE5" w:rsidP="003E12E3">
            <w:pPr>
              <w:pStyle w:val="TableBlock"/>
              <w:spacing w:line="276" w:lineRule="auto"/>
              <w:rPr>
                <w:rtl/>
              </w:rPr>
            </w:pPr>
            <w:r>
              <w:rPr>
                <w:rFonts w:hint="cs"/>
                <w:rtl/>
              </w:rPr>
              <w:t xml:space="preserve">בסעיף 2ב לחוק במקום האמור בסעיף קטן (א) יבוא </w:t>
            </w:r>
            <w:r>
              <w:rPr>
                <w:rtl/>
              </w:rPr>
              <w:t>–</w:t>
            </w:r>
          </w:p>
        </w:tc>
      </w:tr>
      <w:tr w:rsidR="00200BE5" w14:paraId="5DF48874" w14:textId="77777777" w:rsidTr="003E12E3">
        <w:trPr>
          <w:trHeight w:val="227"/>
        </w:trPr>
        <w:tc>
          <w:tcPr>
            <w:tcW w:w="992" w:type="dxa"/>
          </w:tcPr>
          <w:p w14:paraId="02B8AC09" w14:textId="77777777" w:rsidR="00200BE5" w:rsidRDefault="00200BE5" w:rsidP="003E12E3">
            <w:pPr>
              <w:pStyle w:val="TableSideHeading"/>
              <w:spacing w:line="276" w:lineRule="auto"/>
            </w:pPr>
          </w:p>
        </w:tc>
        <w:tc>
          <w:tcPr>
            <w:tcW w:w="564" w:type="dxa"/>
          </w:tcPr>
          <w:p w14:paraId="01AC9018" w14:textId="77777777" w:rsidR="00200BE5" w:rsidRPr="00796C75" w:rsidRDefault="00200BE5" w:rsidP="003E12E3">
            <w:pPr>
              <w:pStyle w:val="a9"/>
              <w:spacing w:line="276" w:lineRule="auto"/>
              <w:ind w:left="360"/>
              <w:rPr>
                <w:rtl/>
              </w:rPr>
            </w:pPr>
          </w:p>
        </w:tc>
        <w:tc>
          <w:tcPr>
            <w:tcW w:w="1134" w:type="dxa"/>
          </w:tcPr>
          <w:p w14:paraId="54208C63" w14:textId="77777777" w:rsidR="00200BE5" w:rsidRPr="00B253BE" w:rsidRDefault="00200BE5" w:rsidP="003E12E3">
            <w:pPr>
              <w:spacing w:line="276" w:lineRule="auto"/>
              <w:jc w:val="both"/>
              <w:rPr>
                <w:sz w:val="26"/>
                <w:rtl/>
              </w:rPr>
            </w:pPr>
          </w:p>
        </w:tc>
        <w:tc>
          <w:tcPr>
            <w:tcW w:w="850" w:type="dxa"/>
          </w:tcPr>
          <w:p w14:paraId="7FB68E1E" w14:textId="77777777" w:rsidR="00200BE5" w:rsidRDefault="00200BE5" w:rsidP="003E12E3">
            <w:pPr>
              <w:spacing w:line="276" w:lineRule="auto"/>
              <w:jc w:val="both"/>
              <w:rPr>
                <w:b/>
                <w:bCs/>
                <w:sz w:val="26"/>
                <w:rtl/>
              </w:rPr>
            </w:pPr>
          </w:p>
        </w:tc>
        <w:tc>
          <w:tcPr>
            <w:tcW w:w="567" w:type="dxa"/>
          </w:tcPr>
          <w:p w14:paraId="19771D7F" w14:textId="77777777" w:rsidR="00200BE5" w:rsidRDefault="00200BE5" w:rsidP="003E12E3">
            <w:pPr>
              <w:spacing w:line="276" w:lineRule="auto"/>
              <w:jc w:val="both"/>
              <w:rPr>
                <w:sz w:val="26"/>
                <w:rtl/>
                <w:lang w:val="en-AU"/>
              </w:rPr>
            </w:pPr>
          </w:p>
        </w:tc>
        <w:tc>
          <w:tcPr>
            <w:tcW w:w="588" w:type="dxa"/>
          </w:tcPr>
          <w:p w14:paraId="09B349B6" w14:textId="77777777" w:rsidR="00200BE5" w:rsidRDefault="00200BE5" w:rsidP="003E12E3">
            <w:pPr>
              <w:spacing w:line="276" w:lineRule="auto"/>
              <w:jc w:val="both"/>
              <w:rPr>
                <w:rStyle w:val="selectable-text"/>
                <w:rtl/>
              </w:rPr>
            </w:pPr>
          </w:p>
        </w:tc>
        <w:tc>
          <w:tcPr>
            <w:tcW w:w="709" w:type="dxa"/>
            <w:gridSpan w:val="2"/>
          </w:tcPr>
          <w:p w14:paraId="3E1F83EA" w14:textId="77777777" w:rsidR="00200BE5" w:rsidRDefault="00200BE5" w:rsidP="003E12E3">
            <w:pPr>
              <w:spacing w:line="276" w:lineRule="auto"/>
              <w:jc w:val="both"/>
              <w:rPr>
                <w:rtl/>
              </w:rPr>
            </w:pPr>
          </w:p>
        </w:tc>
        <w:tc>
          <w:tcPr>
            <w:tcW w:w="3680" w:type="dxa"/>
            <w:gridSpan w:val="9"/>
          </w:tcPr>
          <w:p w14:paraId="5A1475B5" w14:textId="77777777" w:rsidR="00200BE5" w:rsidRDefault="00200BE5" w:rsidP="003E12E3">
            <w:pPr>
              <w:spacing w:line="276" w:lineRule="auto"/>
              <w:jc w:val="both"/>
              <w:rPr>
                <w:rtl/>
              </w:rPr>
            </w:pPr>
          </w:p>
        </w:tc>
      </w:tr>
      <w:tr w:rsidR="00200BE5" w14:paraId="2FA734D9" w14:textId="77777777" w:rsidTr="003E12E3">
        <w:trPr>
          <w:trHeight w:val="227"/>
        </w:trPr>
        <w:tc>
          <w:tcPr>
            <w:tcW w:w="992" w:type="dxa"/>
          </w:tcPr>
          <w:p w14:paraId="0923B2F8" w14:textId="77777777" w:rsidR="00200BE5" w:rsidRDefault="00200BE5" w:rsidP="003E12E3">
            <w:pPr>
              <w:pStyle w:val="TableSideHeading"/>
              <w:spacing w:line="276" w:lineRule="auto"/>
            </w:pPr>
          </w:p>
        </w:tc>
        <w:tc>
          <w:tcPr>
            <w:tcW w:w="564" w:type="dxa"/>
          </w:tcPr>
          <w:p w14:paraId="39958BFE" w14:textId="77777777" w:rsidR="00200BE5" w:rsidRPr="00796C75" w:rsidRDefault="00200BE5" w:rsidP="003E12E3">
            <w:pPr>
              <w:pStyle w:val="a9"/>
              <w:spacing w:line="276" w:lineRule="auto"/>
              <w:ind w:left="360"/>
              <w:rPr>
                <w:rtl/>
              </w:rPr>
            </w:pPr>
          </w:p>
        </w:tc>
        <w:tc>
          <w:tcPr>
            <w:tcW w:w="1134" w:type="dxa"/>
          </w:tcPr>
          <w:p w14:paraId="39285615" w14:textId="77777777" w:rsidR="00200BE5" w:rsidRPr="00B253BE" w:rsidRDefault="00200BE5" w:rsidP="003E12E3">
            <w:pPr>
              <w:spacing w:line="276" w:lineRule="auto"/>
              <w:jc w:val="both"/>
              <w:rPr>
                <w:sz w:val="26"/>
                <w:rtl/>
              </w:rPr>
            </w:pPr>
          </w:p>
        </w:tc>
        <w:tc>
          <w:tcPr>
            <w:tcW w:w="850" w:type="dxa"/>
          </w:tcPr>
          <w:p w14:paraId="5B7B300E" w14:textId="77777777" w:rsidR="00200BE5" w:rsidRDefault="00200BE5" w:rsidP="003E12E3">
            <w:pPr>
              <w:spacing w:line="276" w:lineRule="auto"/>
              <w:jc w:val="both"/>
              <w:rPr>
                <w:b/>
                <w:bCs/>
                <w:sz w:val="26"/>
                <w:rtl/>
              </w:rPr>
            </w:pPr>
          </w:p>
        </w:tc>
        <w:tc>
          <w:tcPr>
            <w:tcW w:w="567" w:type="dxa"/>
          </w:tcPr>
          <w:p w14:paraId="1FEF6D6B" w14:textId="77777777" w:rsidR="00200BE5" w:rsidRDefault="00200BE5" w:rsidP="003E12E3">
            <w:pPr>
              <w:spacing w:line="276" w:lineRule="auto"/>
              <w:jc w:val="both"/>
              <w:rPr>
                <w:sz w:val="26"/>
                <w:rtl/>
                <w:lang w:val="en-AU"/>
              </w:rPr>
            </w:pPr>
          </w:p>
        </w:tc>
        <w:tc>
          <w:tcPr>
            <w:tcW w:w="588" w:type="dxa"/>
          </w:tcPr>
          <w:p w14:paraId="3F455DAA" w14:textId="77777777" w:rsidR="00200BE5" w:rsidRDefault="00200BE5" w:rsidP="003E12E3">
            <w:pPr>
              <w:spacing w:line="276" w:lineRule="auto"/>
              <w:jc w:val="both"/>
              <w:rPr>
                <w:rStyle w:val="selectable-text"/>
                <w:rtl/>
              </w:rPr>
            </w:pPr>
          </w:p>
        </w:tc>
        <w:tc>
          <w:tcPr>
            <w:tcW w:w="709" w:type="dxa"/>
            <w:gridSpan w:val="2"/>
          </w:tcPr>
          <w:p w14:paraId="63271AA6" w14:textId="77777777" w:rsidR="00200BE5" w:rsidRDefault="00200BE5" w:rsidP="003E12E3">
            <w:pPr>
              <w:spacing w:line="276" w:lineRule="auto"/>
              <w:jc w:val="both"/>
              <w:rPr>
                <w:rtl/>
              </w:rPr>
            </w:pPr>
            <w:r>
              <w:rPr>
                <w:rFonts w:hint="cs"/>
                <w:rtl/>
              </w:rPr>
              <w:t>"(א)</w:t>
            </w:r>
          </w:p>
        </w:tc>
        <w:tc>
          <w:tcPr>
            <w:tcW w:w="3680" w:type="dxa"/>
            <w:gridSpan w:val="9"/>
          </w:tcPr>
          <w:p w14:paraId="6E362E9D" w14:textId="77777777" w:rsidR="00200BE5" w:rsidRDefault="00200BE5" w:rsidP="003E12E3">
            <w:pPr>
              <w:spacing w:line="276" w:lineRule="auto"/>
              <w:jc w:val="both"/>
              <w:rPr>
                <w:rtl/>
              </w:rPr>
            </w:pPr>
            <w:r>
              <w:rPr>
                <w:rFonts w:hint="cs"/>
                <w:rtl/>
              </w:rPr>
              <w:t xml:space="preserve">המרכז רשאי לקבל מאדם תשלום בעד חוב שטרם חלף המועד לתשלומו, ובלבד </w:t>
            </w:r>
            <w:r w:rsidRPr="003E4172">
              <w:rPr>
                <w:rtl/>
              </w:rPr>
              <w:t>שראש רשות האכיפה והגבייה</w:t>
            </w:r>
            <w:r>
              <w:rPr>
                <w:rFonts w:hint="cs"/>
                <w:rtl/>
              </w:rPr>
              <w:t xml:space="preserve"> בישראל</w:t>
            </w:r>
            <w:r w:rsidRPr="003E4172">
              <w:rPr>
                <w:rtl/>
              </w:rPr>
              <w:t xml:space="preserve"> אישר לגבותו לפי הצעת מנהל המרכז וחשב </w:t>
            </w:r>
            <w:r>
              <w:rPr>
                <w:rFonts w:hint="cs"/>
                <w:rtl/>
              </w:rPr>
              <w:t>המועצה המקומית או הוועדה המקומית לפי העניין</w:t>
            </w:r>
            <w:r w:rsidRPr="0078757F">
              <w:rPr>
                <w:rtl/>
              </w:rPr>
              <w:t xml:space="preserve">; הודעה על </w:t>
            </w:r>
            <w:r w:rsidRPr="0078757F">
              <w:rPr>
                <w:rFonts w:hint="cs"/>
                <w:rtl/>
              </w:rPr>
              <w:t xml:space="preserve">אישור כאמור, תפורסם </w:t>
            </w:r>
            <w:r w:rsidRPr="0078757F">
              <w:rPr>
                <w:rtl/>
              </w:rPr>
              <w:t>בקובץ מנשרים צווים ומינויים</w:t>
            </w:r>
            <w:r w:rsidRPr="0078757F">
              <w:rPr>
                <w:rFonts w:hint="cs"/>
                <w:rtl/>
              </w:rPr>
              <w:t>.</w:t>
            </w:r>
            <w:r w:rsidRPr="0078757F">
              <w:rPr>
                <w:rtl/>
              </w:rPr>
              <w:t>"</w:t>
            </w:r>
            <w:r w:rsidRPr="0078757F">
              <w:rPr>
                <w:rFonts w:hint="cs"/>
                <w:rtl/>
              </w:rPr>
              <w:t>;</w:t>
            </w:r>
          </w:p>
        </w:tc>
      </w:tr>
      <w:tr w:rsidR="00200BE5" w14:paraId="4F023437" w14:textId="77777777" w:rsidTr="003E12E3">
        <w:trPr>
          <w:trHeight w:val="227"/>
        </w:trPr>
        <w:tc>
          <w:tcPr>
            <w:tcW w:w="992" w:type="dxa"/>
          </w:tcPr>
          <w:p w14:paraId="3CA32D64" w14:textId="77777777" w:rsidR="00200BE5" w:rsidRDefault="00200BE5" w:rsidP="003E12E3">
            <w:pPr>
              <w:pStyle w:val="TableSideHeading"/>
              <w:spacing w:line="276" w:lineRule="auto"/>
            </w:pPr>
          </w:p>
        </w:tc>
        <w:tc>
          <w:tcPr>
            <w:tcW w:w="564" w:type="dxa"/>
          </w:tcPr>
          <w:p w14:paraId="5B1136E2" w14:textId="77777777" w:rsidR="00200BE5" w:rsidRPr="00796C75" w:rsidRDefault="00200BE5" w:rsidP="003E12E3">
            <w:pPr>
              <w:pStyle w:val="a9"/>
              <w:spacing w:line="276" w:lineRule="auto"/>
              <w:ind w:left="360"/>
              <w:rPr>
                <w:rtl/>
              </w:rPr>
            </w:pPr>
          </w:p>
        </w:tc>
        <w:tc>
          <w:tcPr>
            <w:tcW w:w="1134" w:type="dxa"/>
          </w:tcPr>
          <w:p w14:paraId="3E7368F9" w14:textId="77777777" w:rsidR="00200BE5" w:rsidRPr="00B253BE" w:rsidRDefault="00200BE5" w:rsidP="003E12E3">
            <w:pPr>
              <w:spacing w:line="276" w:lineRule="auto"/>
              <w:jc w:val="both"/>
              <w:rPr>
                <w:sz w:val="26"/>
                <w:rtl/>
              </w:rPr>
            </w:pPr>
          </w:p>
        </w:tc>
        <w:tc>
          <w:tcPr>
            <w:tcW w:w="850" w:type="dxa"/>
          </w:tcPr>
          <w:p w14:paraId="6C8EEF5F" w14:textId="77777777" w:rsidR="00200BE5" w:rsidRDefault="00200BE5" w:rsidP="003E12E3">
            <w:pPr>
              <w:spacing w:line="276" w:lineRule="auto"/>
              <w:jc w:val="both"/>
              <w:rPr>
                <w:b/>
                <w:bCs/>
                <w:sz w:val="26"/>
                <w:rtl/>
              </w:rPr>
            </w:pPr>
          </w:p>
        </w:tc>
        <w:tc>
          <w:tcPr>
            <w:tcW w:w="567" w:type="dxa"/>
          </w:tcPr>
          <w:p w14:paraId="42820453" w14:textId="77777777" w:rsidR="00200BE5" w:rsidRDefault="00200BE5" w:rsidP="003E12E3">
            <w:pPr>
              <w:spacing w:line="276" w:lineRule="auto"/>
              <w:jc w:val="both"/>
              <w:rPr>
                <w:sz w:val="26"/>
                <w:rtl/>
                <w:lang w:val="en-AU"/>
              </w:rPr>
            </w:pPr>
          </w:p>
        </w:tc>
        <w:tc>
          <w:tcPr>
            <w:tcW w:w="588" w:type="dxa"/>
          </w:tcPr>
          <w:p w14:paraId="10ECC4E3" w14:textId="77777777" w:rsidR="00200BE5" w:rsidRDefault="00200BE5" w:rsidP="003E12E3">
            <w:pPr>
              <w:spacing w:line="276" w:lineRule="auto"/>
              <w:jc w:val="both"/>
              <w:rPr>
                <w:rStyle w:val="selectable-text"/>
                <w:rtl/>
              </w:rPr>
            </w:pPr>
          </w:p>
        </w:tc>
        <w:tc>
          <w:tcPr>
            <w:tcW w:w="709" w:type="dxa"/>
            <w:gridSpan w:val="2"/>
          </w:tcPr>
          <w:p w14:paraId="6649FF0C" w14:textId="77777777" w:rsidR="00200BE5" w:rsidRDefault="00200BE5" w:rsidP="003E12E3">
            <w:pPr>
              <w:spacing w:line="276" w:lineRule="auto"/>
              <w:jc w:val="both"/>
              <w:rPr>
                <w:rtl/>
              </w:rPr>
            </w:pPr>
          </w:p>
        </w:tc>
        <w:tc>
          <w:tcPr>
            <w:tcW w:w="3680" w:type="dxa"/>
            <w:gridSpan w:val="9"/>
          </w:tcPr>
          <w:p w14:paraId="3FCA4D3F" w14:textId="77777777" w:rsidR="00200BE5" w:rsidRDefault="00200BE5" w:rsidP="003E12E3">
            <w:pPr>
              <w:spacing w:line="276" w:lineRule="auto"/>
              <w:jc w:val="both"/>
              <w:rPr>
                <w:rtl/>
              </w:rPr>
            </w:pPr>
          </w:p>
        </w:tc>
      </w:tr>
      <w:tr w:rsidR="00200BE5" w14:paraId="546EE624" w14:textId="77777777" w:rsidTr="003E12E3">
        <w:trPr>
          <w:trHeight w:val="227"/>
        </w:trPr>
        <w:tc>
          <w:tcPr>
            <w:tcW w:w="992" w:type="dxa"/>
          </w:tcPr>
          <w:p w14:paraId="229A0304" w14:textId="77777777" w:rsidR="00200BE5" w:rsidRDefault="00200BE5" w:rsidP="003E12E3">
            <w:pPr>
              <w:pStyle w:val="TableSideHeading"/>
              <w:spacing w:line="276" w:lineRule="auto"/>
            </w:pPr>
          </w:p>
        </w:tc>
        <w:tc>
          <w:tcPr>
            <w:tcW w:w="564" w:type="dxa"/>
          </w:tcPr>
          <w:p w14:paraId="09726C8D" w14:textId="77777777" w:rsidR="00200BE5" w:rsidRPr="00796C75" w:rsidRDefault="00200BE5" w:rsidP="003E12E3">
            <w:pPr>
              <w:pStyle w:val="a9"/>
              <w:spacing w:line="276" w:lineRule="auto"/>
              <w:ind w:left="360"/>
              <w:rPr>
                <w:rtl/>
              </w:rPr>
            </w:pPr>
          </w:p>
        </w:tc>
        <w:tc>
          <w:tcPr>
            <w:tcW w:w="1134" w:type="dxa"/>
          </w:tcPr>
          <w:p w14:paraId="05BB0444" w14:textId="77777777" w:rsidR="00200BE5" w:rsidRPr="00B253BE" w:rsidRDefault="00200BE5" w:rsidP="003E12E3">
            <w:pPr>
              <w:spacing w:line="276" w:lineRule="auto"/>
              <w:jc w:val="both"/>
              <w:rPr>
                <w:sz w:val="26"/>
                <w:rtl/>
              </w:rPr>
            </w:pPr>
          </w:p>
        </w:tc>
        <w:tc>
          <w:tcPr>
            <w:tcW w:w="850" w:type="dxa"/>
          </w:tcPr>
          <w:p w14:paraId="729F4A2A" w14:textId="77777777" w:rsidR="00200BE5" w:rsidRDefault="00200BE5" w:rsidP="003E12E3">
            <w:pPr>
              <w:spacing w:line="276" w:lineRule="auto"/>
              <w:jc w:val="both"/>
              <w:rPr>
                <w:b/>
                <w:bCs/>
                <w:sz w:val="26"/>
                <w:rtl/>
              </w:rPr>
            </w:pPr>
          </w:p>
        </w:tc>
        <w:tc>
          <w:tcPr>
            <w:tcW w:w="567" w:type="dxa"/>
          </w:tcPr>
          <w:p w14:paraId="63ED2691" w14:textId="77777777" w:rsidR="00200BE5" w:rsidRDefault="00200BE5" w:rsidP="003E12E3">
            <w:pPr>
              <w:spacing w:line="276" w:lineRule="auto"/>
              <w:jc w:val="both"/>
              <w:rPr>
                <w:sz w:val="26"/>
                <w:rtl/>
                <w:lang w:val="en-AU"/>
              </w:rPr>
            </w:pPr>
          </w:p>
        </w:tc>
        <w:tc>
          <w:tcPr>
            <w:tcW w:w="588" w:type="dxa"/>
          </w:tcPr>
          <w:p w14:paraId="1BED6584" w14:textId="77777777" w:rsidR="00200BE5" w:rsidRDefault="00200BE5" w:rsidP="003E12E3">
            <w:pPr>
              <w:spacing w:line="276" w:lineRule="auto"/>
              <w:jc w:val="both"/>
              <w:rPr>
                <w:rStyle w:val="selectable-text"/>
                <w:rtl/>
              </w:rPr>
            </w:pPr>
            <w:r>
              <w:rPr>
                <w:rStyle w:val="selectable-text"/>
                <w:rFonts w:hint="cs"/>
                <w:rtl/>
              </w:rPr>
              <w:t>(8)</w:t>
            </w:r>
          </w:p>
        </w:tc>
        <w:tc>
          <w:tcPr>
            <w:tcW w:w="4389" w:type="dxa"/>
            <w:gridSpan w:val="11"/>
          </w:tcPr>
          <w:p w14:paraId="7D5C2E73" w14:textId="77777777" w:rsidR="00200BE5" w:rsidRDefault="00200BE5" w:rsidP="003E12E3">
            <w:pPr>
              <w:spacing w:line="276" w:lineRule="auto"/>
              <w:jc w:val="both"/>
              <w:rPr>
                <w:rtl/>
              </w:rPr>
            </w:pPr>
            <w:r>
              <w:rPr>
                <w:rFonts w:hint="cs"/>
                <w:rtl/>
              </w:rPr>
              <w:t xml:space="preserve">בסעיף 3 לחוק </w:t>
            </w:r>
            <w:r>
              <w:rPr>
                <w:rtl/>
              </w:rPr>
              <w:t>–</w:t>
            </w:r>
            <w:r>
              <w:rPr>
                <w:rFonts w:hint="cs"/>
                <w:rtl/>
              </w:rPr>
              <w:t xml:space="preserve"> </w:t>
            </w:r>
          </w:p>
        </w:tc>
      </w:tr>
      <w:tr w:rsidR="00200BE5" w14:paraId="719A6B83" w14:textId="77777777" w:rsidTr="003E12E3">
        <w:trPr>
          <w:trHeight w:val="227"/>
        </w:trPr>
        <w:tc>
          <w:tcPr>
            <w:tcW w:w="992" w:type="dxa"/>
          </w:tcPr>
          <w:p w14:paraId="3D7FD05D" w14:textId="77777777" w:rsidR="00200BE5" w:rsidRDefault="00200BE5" w:rsidP="003E12E3">
            <w:pPr>
              <w:pStyle w:val="TableSideHeading"/>
              <w:spacing w:line="276" w:lineRule="auto"/>
            </w:pPr>
          </w:p>
        </w:tc>
        <w:tc>
          <w:tcPr>
            <w:tcW w:w="564" w:type="dxa"/>
          </w:tcPr>
          <w:p w14:paraId="6B695F17" w14:textId="77777777" w:rsidR="00200BE5" w:rsidRPr="00796C75" w:rsidRDefault="00200BE5" w:rsidP="003E12E3">
            <w:pPr>
              <w:pStyle w:val="a9"/>
              <w:spacing w:line="276" w:lineRule="auto"/>
              <w:ind w:left="360"/>
              <w:rPr>
                <w:rtl/>
              </w:rPr>
            </w:pPr>
          </w:p>
        </w:tc>
        <w:tc>
          <w:tcPr>
            <w:tcW w:w="1134" w:type="dxa"/>
          </w:tcPr>
          <w:p w14:paraId="4471F75B" w14:textId="77777777" w:rsidR="00200BE5" w:rsidRPr="00B253BE" w:rsidRDefault="00200BE5" w:rsidP="003E12E3">
            <w:pPr>
              <w:spacing w:line="276" w:lineRule="auto"/>
              <w:jc w:val="both"/>
              <w:rPr>
                <w:sz w:val="26"/>
                <w:rtl/>
              </w:rPr>
            </w:pPr>
          </w:p>
        </w:tc>
        <w:tc>
          <w:tcPr>
            <w:tcW w:w="850" w:type="dxa"/>
          </w:tcPr>
          <w:p w14:paraId="632B3D97" w14:textId="77777777" w:rsidR="00200BE5" w:rsidRDefault="00200BE5" w:rsidP="003E12E3">
            <w:pPr>
              <w:spacing w:line="276" w:lineRule="auto"/>
              <w:jc w:val="both"/>
              <w:rPr>
                <w:b/>
                <w:bCs/>
                <w:sz w:val="26"/>
                <w:rtl/>
              </w:rPr>
            </w:pPr>
          </w:p>
        </w:tc>
        <w:tc>
          <w:tcPr>
            <w:tcW w:w="567" w:type="dxa"/>
          </w:tcPr>
          <w:p w14:paraId="0CE6BA67" w14:textId="77777777" w:rsidR="00200BE5" w:rsidRDefault="00200BE5" w:rsidP="003E12E3">
            <w:pPr>
              <w:spacing w:line="276" w:lineRule="auto"/>
              <w:jc w:val="both"/>
              <w:rPr>
                <w:sz w:val="26"/>
                <w:rtl/>
                <w:lang w:val="en-AU"/>
              </w:rPr>
            </w:pPr>
          </w:p>
        </w:tc>
        <w:tc>
          <w:tcPr>
            <w:tcW w:w="588" w:type="dxa"/>
          </w:tcPr>
          <w:p w14:paraId="0A89AE27" w14:textId="77777777" w:rsidR="00200BE5" w:rsidRDefault="00200BE5" w:rsidP="003E12E3">
            <w:pPr>
              <w:spacing w:line="276" w:lineRule="auto"/>
              <w:jc w:val="both"/>
              <w:rPr>
                <w:rStyle w:val="selectable-text"/>
                <w:rtl/>
              </w:rPr>
            </w:pPr>
          </w:p>
        </w:tc>
        <w:tc>
          <w:tcPr>
            <w:tcW w:w="4389" w:type="dxa"/>
            <w:gridSpan w:val="11"/>
          </w:tcPr>
          <w:p w14:paraId="5EEAD280" w14:textId="77777777" w:rsidR="00200BE5" w:rsidRDefault="00200BE5" w:rsidP="003E12E3">
            <w:pPr>
              <w:spacing w:line="276" w:lineRule="auto"/>
              <w:jc w:val="both"/>
              <w:rPr>
                <w:rtl/>
              </w:rPr>
            </w:pPr>
          </w:p>
        </w:tc>
      </w:tr>
      <w:tr w:rsidR="00200BE5" w14:paraId="063B54C9" w14:textId="77777777" w:rsidTr="003E12E3">
        <w:trPr>
          <w:trHeight w:val="227"/>
        </w:trPr>
        <w:tc>
          <w:tcPr>
            <w:tcW w:w="992" w:type="dxa"/>
          </w:tcPr>
          <w:p w14:paraId="4C1B79D3" w14:textId="77777777" w:rsidR="00200BE5" w:rsidRDefault="00200BE5" w:rsidP="003E12E3">
            <w:pPr>
              <w:pStyle w:val="TableSideHeading"/>
              <w:spacing w:line="276" w:lineRule="auto"/>
            </w:pPr>
          </w:p>
        </w:tc>
        <w:tc>
          <w:tcPr>
            <w:tcW w:w="564" w:type="dxa"/>
          </w:tcPr>
          <w:p w14:paraId="551D6998" w14:textId="77777777" w:rsidR="00200BE5" w:rsidRPr="00796C75" w:rsidRDefault="00200BE5" w:rsidP="003E12E3">
            <w:pPr>
              <w:pStyle w:val="a9"/>
              <w:spacing w:line="276" w:lineRule="auto"/>
              <w:ind w:left="360"/>
              <w:rPr>
                <w:rtl/>
              </w:rPr>
            </w:pPr>
          </w:p>
        </w:tc>
        <w:tc>
          <w:tcPr>
            <w:tcW w:w="1134" w:type="dxa"/>
          </w:tcPr>
          <w:p w14:paraId="6468D32B" w14:textId="77777777" w:rsidR="00200BE5" w:rsidRPr="00B253BE" w:rsidRDefault="00200BE5" w:rsidP="003E12E3">
            <w:pPr>
              <w:spacing w:line="276" w:lineRule="auto"/>
              <w:jc w:val="both"/>
              <w:rPr>
                <w:sz w:val="26"/>
                <w:rtl/>
              </w:rPr>
            </w:pPr>
          </w:p>
        </w:tc>
        <w:tc>
          <w:tcPr>
            <w:tcW w:w="850" w:type="dxa"/>
          </w:tcPr>
          <w:p w14:paraId="247A087E" w14:textId="77777777" w:rsidR="00200BE5" w:rsidRDefault="00200BE5" w:rsidP="003E12E3">
            <w:pPr>
              <w:spacing w:line="276" w:lineRule="auto"/>
              <w:jc w:val="both"/>
              <w:rPr>
                <w:b/>
                <w:bCs/>
                <w:sz w:val="26"/>
                <w:rtl/>
              </w:rPr>
            </w:pPr>
          </w:p>
        </w:tc>
        <w:tc>
          <w:tcPr>
            <w:tcW w:w="567" w:type="dxa"/>
          </w:tcPr>
          <w:p w14:paraId="78A48484" w14:textId="77777777" w:rsidR="00200BE5" w:rsidRDefault="00200BE5" w:rsidP="003E12E3">
            <w:pPr>
              <w:spacing w:line="276" w:lineRule="auto"/>
              <w:jc w:val="both"/>
              <w:rPr>
                <w:sz w:val="26"/>
                <w:rtl/>
                <w:lang w:val="en-AU"/>
              </w:rPr>
            </w:pPr>
          </w:p>
        </w:tc>
        <w:tc>
          <w:tcPr>
            <w:tcW w:w="588" w:type="dxa"/>
          </w:tcPr>
          <w:p w14:paraId="5A7CA560" w14:textId="77777777" w:rsidR="00200BE5" w:rsidRDefault="00200BE5" w:rsidP="003E12E3">
            <w:pPr>
              <w:spacing w:line="276" w:lineRule="auto"/>
              <w:jc w:val="both"/>
              <w:rPr>
                <w:rStyle w:val="selectable-text"/>
                <w:rtl/>
              </w:rPr>
            </w:pPr>
          </w:p>
        </w:tc>
        <w:tc>
          <w:tcPr>
            <w:tcW w:w="567" w:type="dxa"/>
          </w:tcPr>
          <w:p w14:paraId="7AE14397" w14:textId="77777777" w:rsidR="00200BE5" w:rsidRDefault="00200BE5" w:rsidP="003E12E3">
            <w:pPr>
              <w:spacing w:line="276" w:lineRule="auto"/>
              <w:jc w:val="both"/>
              <w:rPr>
                <w:rtl/>
              </w:rPr>
            </w:pPr>
            <w:r>
              <w:rPr>
                <w:rFonts w:hint="cs"/>
                <w:rtl/>
              </w:rPr>
              <w:t>(א)</w:t>
            </w:r>
          </w:p>
        </w:tc>
        <w:tc>
          <w:tcPr>
            <w:tcW w:w="3822" w:type="dxa"/>
            <w:gridSpan w:val="10"/>
          </w:tcPr>
          <w:p w14:paraId="2EEAF164" w14:textId="77777777" w:rsidR="00200BE5" w:rsidRDefault="00200BE5" w:rsidP="003E12E3">
            <w:pPr>
              <w:spacing w:line="276" w:lineRule="auto"/>
              <w:jc w:val="both"/>
              <w:rPr>
                <w:rtl/>
              </w:rPr>
            </w:pPr>
            <w:r>
              <w:rPr>
                <w:rFonts w:hint="cs"/>
                <w:rtl/>
              </w:rPr>
              <w:t xml:space="preserve">סעיף קטן (ד1) </w:t>
            </w:r>
            <w:r>
              <w:rPr>
                <w:rtl/>
              </w:rPr>
              <w:t>–</w:t>
            </w:r>
            <w:r>
              <w:rPr>
                <w:rFonts w:hint="cs"/>
                <w:rtl/>
              </w:rPr>
              <w:t xml:space="preserve"> יימחק;</w:t>
            </w:r>
          </w:p>
        </w:tc>
      </w:tr>
      <w:tr w:rsidR="00200BE5" w14:paraId="4D3F0465" w14:textId="77777777" w:rsidTr="003E12E3">
        <w:trPr>
          <w:trHeight w:val="227"/>
        </w:trPr>
        <w:tc>
          <w:tcPr>
            <w:tcW w:w="992" w:type="dxa"/>
          </w:tcPr>
          <w:p w14:paraId="2D305320" w14:textId="77777777" w:rsidR="00200BE5" w:rsidRDefault="00200BE5" w:rsidP="003E12E3">
            <w:pPr>
              <w:pStyle w:val="TableSideHeading"/>
              <w:spacing w:line="276" w:lineRule="auto"/>
            </w:pPr>
          </w:p>
        </w:tc>
        <w:tc>
          <w:tcPr>
            <w:tcW w:w="564" w:type="dxa"/>
          </w:tcPr>
          <w:p w14:paraId="31F1BDA1" w14:textId="77777777" w:rsidR="00200BE5" w:rsidRPr="00796C75" w:rsidRDefault="00200BE5" w:rsidP="003E12E3">
            <w:pPr>
              <w:pStyle w:val="a9"/>
              <w:spacing w:line="276" w:lineRule="auto"/>
              <w:ind w:left="360"/>
              <w:rPr>
                <w:rtl/>
              </w:rPr>
            </w:pPr>
          </w:p>
        </w:tc>
        <w:tc>
          <w:tcPr>
            <w:tcW w:w="1134" w:type="dxa"/>
          </w:tcPr>
          <w:p w14:paraId="22049C83" w14:textId="77777777" w:rsidR="00200BE5" w:rsidRPr="00B253BE" w:rsidRDefault="00200BE5" w:rsidP="003E12E3">
            <w:pPr>
              <w:spacing w:line="276" w:lineRule="auto"/>
              <w:jc w:val="both"/>
              <w:rPr>
                <w:sz w:val="26"/>
                <w:rtl/>
              </w:rPr>
            </w:pPr>
          </w:p>
        </w:tc>
        <w:tc>
          <w:tcPr>
            <w:tcW w:w="850" w:type="dxa"/>
          </w:tcPr>
          <w:p w14:paraId="25F50AF5" w14:textId="77777777" w:rsidR="00200BE5" w:rsidRDefault="00200BE5" w:rsidP="003E12E3">
            <w:pPr>
              <w:spacing w:line="276" w:lineRule="auto"/>
              <w:jc w:val="both"/>
              <w:rPr>
                <w:b/>
                <w:bCs/>
                <w:sz w:val="26"/>
                <w:rtl/>
              </w:rPr>
            </w:pPr>
          </w:p>
        </w:tc>
        <w:tc>
          <w:tcPr>
            <w:tcW w:w="567" w:type="dxa"/>
          </w:tcPr>
          <w:p w14:paraId="44B229C7" w14:textId="77777777" w:rsidR="00200BE5" w:rsidRDefault="00200BE5" w:rsidP="003E12E3">
            <w:pPr>
              <w:spacing w:line="276" w:lineRule="auto"/>
              <w:jc w:val="both"/>
              <w:rPr>
                <w:sz w:val="26"/>
                <w:rtl/>
                <w:lang w:val="en-AU"/>
              </w:rPr>
            </w:pPr>
          </w:p>
        </w:tc>
        <w:tc>
          <w:tcPr>
            <w:tcW w:w="588" w:type="dxa"/>
          </w:tcPr>
          <w:p w14:paraId="01F989CB" w14:textId="77777777" w:rsidR="00200BE5" w:rsidRDefault="00200BE5" w:rsidP="003E12E3">
            <w:pPr>
              <w:spacing w:line="276" w:lineRule="auto"/>
              <w:jc w:val="both"/>
              <w:rPr>
                <w:rStyle w:val="selectable-text"/>
                <w:rtl/>
              </w:rPr>
            </w:pPr>
          </w:p>
        </w:tc>
        <w:tc>
          <w:tcPr>
            <w:tcW w:w="567" w:type="dxa"/>
          </w:tcPr>
          <w:p w14:paraId="5D27E3B2" w14:textId="77777777" w:rsidR="00200BE5" w:rsidRDefault="00200BE5" w:rsidP="003E12E3">
            <w:pPr>
              <w:spacing w:line="276" w:lineRule="auto"/>
              <w:jc w:val="both"/>
              <w:rPr>
                <w:rtl/>
              </w:rPr>
            </w:pPr>
          </w:p>
        </w:tc>
        <w:tc>
          <w:tcPr>
            <w:tcW w:w="3822" w:type="dxa"/>
            <w:gridSpan w:val="10"/>
          </w:tcPr>
          <w:p w14:paraId="5E571149" w14:textId="77777777" w:rsidR="00200BE5" w:rsidRDefault="00200BE5" w:rsidP="003E12E3">
            <w:pPr>
              <w:spacing w:line="276" w:lineRule="auto"/>
              <w:jc w:val="both"/>
              <w:rPr>
                <w:rtl/>
              </w:rPr>
            </w:pPr>
          </w:p>
        </w:tc>
      </w:tr>
      <w:tr w:rsidR="00200BE5" w14:paraId="50B58ED6" w14:textId="77777777" w:rsidTr="003E12E3">
        <w:trPr>
          <w:trHeight w:val="227"/>
        </w:trPr>
        <w:tc>
          <w:tcPr>
            <w:tcW w:w="992" w:type="dxa"/>
          </w:tcPr>
          <w:p w14:paraId="05987F98" w14:textId="77777777" w:rsidR="00200BE5" w:rsidRDefault="00200BE5" w:rsidP="003E12E3">
            <w:pPr>
              <w:pStyle w:val="TableSideHeading"/>
              <w:spacing w:line="276" w:lineRule="auto"/>
            </w:pPr>
          </w:p>
        </w:tc>
        <w:tc>
          <w:tcPr>
            <w:tcW w:w="564" w:type="dxa"/>
          </w:tcPr>
          <w:p w14:paraId="4663A915" w14:textId="77777777" w:rsidR="00200BE5" w:rsidRPr="00796C75" w:rsidRDefault="00200BE5" w:rsidP="003E12E3">
            <w:pPr>
              <w:pStyle w:val="a9"/>
              <w:spacing w:line="276" w:lineRule="auto"/>
              <w:ind w:left="360"/>
              <w:rPr>
                <w:rtl/>
              </w:rPr>
            </w:pPr>
          </w:p>
        </w:tc>
        <w:tc>
          <w:tcPr>
            <w:tcW w:w="1134" w:type="dxa"/>
          </w:tcPr>
          <w:p w14:paraId="785A73AD" w14:textId="77777777" w:rsidR="00200BE5" w:rsidRPr="00B253BE" w:rsidRDefault="00200BE5" w:rsidP="003E12E3">
            <w:pPr>
              <w:spacing w:line="276" w:lineRule="auto"/>
              <w:jc w:val="both"/>
              <w:rPr>
                <w:sz w:val="26"/>
                <w:rtl/>
              </w:rPr>
            </w:pPr>
          </w:p>
        </w:tc>
        <w:tc>
          <w:tcPr>
            <w:tcW w:w="850" w:type="dxa"/>
          </w:tcPr>
          <w:p w14:paraId="4114A703" w14:textId="77777777" w:rsidR="00200BE5" w:rsidRDefault="00200BE5" w:rsidP="003E12E3">
            <w:pPr>
              <w:spacing w:line="276" w:lineRule="auto"/>
              <w:jc w:val="both"/>
              <w:rPr>
                <w:b/>
                <w:bCs/>
                <w:sz w:val="26"/>
                <w:rtl/>
              </w:rPr>
            </w:pPr>
          </w:p>
        </w:tc>
        <w:tc>
          <w:tcPr>
            <w:tcW w:w="567" w:type="dxa"/>
          </w:tcPr>
          <w:p w14:paraId="5057FEF9" w14:textId="77777777" w:rsidR="00200BE5" w:rsidRDefault="00200BE5" w:rsidP="003E12E3">
            <w:pPr>
              <w:spacing w:line="276" w:lineRule="auto"/>
              <w:jc w:val="both"/>
              <w:rPr>
                <w:sz w:val="26"/>
                <w:rtl/>
                <w:lang w:val="en-AU"/>
              </w:rPr>
            </w:pPr>
          </w:p>
        </w:tc>
        <w:tc>
          <w:tcPr>
            <w:tcW w:w="588" w:type="dxa"/>
          </w:tcPr>
          <w:p w14:paraId="5ADD6AFA" w14:textId="77777777" w:rsidR="00200BE5" w:rsidRDefault="00200BE5" w:rsidP="003E12E3">
            <w:pPr>
              <w:spacing w:line="276" w:lineRule="auto"/>
              <w:jc w:val="both"/>
              <w:rPr>
                <w:rStyle w:val="selectable-text"/>
                <w:rtl/>
              </w:rPr>
            </w:pPr>
          </w:p>
        </w:tc>
        <w:tc>
          <w:tcPr>
            <w:tcW w:w="567" w:type="dxa"/>
          </w:tcPr>
          <w:p w14:paraId="7B5DCE76" w14:textId="77777777" w:rsidR="00200BE5" w:rsidRDefault="00200BE5" w:rsidP="003E12E3">
            <w:pPr>
              <w:spacing w:line="276" w:lineRule="auto"/>
              <w:jc w:val="both"/>
              <w:rPr>
                <w:rtl/>
              </w:rPr>
            </w:pPr>
            <w:r>
              <w:rPr>
                <w:rFonts w:hint="cs"/>
                <w:rtl/>
              </w:rPr>
              <w:t>(ב)</w:t>
            </w:r>
          </w:p>
        </w:tc>
        <w:tc>
          <w:tcPr>
            <w:tcW w:w="3822" w:type="dxa"/>
            <w:gridSpan w:val="10"/>
          </w:tcPr>
          <w:p w14:paraId="58C6764F" w14:textId="77777777" w:rsidR="00200BE5" w:rsidRDefault="00200BE5" w:rsidP="003E12E3">
            <w:pPr>
              <w:spacing w:line="276" w:lineRule="auto"/>
              <w:jc w:val="both"/>
              <w:rPr>
                <w:rtl/>
              </w:rPr>
            </w:pPr>
            <w:r>
              <w:rPr>
                <w:rFonts w:hint="cs"/>
                <w:rtl/>
              </w:rPr>
              <w:t>בסעיפים קטנים (ו)(2)(א) ו-(ו)(2)(ג) אחרי "משרד הרישוי" יבוא "בישראל";</w:t>
            </w:r>
          </w:p>
        </w:tc>
      </w:tr>
      <w:tr w:rsidR="00200BE5" w14:paraId="2726563E" w14:textId="77777777" w:rsidTr="003E12E3">
        <w:trPr>
          <w:trHeight w:val="227"/>
        </w:trPr>
        <w:tc>
          <w:tcPr>
            <w:tcW w:w="992" w:type="dxa"/>
          </w:tcPr>
          <w:p w14:paraId="60359549" w14:textId="77777777" w:rsidR="00200BE5" w:rsidRDefault="00200BE5" w:rsidP="003E12E3">
            <w:pPr>
              <w:pStyle w:val="TableSideHeading"/>
              <w:spacing w:line="276" w:lineRule="auto"/>
            </w:pPr>
          </w:p>
        </w:tc>
        <w:tc>
          <w:tcPr>
            <w:tcW w:w="564" w:type="dxa"/>
          </w:tcPr>
          <w:p w14:paraId="02AD00CB" w14:textId="77777777" w:rsidR="00200BE5" w:rsidRPr="00796C75" w:rsidRDefault="00200BE5" w:rsidP="003E12E3">
            <w:pPr>
              <w:pStyle w:val="a9"/>
              <w:spacing w:line="276" w:lineRule="auto"/>
              <w:ind w:left="360"/>
              <w:rPr>
                <w:rtl/>
              </w:rPr>
            </w:pPr>
          </w:p>
        </w:tc>
        <w:tc>
          <w:tcPr>
            <w:tcW w:w="1134" w:type="dxa"/>
          </w:tcPr>
          <w:p w14:paraId="4204151B" w14:textId="77777777" w:rsidR="00200BE5" w:rsidRPr="00B253BE" w:rsidRDefault="00200BE5" w:rsidP="003E12E3">
            <w:pPr>
              <w:spacing w:line="276" w:lineRule="auto"/>
              <w:jc w:val="both"/>
              <w:rPr>
                <w:sz w:val="26"/>
                <w:rtl/>
              </w:rPr>
            </w:pPr>
          </w:p>
        </w:tc>
        <w:tc>
          <w:tcPr>
            <w:tcW w:w="850" w:type="dxa"/>
          </w:tcPr>
          <w:p w14:paraId="31AA90D7" w14:textId="77777777" w:rsidR="00200BE5" w:rsidRDefault="00200BE5" w:rsidP="003E12E3">
            <w:pPr>
              <w:spacing w:line="276" w:lineRule="auto"/>
              <w:jc w:val="both"/>
              <w:rPr>
                <w:b/>
                <w:bCs/>
                <w:sz w:val="26"/>
                <w:rtl/>
              </w:rPr>
            </w:pPr>
          </w:p>
        </w:tc>
        <w:tc>
          <w:tcPr>
            <w:tcW w:w="567" w:type="dxa"/>
          </w:tcPr>
          <w:p w14:paraId="77836563" w14:textId="77777777" w:rsidR="00200BE5" w:rsidRDefault="00200BE5" w:rsidP="003E12E3">
            <w:pPr>
              <w:spacing w:line="276" w:lineRule="auto"/>
              <w:jc w:val="both"/>
              <w:rPr>
                <w:sz w:val="26"/>
                <w:rtl/>
                <w:lang w:val="en-AU"/>
              </w:rPr>
            </w:pPr>
          </w:p>
        </w:tc>
        <w:tc>
          <w:tcPr>
            <w:tcW w:w="588" w:type="dxa"/>
          </w:tcPr>
          <w:p w14:paraId="06D58CA4" w14:textId="77777777" w:rsidR="00200BE5" w:rsidRDefault="00200BE5" w:rsidP="003E12E3">
            <w:pPr>
              <w:spacing w:line="276" w:lineRule="auto"/>
              <w:jc w:val="both"/>
              <w:rPr>
                <w:rStyle w:val="selectable-text"/>
                <w:rtl/>
              </w:rPr>
            </w:pPr>
          </w:p>
        </w:tc>
        <w:tc>
          <w:tcPr>
            <w:tcW w:w="567" w:type="dxa"/>
          </w:tcPr>
          <w:p w14:paraId="498124DA" w14:textId="77777777" w:rsidR="00200BE5" w:rsidRDefault="00200BE5" w:rsidP="003E12E3">
            <w:pPr>
              <w:spacing w:line="276" w:lineRule="auto"/>
              <w:jc w:val="both"/>
              <w:rPr>
                <w:rtl/>
              </w:rPr>
            </w:pPr>
          </w:p>
        </w:tc>
        <w:tc>
          <w:tcPr>
            <w:tcW w:w="3822" w:type="dxa"/>
            <w:gridSpan w:val="10"/>
          </w:tcPr>
          <w:p w14:paraId="7A6F9EA7" w14:textId="77777777" w:rsidR="00200BE5" w:rsidRDefault="00200BE5" w:rsidP="003E12E3">
            <w:pPr>
              <w:spacing w:line="276" w:lineRule="auto"/>
              <w:jc w:val="both"/>
              <w:rPr>
                <w:rtl/>
              </w:rPr>
            </w:pPr>
          </w:p>
        </w:tc>
      </w:tr>
      <w:tr w:rsidR="00200BE5" w14:paraId="2BD2D6B2" w14:textId="77777777" w:rsidTr="003E12E3">
        <w:trPr>
          <w:trHeight w:val="227"/>
        </w:trPr>
        <w:tc>
          <w:tcPr>
            <w:tcW w:w="992" w:type="dxa"/>
          </w:tcPr>
          <w:p w14:paraId="04C75FD2" w14:textId="77777777" w:rsidR="00200BE5" w:rsidRDefault="00200BE5" w:rsidP="003E12E3">
            <w:pPr>
              <w:pStyle w:val="TableSideHeading"/>
              <w:spacing w:line="276" w:lineRule="auto"/>
            </w:pPr>
          </w:p>
        </w:tc>
        <w:tc>
          <w:tcPr>
            <w:tcW w:w="564" w:type="dxa"/>
          </w:tcPr>
          <w:p w14:paraId="6FB39FDA" w14:textId="77777777" w:rsidR="00200BE5" w:rsidRPr="00796C75" w:rsidRDefault="00200BE5" w:rsidP="003E12E3">
            <w:pPr>
              <w:pStyle w:val="a9"/>
              <w:spacing w:line="276" w:lineRule="auto"/>
              <w:ind w:left="360"/>
              <w:rPr>
                <w:rtl/>
              </w:rPr>
            </w:pPr>
          </w:p>
        </w:tc>
        <w:tc>
          <w:tcPr>
            <w:tcW w:w="1134" w:type="dxa"/>
          </w:tcPr>
          <w:p w14:paraId="5908609C" w14:textId="77777777" w:rsidR="00200BE5" w:rsidRPr="00B253BE" w:rsidRDefault="00200BE5" w:rsidP="003E12E3">
            <w:pPr>
              <w:spacing w:line="276" w:lineRule="auto"/>
              <w:jc w:val="both"/>
              <w:rPr>
                <w:sz w:val="26"/>
                <w:rtl/>
              </w:rPr>
            </w:pPr>
          </w:p>
        </w:tc>
        <w:tc>
          <w:tcPr>
            <w:tcW w:w="850" w:type="dxa"/>
          </w:tcPr>
          <w:p w14:paraId="316F2899" w14:textId="77777777" w:rsidR="00200BE5" w:rsidRDefault="00200BE5" w:rsidP="003E12E3">
            <w:pPr>
              <w:spacing w:line="276" w:lineRule="auto"/>
              <w:jc w:val="both"/>
              <w:rPr>
                <w:b/>
                <w:bCs/>
                <w:sz w:val="26"/>
                <w:rtl/>
              </w:rPr>
            </w:pPr>
          </w:p>
        </w:tc>
        <w:tc>
          <w:tcPr>
            <w:tcW w:w="567" w:type="dxa"/>
          </w:tcPr>
          <w:p w14:paraId="10754CF4" w14:textId="77777777" w:rsidR="00200BE5" w:rsidRDefault="00200BE5" w:rsidP="003E12E3">
            <w:pPr>
              <w:spacing w:line="276" w:lineRule="auto"/>
              <w:jc w:val="both"/>
              <w:rPr>
                <w:sz w:val="26"/>
                <w:rtl/>
                <w:lang w:val="en-AU"/>
              </w:rPr>
            </w:pPr>
          </w:p>
        </w:tc>
        <w:tc>
          <w:tcPr>
            <w:tcW w:w="588" w:type="dxa"/>
          </w:tcPr>
          <w:p w14:paraId="7F15D82C" w14:textId="77777777" w:rsidR="00200BE5" w:rsidRDefault="00200BE5" w:rsidP="003E12E3">
            <w:pPr>
              <w:spacing w:line="276" w:lineRule="auto"/>
              <w:jc w:val="both"/>
              <w:rPr>
                <w:rStyle w:val="selectable-text"/>
                <w:rtl/>
              </w:rPr>
            </w:pPr>
          </w:p>
        </w:tc>
        <w:tc>
          <w:tcPr>
            <w:tcW w:w="567" w:type="dxa"/>
          </w:tcPr>
          <w:p w14:paraId="0412FE48" w14:textId="77777777" w:rsidR="00200BE5" w:rsidRDefault="00200BE5" w:rsidP="003E12E3">
            <w:pPr>
              <w:spacing w:line="276" w:lineRule="auto"/>
              <w:jc w:val="both"/>
              <w:rPr>
                <w:rtl/>
              </w:rPr>
            </w:pPr>
            <w:r>
              <w:rPr>
                <w:rFonts w:hint="cs"/>
                <w:rtl/>
              </w:rPr>
              <w:t>(ג)</w:t>
            </w:r>
          </w:p>
        </w:tc>
        <w:tc>
          <w:tcPr>
            <w:tcW w:w="3822" w:type="dxa"/>
            <w:gridSpan w:val="10"/>
          </w:tcPr>
          <w:p w14:paraId="67B1D204" w14:textId="77777777" w:rsidR="00200BE5" w:rsidRDefault="00200BE5" w:rsidP="003E12E3">
            <w:pPr>
              <w:spacing w:line="276" w:lineRule="auto"/>
              <w:jc w:val="both"/>
              <w:rPr>
                <w:rtl/>
              </w:rPr>
            </w:pPr>
            <w:r>
              <w:rPr>
                <w:rFonts w:hint="cs"/>
                <w:rtl/>
              </w:rPr>
              <w:t>בסעיף קטן (ז) אחרי "קיבלה רשות הגבייה ואכיפה" יבוא "בישראל";</w:t>
            </w:r>
          </w:p>
        </w:tc>
      </w:tr>
      <w:tr w:rsidR="00200BE5" w14:paraId="7462660E" w14:textId="77777777" w:rsidTr="003E12E3">
        <w:trPr>
          <w:trHeight w:val="227"/>
        </w:trPr>
        <w:tc>
          <w:tcPr>
            <w:tcW w:w="992" w:type="dxa"/>
          </w:tcPr>
          <w:p w14:paraId="52832C13" w14:textId="77777777" w:rsidR="00200BE5" w:rsidRDefault="00200BE5" w:rsidP="003E12E3">
            <w:pPr>
              <w:pStyle w:val="TableSideHeading"/>
              <w:spacing w:line="276" w:lineRule="auto"/>
            </w:pPr>
          </w:p>
        </w:tc>
        <w:tc>
          <w:tcPr>
            <w:tcW w:w="564" w:type="dxa"/>
          </w:tcPr>
          <w:p w14:paraId="0D3EC4B3" w14:textId="77777777" w:rsidR="00200BE5" w:rsidRPr="00796C75" w:rsidRDefault="00200BE5" w:rsidP="003E12E3">
            <w:pPr>
              <w:pStyle w:val="a9"/>
              <w:spacing w:line="276" w:lineRule="auto"/>
              <w:ind w:left="360"/>
              <w:rPr>
                <w:rtl/>
              </w:rPr>
            </w:pPr>
          </w:p>
        </w:tc>
        <w:tc>
          <w:tcPr>
            <w:tcW w:w="1134" w:type="dxa"/>
          </w:tcPr>
          <w:p w14:paraId="3C0CBACE" w14:textId="77777777" w:rsidR="00200BE5" w:rsidRPr="00B253BE" w:rsidRDefault="00200BE5" w:rsidP="003E12E3">
            <w:pPr>
              <w:spacing w:line="276" w:lineRule="auto"/>
              <w:jc w:val="both"/>
              <w:rPr>
                <w:sz w:val="26"/>
                <w:rtl/>
              </w:rPr>
            </w:pPr>
          </w:p>
        </w:tc>
        <w:tc>
          <w:tcPr>
            <w:tcW w:w="850" w:type="dxa"/>
          </w:tcPr>
          <w:p w14:paraId="4F673804" w14:textId="77777777" w:rsidR="00200BE5" w:rsidRDefault="00200BE5" w:rsidP="003E12E3">
            <w:pPr>
              <w:spacing w:line="276" w:lineRule="auto"/>
              <w:jc w:val="both"/>
              <w:rPr>
                <w:b/>
                <w:bCs/>
                <w:sz w:val="26"/>
                <w:rtl/>
              </w:rPr>
            </w:pPr>
          </w:p>
        </w:tc>
        <w:tc>
          <w:tcPr>
            <w:tcW w:w="567" w:type="dxa"/>
          </w:tcPr>
          <w:p w14:paraId="45DCE0B9" w14:textId="77777777" w:rsidR="00200BE5" w:rsidRDefault="00200BE5" w:rsidP="003E12E3">
            <w:pPr>
              <w:spacing w:line="276" w:lineRule="auto"/>
              <w:jc w:val="both"/>
              <w:rPr>
                <w:sz w:val="26"/>
                <w:rtl/>
                <w:lang w:val="en-AU"/>
              </w:rPr>
            </w:pPr>
          </w:p>
        </w:tc>
        <w:tc>
          <w:tcPr>
            <w:tcW w:w="588" w:type="dxa"/>
          </w:tcPr>
          <w:p w14:paraId="45A5E8EE" w14:textId="77777777" w:rsidR="00200BE5" w:rsidRDefault="00200BE5" w:rsidP="003E12E3">
            <w:pPr>
              <w:spacing w:line="276" w:lineRule="auto"/>
              <w:jc w:val="both"/>
              <w:rPr>
                <w:rStyle w:val="selectable-text"/>
                <w:rtl/>
              </w:rPr>
            </w:pPr>
          </w:p>
        </w:tc>
        <w:tc>
          <w:tcPr>
            <w:tcW w:w="4389" w:type="dxa"/>
            <w:gridSpan w:val="11"/>
          </w:tcPr>
          <w:p w14:paraId="08E5D67E" w14:textId="77777777" w:rsidR="00200BE5" w:rsidRDefault="00200BE5" w:rsidP="003E12E3">
            <w:pPr>
              <w:spacing w:line="276" w:lineRule="auto"/>
              <w:jc w:val="both"/>
              <w:rPr>
                <w:rtl/>
              </w:rPr>
            </w:pPr>
          </w:p>
        </w:tc>
      </w:tr>
      <w:tr w:rsidR="00200BE5" w14:paraId="6DEF71FD" w14:textId="77777777" w:rsidTr="003E12E3">
        <w:trPr>
          <w:trHeight w:val="227"/>
        </w:trPr>
        <w:tc>
          <w:tcPr>
            <w:tcW w:w="992" w:type="dxa"/>
          </w:tcPr>
          <w:p w14:paraId="7DF20F75" w14:textId="77777777" w:rsidR="00200BE5" w:rsidRDefault="00200BE5" w:rsidP="003E12E3">
            <w:pPr>
              <w:pStyle w:val="TableSideHeading"/>
              <w:spacing w:line="276" w:lineRule="auto"/>
            </w:pPr>
          </w:p>
        </w:tc>
        <w:tc>
          <w:tcPr>
            <w:tcW w:w="564" w:type="dxa"/>
          </w:tcPr>
          <w:p w14:paraId="4A47FCC1" w14:textId="77777777" w:rsidR="00200BE5" w:rsidRPr="00796C75" w:rsidRDefault="00200BE5" w:rsidP="003E12E3">
            <w:pPr>
              <w:pStyle w:val="a9"/>
              <w:spacing w:line="276" w:lineRule="auto"/>
              <w:ind w:left="360"/>
              <w:rPr>
                <w:rtl/>
              </w:rPr>
            </w:pPr>
          </w:p>
        </w:tc>
        <w:tc>
          <w:tcPr>
            <w:tcW w:w="1134" w:type="dxa"/>
          </w:tcPr>
          <w:p w14:paraId="46B85EB1" w14:textId="77777777" w:rsidR="00200BE5" w:rsidRPr="00B253BE" w:rsidRDefault="00200BE5" w:rsidP="003E12E3">
            <w:pPr>
              <w:spacing w:line="276" w:lineRule="auto"/>
              <w:jc w:val="both"/>
              <w:rPr>
                <w:sz w:val="26"/>
                <w:rtl/>
              </w:rPr>
            </w:pPr>
          </w:p>
        </w:tc>
        <w:tc>
          <w:tcPr>
            <w:tcW w:w="850" w:type="dxa"/>
          </w:tcPr>
          <w:p w14:paraId="2A157954" w14:textId="77777777" w:rsidR="00200BE5" w:rsidRDefault="00200BE5" w:rsidP="003E12E3">
            <w:pPr>
              <w:spacing w:line="276" w:lineRule="auto"/>
              <w:jc w:val="both"/>
              <w:rPr>
                <w:b/>
                <w:bCs/>
                <w:sz w:val="26"/>
                <w:rtl/>
              </w:rPr>
            </w:pPr>
          </w:p>
        </w:tc>
        <w:tc>
          <w:tcPr>
            <w:tcW w:w="567" w:type="dxa"/>
          </w:tcPr>
          <w:p w14:paraId="14DC5ADE" w14:textId="77777777" w:rsidR="00200BE5" w:rsidRDefault="00200BE5" w:rsidP="003E12E3">
            <w:pPr>
              <w:spacing w:line="276" w:lineRule="auto"/>
              <w:jc w:val="both"/>
              <w:rPr>
                <w:sz w:val="26"/>
                <w:rtl/>
                <w:lang w:val="en-AU"/>
              </w:rPr>
            </w:pPr>
          </w:p>
        </w:tc>
        <w:tc>
          <w:tcPr>
            <w:tcW w:w="588" w:type="dxa"/>
          </w:tcPr>
          <w:p w14:paraId="6496B7D6" w14:textId="77777777" w:rsidR="00200BE5" w:rsidRDefault="00200BE5" w:rsidP="003E12E3">
            <w:pPr>
              <w:spacing w:line="276" w:lineRule="auto"/>
              <w:jc w:val="both"/>
              <w:rPr>
                <w:rStyle w:val="selectable-text"/>
                <w:rtl/>
              </w:rPr>
            </w:pPr>
            <w:r>
              <w:rPr>
                <w:rStyle w:val="selectable-text"/>
                <w:rFonts w:hint="cs"/>
                <w:rtl/>
              </w:rPr>
              <w:t>(9)</w:t>
            </w:r>
          </w:p>
        </w:tc>
        <w:tc>
          <w:tcPr>
            <w:tcW w:w="4389" w:type="dxa"/>
            <w:gridSpan w:val="11"/>
          </w:tcPr>
          <w:p w14:paraId="051767A2" w14:textId="77777777" w:rsidR="00200BE5" w:rsidRDefault="00200BE5" w:rsidP="003E12E3">
            <w:pPr>
              <w:spacing w:line="276" w:lineRule="auto"/>
              <w:jc w:val="both"/>
              <w:rPr>
                <w:rtl/>
              </w:rPr>
            </w:pPr>
            <w:r>
              <w:rPr>
                <w:rFonts w:hint="cs"/>
                <w:rtl/>
              </w:rPr>
              <w:t xml:space="preserve">סעיף 3א לחוק </w:t>
            </w:r>
            <w:r>
              <w:rPr>
                <w:rtl/>
              </w:rPr>
              <w:t>–</w:t>
            </w:r>
            <w:r>
              <w:rPr>
                <w:rFonts w:hint="cs"/>
                <w:rtl/>
              </w:rPr>
              <w:t xml:space="preserve"> יימחק; </w:t>
            </w:r>
          </w:p>
        </w:tc>
      </w:tr>
      <w:tr w:rsidR="00200BE5" w14:paraId="12F960DA" w14:textId="77777777" w:rsidTr="003E12E3">
        <w:trPr>
          <w:trHeight w:val="227"/>
        </w:trPr>
        <w:tc>
          <w:tcPr>
            <w:tcW w:w="992" w:type="dxa"/>
          </w:tcPr>
          <w:p w14:paraId="15F4E356" w14:textId="77777777" w:rsidR="00200BE5" w:rsidRDefault="00200BE5" w:rsidP="003E12E3">
            <w:pPr>
              <w:pStyle w:val="TableSideHeading"/>
              <w:spacing w:line="276" w:lineRule="auto"/>
            </w:pPr>
          </w:p>
        </w:tc>
        <w:tc>
          <w:tcPr>
            <w:tcW w:w="564" w:type="dxa"/>
          </w:tcPr>
          <w:p w14:paraId="6EC2076C" w14:textId="77777777" w:rsidR="00200BE5" w:rsidRPr="00796C75" w:rsidRDefault="00200BE5" w:rsidP="003E12E3">
            <w:pPr>
              <w:pStyle w:val="a9"/>
              <w:spacing w:line="276" w:lineRule="auto"/>
              <w:ind w:left="360"/>
              <w:rPr>
                <w:rtl/>
              </w:rPr>
            </w:pPr>
          </w:p>
        </w:tc>
        <w:tc>
          <w:tcPr>
            <w:tcW w:w="1134" w:type="dxa"/>
          </w:tcPr>
          <w:p w14:paraId="24A3A862" w14:textId="77777777" w:rsidR="00200BE5" w:rsidRPr="00B253BE" w:rsidRDefault="00200BE5" w:rsidP="003E12E3">
            <w:pPr>
              <w:spacing w:line="276" w:lineRule="auto"/>
              <w:jc w:val="both"/>
              <w:rPr>
                <w:sz w:val="26"/>
                <w:rtl/>
              </w:rPr>
            </w:pPr>
          </w:p>
        </w:tc>
        <w:tc>
          <w:tcPr>
            <w:tcW w:w="850" w:type="dxa"/>
          </w:tcPr>
          <w:p w14:paraId="357F6BAD" w14:textId="77777777" w:rsidR="00200BE5" w:rsidRDefault="00200BE5" w:rsidP="003E12E3">
            <w:pPr>
              <w:spacing w:line="276" w:lineRule="auto"/>
              <w:jc w:val="both"/>
              <w:rPr>
                <w:b/>
                <w:bCs/>
                <w:sz w:val="26"/>
                <w:rtl/>
              </w:rPr>
            </w:pPr>
          </w:p>
        </w:tc>
        <w:tc>
          <w:tcPr>
            <w:tcW w:w="567" w:type="dxa"/>
          </w:tcPr>
          <w:p w14:paraId="7452AEE6" w14:textId="77777777" w:rsidR="00200BE5" w:rsidRDefault="00200BE5" w:rsidP="003E12E3">
            <w:pPr>
              <w:spacing w:line="276" w:lineRule="auto"/>
              <w:jc w:val="both"/>
              <w:rPr>
                <w:sz w:val="26"/>
                <w:rtl/>
                <w:lang w:val="en-AU"/>
              </w:rPr>
            </w:pPr>
          </w:p>
        </w:tc>
        <w:tc>
          <w:tcPr>
            <w:tcW w:w="588" w:type="dxa"/>
          </w:tcPr>
          <w:p w14:paraId="230CB2B4" w14:textId="77777777" w:rsidR="00200BE5" w:rsidRDefault="00200BE5" w:rsidP="003E12E3">
            <w:pPr>
              <w:spacing w:line="276" w:lineRule="auto"/>
              <w:jc w:val="both"/>
              <w:rPr>
                <w:rStyle w:val="selectable-text"/>
                <w:rtl/>
              </w:rPr>
            </w:pPr>
          </w:p>
        </w:tc>
        <w:tc>
          <w:tcPr>
            <w:tcW w:w="4389" w:type="dxa"/>
            <w:gridSpan w:val="11"/>
          </w:tcPr>
          <w:p w14:paraId="393074B0" w14:textId="77777777" w:rsidR="00200BE5" w:rsidRDefault="00200BE5" w:rsidP="003E12E3">
            <w:pPr>
              <w:spacing w:line="276" w:lineRule="auto"/>
              <w:jc w:val="both"/>
              <w:rPr>
                <w:rtl/>
              </w:rPr>
            </w:pPr>
          </w:p>
        </w:tc>
      </w:tr>
      <w:tr w:rsidR="00200BE5" w14:paraId="5E143407" w14:textId="77777777" w:rsidTr="003E12E3">
        <w:trPr>
          <w:trHeight w:val="227"/>
        </w:trPr>
        <w:tc>
          <w:tcPr>
            <w:tcW w:w="992" w:type="dxa"/>
          </w:tcPr>
          <w:p w14:paraId="040547AB" w14:textId="77777777" w:rsidR="00200BE5" w:rsidRDefault="00200BE5" w:rsidP="003E12E3">
            <w:pPr>
              <w:pStyle w:val="TableSideHeading"/>
              <w:spacing w:line="276" w:lineRule="auto"/>
            </w:pPr>
          </w:p>
        </w:tc>
        <w:tc>
          <w:tcPr>
            <w:tcW w:w="564" w:type="dxa"/>
          </w:tcPr>
          <w:p w14:paraId="599B0EA3" w14:textId="77777777" w:rsidR="00200BE5" w:rsidRPr="00796C75" w:rsidRDefault="00200BE5" w:rsidP="003E12E3">
            <w:pPr>
              <w:pStyle w:val="a9"/>
              <w:spacing w:line="276" w:lineRule="auto"/>
              <w:ind w:left="360"/>
              <w:rPr>
                <w:rtl/>
              </w:rPr>
            </w:pPr>
          </w:p>
        </w:tc>
        <w:tc>
          <w:tcPr>
            <w:tcW w:w="1134" w:type="dxa"/>
          </w:tcPr>
          <w:p w14:paraId="2C8D60CD" w14:textId="77777777" w:rsidR="00200BE5" w:rsidRPr="00B253BE" w:rsidRDefault="00200BE5" w:rsidP="003E12E3">
            <w:pPr>
              <w:spacing w:line="276" w:lineRule="auto"/>
              <w:jc w:val="both"/>
              <w:rPr>
                <w:sz w:val="26"/>
                <w:rtl/>
              </w:rPr>
            </w:pPr>
          </w:p>
        </w:tc>
        <w:tc>
          <w:tcPr>
            <w:tcW w:w="850" w:type="dxa"/>
          </w:tcPr>
          <w:p w14:paraId="46C76D4B" w14:textId="77777777" w:rsidR="00200BE5" w:rsidRDefault="00200BE5" w:rsidP="003E12E3">
            <w:pPr>
              <w:spacing w:line="276" w:lineRule="auto"/>
              <w:jc w:val="both"/>
              <w:rPr>
                <w:b/>
                <w:bCs/>
                <w:sz w:val="26"/>
                <w:rtl/>
              </w:rPr>
            </w:pPr>
          </w:p>
        </w:tc>
        <w:tc>
          <w:tcPr>
            <w:tcW w:w="567" w:type="dxa"/>
          </w:tcPr>
          <w:p w14:paraId="6BB8A166" w14:textId="77777777" w:rsidR="00200BE5" w:rsidRDefault="00200BE5" w:rsidP="003E12E3">
            <w:pPr>
              <w:spacing w:line="276" w:lineRule="auto"/>
              <w:jc w:val="both"/>
              <w:rPr>
                <w:sz w:val="26"/>
                <w:rtl/>
                <w:lang w:val="en-AU"/>
              </w:rPr>
            </w:pPr>
          </w:p>
        </w:tc>
        <w:tc>
          <w:tcPr>
            <w:tcW w:w="588" w:type="dxa"/>
          </w:tcPr>
          <w:p w14:paraId="2514A704" w14:textId="77777777" w:rsidR="00200BE5" w:rsidRDefault="00200BE5" w:rsidP="003E12E3">
            <w:pPr>
              <w:spacing w:line="276" w:lineRule="auto"/>
              <w:jc w:val="both"/>
              <w:rPr>
                <w:rStyle w:val="selectable-text"/>
                <w:rtl/>
              </w:rPr>
            </w:pPr>
            <w:r>
              <w:rPr>
                <w:rStyle w:val="selectable-text"/>
                <w:rFonts w:hint="cs"/>
                <w:rtl/>
              </w:rPr>
              <w:t>(10)</w:t>
            </w:r>
          </w:p>
        </w:tc>
        <w:tc>
          <w:tcPr>
            <w:tcW w:w="4389" w:type="dxa"/>
            <w:gridSpan w:val="11"/>
          </w:tcPr>
          <w:p w14:paraId="2457F9BB" w14:textId="77777777" w:rsidR="00200BE5" w:rsidRDefault="00200BE5" w:rsidP="003E12E3">
            <w:pPr>
              <w:spacing w:line="276" w:lineRule="auto"/>
              <w:jc w:val="both"/>
              <w:rPr>
                <w:rtl/>
              </w:rPr>
            </w:pPr>
            <w:r>
              <w:rPr>
                <w:rFonts w:hint="cs"/>
                <w:rtl/>
              </w:rPr>
              <w:t xml:space="preserve">בסעיף 4 לחוק סעיף קטן (ג) </w:t>
            </w:r>
            <w:r>
              <w:rPr>
                <w:rtl/>
              </w:rPr>
              <w:t>–</w:t>
            </w:r>
            <w:r>
              <w:rPr>
                <w:rFonts w:hint="cs"/>
                <w:rtl/>
              </w:rPr>
              <w:t xml:space="preserve"> יימחק;</w:t>
            </w:r>
          </w:p>
        </w:tc>
      </w:tr>
      <w:tr w:rsidR="00200BE5" w14:paraId="1C9CDF4D" w14:textId="77777777" w:rsidTr="003E12E3">
        <w:trPr>
          <w:trHeight w:val="227"/>
        </w:trPr>
        <w:tc>
          <w:tcPr>
            <w:tcW w:w="992" w:type="dxa"/>
          </w:tcPr>
          <w:p w14:paraId="481CDA1E" w14:textId="77777777" w:rsidR="00200BE5" w:rsidRDefault="00200BE5" w:rsidP="003E12E3">
            <w:pPr>
              <w:pStyle w:val="TableSideHeading"/>
              <w:spacing w:line="276" w:lineRule="auto"/>
            </w:pPr>
          </w:p>
        </w:tc>
        <w:tc>
          <w:tcPr>
            <w:tcW w:w="564" w:type="dxa"/>
          </w:tcPr>
          <w:p w14:paraId="15E8881E" w14:textId="77777777" w:rsidR="00200BE5" w:rsidRPr="00796C75" w:rsidRDefault="00200BE5" w:rsidP="003E12E3">
            <w:pPr>
              <w:pStyle w:val="a9"/>
              <w:spacing w:line="276" w:lineRule="auto"/>
              <w:ind w:left="360"/>
              <w:rPr>
                <w:rtl/>
              </w:rPr>
            </w:pPr>
          </w:p>
        </w:tc>
        <w:tc>
          <w:tcPr>
            <w:tcW w:w="1134" w:type="dxa"/>
          </w:tcPr>
          <w:p w14:paraId="14BAAADD" w14:textId="77777777" w:rsidR="00200BE5" w:rsidRPr="00B253BE" w:rsidRDefault="00200BE5" w:rsidP="003E12E3">
            <w:pPr>
              <w:spacing w:line="276" w:lineRule="auto"/>
              <w:jc w:val="both"/>
              <w:rPr>
                <w:sz w:val="26"/>
                <w:rtl/>
              </w:rPr>
            </w:pPr>
          </w:p>
        </w:tc>
        <w:tc>
          <w:tcPr>
            <w:tcW w:w="850" w:type="dxa"/>
          </w:tcPr>
          <w:p w14:paraId="58398A18" w14:textId="77777777" w:rsidR="00200BE5" w:rsidRDefault="00200BE5" w:rsidP="003E12E3">
            <w:pPr>
              <w:spacing w:line="276" w:lineRule="auto"/>
              <w:jc w:val="both"/>
              <w:rPr>
                <w:b/>
                <w:bCs/>
                <w:sz w:val="26"/>
                <w:rtl/>
              </w:rPr>
            </w:pPr>
          </w:p>
        </w:tc>
        <w:tc>
          <w:tcPr>
            <w:tcW w:w="567" w:type="dxa"/>
          </w:tcPr>
          <w:p w14:paraId="3273A232" w14:textId="77777777" w:rsidR="00200BE5" w:rsidRDefault="00200BE5" w:rsidP="003E12E3">
            <w:pPr>
              <w:spacing w:line="276" w:lineRule="auto"/>
              <w:jc w:val="both"/>
              <w:rPr>
                <w:sz w:val="26"/>
                <w:rtl/>
                <w:lang w:val="en-AU"/>
              </w:rPr>
            </w:pPr>
          </w:p>
        </w:tc>
        <w:tc>
          <w:tcPr>
            <w:tcW w:w="588" w:type="dxa"/>
          </w:tcPr>
          <w:p w14:paraId="19222C16" w14:textId="77777777" w:rsidR="00200BE5" w:rsidRDefault="00200BE5" w:rsidP="003E12E3">
            <w:pPr>
              <w:spacing w:line="276" w:lineRule="auto"/>
              <w:jc w:val="both"/>
              <w:rPr>
                <w:rStyle w:val="selectable-text"/>
                <w:rtl/>
              </w:rPr>
            </w:pPr>
          </w:p>
        </w:tc>
        <w:tc>
          <w:tcPr>
            <w:tcW w:w="4389" w:type="dxa"/>
            <w:gridSpan w:val="11"/>
          </w:tcPr>
          <w:p w14:paraId="4F020C40" w14:textId="77777777" w:rsidR="00200BE5" w:rsidRDefault="00200BE5" w:rsidP="003E12E3">
            <w:pPr>
              <w:spacing w:line="276" w:lineRule="auto"/>
              <w:jc w:val="both"/>
              <w:rPr>
                <w:rtl/>
              </w:rPr>
            </w:pPr>
          </w:p>
        </w:tc>
      </w:tr>
      <w:tr w:rsidR="00200BE5" w14:paraId="6FE048C2" w14:textId="77777777" w:rsidTr="003E12E3">
        <w:trPr>
          <w:trHeight w:val="227"/>
        </w:trPr>
        <w:tc>
          <w:tcPr>
            <w:tcW w:w="992" w:type="dxa"/>
          </w:tcPr>
          <w:p w14:paraId="492F3D9A" w14:textId="77777777" w:rsidR="00200BE5" w:rsidRDefault="00200BE5" w:rsidP="003E12E3">
            <w:pPr>
              <w:pStyle w:val="TableSideHeading"/>
              <w:spacing w:line="276" w:lineRule="auto"/>
            </w:pPr>
          </w:p>
        </w:tc>
        <w:tc>
          <w:tcPr>
            <w:tcW w:w="564" w:type="dxa"/>
          </w:tcPr>
          <w:p w14:paraId="345B125D" w14:textId="77777777" w:rsidR="00200BE5" w:rsidRPr="00796C75" w:rsidRDefault="00200BE5" w:rsidP="003E12E3">
            <w:pPr>
              <w:pStyle w:val="a9"/>
              <w:spacing w:line="276" w:lineRule="auto"/>
              <w:ind w:left="360"/>
              <w:rPr>
                <w:rtl/>
              </w:rPr>
            </w:pPr>
          </w:p>
        </w:tc>
        <w:tc>
          <w:tcPr>
            <w:tcW w:w="1134" w:type="dxa"/>
          </w:tcPr>
          <w:p w14:paraId="24DC5653" w14:textId="77777777" w:rsidR="00200BE5" w:rsidRPr="00B253BE" w:rsidRDefault="00200BE5" w:rsidP="003E12E3">
            <w:pPr>
              <w:spacing w:line="276" w:lineRule="auto"/>
              <w:jc w:val="both"/>
              <w:rPr>
                <w:sz w:val="26"/>
                <w:rtl/>
              </w:rPr>
            </w:pPr>
          </w:p>
        </w:tc>
        <w:tc>
          <w:tcPr>
            <w:tcW w:w="850" w:type="dxa"/>
          </w:tcPr>
          <w:p w14:paraId="33E86E24" w14:textId="77777777" w:rsidR="00200BE5" w:rsidRDefault="00200BE5" w:rsidP="003E12E3">
            <w:pPr>
              <w:spacing w:line="276" w:lineRule="auto"/>
              <w:jc w:val="both"/>
              <w:rPr>
                <w:b/>
                <w:bCs/>
                <w:sz w:val="26"/>
                <w:rtl/>
              </w:rPr>
            </w:pPr>
          </w:p>
        </w:tc>
        <w:tc>
          <w:tcPr>
            <w:tcW w:w="567" w:type="dxa"/>
          </w:tcPr>
          <w:p w14:paraId="76D6398F" w14:textId="77777777" w:rsidR="00200BE5" w:rsidRDefault="00200BE5" w:rsidP="003E12E3">
            <w:pPr>
              <w:spacing w:line="276" w:lineRule="auto"/>
              <w:jc w:val="both"/>
              <w:rPr>
                <w:sz w:val="26"/>
                <w:rtl/>
                <w:lang w:val="en-AU"/>
              </w:rPr>
            </w:pPr>
          </w:p>
        </w:tc>
        <w:tc>
          <w:tcPr>
            <w:tcW w:w="588" w:type="dxa"/>
          </w:tcPr>
          <w:p w14:paraId="136B2507" w14:textId="77777777" w:rsidR="00200BE5" w:rsidRDefault="00200BE5" w:rsidP="003E12E3">
            <w:pPr>
              <w:spacing w:line="276" w:lineRule="auto"/>
              <w:jc w:val="both"/>
              <w:rPr>
                <w:rStyle w:val="selectable-text"/>
                <w:rtl/>
              </w:rPr>
            </w:pPr>
            <w:r>
              <w:rPr>
                <w:rStyle w:val="selectable-text"/>
                <w:rFonts w:hint="cs"/>
                <w:rtl/>
              </w:rPr>
              <w:t>(11)</w:t>
            </w:r>
          </w:p>
        </w:tc>
        <w:tc>
          <w:tcPr>
            <w:tcW w:w="4389" w:type="dxa"/>
            <w:gridSpan w:val="11"/>
          </w:tcPr>
          <w:p w14:paraId="10783D9C" w14:textId="77777777" w:rsidR="00200BE5" w:rsidRDefault="00200BE5" w:rsidP="003E12E3">
            <w:pPr>
              <w:spacing w:line="276" w:lineRule="auto"/>
              <w:jc w:val="both"/>
              <w:rPr>
                <w:rtl/>
              </w:rPr>
            </w:pPr>
            <w:r>
              <w:rPr>
                <w:rFonts w:hint="cs"/>
                <w:rtl/>
              </w:rPr>
              <w:t xml:space="preserve">בסעיף 5 לחוק סעיף קטן (ג)(4) </w:t>
            </w:r>
            <w:r>
              <w:rPr>
                <w:rtl/>
              </w:rPr>
              <w:t>–</w:t>
            </w:r>
            <w:r>
              <w:rPr>
                <w:rFonts w:hint="cs"/>
                <w:rtl/>
              </w:rPr>
              <w:t xml:space="preserve"> יימחק;</w:t>
            </w:r>
          </w:p>
        </w:tc>
      </w:tr>
      <w:tr w:rsidR="00200BE5" w14:paraId="15332C25" w14:textId="77777777" w:rsidTr="003E12E3">
        <w:trPr>
          <w:trHeight w:val="227"/>
        </w:trPr>
        <w:tc>
          <w:tcPr>
            <w:tcW w:w="992" w:type="dxa"/>
          </w:tcPr>
          <w:p w14:paraId="0A54386F" w14:textId="77777777" w:rsidR="00200BE5" w:rsidRDefault="00200BE5" w:rsidP="003E12E3">
            <w:pPr>
              <w:pStyle w:val="TableSideHeading"/>
              <w:spacing w:line="276" w:lineRule="auto"/>
            </w:pPr>
          </w:p>
        </w:tc>
        <w:tc>
          <w:tcPr>
            <w:tcW w:w="564" w:type="dxa"/>
          </w:tcPr>
          <w:p w14:paraId="5C05BAD6" w14:textId="77777777" w:rsidR="00200BE5" w:rsidRPr="00796C75" w:rsidRDefault="00200BE5" w:rsidP="003E12E3">
            <w:pPr>
              <w:pStyle w:val="a9"/>
              <w:spacing w:line="276" w:lineRule="auto"/>
              <w:ind w:left="360"/>
              <w:rPr>
                <w:rtl/>
              </w:rPr>
            </w:pPr>
          </w:p>
        </w:tc>
        <w:tc>
          <w:tcPr>
            <w:tcW w:w="1134" w:type="dxa"/>
          </w:tcPr>
          <w:p w14:paraId="62DD8CA4" w14:textId="77777777" w:rsidR="00200BE5" w:rsidRPr="00B253BE" w:rsidRDefault="00200BE5" w:rsidP="003E12E3">
            <w:pPr>
              <w:spacing w:line="276" w:lineRule="auto"/>
              <w:jc w:val="both"/>
              <w:rPr>
                <w:sz w:val="26"/>
                <w:rtl/>
              </w:rPr>
            </w:pPr>
          </w:p>
        </w:tc>
        <w:tc>
          <w:tcPr>
            <w:tcW w:w="850" w:type="dxa"/>
          </w:tcPr>
          <w:p w14:paraId="686954CE" w14:textId="77777777" w:rsidR="00200BE5" w:rsidRDefault="00200BE5" w:rsidP="003E12E3">
            <w:pPr>
              <w:spacing w:line="276" w:lineRule="auto"/>
              <w:jc w:val="both"/>
              <w:rPr>
                <w:b/>
                <w:bCs/>
                <w:sz w:val="26"/>
                <w:rtl/>
              </w:rPr>
            </w:pPr>
          </w:p>
        </w:tc>
        <w:tc>
          <w:tcPr>
            <w:tcW w:w="567" w:type="dxa"/>
          </w:tcPr>
          <w:p w14:paraId="2BE74BE3" w14:textId="77777777" w:rsidR="00200BE5" w:rsidRDefault="00200BE5" w:rsidP="003E12E3">
            <w:pPr>
              <w:spacing w:line="276" w:lineRule="auto"/>
              <w:jc w:val="both"/>
              <w:rPr>
                <w:sz w:val="26"/>
                <w:rtl/>
                <w:lang w:val="en-AU"/>
              </w:rPr>
            </w:pPr>
          </w:p>
        </w:tc>
        <w:tc>
          <w:tcPr>
            <w:tcW w:w="588" w:type="dxa"/>
          </w:tcPr>
          <w:p w14:paraId="63571044" w14:textId="77777777" w:rsidR="00200BE5" w:rsidRDefault="00200BE5" w:rsidP="003E12E3">
            <w:pPr>
              <w:spacing w:line="276" w:lineRule="auto"/>
              <w:jc w:val="both"/>
              <w:rPr>
                <w:rStyle w:val="selectable-text"/>
                <w:rtl/>
              </w:rPr>
            </w:pPr>
          </w:p>
        </w:tc>
        <w:tc>
          <w:tcPr>
            <w:tcW w:w="4389" w:type="dxa"/>
            <w:gridSpan w:val="11"/>
          </w:tcPr>
          <w:p w14:paraId="1E17E183" w14:textId="77777777" w:rsidR="00200BE5" w:rsidRDefault="00200BE5" w:rsidP="003E12E3">
            <w:pPr>
              <w:spacing w:line="276" w:lineRule="auto"/>
              <w:jc w:val="both"/>
              <w:rPr>
                <w:rtl/>
              </w:rPr>
            </w:pPr>
          </w:p>
        </w:tc>
      </w:tr>
      <w:tr w:rsidR="00200BE5" w14:paraId="4F98F1D6" w14:textId="77777777" w:rsidTr="003E12E3">
        <w:trPr>
          <w:trHeight w:val="227"/>
        </w:trPr>
        <w:tc>
          <w:tcPr>
            <w:tcW w:w="992" w:type="dxa"/>
          </w:tcPr>
          <w:p w14:paraId="67313AD7" w14:textId="77777777" w:rsidR="00200BE5" w:rsidRDefault="00200BE5" w:rsidP="003E12E3">
            <w:pPr>
              <w:pStyle w:val="TableSideHeading"/>
              <w:spacing w:line="276" w:lineRule="auto"/>
            </w:pPr>
          </w:p>
        </w:tc>
        <w:tc>
          <w:tcPr>
            <w:tcW w:w="564" w:type="dxa"/>
          </w:tcPr>
          <w:p w14:paraId="66AB3B2C" w14:textId="77777777" w:rsidR="00200BE5" w:rsidRPr="00796C75" w:rsidRDefault="00200BE5" w:rsidP="003E12E3">
            <w:pPr>
              <w:pStyle w:val="a9"/>
              <w:spacing w:line="276" w:lineRule="auto"/>
              <w:ind w:left="360"/>
              <w:rPr>
                <w:rtl/>
              </w:rPr>
            </w:pPr>
          </w:p>
        </w:tc>
        <w:tc>
          <w:tcPr>
            <w:tcW w:w="1134" w:type="dxa"/>
          </w:tcPr>
          <w:p w14:paraId="5209E47E" w14:textId="77777777" w:rsidR="00200BE5" w:rsidRPr="00B253BE" w:rsidRDefault="00200BE5" w:rsidP="003E12E3">
            <w:pPr>
              <w:spacing w:line="276" w:lineRule="auto"/>
              <w:jc w:val="both"/>
              <w:rPr>
                <w:sz w:val="26"/>
                <w:rtl/>
              </w:rPr>
            </w:pPr>
          </w:p>
        </w:tc>
        <w:tc>
          <w:tcPr>
            <w:tcW w:w="850" w:type="dxa"/>
          </w:tcPr>
          <w:p w14:paraId="608FA9FC" w14:textId="77777777" w:rsidR="00200BE5" w:rsidRDefault="00200BE5" w:rsidP="003E12E3">
            <w:pPr>
              <w:spacing w:line="276" w:lineRule="auto"/>
              <w:jc w:val="both"/>
              <w:rPr>
                <w:b/>
                <w:bCs/>
                <w:sz w:val="26"/>
                <w:rtl/>
              </w:rPr>
            </w:pPr>
          </w:p>
        </w:tc>
        <w:tc>
          <w:tcPr>
            <w:tcW w:w="567" w:type="dxa"/>
          </w:tcPr>
          <w:p w14:paraId="02791E30" w14:textId="77777777" w:rsidR="00200BE5" w:rsidRDefault="00200BE5" w:rsidP="003E12E3">
            <w:pPr>
              <w:spacing w:line="276" w:lineRule="auto"/>
              <w:jc w:val="both"/>
              <w:rPr>
                <w:sz w:val="26"/>
                <w:rtl/>
                <w:lang w:val="en-AU"/>
              </w:rPr>
            </w:pPr>
          </w:p>
        </w:tc>
        <w:tc>
          <w:tcPr>
            <w:tcW w:w="588" w:type="dxa"/>
          </w:tcPr>
          <w:p w14:paraId="7B87D1A7" w14:textId="77777777" w:rsidR="00200BE5" w:rsidRDefault="00200BE5" w:rsidP="003E12E3">
            <w:pPr>
              <w:spacing w:line="276" w:lineRule="auto"/>
              <w:jc w:val="both"/>
              <w:rPr>
                <w:rStyle w:val="selectable-text"/>
                <w:rtl/>
              </w:rPr>
            </w:pPr>
            <w:r>
              <w:rPr>
                <w:rStyle w:val="selectable-text"/>
                <w:rFonts w:hint="cs"/>
                <w:rtl/>
              </w:rPr>
              <w:t>(12)</w:t>
            </w:r>
          </w:p>
        </w:tc>
        <w:tc>
          <w:tcPr>
            <w:tcW w:w="4389" w:type="dxa"/>
            <w:gridSpan w:val="11"/>
          </w:tcPr>
          <w:p w14:paraId="2482F90B" w14:textId="77777777" w:rsidR="00200BE5" w:rsidRDefault="00200BE5" w:rsidP="003E12E3">
            <w:pPr>
              <w:spacing w:line="276" w:lineRule="auto"/>
              <w:jc w:val="both"/>
              <w:rPr>
                <w:rtl/>
              </w:rPr>
            </w:pPr>
            <w:r>
              <w:rPr>
                <w:rFonts w:hint="cs"/>
                <w:rtl/>
              </w:rPr>
              <w:t>בסעיף 5ב לחוק בסעיף קטן (ב) במקום "ברשומות" יבוא "</w:t>
            </w:r>
            <w:r w:rsidRPr="0078757F">
              <w:rPr>
                <w:rtl/>
              </w:rPr>
              <w:t>בקובץ מנשרים צווים ומינויים</w:t>
            </w:r>
            <w:r w:rsidRPr="0078757F">
              <w:rPr>
                <w:rFonts w:hint="cs"/>
                <w:rtl/>
              </w:rPr>
              <w:t>";</w:t>
            </w:r>
          </w:p>
        </w:tc>
      </w:tr>
      <w:tr w:rsidR="00200BE5" w14:paraId="45B36719" w14:textId="77777777" w:rsidTr="003E12E3">
        <w:trPr>
          <w:trHeight w:val="227"/>
        </w:trPr>
        <w:tc>
          <w:tcPr>
            <w:tcW w:w="992" w:type="dxa"/>
          </w:tcPr>
          <w:p w14:paraId="39828C96" w14:textId="77777777" w:rsidR="00200BE5" w:rsidRDefault="00200BE5" w:rsidP="003E12E3">
            <w:pPr>
              <w:pStyle w:val="TableSideHeading"/>
              <w:spacing w:line="276" w:lineRule="auto"/>
            </w:pPr>
          </w:p>
        </w:tc>
        <w:tc>
          <w:tcPr>
            <w:tcW w:w="564" w:type="dxa"/>
          </w:tcPr>
          <w:p w14:paraId="60583B45" w14:textId="77777777" w:rsidR="00200BE5" w:rsidRPr="00796C75" w:rsidRDefault="00200BE5" w:rsidP="003E12E3">
            <w:pPr>
              <w:pStyle w:val="a9"/>
              <w:spacing w:line="276" w:lineRule="auto"/>
              <w:ind w:left="360"/>
              <w:rPr>
                <w:rtl/>
              </w:rPr>
            </w:pPr>
          </w:p>
        </w:tc>
        <w:tc>
          <w:tcPr>
            <w:tcW w:w="1134" w:type="dxa"/>
          </w:tcPr>
          <w:p w14:paraId="33E6ABAC" w14:textId="77777777" w:rsidR="00200BE5" w:rsidRPr="00B253BE" w:rsidRDefault="00200BE5" w:rsidP="003E12E3">
            <w:pPr>
              <w:spacing w:line="276" w:lineRule="auto"/>
              <w:jc w:val="both"/>
              <w:rPr>
                <w:sz w:val="26"/>
                <w:rtl/>
              </w:rPr>
            </w:pPr>
          </w:p>
        </w:tc>
        <w:tc>
          <w:tcPr>
            <w:tcW w:w="850" w:type="dxa"/>
          </w:tcPr>
          <w:p w14:paraId="3354A4A6" w14:textId="77777777" w:rsidR="00200BE5" w:rsidRDefault="00200BE5" w:rsidP="003E12E3">
            <w:pPr>
              <w:spacing w:line="276" w:lineRule="auto"/>
              <w:jc w:val="both"/>
              <w:rPr>
                <w:b/>
                <w:bCs/>
                <w:sz w:val="26"/>
                <w:rtl/>
              </w:rPr>
            </w:pPr>
          </w:p>
        </w:tc>
        <w:tc>
          <w:tcPr>
            <w:tcW w:w="567" w:type="dxa"/>
          </w:tcPr>
          <w:p w14:paraId="513D52DD" w14:textId="77777777" w:rsidR="00200BE5" w:rsidRDefault="00200BE5" w:rsidP="003E12E3">
            <w:pPr>
              <w:spacing w:line="276" w:lineRule="auto"/>
              <w:jc w:val="both"/>
              <w:rPr>
                <w:sz w:val="26"/>
                <w:rtl/>
                <w:lang w:val="en-AU"/>
              </w:rPr>
            </w:pPr>
          </w:p>
        </w:tc>
        <w:tc>
          <w:tcPr>
            <w:tcW w:w="588" w:type="dxa"/>
          </w:tcPr>
          <w:p w14:paraId="38A0CAF7" w14:textId="77777777" w:rsidR="00200BE5" w:rsidRDefault="00200BE5" w:rsidP="003E12E3">
            <w:pPr>
              <w:spacing w:line="276" w:lineRule="auto"/>
              <w:jc w:val="both"/>
              <w:rPr>
                <w:rStyle w:val="selectable-text"/>
                <w:rtl/>
              </w:rPr>
            </w:pPr>
          </w:p>
        </w:tc>
        <w:tc>
          <w:tcPr>
            <w:tcW w:w="4389" w:type="dxa"/>
            <w:gridSpan w:val="11"/>
          </w:tcPr>
          <w:p w14:paraId="0B97480A" w14:textId="77777777" w:rsidR="00200BE5" w:rsidRDefault="00200BE5" w:rsidP="003E12E3">
            <w:pPr>
              <w:spacing w:line="276" w:lineRule="auto"/>
              <w:jc w:val="both"/>
              <w:rPr>
                <w:rtl/>
              </w:rPr>
            </w:pPr>
          </w:p>
        </w:tc>
      </w:tr>
      <w:tr w:rsidR="00200BE5" w14:paraId="638250AF" w14:textId="77777777" w:rsidTr="003E12E3">
        <w:trPr>
          <w:trHeight w:val="227"/>
        </w:trPr>
        <w:tc>
          <w:tcPr>
            <w:tcW w:w="992" w:type="dxa"/>
          </w:tcPr>
          <w:p w14:paraId="0E86FE28" w14:textId="77777777" w:rsidR="00200BE5" w:rsidRDefault="00200BE5" w:rsidP="003E12E3">
            <w:pPr>
              <w:pStyle w:val="TableSideHeading"/>
              <w:spacing w:line="276" w:lineRule="auto"/>
            </w:pPr>
          </w:p>
        </w:tc>
        <w:tc>
          <w:tcPr>
            <w:tcW w:w="564" w:type="dxa"/>
          </w:tcPr>
          <w:p w14:paraId="6BD0F05D" w14:textId="77777777" w:rsidR="00200BE5" w:rsidRPr="00796C75" w:rsidRDefault="00200BE5" w:rsidP="003E12E3">
            <w:pPr>
              <w:pStyle w:val="a9"/>
              <w:spacing w:line="276" w:lineRule="auto"/>
              <w:ind w:left="360"/>
              <w:rPr>
                <w:rtl/>
              </w:rPr>
            </w:pPr>
          </w:p>
        </w:tc>
        <w:tc>
          <w:tcPr>
            <w:tcW w:w="1134" w:type="dxa"/>
          </w:tcPr>
          <w:p w14:paraId="49A20397" w14:textId="77777777" w:rsidR="00200BE5" w:rsidRPr="00B253BE" w:rsidRDefault="00200BE5" w:rsidP="003E12E3">
            <w:pPr>
              <w:spacing w:line="276" w:lineRule="auto"/>
              <w:jc w:val="both"/>
              <w:rPr>
                <w:sz w:val="26"/>
                <w:rtl/>
              </w:rPr>
            </w:pPr>
          </w:p>
        </w:tc>
        <w:tc>
          <w:tcPr>
            <w:tcW w:w="850" w:type="dxa"/>
          </w:tcPr>
          <w:p w14:paraId="67708F98" w14:textId="77777777" w:rsidR="00200BE5" w:rsidRDefault="00200BE5" w:rsidP="003E12E3">
            <w:pPr>
              <w:spacing w:line="276" w:lineRule="auto"/>
              <w:jc w:val="both"/>
              <w:rPr>
                <w:b/>
                <w:bCs/>
                <w:sz w:val="26"/>
                <w:rtl/>
              </w:rPr>
            </w:pPr>
          </w:p>
        </w:tc>
        <w:tc>
          <w:tcPr>
            <w:tcW w:w="567" w:type="dxa"/>
          </w:tcPr>
          <w:p w14:paraId="6441AEF5" w14:textId="77777777" w:rsidR="00200BE5" w:rsidRDefault="00200BE5" w:rsidP="003E12E3">
            <w:pPr>
              <w:spacing w:line="276" w:lineRule="auto"/>
              <w:jc w:val="both"/>
              <w:rPr>
                <w:sz w:val="26"/>
                <w:rtl/>
                <w:lang w:val="en-AU"/>
              </w:rPr>
            </w:pPr>
          </w:p>
        </w:tc>
        <w:tc>
          <w:tcPr>
            <w:tcW w:w="588" w:type="dxa"/>
          </w:tcPr>
          <w:p w14:paraId="46E1C6B1" w14:textId="77777777" w:rsidR="00200BE5" w:rsidRDefault="00200BE5" w:rsidP="003E12E3">
            <w:pPr>
              <w:spacing w:line="276" w:lineRule="auto"/>
              <w:jc w:val="both"/>
              <w:rPr>
                <w:rStyle w:val="selectable-text"/>
                <w:rtl/>
              </w:rPr>
            </w:pPr>
            <w:r>
              <w:rPr>
                <w:rStyle w:val="selectable-text"/>
                <w:rFonts w:hint="cs"/>
                <w:rtl/>
              </w:rPr>
              <w:t>(13)</w:t>
            </w:r>
          </w:p>
        </w:tc>
        <w:tc>
          <w:tcPr>
            <w:tcW w:w="4389" w:type="dxa"/>
            <w:gridSpan w:val="11"/>
          </w:tcPr>
          <w:p w14:paraId="5E905E66" w14:textId="77777777" w:rsidR="00200BE5" w:rsidRDefault="00200BE5" w:rsidP="003E12E3">
            <w:pPr>
              <w:spacing w:line="276" w:lineRule="auto"/>
              <w:jc w:val="both"/>
              <w:rPr>
                <w:rtl/>
              </w:rPr>
            </w:pPr>
            <w:r>
              <w:rPr>
                <w:rFonts w:hint="cs"/>
                <w:rtl/>
              </w:rPr>
              <w:t>בסעיף 5ג לחוק המילים "</w:t>
            </w:r>
            <w:r w:rsidRPr="00A60183">
              <w:rPr>
                <w:rtl/>
              </w:rPr>
              <w:t>למעט לפי פסקה (6) להגדרה "חוב",</w:t>
            </w:r>
            <w:r>
              <w:rPr>
                <w:rFonts w:hint="cs"/>
                <w:rtl/>
              </w:rPr>
              <w:t xml:space="preserve">" </w:t>
            </w:r>
            <w:r>
              <w:rPr>
                <w:rtl/>
              </w:rPr>
              <w:t>–</w:t>
            </w:r>
            <w:r>
              <w:rPr>
                <w:rFonts w:hint="cs"/>
                <w:rtl/>
              </w:rPr>
              <w:t xml:space="preserve"> יימחקו;</w:t>
            </w:r>
          </w:p>
        </w:tc>
      </w:tr>
      <w:tr w:rsidR="00200BE5" w14:paraId="6A8DFBA1" w14:textId="77777777" w:rsidTr="003E12E3">
        <w:trPr>
          <w:trHeight w:val="227"/>
        </w:trPr>
        <w:tc>
          <w:tcPr>
            <w:tcW w:w="992" w:type="dxa"/>
          </w:tcPr>
          <w:p w14:paraId="195E3D6B" w14:textId="77777777" w:rsidR="00200BE5" w:rsidRDefault="00200BE5" w:rsidP="003E12E3">
            <w:pPr>
              <w:pStyle w:val="TableSideHeading"/>
              <w:spacing w:line="276" w:lineRule="auto"/>
            </w:pPr>
          </w:p>
        </w:tc>
        <w:tc>
          <w:tcPr>
            <w:tcW w:w="564" w:type="dxa"/>
          </w:tcPr>
          <w:p w14:paraId="4F66DE4E" w14:textId="77777777" w:rsidR="00200BE5" w:rsidRPr="00796C75" w:rsidRDefault="00200BE5" w:rsidP="003E12E3">
            <w:pPr>
              <w:pStyle w:val="a9"/>
              <w:spacing w:line="276" w:lineRule="auto"/>
              <w:ind w:left="360"/>
              <w:rPr>
                <w:rtl/>
              </w:rPr>
            </w:pPr>
          </w:p>
        </w:tc>
        <w:tc>
          <w:tcPr>
            <w:tcW w:w="1134" w:type="dxa"/>
          </w:tcPr>
          <w:p w14:paraId="386B2529" w14:textId="77777777" w:rsidR="00200BE5" w:rsidRPr="00B253BE" w:rsidRDefault="00200BE5" w:rsidP="003E12E3">
            <w:pPr>
              <w:spacing w:line="276" w:lineRule="auto"/>
              <w:jc w:val="both"/>
              <w:rPr>
                <w:sz w:val="26"/>
                <w:rtl/>
              </w:rPr>
            </w:pPr>
          </w:p>
        </w:tc>
        <w:tc>
          <w:tcPr>
            <w:tcW w:w="850" w:type="dxa"/>
          </w:tcPr>
          <w:p w14:paraId="017D7309" w14:textId="77777777" w:rsidR="00200BE5" w:rsidRDefault="00200BE5" w:rsidP="003E12E3">
            <w:pPr>
              <w:spacing w:line="276" w:lineRule="auto"/>
              <w:jc w:val="both"/>
              <w:rPr>
                <w:b/>
                <w:bCs/>
                <w:sz w:val="26"/>
                <w:rtl/>
              </w:rPr>
            </w:pPr>
          </w:p>
        </w:tc>
        <w:tc>
          <w:tcPr>
            <w:tcW w:w="567" w:type="dxa"/>
          </w:tcPr>
          <w:p w14:paraId="44B2CB47" w14:textId="77777777" w:rsidR="00200BE5" w:rsidRDefault="00200BE5" w:rsidP="003E12E3">
            <w:pPr>
              <w:spacing w:line="276" w:lineRule="auto"/>
              <w:jc w:val="both"/>
              <w:rPr>
                <w:sz w:val="26"/>
                <w:rtl/>
                <w:lang w:val="en-AU"/>
              </w:rPr>
            </w:pPr>
          </w:p>
        </w:tc>
        <w:tc>
          <w:tcPr>
            <w:tcW w:w="588" w:type="dxa"/>
          </w:tcPr>
          <w:p w14:paraId="1A2D46AD" w14:textId="77777777" w:rsidR="00200BE5" w:rsidRDefault="00200BE5" w:rsidP="003E12E3">
            <w:pPr>
              <w:spacing w:line="276" w:lineRule="auto"/>
              <w:jc w:val="both"/>
              <w:rPr>
                <w:rStyle w:val="selectable-text"/>
                <w:rtl/>
              </w:rPr>
            </w:pPr>
          </w:p>
        </w:tc>
        <w:tc>
          <w:tcPr>
            <w:tcW w:w="4389" w:type="dxa"/>
            <w:gridSpan w:val="11"/>
          </w:tcPr>
          <w:p w14:paraId="55FD1EA8" w14:textId="77777777" w:rsidR="00200BE5" w:rsidRDefault="00200BE5" w:rsidP="003E12E3">
            <w:pPr>
              <w:spacing w:line="276" w:lineRule="auto"/>
              <w:jc w:val="both"/>
              <w:rPr>
                <w:rtl/>
              </w:rPr>
            </w:pPr>
          </w:p>
        </w:tc>
      </w:tr>
      <w:tr w:rsidR="00200BE5" w14:paraId="4B2CBAD8" w14:textId="77777777" w:rsidTr="003E12E3">
        <w:trPr>
          <w:trHeight w:val="227"/>
        </w:trPr>
        <w:tc>
          <w:tcPr>
            <w:tcW w:w="992" w:type="dxa"/>
          </w:tcPr>
          <w:p w14:paraId="63FB3F34" w14:textId="77777777" w:rsidR="00200BE5" w:rsidRDefault="00200BE5" w:rsidP="003E12E3">
            <w:pPr>
              <w:pStyle w:val="TableSideHeading"/>
              <w:spacing w:line="276" w:lineRule="auto"/>
            </w:pPr>
          </w:p>
        </w:tc>
        <w:tc>
          <w:tcPr>
            <w:tcW w:w="564" w:type="dxa"/>
          </w:tcPr>
          <w:p w14:paraId="38B4A76D" w14:textId="77777777" w:rsidR="00200BE5" w:rsidRPr="00796C75" w:rsidRDefault="00200BE5" w:rsidP="003E12E3">
            <w:pPr>
              <w:pStyle w:val="a9"/>
              <w:spacing w:line="276" w:lineRule="auto"/>
              <w:ind w:left="360"/>
              <w:rPr>
                <w:rtl/>
              </w:rPr>
            </w:pPr>
          </w:p>
        </w:tc>
        <w:tc>
          <w:tcPr>
            <w:tcW w:w="1134" w:type="dxa"/>
          </w:tcPr>
          <w:p w14:paraId="0587CBE8" w14:textId="77777777" w:rsidR="00200BE5" w:rsidRPr="00B253BE" w:rsidRDefault="00200BE5" w:rsidP="003E12E3">
            <w:pPr>
              <w:spacing w:line="276" w:lineRule="auto"/>
              <w:jc w:val="both"/>
              <w:rPr>
                <w:sz w:val="26"/>
                <w:rtl/>
              </w:rPr>
            </w:pPr>
          </w:p>
        </w:tc>
        <w:tc>
          <w:tcPr>
            <w:tcW w:w="850" w:type="dxa"/>
          </w:tcPr>
          <w:p w14:paraId="45A62573" w14:textId="77777777" w:rsidR="00200BE5" w:rsidRDefault="00200BE5" w:rsidP="003E12E3">
            <w:pPr>
              <w:spacing w:line="276" w:lineRule="auto"/>
              <w:jc w:val="both"/>
              <w:rPr>
                <w:b/>
                <w:bCs/>
                <w:sz w:val="26"/>
                <w:rtl/>
              </w:rPr>
            </w:pPr>
          </w:p>
        </w:tc>
        <w:tc>
          <w:tcPr>
            <w:tcW w:w="567" w:type="dxa"/>
          </w:tcPr>
          <w:p w14:paraId="11F78007" w14:textId="77777777" w:rsidR="00200BE5" w:rsidRDefault="00200BE5" w:rsidP="003E12E3">
            <w:pPr>
              <w:spacing w:line="276" w:lineRule="auto"/>
              <w:jc w:val="both"/>
              <w:rPr>
                <w:sz w:val="26"/>
                <w:rtl/>
                <w:lang w:val="en-AU"/>
              </w:rPr>
            </w:pPr>
          </w:p>
        </w:tc>
        <w:tc>
          <w:tcPr>
            <w:tcW w:w="588" w:type="dxa"/>
          </w:tcPr>
          <w:p w14:paraId="5EF73873" w14:textId="77777777" w:rsidR="00200BE5" w:rsidRDefault="00200BE5" w:rsidP="003E12E3">
            <w:pPr>
              <w:spacing w:line="276" w:lineRule="auto"/>
              <w:jc w:val="both"/>
              <w:rPr>
                <w:rStyle w:val="selectable-text"/>
                <w:rtl/>
              </w:rPr>
            </w:pPr>
            <w:r>
              <w:rPr>
                <w:rStyle w:val="selectable-text"/>
                <w:rFonts w:hint="cs"/>
                <w:rtl/>
              </w:rPr>
              <w:t>(14)</w:t>
            </w:r>
          </w:p>
        </w:tc>
        <w:tc>
          <w:tcPr>
            <w:tcW w:w="4389" w:type="dxa"/>
            <w:gridSpan w:val="11"/>
          </w:tcPr>
          <w:p w14:paraId="4D3D7E8D" w14:textId="77777777" w:rsidR="00200BE5" w:rsidRDefault="00200BE5" w:rsidP="003E12E3">
            <w:pPr>
              <w:spacing w:line="276" w:lineRule="auto"/>
              <w:jc w:val="both"/>
              <w:rPr>
                <w:rtl/>
              </w:rPr>
            </w:pPr>
            <w:r>
              <w:rPr>
                <w:rFonts w:hint="cs"/>
                <w:rtl/>
              </w:rPr>
              <w:t xml:space="preserve">בסעיף 6 לחוק סעיפים קטנים (ב2)(3), (ב3) ו-(ב4) </w:t>
            </w:r>
            <w:r>
              <w:rPr>
                <w:rtl/>
              </w:rPr>
              <w:t>–</w:t>
            </w:r>
            <w:r>
              <w:rPr>
                <w:rFonts w:hint="cs"/>
                <w:rtl/>
              </w:rPr>
              <w:t xml:space="preserve"> יימחקו;</w:t>
            </w:r>
          </w:p>
        </w:tc>
      </w:tr>
      <w:tr w:rsidR="00200BE5" w14:paraId="5AC94564" w14:textId="77777777" w:rsidTr="003E12E3">
        <w:trPr>
          <w:trHeight w:val="227"/>
        </w:trPr>
        <w:tc>
          <w:tcPr>
            <w:tcW w:w="992" w:type="dxa"/>
          </w:tcPr>
          <w:p w14:paraId="0E08BF39" w14:textId="77777777" w:rsidR="00200BE5" w:rsidRDefault="00200BE5" w:rsidP="003E12E3">
            <w:pPr>
              <w:pStyle w:val="TableSideHeading"/>
              <w:spacing w:line="276" w:lineRule="auto"/>
            </w:pPr>
          </w:p>
        </w:tc>
        <w:tc>
          <w:tcPr>
            <w:tcW w:w="564" w:type="dxa"/>
          </w:tcPr>
          <w:p w14:paraId="009C9D84" w14:textId="77777777" w:rsidR="00200BE5" w:rsidRPr="00796C75" w:rsidRDefault="00200BE5" w:rsidP="003E12E3">
            <w:pPr>
              <w:pStyle w:val="a9"/>
              <w:spacing w:line="276" w:lineRule="auto"/>
              <w:ind w:left="360"/>
              <w:rPr>
                <w:rtl/>
              </w:rPr>
            </w:pPr>
          </w:p>
        </w:tc>
        <w:tc>
          <w:tcPr>
            <w:tcW w:w="1134" w:type="dxa"/>
          </w:tcPr>
          <w:p w14:paraId="13538016" w14:textId="77777777" w:rsidR="00200BE5" w:rsidRPr="00B253BE" w:rsidRDefault="00200BE5" w:rsidP="003E12E3">
            <w:pPr>
              <w:spacing w:line="276" w:lineRule="auto"/>
              <w:jc w:val="both"/>
              <w:rPr>
                <w:sz w:val="26"/>
                <w:rtl/>
              </w:rPr>
            </w:pPr>
          </w:p>
        </w:tc>
        <w:tc>
          <w:tcPr>
            <w:tcW w:w="850" w:type="dxa"/>
          </w:tcPr>
          <w:p w14:paraId="05658924" w14:textId="77777777" w:rsidR="00200BE5" w:rsidRDefault="00200BE5" w:rsidP="003E12E3">
            <w:pPr>
              <w:spacing w:line="276" w:lineRule="auto"/>
              <w:jc w:val="both"/>
              <w:rPr>
                <w:b/>
                <w:bCs/>
                <w:sz w:val="26"/>
                <w:rtl/>
              </w:rPr>
            </w:pPr>
          </w:p>
        </w:tc>
        <w:tc>
          <w:tcPr>
            <w:tcW w:w="567" w:type="dxa"/>
          </w:tcPr>
          <w:p w14:paraId="234ACB16" w14:textId="77777777" w:rsidR="00200BE5" w:rsidRDefault="00200BE5" w:rsidP="003E12E3">
            <w:pPr>
              <w:spacing w:line="276" w:lineRule="auto"/>
              <w:jc w:val="both"/>
              <w:rPr>
                <w:sz w:val="26"/>
                <w:rtl/>
                <w:lang w:val="en-AU"/>
              </w:rPr>
            </w:pPr>
          </w:p>
        </w:tc>
        <w:tc>
          <w:tcPr>
            <w:tcW w:w="588" w:type="dxa"/>
          </w:tcPr>
          <w:p w14:paraId="075DD224" w14:textId="77777777" w:rsidR="00200BE5" w:rsidRDefault="00200BE5" w:rsidP="003E12E3">
            <w:pPr>
              <w:spacing w:line="276" w:lineRule="auto"/>
              <w:jc w:val="both"/>
              <w:rPr>
                <w:rStyle w:val="selectable-text"/>
                <w:rtl/>
              </w:rPr>
            </w:pPr>
          </w:p>
        </w:tc>
        <w:tc>
          <w:tcPr>
            <w:tcW w:w="4389" w:type="dxa"/>
            <w:gridSpan w:val="11"/>
          </w:tcPr>
          <w:p w14:paraId="35536152" w14:textId="77777777" w:rsidR="00200BE5" w:rsidRDefault="00200BE5" w:rsidP="003E12E3">
            <w:pPr>
              <w:spacing w:line="276" w:lineRule="auto"/>
              <w:jc w:val="both"/>
              <w:rPr>
                <w:rtl/>
              </w:rPr>
            </w:pPr>
          </w:p>
        </w:tc>
      </w:tr>
      <w:tr w:rsidR="00200BE5" w14:paraId="4440D36D" w14:textId="77777777" w:rsidTr="003E12E3">
        <w:trPr>
          <w:trHeight w:val="227"/>
        </w:trPr>
        <w:tc>
          <w:tcPr>
            <w:tcW w:w="992" w:type="dxa"/>
          </w:tcPr>
          <w:p w14:paraId="7677F12B" w14:textId="77777777" w:rsidR="00200BE5" w:rsidRDefault="00200BE5" w:rsidP="003E12E3">
            <w:pPr>
              <w:pStyle w:val="TableSideHeading"/>
              <w:spacing w:line="276" w:lineRule="auto"/>
            </w:pPr>
          </w:p>
        </w:tc>
        <w:tc>
          <w:tcPr>
            <w:tcW w:w="564" w:type="dxa"/>
          </w:tcPr>
          <w:p w14:paraId="726BED10" w14:textId="77777777" w:rsidR="00200BE5" w:rsidRPr="00796C75" w:rsidRDefault="00200BE5" w:rsidP="003E12E3">
            <w:pPr>
              <w:pStyle w:val="a9"/>
              <w:spacing w:line="276" w:lineRule="auto"/>
              <w:ind w:left="360"/>
              <w:rPr>
                <w:rtl/>
              </w:rPr>
            </w:pPr>
          </w:p>
        </w:tc>
        <w:tc>
          <w:tcPr>
            <w:tcW w:w="1134" w:type="dxa"/>
          </w:tcPr>
          <w:p w14:paraId="31727520" w14:textId="77777777" w:rsidR="00200BE5" w:rsidRPr="00B253BE" w:rsidRDefault="00200BE5" w:rsidP="003E12E3">
            <w:pPr>
              <w:spacing w:line="276" w:lineRule="auto"/>
              <w:jc w:val="both"/>
              <w:rPr>
                <w:sz w:val="26"/>
                <w:rtl/>
              </w:rPr>
            </w:pPr>
          </w:p>
        </w:tc>
        <w:tc>
          <w:tcPr>
            <w:tcW w:w="850" w:type="dxa"/>
          </w:tcPr>
          <w:p w14:paraId="0F041F46" w14:textId="77777777" w:rsidR="00200BE5" w:rsidRDefault="00200BE5" w:rsidP="003E12E3">
            <w:pPr>
              <w:spacing w:line="276" w:lineRule="auto"/>
              <w:jc w:val="both"/>
              <w:rPr>
                <w:b/>
                <w:bCs/>
                <w:sz w:val="26"/>
                <w:rtl/>
              </w:rPr>
            </w:pPr>
          </w:p>
        </w:tc>
        <w:tc>
          <w:tcPr>
            <w:tcW w:w="567" w:type="dxa"/>
          </w:tcPr>
          <w:p w14:paraId="2C308152" w14:textId="77777777" w:rsidR="00200BE5" w:rsidRDefault="00200BE5" w:rsidP="003E12E3">
            <w:pPr>
              <w:spacing w:line="276" w:lineRule="auto"/>
              <w:jc w:val="both"/>
              <w:rPr>
                <w:sz w:val="26"/>
                <w:rtl/>
                <w:lang w:val="en-AU"/>
              </w:rPr>
            </w:pPr>
          </w:p>
        </w:tc>
        <w:tc>
          <w:tcPr>
            <w:tcW w:w="588" w:type="dxa"/>
          </w:tcPr>
          <w:p w14:paraId="5BDDE5CD" w14:textId="77777777" w:rsidR="00200BE5" w:rsidRDefault="00200BE5" w:rsidP="003E12E3">
            <w:pPr>
              <w:spacing w:line="276" w:lineRule="auto"/>
              <w:jc w:val="both"/>
              <w:rPr>
                <w:rStyle w:val="selectable-text"/>
                <w:rtl/>
              </w:rPr>
            </w:pPr>
            <w:r>
              <w:rPr>
                <w:rStyle w:val="selectable-text"/>
                <w:rFonts w:hint="cs"/>
                <w:rtl/>
              </w:rPr>
              <w:t>(15)</w:t>
            </w:r>
          </w:p>
        </w:tc>
        <w:tc>
          <w:tcPr>
            <w:tcW w:w="4389" w:type="dxa"/>
            <w:gridSpan w:val="11"/>
          </w:tcPr>
          <w:p w14:paraId="6AC5E075" w14:textId="77777777" w:rsidR="00200BE5" w:rsidRDefault="00200BE5" w:rsidP="003E12E3">
            <w:pPr>
              <w:spacing w:line="276" w:lineRule="auto"/>
              <w:jc w:val="both"/>
              <w:rPr>
                <w:rtl/>
              </w:rPr>
            </w:pPr>
            <w:r>
              <w:rPr>
                <w:rFonts w:hint="cs"/>
                <w:rtl/>
              </w:rPr>
              <w:t xml:space="preserve">במקום סעיף 6א לחוק יבוא: </w:t>
            </w:r>
          </w:p>
        </w:tc>
      </w:tr>
      <w:tr w:rsidR="00200BE5" w14:paraId="352394AC" w14:textId="77777777" w:rsidTr="003E12E3">
        <w:trPr>
          <w:trHeight w:val="227"/>
        </w:trPr>
        <w:tc>
          <w:tcPr>
            <w:tcW w:w="992" w:type="dxa"/>
          </w:tcPr>
          <w:p w14:paraId="05FBDE3C" w14:textId="77777777" w:rsidR="00200BE5" w:rsidRDefault="00200BE5" w:rsidP="003E12E3">
            <w:pPr>
              <w:pStyle w:val="TableSideHeading"/>
              <w:spacing w:line="276" w:lineRule="auto"/>
            </w:pPr>
          </w:p>
        </w:tc>
        <w:tc>
          <w:tcPr>
            <w:tcW w:w="564" w:type="dxa"/>
          </w:tcPr>
          <w:p w14:paraId="2A894AE9" w14:textId="77777777" w:rsidR="00200BE5" w:rsidRPr="00796C75" w:rsidRDefault="00200BE5" w:rsidP="003E12E3">
            <w:pPr>
              <w:pStyle w:val="a9"/>
              <w:spacing w:line="276" w:lineRule="auto"/>
              <w:ind w:left="360"/>
              <w:rPr>
                <w:rtl/>
              </w:rPr>
            </w:pPr>
          </w:p>
        </w:tc>
        <w:tc>
          <w:tcPr>
            <w:tcW w:w="1134" w:type="dxa"/>
          </w:tcPr>
          <w:p w14:paraId="700B9F70" w14:textId="77777777" w:rsidR="00200BE5" w:rsidRPr="00B253BE" w:rsidRDefault="00200BE5" w:rsidP="003E12E3">
            <w:pPr>
              <w:spacing w:line="276" w:lineRule="auto"/>
              <w:jc w:val="both"/>
              <w:rPr>
                <w:sz w:val="26"/>
                <w:rtl/>
              </w:rPr>
            </w:pPr>
          </w:p>
        </w:tc>
        <w:tc>
          <w:tcPr>
            <w:tcW w:w="850" w:type="dxa"/>
          </w:tcPr>
          <w:p w14:paraId="08F080E1" w14:textId="77777777" w:rsidR="00200BE5" w:rsidRDefault="00200BE5" w:rsidP="003E12E3">
            <w:pPr>
              <w:spacing w:line="276" w:lineRule="auto"/>
              <w:jc w:val="both"/>
              <w:rPr>
                <w:b/>
                <w:bCs/>
                <w:sz w:val="26"/>
                <w:rtl/>
              </w:rPr>
            </w:pPr>
          </w:p>
        </w:tc>
        <w:tc>
          <w:tcPr>
            <w:tcW w:w="567" w:type="dxa"/>
          </w:tcPr>
          <w:p w14:paraId="0D8CEE84" w14:textId="77777777" w:rsidR="00200BE5" w:rsidRDefault="00200BE5" w:rsidP="003E12E3">
            <w:pPr>
              <w:spacing w:line="276" w:lineRule="auto"/>
              <w:jc w:val="both"/>
              <w:rPr>
                <w:sz w:val="26"/>
                <w:rtl/>
                <w:lang w:val="en-AU"/>
              </w:rPr>
            </w:pPr>
          </w:p>
        </w:tc>
        <w:tc>
          <w:tcPr>
            <w:tcW w:w="588" w:type="dxa"/>
          </w:tcPr>
          <w:p w14:paraId="72A6E8F6" w14:textId="77777777" w:rsidR="00200BE5" w:rsidRDefault="00200BE5" w:rsidP="003E12E3">
            <w:pPr>
              <w:spacing w:line="276" w:lineRule="auto"/>
              <w:jc w:val="both"/>
              <w:rPr>
                <w:rStyle w:val="selectable-text"/>
                <w:rtl/>
              </w:rPr>
            </w:pPr>
          </w:p>
        </w:tc>
        <w:tc>
          <w:tcPr>
            <w:tcW w:w="4389" w:type="dxa"/>
            <w:gridSpan w:val="11"/>
          </w:tcPr>
          <w:p w14:paraId="08440940" w14:textId="77777777" w:rsidR="00200BE5" w:rsidRDefault="00200BE5" w:rsidP="003E12E3">
            <w:pPr>
              <w:spacing w:line="276" w:lineRule="auto"/>
              <w:jc w:val="both"/>
              <w:rPr>
                <w:rtl/>
              </w:rPr>
            </w:pPr>
          </w:p>
        </w:tc>
      </w:tr>
      <w:tr w:rsidR="00200BE5" w14:paraId="5153BE88" w14:textId="77777777" w:rsidTr="003E12E3">
        <w:trPr>
          <w:trHeight w:val="227"/>
        </w:trPr>
        <w:tc>
          <w:tcPr>
            <w:tcW w:w="992" w:type="dxa"/>
          </w:tcPr>
          <w:p w14:paraId="310B5BB5" w14:textId="77777777" w:rsidR="00200BE5" w:rsidRDefault="00200BE5" w:rsidP="003E12E3">
            <w:pPr>
              <w:pStyle w:val="TableSideHeading"/>
              <w:spacing w:line="276" w:lineRule="auto"/>
            </w:pPr>
          </w:p>
        </w:tc>
        <w:tc>
          <w:tcPr>
            <w:tcW w:w="564" w:type="dxa"/>
          </w:tcPr>
          <w:p w14:paraId="1BCA04B3" w14:textId="77777777" w:rsidR="00200BE5" w:rsidRPr="00796C75" w:rsidRDefault="00200BE5" w:rsidP="003E12E3">
            <w:pPr>
              <w:pStyle w:val="a9"/>
              <w:spacing w:line="276" w:lineRule="auto"/>
              <w:ind w:left="360"/>
              <w:rPr>
                <w:rtl/>
              </w:rPr>
            </w:pPr>
          </w:p>
        </w:tc>
        <w:tc>
          <w:tcPr>
            <w:tcW w:w="1134" w:type="dxa"/>
          </w:tcPr>
          <w:p w14:paraId="3023079E" w14:textId="77777777" w:rsidR="00200BE5" w:rsidRPr="00B253BE" w:rsidRDefault="00200BE5" w:rsidP="003E12E3">
            <w:pPr>
              <w:spacing w:line="276" w:lineRule="auto"/>
              <w:jc w:val="both"/>
              <w:rPr>
                <w:sz w:val="26"/>
                <w:rtl/>
              </w:rPr>
            </w:pPr>
          </w:p>
        </w:tc>
        <w:tc>
          <w:tcPr>
            <w:tcW w:w="850" w:type="dxa"/>
          </w:tcPr>
          <w:p w14:paraId="4AE801E7" w14:textId="77777777" w:rsidR="00200BE5" w:rsidRDefault="00200BE5" w:rsidP="003E12E3">
            <w:pPr>
              <w:spacing w:line="276" w:lineRule="auto"/>
              <w:jc w:val="both"/>
              <w:rPr>
                <w:b/>
                <w:bCs/>
                <w:sz w:val="26"/>
                <w:rtl/>
              </w:rPr>
            </w:pPr>
          </w:p>
        </w:tc>
        <w:tc>
          <w:tcPr>
            <w:tcW w:w="567" w:type="dxa"/>
          </w:tcPr>
          <w:p w14:paraId="419DDC06" w14:textId="77777777" w:rsidR="00200BE5" w:rsidRDefault="00200BE5" w:rsidP="003E12E3">
            <w:pPr>
              <w:spacing w:line="276" w:lineRule="auto"/>
              <w:jc w:val="both"/>
              <w:rPr>
                <w:sz w:val="26"/>
                <w:rtl/>
                <w:lang w:val="en-AU"/>
              </w:rPr>
            </w:pPr>
          </w:p>
        </w:tc>
        <w:tc>
          <w:tcPr>
            <w:tcW w:w="588" w:type="dxa"/>
          </w:tcPr>
          <w:p w14:paraId="600EBB9A" w14:textId="77777777" w:rsidR="00200BE5" w:rsidRDefault="00200BE5" w:rsidP="003E12E3">
            <w:pPr>
              <w:spacing w:line="276" w:lineRule="auto"/>
              <w:jc w:val="both"/>
              <w:rPr>
                <w:rStyle w:val="selectable-text"/>
                <w:rtl/>
              </w:rPr>
            </w:pPr>
          </w:p>
        </w:tc>
        <w:tc>
          <w:tcPr>
            <w:tcW w:w="1134" w:type="dxa"/>
            <w:gridSpan w:val="5"/>
          </w:tcPr>
          <w:p w14:paraId="303FF297" w14:textId="77777777" w:rsidR="00200BE5" w:rsidRPr="00BE1470" w:rsidRDefault="00200BE5" w:rsidP="003E12E3">
            <w:pPr>
              <w:spacing w:line="276" w:lineRule="auto"/>
              <w:jc w:val="both"/>
              <w:rPr>
                <w:b/>
                <w:bCs/>
                <w:rtl/>
              </w:rPr>
            </w:pPr>
            <w:r w:rsidRPr="00BE1470">
              <w:rPr>
                <w:rFonts w:hint="cs"/>
                <w:b/>
                <w:bCs/>
                <w:rtl/>
              </w:rPr>
              <w:t>"</w:t>
            </w:r>
            <w:r w:rsidRPr="00BE1470">
              <w:rPr>
                <w:b/>
                <w:bCs/>
                <w:rtl/>
              </w:rPr>
              <w:t>רשמים לענייני המרכז</w:t>
            </w:r>
          </w:p>
        </w:tc>
        <w:tc>
          <w:tcPr>
            <w:tcW w:w="567" w:type="dxa"/>
            <w:gridSpan w:val="3"/>
          </w:tcPr>
          <w:p w14:paraId="204A570F" w14:textId="77777777" w:rsidR="00200BE5" w:rsidRPr="00BE1470" w:rsidRDefault="00200BE5" w:rsidP="003E12E3">
            <w:pPr>
              <w:spacing w:line="276" w:lineRule="auto"/>
              <w:jc w:val="both"/>
              <w:rPr>
                <w:rtl/>
              </w:rPr>
            </w:pPr>
            <w:r w:rsidRPr="00BE1470">
              <w:rPr>
                <w:rFonts w:hint="cs"/>
                <w:rtl/>
              </w:rPr>
              <w:t>6א.</w:t>
            </w:r>
          </w:p>
        </w:tc>
        <w:tc>
          <w:tcPr>
            <w:tcW w:w="2688" w:type="dxa"/>
            <w:gridSpan w:val="3"/>
          </w:tcPr>
          <w:p w14:paraId="5EFAA9DF" w14:textId="77777777" w:rsidR="00200BE5" w:rsidRPr="00BE1470" w:rsidRDefault="00200BE5" w:rsidP="003E12E3">
            <w:pPr>
              <w:spacing w:line="276" w:lineRule="auto"/>
              <w:jc w:val="both"/>
              <w:rPr>
                <w:rtl/>
              </w:rPr>
            </w:pPr>
            <w:r>
              <w:rPr>
                <w:rFonts w:hint="cs"/>
                <w:rtl/>
              </w:rPr>
              <w:t>ל</w:t>
            </w:r>
            <w:r w:rsidRPr="00D24EFE">
              <w:rPr>
                <w:rFonts w:hint="cs"/>
                <w:rtl/>
              </w:rPr>
              <w:t>רשמים שה</w:t>
            </w:r>
            <w:r>
              <w:rPr>
                <w:rFonts w:hint="cs"/>
                <w:rtl/>
              </w:rPr>
              <w:t>ו</w:t>
            </w:r>
            <w:r w:rsidRPr="00D24EFE">
              <w:rPr>
                <w:rFonts w:hint="cs"/>
                <w:rtl/>
              </w:rPr>
              <w:t xml:space="preserve">סמכו בישראל להיות רשמי המרכז </w:t>
            </w:r>
            <w:r>
              <w:rPr>
                <w:rFonts w:hint="cs"/>
                <w:rtl/>
              </w:rPr>
              <w:t xml:space="preserve">בישראל </w:t>
            </w:r>
            <w:r w:rsidRPr="00D24EFE">
              <w:rPr>
                <w:rFonts w:hint="cs"/>
                <w:rtl/>
              </w:rPr>
              <w:t>יהיו</w:t>
            </w:r>
            <w:r>
              <w:rPr>
                <w:rFonts w:hint="cs"/>
                <w:rtl/>
              </w:rPr>
              <w:t xml:space="preserve"> </w:t>
            </w:r>
            <w:r w:rsidRPr="00D24EFE">
              <w:rPr>
                <w:rFonts w:hint="cs"/>
                <w:rtl/>
              </w:rPr>
              <w:t>כלל הסמכויות גם לגבי חוב שלפי תקנון זה.</w:t>
            </w:r>
            <w:r>
              <w:rPr>
                <w:rFonts w:hint="cs"/>
                <w:rtl/>
              </w:rPr>
              <w:t>";</w:t>
            </w:r>
          </w:p>
        </w:tc>
      </w:tr>
      <w:tr w:rsidR="00200BE5" w14:paraId="3E79FA61" w14:textId="77777777" w:rsidTr="003E12E3">
        <w:trPr>
          <w:trHeight w:val="227"/>
        </w:trPr>
        <w:tc>
          <w:tcPr>
            <w:tcW w:w="992" w:type="dxa"/>
          </w:tcPr>
          <w:p w14:paraId="14C13E2D" w14:textId="77777777" w:rsidR="00200BE5" w:rsidRDefault="00200BE5" w:rsidP="003E12E3">
            <w:pPr>
              <w:pStyle w:val="TableSideHeading"/>
              <w:spacing w:line="276" w:lineRule="auto"/>
            </w:pPr>
          </w:p>
        </w:tc>
        <w:tc>
          <w:tcPr>
            <w:tcW w:w="564" w:type="dxa"/>
          </w:tcPr>
          <w:p w14:paraId="547B04DC" w14:textId="77777777" w:rsidR="00200BE5" w:rsidRPr="00796C75" w:rsidRDefault="00200BE5" w:rsidP="003E12E3">
            <w:pPr>
              <w:pStyle w:val="a9"/>
              <w:spacing w:line="276" w:lineRule="auto"/>
              <w:ind w:left="360"/>
              <w:rPr>
                <w:rtl/>
              </w:rPr>
            </w:pPr>
          </w:p>
        </w:tc>
        <w:tc>
          <w:tcPr>
            <w:tcW w:w="1134" w:type="dxa"/>
          </w:tcPr>
          <w:p w14:paraId="0E7654D3" w14:textId="77777777" w:rsidR="00200BE5" w:rsidRPr="00B253BE" w:rsidRDefault="00200BE5" w:rsidP="003E12E3">
            <w:pPr>
              <w:spacing w:line="276" w:lineRule="auto"/>
              <w:jc w:val="both"/>
              <w:rPr>
                <w:sz w:val="26"/>
                <w:rtl/>
              </w:rPr>
            </w:pPr>
          </w:p>
        </w:tc>
        <w:tc>
          <w:tcPr>
            <w:tcW w:w="850" w:type="dxa"/>
          </w:tcPr>
          <w:p w14:paraId="6CA0E184" w14:textId="77777777" w:rsidR="00200BE5" w:rsidRDefault="00200BE5" w:rsidP="003E12E3">
            <w:pPr>
              <w:spacing w:line="276" w:lineRule="auto"/>
              <w:jc w:val="both"/>
              <w:rPr>
                <w:b/>
                <w:bCs/>
                <w:sz w:val="26"/>
                <w:rtl/>
              </w:rPr>
            </w:pPr>
          </w:p>
        </w:tc>
        <w:tc>
          <w:tcPr>
            <w:tcW w:w="567" w:type="dxa"/>
          </w:tcPr>
          <w:p w14:paraId="72F86E00" w14:textId="77777777" w:rsidR="00200BE5" w:rsidRDefault="00200BE5" w:rsidP="003E12E3">
            <w:pPr>
              <w:spacing w:line="276" w:lineRule="auto"/>
              <w:jc w:val="both"/>
              <w:rPr>
                <w:sz w:val="26"/>
                <w:rtl/>
                <w:lang w:val="en-AU"/>
              </w:rPr>
            </w:pPr>
          </w:p>
        </w:tc>
        <w:tc>
          <w:tcPr>
            <w:tcW w:w="588" w:type="dxa"/>
          </w:tcPr>
          <w:p w14:paraId="3FA0E951" w14:textId="77777777" w:rsidR="00200BE5" w:rsidRDefault="00200BE5" w:rsidP="003E12E3">
            <w:pPr>
              <w:spacing w:line="276" w:lineRule="auto"/>
              <w:jc w:val="both"/>
              <w:rPr>
                <w:rStyle w:val="selectable-text"/>
                <w:rtl/>
              </w:rPr>
            </w:pPr>
          </w:p>
        </w:tc>
        <w:tc>
          <w:tcPr>
            <w:tcW w:w="4389" w:type="dxa"/>
            <w:gridSpan w:val="11"/>
          </w:tcPr>
          <w:p w14:paraId="1B2390E2" w14:textId="77777777" w:rsidR="00200BE5" w:rsidRDefault="00200BE5" w:rsidP="003E12E3">
            <w:pPr>
              <w:spacing w:line="276" w:lineRule="auto"/>
              <w:jc w:val="both"/>
              <w:rPr>
                <w:rtl/>
              </w:rPr>
            </w:pPr>
          </w:p>
        </w:tc>
      </w:tr>
      <w:tr w:rsidR="00200BE5" w14:paraId="6797A195" w14:textId="77777777" w:rsidTr="003E12E3">
        <w:trPr>
          <w:trHeight w:val="227"/>
        </w:trPr>
        <w:tc>
          <w:tcPr>
            <w:tcW w:w="992" w:type="dxa"/>
          </w:tcPr>
          <w:p w14:paraId="688731A1" w14:textId="77777777" w:rsidR="00200BE5" w:rsidRDefault="00200BE5" w:rsidP="003E12E3">
            <w:pPr>
              <w:pStyle w:val="TableSideHeading"/>
              <w:spacing w:line="276" w:lineRule="auto"/>
            </w:pPr>
          </w:p>
        </w:tc>
        <w:tc>
          <w:tcPr>
            <w:tcW w:w="564" w:type="dxa"/>
          </w:tcPr>
          <w:p w14:paraId="2587D7E3" w14:textId="77777777" w:rsidR="00200BE5" w:rsidRPr="00796C75" w:rsidRDefault="00200BE5" w:rsidP="003E12E3">
            <w:pPr>
              <w:pStyle w:val="a9"/>
              <w:spacing w:line="276" w:lineRule="auto"/>
              <w:ind w:left="360"/>
              <w:rPr>
                <w:rtl/>
              </w:rPr>
            </w:pPr>
          </w:p>
        </w:tc>
        <w:tc>
          <w:tcPr>
            <w:tcW w:w="1134" w:type="dxa"/>
          </w:tcPr>
          <w:p w14:paraId="6771F69B" w14:textId="77777777" w:rsidR="00200BE5" w:rsidRPr="00B253BE" w:rsidRDefault="00200BE5" w:rsidP="003E12E3">
            <w:pPr>
              <w:spacing w:line="276" w:lineRule="auto"/>
              <w:jc w:val="both"/>
              <w:rPr>
                <w:sz w:val="26"/>
                <w:rtl/>
              </w:rPr>
            </w:pPr>
          </w:p>
        </w:tc>
        <w:tc>
          <w:tcPr>
            <w:tcW w:w="850" w:type="dxa"/>
          </w:tcPr>
          <w:p w14:paraId="1A0E7BAB" w14:textId="77777777" w:rsidR="00200BE5" w:rsidRDefault="00200BE5" w:rsidP="003E12E3">
            <w:pPr>
              <w:spacing w:line="276" w:lineRule="auto"/>
              <w:jc w:val="both"/>
              <w:rPr>
                <w:b/>
                <w:bCs/>
                <w:sz w:val="26"/>
                <w:rtl/>
              </w:rPr>
            </w:pPr>
          </w:p>
        </w:tc>
        <w:tc>
          <w:tcPr>
            <w:tcW w:w="567" w:type="dxa"/>
          </w:tcPr>
          <w:p w14:paraId="38AAFD0E" w14:textId="77777777" w:rsidR="00200BE5" w:rsidRDefault="00200BE5" w:rsidP="003E12E3">
            <w:pPr>
              <w:spacing w:line="276" w:lineRule="auto"/>
              <w:jc w:val="both"/>
              <w:rPr>
                <w:sz w:val="26"/>
                <w:rtl/>
                <w:lang w:val="en-AU"/>
              </w:rPr>
            </w:pPr>
          </w:p>
        </w:tc>
        <w:tc>
          <w:tcPr>
            <w:tcW w:w="588" w:type="dxa"/>
          </w:tcPr>
          <w:p w14:paraId="12BAC2D4" w14:textId="77777777" w:rsidR="00200BE5" w:rsidRDefault="00200BE5" w:rsidP="003E12E3">
            <w:pPr>
              <w:spacing w:line="276" w:lineRule="auto"/>
              <w:jc w:val="both"/>
              <w:rPr>
                <w:rStyle w:val="selectable-text"/>
                <w:rtl/>
              </w:rPr>
            </w:pPr>
            <w:r>
              <w:rPr>
                <w:rStyle w:val="selectable-text"/>
                <w:rFonts w:hint="cs"/>
                <w:rtl/>
              </w:rPr>
              <w:t>(16)</w:t>
            </w:r>
          </w:p>
        </w:tc>
        <w:tc>
          <w:tcPr>
            <w:tcW w:w="4389" w:type="dxa"/>
            <w:gridSpan w:val="11"/>
          </w:tcPr>
          <w:p w14:paraId="21D0F019" w14:textId="77777777" w:rsidR="00200BE5" w:rsidRDefault="00200BE5" w:rsidP="003E12E3">
            <w:pPr>
              <w:pStyle w:val="TableBlock"/>
              <w:spacing w:line="276" w:lineRule="auto"/>
              <w:rPr>
                <w:rtl/>
              </w:rPr>
            </w:pPr>
            <w:r>
              <w:rPr>
                <w:rFonts w:hint="cs"/>
                <w:rtl/>
              </w:rPr>
              <w:t xml:space="preserve">בסעיף 7 לחוק </w:t>
            </w:r>
            <w:r>
              <w:rPr>
                <w:rtl/>
              </w:rPr>
              <w:t>–</w:t>
            </w:r>
            <w:r>
              <w:rPr>
                <w:rFonts w:hint="cs"/>
                <w:rtl/>
              </w:rPr>
              <w:t xml:space="preserve"> </w:t>
            </w:r>
          </w:p>
        </w:tc>
      </w:tr>
      <w:tr w:rsidR="00200BE5" w14:paraId="1D8FFCFD" w14:textId="77777777" w:rsidTr="003E12E3">
        <w:trPr>
          <w:trHeight w:val="227"/>
        </w:trPr>
        <w:tc>
          <w:tcPr>
            <w:tcW w:w="992" w:type="dxa"/>
          </w:tcPr>
          <w:p w14:paraId="3F1EBB4D" w14:textId="77777777" w:rsidR="00200BE5" w:rsidRPr="0029622A" w:rsidRDefault="00200BE5" w:rsidP="003E12E3">
            <w:pPr>
              <w:pStyle w:val="TableSideHeading"/>
              <w:spacing w:line="276" w:lineRule="auto"/>
            </w:pPr>
          </w:p>
        </w:tc>
        <w:tc>
          <w:tcPr>
            <w:tcW w:w="564" w:type="dxa"/>
          </w:tcPr>
          <w:p w14:paraId="19046193" w14:textId="77777777" w:rsidR="00200BE5" w:rsidRPr="00796C75" w:rsidRDefault="00200BE5" w:rsidP="003E12E3">
            <w:pPr>
              <w:pStyle w:val="a9"/>
              <w:spacing w:line="276" w:lineRule="auto"/>
              <w:ind w:left="360"/>
              <w:rPr>
                <w:rtl/>
              </w:rPr>
            </w:pPr>
          </w:p>
        </w:tc>
        <w:tc>
          <w:tcPr>
            <w:tcW w:w="1134" w:type="dxa"/>
          </w:tcPr>
          <w:p w14:paraId="58200DC2" w14:textId="77777777" w:rsidR="00200BE5" w:rsidRPr="00B253BE" w:rsidRDefault="00200BE5" w:rsidP="003E12E3">
            <w:pPr>
              <w:spacing w:line="276" w:lineRule="auto"/>
              <w:jc w:val="both"/>
              <w:rPr>
                <w:sz w:val="26"/>
                <w:rtl/>
              </w:rPr>
            </w:pPr>
          </w:p>
        </w:tc>
        <w:tc>
          <w:tcPr>
            <w:tcW w:w="850" w:type="dxa"/>
          </w:tcPr>
          <w:p w14:paraId="60BC9EA5" w14:textId="77777777" w:rsidR="00200BE5" w:rsidRDefault="00200BE5" w:rsidP="003E12E3">
            <w:pPr>
              <w:spacing w:line="276" w:lineRule="auto"/>
              <w:jc w:val="both"/>
              <w:rPr>
                <w:b/>
                <w:bCs/>
                <w:sz w:val="26"/>
                <w:rtl/>
              </w:rPr>
            </w:pPr>
          </w:p>
        </w:tc>
        <w:tc>
          <w:tcPr>
            <w:tcW w:w="567" w:type="dxa"/>
          </w:tcPr>
          <w:p w14:paraId="3F1F119C" w14:textId="77777777" w:rsidR="00200BE5" w:rsidRDefault="00200BE5" w:rsidP="003E12E3">
            <w:pPr>
              <w:spacing w:line="276" w:lineRule="auto"/>
              <w:jc w:val="both"/>
              <w:rPr>
                <w:sz w:val="26"/>
                <w:rtl/>
                <w:lang w:val="en-AU"/>
              </w:rPr>
            </w:pPr>
          </w:p>
        </w:tc>
        <w:tc>
          <w:tcPr>
            <w:tcW w:w="588" w:type="dxa"/>
          </w:tcPr>
          <w:p w14:paraId="25F35634" w14:textId="77777777" w:rsidR="00200BE5" w:rsidRDefault="00200BE5" w:rsidP="003E12E3">
            <w:pPr>
              <w:spacing w:line="276" w:lineRule="auto"/>
              <w:jc w:val="both"/>
              <w:rPr>
                <w:rStyle w:val="selectable-text"/>
                <w:rtl/>
              </w:rPr>
            </w:pPr>
          </w:p>
        </w:tc>
        <w:tc>
          <w:tcPr>
            <w:tcW w:w="4389" w:type="dxa"/>
            <w:gridSpan w:val="11"/>
          </w:tcPr>
          <w:p w14:paraId="033EDC24" w14:textId="77777777" w:rsidR="00200BE5" w:rsidRDefault="00200BE5" w:rsidP="003E12E3">
            <w:pPr>
              <w:pStyle w:val="TableBlock"/>
              <w:spacing w:line="276" w:lineRule="auto"/>
              <w:rPr>
                <w:rtl/>
              </w:rPr>
            </w:pPr>
          </w:p>
        </w:tc>
      </w:tr>
      <w:tr w:rsidR="00200BE5" w14:paraId="38D95134" w14:textId="77777777" w:rsidTr="003E12E3">
        <w:trPr>
          <w:trHeight w:val="227"/>
        </w:trPr>
        <w:tc>
          <w:tcPr>
            <w:tcW w:w="992" w:type="dxa"/>
          </w:tcPr>
          <w:p w14:paraId="37E93A53" w14:textId="77777777" w:rsidR="00200BE5" w:rsidRPr="0029622A" w:rsidRDefault="00200BE5" w:rsidP="003E12E3">
            <w:pPr>
              <w:pStyle w:val="TableSideHeading"/>
              <w:spacing w:line="276" w:lineRule="auto"/>
            </w:pPr>
          </w:p>
        </w:tc>
        <w:tc>
          <w:tcPr>
            <w:tcW w:w="564" w:type="dxa"/>
          </w:tcPr>
          <w:p w14:paraId="096F466A" w14:textId="77777777" w:rsidR="00200BE5" w:rsidRPr="00796C75" w:rsidRDefault="00200BE5" w:rsidP="003E12E3">
            <w:pPr>
              <w:pStyle w:val="a9"/>
              <w:spacing w:line="276" w:lineRule="auto"/>
              <w:ind w:left="360"/>
              <w:rPr>
                <w:rtl/>
              </w:rPr>
            </w:pPr>
          </w:p>
        </w:tc>
        <w:tc>
          <w:tcPr>
            <w:tcW w:w="1134" w:type="dxa"/>
          </w:tcPr>
          <w:p w14:paraId="0CED1632" w14:textId="77777777" w:rsidR="00200BE5" w:rsidRPr="00B253BE" w:rsidRDefault="00200BE5" w:rsidP="003E12E3">
            <w:pPr>
              <w:spacing w:line="276" w:lineRule="auto"/>
              <w:jc w:val="both"/>
              <w:rPr>
                <w:sz w:val="26"/>
                <w:rtl/>
              </w:rPr>
            </w:pPr>
          </w:p>
        </w:tc>
        <w:tc>
          <w:tcPr>
            <w:tcW w:w="850" w:type="dxa"/>
          </w:tcPr>
          <w:p w14:paraId="7E792CCA" w14:textId="77777777" w:rsidR="00200BE5" w:rsidRDefault="00200BE5" w:rsidP="003E12E3">
            <w:pPr>
              <w:spacing w:line="276" w:lineRule="auto"/>
              <w:jc w:val="both"/>
              <w:rPr>
                <w:b/>
                <w:bCs/>
                <w:sz w:val="26"/>
                <w:rtl/>
              </w:rPr>
            </w:pPr>
          </w:p>
        </w:tc>
        <w:tc>
          <w:tcPr>
            <w:tcW w:w="567" w:type="dxa"/>
          </w:tcPr>
          <w:p w14:paraId="09B83D2B" w14:textId="77777777" w:rsidR="00200BE5" w:rsidRDefault="00200BE5" w:rsidP="003E12E3">
            <w:pPr>
              <w:spacing w:line="276" w:lineRule="auto"/>
              <w:jc w:val="both"/>
              <w:rPr>
                <w:sz w:val="26"/>
                <w:rtl/>
                <w:lang w:val="en-AU"/>
              </w:rPr>
            </w:pPr>
          </w:p>
        </w:tc>
        <w:tc>
          <w:tcPr>
            <w:tcW w:w="588" w:type="dxa"/>
          </w:tcPr>
          <w:p w14:paraId="7C0F50CA" w14:textId="77777777" w:rsidR="00200BE5" w:rsidRDefault="00200BE5" w:rsidP="003E12E3">
            <w:pPr>
              <w:spacing w:line="276" w:lineRule="auto"/>
              <w:jc w:val="both"/>
              <w:rPr>
                <w:rStyle w:val="selectable-text"/>
                <w:rtl/>
              </w:rPr>
            </w:pPr>
          </w:p>
        </w:tc>
        <w:tc>
          <w:tcPr>
            <w:tcW w:w="567" w:type="dxa"/>
          </w:tcPr>
          <w:p w14:paraId="729B6218" w14:textId="77777777" w:rsidR="00200BE5" w:rsidRDefault="00200BE5" w:rsidP="003E12E3">
            <w:pPr>
              <w:pStyle w:val="TableBlock"/>
              <w:spacing w:line="276" w:lineRule="auto"/>
              <w:rPr>
                <w:rtl/>
              </w:rPr>
            </w:pPr>
            <w:r>
              <w:rPr>
                <w:rFonts w:hint="cs"/>
                <w:rtl/>
              </w:rPr>
              <w:t>(א)</w:t>
            </w:r>
          </w:p>
        </w:tc>
        <w:tc>
          <w:tcPr>
            <w:tcW w:w="3822" w:type="dxa"/>
            <w:gridSpan w:val="10"/>
          </w:tcPr>
          <w:p w14:paraId="4E0F37B7" w14:textId="77777777" w:rsidR="00200BE5" w:rsidRDefault="00200BE5" w:rsidP="003E12E3">
            <w:pPr>
              <w:pStyle w:val="TableBlock"/>
              <w:spacing w:line="276" w:lineRule="auto"/>
              <w:rPr>
                <w:rtl/>
              </w:rPr>
            </w:pPr>
            <w:r>
              <w:rPr>
                <w:rFonts w:hint="cs"/>
                <w:rtl/>
              </w:rPr>
              <w:t>בסעיף קטן (א) במקום</w:t>
            </w:r>
            <w:r w:rsidRPr="00AB76D2">
              <w:rPr>
                <w:rFonts w:hint="cs"/>
                <w:rtl/>
              </w:rPr>
              <w:t xml:space="preserve"> "במחוז שבו נמצא מקום מגוריו" יבוא "שנמצא בלשכת ההוצאה לפועל הקרובה ביותר למקום מגוריו";</w:t>
            </w:r>
          </w:p>
        </w:tc>
      </w:tr>
      <w:tr w:rsidR="00200BE5" w14:paraId="35A59EA7" w14:textId="77777777" w:rsidTr="003E12E3">
        <w:trPr>
          <w:trHeight w:val="227"/>
        </w:trPr>
        <w:tc>
          <w:tcPr>
            <w:tcW w:w="992" w:type="dxa"/>
          </w:tcPr>
          <w:p w14:paraId="040D1D0C" w14:textId="77777777" w:rsidR="00200BE5" w:rsidRPr="0029622A" w:rsidRDefault="00200BE5" w:rsidP="003E12E3">
            <w:pPr>
              <w:pStyle w:val="TableSideHeading"/>
              <w:spacing w:line="276" w:lineRule="auto"/>
            </w:pPr>
          </w:p>
        </w:tc>
        <w:tc>
          <w:tcPr>
            <w:tcW w:w="564" w:type="dxa"/>
          </w:tcPr>
          <w:p w14:paraId="06201115" w14:textId="77777777" w:rsidR="00200BE5" w:rsidRPr="00796C75" w:rsidRDefault="00200BE5" w:rsidP="003E12E3">
            <w:pPr>
              <w:pStyle w:val="a9"/>
              <w:spacing w:line="276" w:lineRule="auto"/>
              <w:ind w:left="360"/>
              <w:rPr>
                <w:rtl/>
              </w:rPr>
            </w:pPr>
          </w:p>
        </w:tc>
        <w:tc>
          <w:tcPr>
            <w:tcW w:w="1134" w:type="dxa"/>
          </w:tcPr>
          <w:p w14:paraId="173BFD31" w14:textId="77777777" w:rsidR="00200BE5" w:rsidRPr="00B253BE" w:rsidRDefault="00200BE5" w:rsidP="003E12E3">
            <w:pPr>
              <w:spacing w:line="276" w:lineRule="auto"/>
              <w:jc w:val="both"/>
              <w:rPr>
                <w:sz w:val="26"/>
                <w:rtl/>
              </w:rPr>
            </w:pPr>
          </w:p>
        </w:tc>
        <w:tc>
          <w:tcPr>
            <w:tcW w:w="850" w:type="dxa"/>
          </w:tcPr>
          <w:p w14:paraId="736CFADE" w14:textId="77777777" w:rsidR="00200BE5" w:rsidRDefault="00200BE5" w:rsidP="003E12E3">
            <w:pPr>
              <w:spacing w:line="276" w:lineRule="auto"/>
              <w:jc w:val="both"/>
              <w:rPr>
                <w:b/>
                <w:bCs/>
                <w:sz w:val="26"/>
                <w:rtl/>
              </w:rPr>
            </w:pPr>
          </w:p>
        </w:tc>
        <w:tc>
          <w:tcPr>
            <w:tcW w:w="567" w:type="dxa"/>
          </w:tcPr>
          <w:p w14:paraId="36E10E16" w14:textId="77777777" w:rsidR="00200BE5" w:rsidRDefault="00200BE5" w:rsidP="003E12E3">
            <w:pPr>
              <w:spacing w:line="276" w:lineRule="auto"/>
              <w:jc w:val="both"/>
              <w:rPr>
                <w:sz w:val="26"/>
                <w:rtl/>
                <w:lang w:val="en-AU"/>
              </w:rPr>
            </w:pPr>
          </w:p>
        </w:tc>
        <w:tc>
          <w:tcPr>
            <w:tcW w:w="588" w:type="dxa"/>
          </w:tcPr>
          <w:p w14:paraId="72E62A25" w14:textId="77777777" w:rsidR="00200BE5" w:rsidRDefault="00200BE5" w:rsidP="003E12E3">
            <w:pPr>
              <w:spacing w:line="276" w:lineRule="auto"/>
              <w:jc w:val="both"/>
              <w:rPr>
                <w:rStyle w:val="selectable-text"/>
                <w:rtl/>
              </w:rPr>
            </w:pPr>
          </w:p>
        </w:tc>
        <w:tc>
          <w:tcPr>
            <w:tcW w:w="567" w:type="dxa"/>
          </w:tcPr>
          <w:p w14:paraId="02EBCA93" w14:textId="77777777" w:rsidR="00200BE5" w:rsidRDefault="00200BE5" w:rsidP="003E12E3">
            <w:pPr>
              <w:pStyle w:val="TableBlock"/>
              <w:spacing w:line="276" w:lineRule="auto"/>
              <w:rPr>
                <w:rtl/>
              </w:rPr>
            </w:pPr>
          </w:p>
        </w:tc>
        <w:tc>
          <w:tcPr>
            <w:tcW w:w="3822" w:type="dxa"/>
            <w:gridSpan w:val="10"/>
          </w:tcPr>
          <w:p w14:paraId="2AC72A11" w14:textId="77777777" w:rsidR="00200BE5" w:rsidRDefault="00200BE5" w:rsidP="003E12E3">
            <w:pPr>
              <w:pStyle w:val="TableBlock"/>
              <w:spacing w:line="276" w:lineRule="auto"/>
              <w:rPr>
                <w:rtl/>
              </w:rPr>
            </w:pPr>
          </w:p>
        </w:tc>
      </w:tr>
      <w:tr w:rsidR="00200BE5" w14:paraId="7E4AE52C" w14:textId="77777777" w:rsidTr="003E12E3">
        <w:trPr>
          <w:trHeight w:val="227"/>
        </w:trPr>
        <w:tc>
          <w:tcPr>
            <w:tcW w:w="992" w:type="dxa"/>
          </w:tcPr>
          <w:p w14:paraId="2DC43A4C" w14:textId="77777777" w:rsidR="00200BE5" w:rsidRPr="0029622A" w:rsidRDefault="00200BE5" w:rsidP="003E12E3">
            <w:pPr>
              <w:pStyle w:val="TableSideHeading"/>
              <w:spacing w:line="276" w:lineRule="auto"/>
            </w:pPr>
          </w:p>
        </w:tc>
        <w:tc>
          <w:tcPr>
            <w:tcW w:w="564" w:type="dxa"/>
          </w:tcPr>
          <w:p w14:paraId="5BFD2FFA" w14:textId="77777777" w:rsidR="00200BE5" w:rsidRPr="00796C75" w:rsidRDefault="00200BE5" w:rsidP="003E12E3">
            <w:pPr>
              <w:pStyle w:val="a9"/>
              <w:spacing w:line="276" w:lineRule="auto"/>
              <w:ind w:left="360"/>
              <w:rPr>
                <w:rtl/>
              </w:rPr>
            </w:pPr>
          </w:p>
        </w:tc>
        <w:tc>
          <w:tcPr>
            <w:tcW w:w="1134" w:type="dxa"/>
          </w:tcPr>
          <w:p w14:paraId="1B2676C5" w14:textId="77777777" w:rsidR="00200BE5" w:rsidRPr="00B253BE" w:rsidRDefault="00200BE5" w:rsidP="003E12E3">
            <w:pPr>
              <w:spacing w:line="276" w:lineRule="auto"/>
              <w:jc w:val="both"/>
              <w:rPr>
                <w:sz w:val="26"/>
                <w:rtl/>
              </w:rPr>
            </w:pPr>
          </w:p>
        </w:tc>
        <w:tc>
          <w:tcPr>
            <w:tcW w:w="850" w:type="dxa"/>
          </w:tcPr>
          <w:p w14:paraId="2DA71B17" w14:textId="77777777" w:rsidR="00200BE5" w:rsidRDefault="00200BE5" w:rsidP="003E12E3">
            <w:pPr>
              <w:spacing w:line="276" w:lineRule="auto"/>
              <w:jc w:val="both"/>
              <w:rPr>
                <w:b/>
                <w:bCs/>
                <w:sz w:val="26"/>
                <w:rtl/>
              </w:rPr>
            </w:pPr>
          </w:p>
        </w:tc>
        <w:tc>
          <w:tcPr>
            <w:tcW w:w="567" w:type="dxa"/>
          </w:tcPr>
          <w:p w14:paraId="7EC70BAE" w14:textId="77777777" w:rsidR="00200BE5" w:rsidRDefault="00200BE5" w:rsidP="003E12E3">
            <w:pPr>
              <w:spacing w:line="276" w:lineRule="auto"/>
              <w:jc w:val="both"/>
              <w:rPr>
                <w:sz w:val="26"/>
                <w:rtl/>
                <w:lang w:val="en-AU"/>
              </w:rPr>
            </w:pPr>
          </w:p>
        </w:tc>
        <w:tc>
          <w:tcPr>
            <w:tcW w:w="588" w:type="dxa"/>
          </w:tcPr>
          <w:p w14:paraId="3518199B" w14:textId="77777777" w:rsidR="00200BE5" w:rsidRDefault="00200BE5" w:rsidP="003E12E3">
            <w:pPr>
              <w:spacing w:line="276" w:lineRule="auto"/>
              <w:jc w:val="both"/>
              <w:rPr>
                <w:rStyle w:val="selectable-text"/>
                <w:rtl/>
              </w:rPr>
            </w:pPr>
          </w:p>
        </w:tc>
        <w:tc>
          <w:tcPr>
            <w:tcW w:w="567" w:type="dxa"/>
          </w:tcPr>
          <w:p w14:paraId="789B31D6" w14:textId="77777777" w:rsidR="00200BE5" w:rsidRDefault="00200BE5" w:rsidP="003E12E3">
            <w:pPr>
              <w:pStyle w:val="TableBlock"/>
              <w:spacing w:line="276" w:lineRule="auto"/>
              <w:rPr>
                <w:rtl/>
              </w:rPr>
            </w:pPr>
            <w:r>
              <w:rPr>
                <w:rFonts w:hint="cs"/>
                <w:rtl/>
              </w:rPr>
              <w:t>(ב)</w:t>
            </w:r>
          </w:p>
        </w:tc>
        <w:tc>
          <w:tcPr>
            <w:tcW w:w="3822" w:type="dxa"/>
            <w:gridSpan w:val="10"/>
          </w:tcPr>
          <w:p w14:paraId="74D3D979" w14:textId="77777777" w:rsidR="00200BE5" w:rsidRDefault="00200BE5" w:rsidP="003E12E3">
            <w:pPr>
              <w:pStyle w:val="TableBlock"/>
              <w:spacing w:line="276" w:lineRule="auto"/>
              <w:rPr>
                <w:rtl/>
              </w:rPr>
            </w:pPr>
            <w:r>
              <w:rPr>
                <w:rFonts w:hint="cs"/>
                <w:rtl/>
              </w:rPr>
              <w:t xml:space="preserve">סעיף קטן (ז) </w:t>
            </w:r>
            <w:r>
              <w:rPr>
                <w:rtl/>
              </w:rPr>
              <w:t>–</w:t>
            </w:r>
            <w:r>
              <w:rPr>
                <w:rFonts w:hint="cs"/>
                <w:rtl/>
              </w:rPr>
              <w:t xml:space="preserve"> יימחק;</w:t>
            </w:r>
          </w:p>
        </w:tc>
      </w:tr>
      <w:tr w:rsidR="00200BE5" w14:paraId="6F08CACE" w14:textId="77777777" w:rsidTr="003E12E3">
        <w:trPr>
          <w:trHeight w:val="227"/>
        </w:trPr>
        <w:tc>
          <w:tcPr>
            <w:tcW w:w="992" w:type="dxa"/>
          </w:tcPr>
          <w:p w14:paraId="1A46D0AF" w14:textId="77777777" w:rsidR="00200BE5" w:rsidRPr="0029622A" w:rsidRDefault="00200BE5" w:rsidP="003E12E3">
            <w:pPr>
              <w:pStyle w:val="TableSideHeading"/>
              <w:spacing w:line="276" w:lineRule="auto"/>
            </w:pPr>
          </w:p>
        </w:tc>
        <w:tc>
          <w:tcPr>
            <w:tcW w:w="564" w:type="dxa"/>
          </w:tcPr>
          <w:p w14:paraId="29C07B41" w14:textId="77777777" w:rsidR="00200BE5" w:rsidRPr="00796C75" w:rsidRDefault="00200BE5" w:rsidP="003E12E3">
            <w:pPr>
              <w:pStyle w:val="a9"/>
              <w:spacing w:line="276" w:lineRule="auto"/>
              <w:ind w:left="360"/>
              <w:rPr>
                <w:rtl/>
              </w:rPr>
            </w:pPr>
          </w:p>
        </w:tc>
        <w:tc>
          <w:tcPr>
            <w:tcW w:w="1134" w:type="dxa"/>
          </w:tcPr>
          <w:p w14:paraId="5845307F" w14:textId="77777777" w:rsidR="00200BE5" w:rsidRPr="00B253BE" w:rsidRDefault="00200BE5" w:rsidP="003E12E3">
            <w:pPr>
              <w:spacing w:line="276" w:lineRule="auto"/>
              <w:jc w:val="both"/>
              <w:rPr>
                <w:sz w:val="26"/>
                <w:rtl/>
              </w:rPr>
            </w:pPr>
          </w:p>
        </w:tc>
        <w:tc>
          <w:tcPr>
            <w:tcW w:w="850" w:type="dxa"/>
          </w:tcPr>
          <w:p w14:paraId="716267B4" w14:textId="77777777" w:rsidR="00200BE5" w:rsidRDefault="00200BE5" w:rsidP="003E12E3">
            <w:pPr>
              <w:spacing w:line="276" w:lineRule="auto"/>
              <w:jc w:val="both"/>
              <w:rPr>
                <w:b/>
                <w:bCs/>
                <w:sz w:val="26"/>
                <w:rtl/>
              </w:rPr>
            </w:pPr>
          </w:p>
        </w:tc>
        <w:tc>
          <w:tcPr>
            <w:tcW w:w="567" w:type="dxa"/>
          </w:tcPr>
          <w:p w14:paraId="67314FFC" w14:textId="77777777" w:rsidR="00200BE5" w:rsidRDefault="00200BE5" w:rsidP="003E12E3">
            <w:pPr>
              <w:spacing w:line="276" w:lineRule="auto"/>
              <w:jc w:val="both"/>
              <w:rPr>
                <w:sz w:val="26"/>
                <w:rtl/>
                <w:lang w:val="en-AU"/>
              </w:rPr>
            </w:pPr>
          </w:p>
        </w:tc>
        <w:tc>
          <w:tcPr>
            <w:tcW w:w="588" w:type="dxa"/>
          </w:tcPr>
          <w:p w14:paraId="69D67074" w14:textId="77777777" w:rsidR="00200BE5" w:rsidRDefault="00200BE5" w:rsidP="003E12E3">
            <w:pPr>
              <w:spacing w:line="276" w:lineRule="auto"/>
              <w:jc w:val="both"/>
              <w:rPr>
                <w:rStyle w:val="selectable-text"/>
                <w:rtl/>
              </w:rPr>
            </w:pPr>
          </w:p>
        </w:tc>
        <w:tc>
          <w:tcPr>
            <w:tcW w:w="4389" w:type="dxa"/>
            <w:gridSpan w:val="11"/>
          </w:tcPr>
          <w:p w14:paraId="62A50049" w14:textId="77777777" w:rsidR="00200BE5" w:rsidRDefault="00200BE5" w:rsidP="003E12E3">
            <w:pPr>
              <w:pStyle w:val="TableBlock"/>
              <w:spacing w:line="276" w:lineRule="auto"/>
              <w:rPr>
                <w:rtl/>
              </w:rPr>
            </w:pPr>
          </w:p>
        </w:tc>
      </w:tr>
      <w:tr w:rsidR="00200BE5" w14:paraId="3D790B39" w14:textId="77777777" w:rsidTr="003E12E3">
        <w:trPr>
          <w:trHeight w:val="227"/>
        </w:trPr>
        <w:tc>
          <w:tcPr>
            <w:tcW w:w="992" w:type="dxa"/>
          </w:tcPr>
          <w:p w14:paraId="3F593C51" w14:textId="77777777" w:rsidR="00200BE5" w:rsidRDefault="00200BE5" w:rsidP="003E12E3">
            <w:pPr>
              <w:pStyle w:val="TableSideHeading"/>
              <w:spacing w:line="276" w:lineRule="auto"/>
            </w:pPr>
          </w:p>
        </w:tc>
        <w:tc>
          <w:tcPr>
            <w:tcW w:w="564" w:type="dxa"/>
          </w:tcPr>
          <w:p w14:paraId="5D6BD673" w14:textId="77777777" w:rsidR="00200BE5" w:rsidRPr="00796C75" w:rsidRDefault="00200BE5" w:rsidP="003E12E3">
            <w:pPr>
              <w:pStyle w:val="a9"/>
              <w:spacing w:line="276" w:lineRule="auto"/>
              <w:ind w:left="360"/>
              <w:rPr>
                <w:rtl/>
              </w:rPr>
            </w:pPr>
          </w:p>
        </w:tc>
        <w:tc>
          <w:tcPr>
            <w:tcW w:w="1134" w:type="dxa"/>
          </w:tcPr>
          <w:p w14:paraId="0D0EF09E" w14:textId="77777777" w:rsidR="00200BE5" w:rsidRPr="00B253BE" w:rsidRDefault="00200BE5" w:rsidP="003E12E3">
            <w:pPr>
              <w:spacing w:line="276" w:lineRule="auto"/>
              <w:jc w:val="both"/>
              <w:rPr>
                <w:sz w:val="26"/>
                <w:rtl/>
              </w:rPr>
            </w:pPr>
          </w:p>
        </w:tc>
        <w:tc>
          <w:tcPr>
            <w:tcW w:w="850" w:type="dxa"/>
          </w:tcPr>
          <w:p w14:paraId="11319406" w14:textId="77777777" w:rsidR="00200BE5" w:rsidRDefault="00200BE5" w:rsidP="003E12E3">
            <w:pPr>
              <w:spacing w:line="276" w:lineRule="auto"/>
              <w:jc w:val="both"/>
              <w:rPr>
                <w:b/>
                <w:bCs/>
                <w:sz w:val="26"/>
                <w:rtl/>
              </w:rPr>
            </w:pPr>
          </w:p>
        </w:tc>
        <w:tc>
          <w:tcPr>
            <w:tcW w:w="567" w:type="dxa"/>
          </w:tcPr>
          <w:p w14:paraId="36086D9E" w14:textId="77777777" w:rsidR="00200BE5" w:rsidRDefault="00200BE5" w:rsidP="003E12E3">
            <w:pPr>
              <w:spacing w:line="276" w:lineRule="auto"/>
              <w:jc w:val="both"/>
              <w:rPr>
                <w:sz w:val="26"/>
                <w:rtl/>
                <w:lang w:val="en-AU"/>
              </w:rPr>
            </w:pPr>
          </w:p>
        </w:tc>
        <w:tc>
          <w:tcPr>
            <w:tcW w:w="588" w:type="dxa"/>
          </w:tcPr>
          <w:p w14:paraId="7C620C27" w14:textId="77777777" w:rsidR="00200BE5" w:rsidRDefault="00200BE5" w:rsidP="003E12E3">
            <w:pPr>
              <w:spacing w:line="276" w:lineRule="auto"/>
              <w:jc w:val="both"/>
              <w:rPr>
                <w:rStyle w:val="selectable-text"/>
                <w:rtl/>
              </w:rPr>
            </w:pPr>
            <w:r>
              <w:rPr>
                <w:rStyle w:val="selectable-text"/>
                <w:rFonts w:hint="cs"/>
                <w:rtl/>
              </w:rPr>
              <w:t>(17)</w:t>
            </w:r>
          </w:p>
        </w:tc>
        <w:tc>
          <w:tcPr>
            <w:tcW w:w="4389" w:type="dxa"/>
            <w:gridSpan w:val="11"/>
          </w:tcPr>
          <w:p w14:paraId="5879387D" w14:textId="77777777" w:rsidR="00200BE5" w:rsidRDefault="00200BE5" w:rsidP="003E12E3">
            <w:pPr>
              <w:pStyle w:val="TableBlock"/>
              <w:spacing w:line="276" w:lineRule="auto"/>
              <w:rPr>
                <w:rtl/>
              </w:rPr>
            </w:pPr>
            <w:r>
              <w:rPr>
                <w:rFonts w:hint="cs"/>
                <w:rtl/>
              </w:rPr>
              <w:t xml:space="preserve">בסעיף 7א לחוק </w:t>
            </w:r>
            <w:r>
              <w:rPr>
                <w:rtl/>
              </w:rPr>
              <w:t>–</w:t>
            </w:r>
          </w:p>
        </w:tc>
      </w:tr>
      <w:tr w:rsidR="00200BE5" w14:paraId="6BAD08CE" w14:textId="77777777" w:rsidTr="003E12E3">
        <w:trPr>
          <w:trHeight w:val="227"/>
        </w:trPr>
        <w:tc>
          <w:tcPr>
            <w:tcW w:w="992" w:type="dxa"/>
          </w:tcPr>
          <w:p w14:paraId="67B04E30" w14:textId="77777777" w:rsidR="00200BE5" w:rsidRDefault="00200BE5" w:rsidP="003E12E3">
            <w:pPr>
              <w:pStyle w:val="TableSideHeading"/>
              <w:spacing w:line="276" w:lineRule="auto"/>
            </w:pPr>
          </w:p>
        </w:tc>
        <w:tc>
          <w:tcPr>
            <w:tcW w:w="564" w:type="dxa"/>
          </w:tcPr>
          <w:p w14:paraId="71B48863" w14:textId="77777777" w:rsidR="00200BE5" w:rsidRPr="00796C75" w:rsidRDefault="00200BE5" w:rsidP="003E12E3">
            <w:pPr>
              <w:pStyle w:val="a9"/>
              <w:spacing w:line="276" w:lineRule="auto"/>
              <w:ind w:left="360"/>
              <w:rPr>
                <w:rtl/>
              </w:rPr>
            </w:pPr>
          </w:p>
        </w:tc>
        <w:tc>
          <w:tcPr>
            <w:tcW w:w="1134" w:type="dxa"/>
          </w:tcPr>
          <w:p w14:paraId="35E12EF5" w14:textId="77777777" w:rsidR="00200BE5" w:rsidRPr="00B253BE" w:rsidRDefault="00200BE5" w:rsidP="003E12E3">
            <w:pPr>
              <w:spacing w:line="276" w:lineRule="auto"/>
              <w:jc w:val="both"/>
              <w:rPr>
                <w:sz w:val="26"/>
                <w:rtl/>
              </w:rPr>
            </w:pPr>
          </w:p>
        </w:tc>
        <w:tc>
          <w:tcPr>
            <w:tcW w:w="850" w:type="dxa"/>
          </w:tcPr>
          <w:p w14:paraId="1AD3438C" w14:textId="77777777" w:rsidR="00200BE5" w:rsidRDefault="00200BE5" w:rsidP="003E12E3">
            <w:pPr>
              <w:spacing w:line="276" w:lineRule="auto"/>
              <w:jc w:val="both"/>
              <w:rPr>
                <w:b/>
                <w:bCs/>
                <w:sz w:val="26"/>
                <w:rtl/>
              </w:rPr>
            </w:pPr>
          </w:p>
        </w:tc>
        <w:tc>
          <w:tcPr>
            <w:tcW w:w="567" w:type="dxa"/>
          </w:tcPr>
          <w:p w14:paraId="35D323D5" w14:textId="77777777" w:rsidR="00200BE5" w:rsidRDefault="00200BE5" w:rsidP="003E12E3">
            <w:pPr>
              <w:spacing w:line="276" w:lineRule="auto"/>
              <w:jc w:val="both"/>
              <w:rPr>
                <w:sz w:val="26"/>
                <w:rtl/>
                <w:lang w:val="en-AU"/>
              </w:rPr>
            </w:pPr>
          </w:p>
        </w:tc>
        <w:tc>
          <w:tcPr>
            <w:tcW w:w="588" w:type="dxa"/>
          </w:tcPr>
          <w:p w14:paraId="00127148" w14:textId="77777777" w:rsidR="00200BE5" w:rsidRDefault="00200BE5" w:rsidP="003E12E3">
            <w:pPr>
              <w:spacing w:line="276" w:lineRule="auto"/>
              <w:jc w:val="both"/>
              <w:rPr>
                <w:rStyle w:val="selectable-text"/>
                <w:rtl/>
              </w:rPr>
            </w:pPr>
          </w:p>
        </w:tc>
        <w:tc>
          <w:tcPr>
            <w:tcW w:w="4389" w:type="dxa"/>
            <w:gridSpan w:val="11"/>
          </w:tcPr>
          <w:p w14:paraId="5E9094E5" w14:textId="77777777" w:rsidR="00200BE5" w:rsidRDefault="00200BE5" w:rsidP="003E12E3">
            <w:pPr>
              <w:pStyle w:val="TableBlock"/>
              <w:spacing w:line="276" w:lineRule="auto"/>
              <w:rPr>
                <w:rtl/>
              </w:rPr>
            </w:pPr>
          </w:p>
        </w:tc>
      </w:tr>
      <w:tr w:rsidR="00200BE5" w14:paraId="74E2798B" w14:textId="77777777" w:rsidTr="003E12E3">
        <w:trPr>
          <w:trHeight w:val="227"/>
        </w:trPr>
        <w:tc>
          <w:tcPr>
            <w:tcW w:w="992" w:type="dxa"/>
          </w:tcPr>
          <w:p w14:paraId="6837B8BA" w14:textId="77777777" w:rsidR="00200BE5" w:rsidRDefault="00200BE5" w:rsidP="003E12E3">
            <w:pPr>
              <w:pStyle w:val="TableSideHeading"/>
              <w:spacing w:line="276" w:lineRule="auto"/>
            </w:pPr>
          </w:p>
        </w:tc>
        <w:tc>
          <w:tcPr>
            <w:tcW w:w="564" w:type="dxa"/>
          </w:tcPr>
          <w:p w14:paraId="3CB69502" w14:textId="77777777" w:rsidR="00200BE5" w:rsidRPr="00796C75" w:rsidRDefault="00200BE5" w:rsidP="003E12E3">
            <w:pPr>
              <w:pStyle w:val="a9"/>
              <w:spacing w:line="276" w:lineRule="auto"/>
              <w:ind w:left="360"/>
              <w:rPr>
                <w:rtl/>
              </w:rPr>
            </w:pPr>
          </w:p>
        </w:tc>
        <w:tc>
          <w:tcPr>
            <w:tcW w:w="1134" w:type="dxa"/>
          </w:tcPr>
          <w:p w14:paraId="437F349C" w14:textId="77777777" w:rsidR="00200BE5" w:rsidRPr="00B253BE" w:rsidRDefault="00200BE5" w:rsidP="003E12E3">
            <w:pPr>
              <w:spacing w:line="276" w:lineRule="auto"/>
              <w:jc w:val="both"/>
              <w:rPr>
                <w:sz w:val="26"/>
                <w:rtl/>
              </w:rPr>
            </w:pPr>
          </w:p>
        </w:tc>
        <w:tc>
          <w:tcPr>
            <w:tcW w:w="850" w:type="dxa"/>
          </w:tcPr>
          <w:p w14:paraId="02121812" w14:textId="77777777" w:rsidR="00200BE5" w:rsidRDefault="00200BE5" w:rsidP="003E12E3">
            <w:pPr>
              <w:spacing w:line="276" w:lineRule="auto"/>
              <w:jc w:val="both"/>
              <w:rPr>
                <w:b/>
                <w:bCs/>
                <w:sz w:val="26"/>
                <w:rtl/>
              </w:rPr>
            </w:pPr>
          </w:p>
        </w:tc>
        <w:tc>
          <w:tcPr>
            <w:tcW w:w="567" w:type="dxa"/>
          </w:tcPr>
          <w:p w14:paraId="0B322463" w14:textId="77777777" w:rsidR="00200BE5" w:rsidRDefault="00200BE5" w:rsidP="003E12E3">
            <w:pPr>
              <w:spacing w:line="276" w:lineRule="auto"/>
              <w:jc w:val="both"/>
              <w:rPr>
                <w:sz w:val="26"/>
                <w:rtl/>
                <w:lang w:val="en-AU"/>
              </w:rPr>
            </w:pPr>
          </w:p>
        </w:tc>
        <w:tc>
          <w:tcPr>
            <w:tcW w:w="588" w:type="dxa"/>
          </w:tcPr>
          <w:p w14:paraId="1DAAA623" w14:textId="77777777" w:rsidR="00200BE5" w:rsidRDefault="00200BE5" w:rsidP="003E12E3">
            <w:pPr>
              <w:spacing w:line="276" w:lineRule="auto"/>
              <w:jc w:val="both"/>
              <w:rPr>
                <w:rStyle w:val="selectable-text"/>
                <w:rtl/>
              </w:rPr>
            </w:pPr>
          </w:p>
        </w:tc>
        <w:tc>
          <w:tcPr>
            <w:tcW w:w="567" w:type="dxa"/>
          </w:tcPr>
          <w:p w14:paraId="36B451B7" w14:textId="77777777" w:rsidR="00200BE5" w:rsidRDefault="00200BE5" w:rsidP="003E12E3">
            <w:pPr>
              <w:pStyle w:val="TableBlock"/>
              <w:spacing w:line="276" w:lineRule="auto"/>
              <w:rPr>
                <w:rtl/>
              </w:rPr>
            </w:pPr>
            <w:r>
              <w:rPr>
                <w:rFonts w:hint="cs"/>
                <w:rtl/>
              </w:rPr>
              <w:t>(א)</w:t>
            </w:r>
          </w:p>
        </w:tc>
        <w:tc>
          <w:tcPr>
            <w:tcW w:w="3822" w:type="dxa"/>
            <w:gridSpan w:val="10"/>
          </w:tcPr>
          <w:p w14:paraId="3EAFAF3C" w14:textId="77777777" w:rsidR="00200BE5" w:rsidRDefault="00200BE5" w:rsidP="003E12E3">
            <w:pPr>
              <w:pStyle w:val="TableBlock"/>
              <w:spacing w:line="276" w:lineRule="auto"/>
              <w:rPr>
                <w:rtl/>
              </w:rPr>
            </w:pPr>
            <w:r>
              <w:rPr>
                <w:rFonts w:hint="cs"/>
                <w:rtl/>
              </w:rPr>
              <w:t>בסעיף קטן (א) במקום "במחוז שבו נמצא מקום מגוריו" יבוא "</w:t>
            </w:r>
            <w:r w:rsidRPr="00B07E1D">
              <w:rPr>
                <w:rFonts w:hint="cs"/>
                <w:rtl/>
              </w:rPr>
              <w:t xml:space="preserve">שנמצא בלשכת הוצאה לפועל הקרובה ביותר </w:t>
            </w:r>
            <w:r>
              <w:rPr>
                <w:rFonts w:hint="cs"/>
                <w:rtl/>
              </w:rPr>
              <w:t>למקום מגוריו";</w:t>
            </w:r>
          </w:p>
        </w:tc>
      </w:tr>
      <w:tr w:rsidR="00200BE5" w14:paraId="389BEA15" w14:textId="77777777" w:rsidTr="003E12E3">
        <w:trPr>
          <w:trHeight w:val="227"/>
        </w:trPr>
        <w:tc>
          <w:tcPr>
            <w:tcW w:w="992" w:type="dxa"/>
          </w:tcPr>
          <w:p w14:paraId="2F5DC727" w14:textId="77777777" w:rsidR="00200BE5" w:rsidRDefault="00200BE5" w:rsidP="003E12E3">
            <w:pPr>
              <w:pStyle w:val="TableSideHeading"/>
              <w:spacing w:line="276" w:lineRule="auto"/>
            </w:pPr>
          </w:p>
        </w:tc>
        <w:tc>
          <w:tcPr>
            <w:tcW w:w="564" w:type="dxa"/>
          </w:tcPr>
          <w:p w14:paraId="3BADEE2C" w14:textId="77777777" w:rsidR="00200BE5" w:rsidRPr="00796C75" w:rsidRDefault="00200BE5" w:rsidP="003E12E3">
            <w:pPr>
              <w:pStyle w:val="a9"/>
              <w:spacing w:line="276" w:lineRule="auto"/>
              <w:ind w:left="360"/>
              <w:rPr>
                <w:rtl/>
              </w:rPr>
            </w:pPr>
          </w:p>
        </w:tc>
        <w:tc>
          <w:tcPr>
            <w:tcW w:w="1134" w:type="dxa"/>
          </w:tcPr>
          <w:p w14:paraId="1A96E102" w14:textId="77777777" w:rsidR="00200BE5" w:rsidRPr="00B253BE" w:rsidRDefault="00200BE5" w:rsidP="003E12E3">
            <w:pPr>
              <w:spacing w:line="276" w:lineRule="auto"/>
              <w:jc w:val="both"/>
              <w:rPr>
                <w:sz w:val="26"/>
                <w:rtl/>
              </w:rPr>
            </w:pPr>
          </w:p>
        </w:tc>
        <w:tc>
          <w:tcPr>
            <w:tcW w:w="850" w:type="dxa"/>
          </w:tcPr>
          <w:p w14:paraId="2942C718" w14:textId="77777777" w:rsidR="00200BE5" w:rsidRDefault="00200BE5" w:rsidP="003E12E3">
            <w:pPr>
              <w:spacing w:line="276" w:lineRule="auto"/>
              <w:jc w:val="both"/>
              <w:rPr>
                <w:b/>
                <w:bCs/>
                <w:sz w:val="26"/>
                <w:rtl/>
              </w:rPr>
            </w:pPr>
          </w:p>
        </w:tc>
        <w:tc>
          <w:tcPr>
            <w:tcW w:w="567" w:type="dxa"/>
          </w:tcPr>
          <w:p w14:paraId="01DCB47F" w14:textId="77777777" w:rsidR="00200BE5" w:rsidRDefault="00200BE5" w:rsidP="003E12E3">
            <w:pPr>
              <w:spacing w:line="276" w:lineRule="auto"/>
              <w:jc w:val="both"/>
              <w:rPr>
                <w:sz w:val="26"/>
                <w:rtl/>
                <w:lang w:val="en-AU"/>
              </w:rPr>
            </w:pPr>
          </w:p>
        </w:tc>
        <w:tc>
          <w:tcPr>
            <w:tcW w:w="588" w:type="dxa"/>
          </w:tcPr>
          <w:p w14:paraId="0B051846" w14:textId="77777777" w:rsidR="00200BE5" w:rsidRDefault="00200BE5" w:rsidP="003E12E3">
            <w:pPr>
              <w:spacing w:line="276" w:lineRule="auto"/>
              <w:jc w:val="both"/>
              <w:rPr>
                <w:rStyle w:val="selectable-text"/>
                <w:rtl/>
              </w:rPr>
            </w:pPr>
          </w:p>
        </w:tc>
        <w:tc>
          <w:tcPr>
            <w:tcW w:w="567" w:type="dxa"/>
          </w:tcPr>
          <w:p w14:paraId="5D80E862" w14:textId="77777777" w:rsidR="00200BE5" w:rsidRDefault="00200BE5" w:rsidP="003E12E3">
            <w:pPr>
              <w:pStyle w:val="TableBlock"/>
              <w:spacing w:line="276" w:lineRule="auto"/>
              <w:rPr>
                <w:rtl/>
              </w:rPr>
            </w:pPr>
          </w:p>
        </w:tc>
        <w:tc>
          <w:tcPr>
            <w:tcW w:w="3822" w:type="dxa"/>
            <w:gridSpan w:val="10"/>
          </w:tcPr>
          <w:p w14:paraId="355FD5DA" w14:textId="77777777" w:rsidR="00200BE5" w:rsidRDefault="00200BE5" w:rsidP="003E12E3">
            <w:pPr>
              <w:pStyle w:val="TableBlock"/>
              <w:spacing w:line="276" w:lineRule="auto"/>
              <w:rPr>
                <w:rtl/>
              </w:rPr>
            </w:pPr>
          </w:p>
        </w:tc>
      </w:tr>
      <w:tr w:rsidR="00200BE5" w14:paraId="74C07DEC" w14:textId="77777777" w:rsidTr="003E12E3">
        <w:trPr>
          <w:trHeight w:val="227"/>
        </w:trPr>
        <w:tc>
          <w:tcPr>
            <w:tcW w:w="992" w:type="dxa"/>
          </w:tcPr>
          <w:p w14:paraId="506FF1F5" w14:textId="77777777" w:rsidR="00200BE5" w:rsidRDefault="00200BE5" w:rsidP="003E12E3">
            <w:pPr>
              <w:pStyle w:val="TableSideHeading"/>
              <w:spacing w:line="276" w:lineRule="auto"/>
            </w:pPr>
          </w:p>
        </w:tc>
        <w:tc>
          <w:tcPr>
            <w:tcW w:w="564" w:type="dxa"/>
          </w:tcPr>
          <w:p w14:paraId="71A22509" w14:textId="77777777" w:rsidR="00200BE5" w:rsidRPr="00796C75" w:rsidRDefault="00200BE5" w:rsidP="003E12E3">
            <w:pPr>
              <w:pStyle w:val="a9"/>
              <w:spacing w:line="276" w:lineRule="auto"/>
              <w:ind w:left="360"/>
              <w:rPr>
                <w:rtl/>
              </w:rPr>
            </w:pPr>
          </w:p>
        </w:tc>
        <w:tc>
          <w:tcPr>
            <w:tcW w:w="1134" w:type="dxa"/>
          </w:tcPr>
          <w:p w14:paraId="7473ACB9" w14:textId="77777777" w:rsidR="00200BE5" w:rsidRPr="00B253BE" w:rsidRDefault="00200BE5" w:rsidP="003E12E3">
            <w:pPr>
              <w:spacing w:line="276" w:lineRule="auto"/>
              <w:jc w:val="both"/>
              <w:rPr>
                <w:sz w:val="26"/>
                <w:rtl/>
              </w:rPr>
            </w:pPr>
          </w:p>
        </w:tc>
        <w:tc>
          <w:tcPr>
            <w:tcW w:w="850" w:type="dxa"/>
          </w:tcPr>
          <w:p w14:paraId="14B62920" w14:textId="77777777" w:rsidR="00200BE5" w:rsidRDefault="00200BE5" w:rsidP="003E12E3">
            <w:pPr>
              <w:spacing w:line="276" w:lineRule="auto"/>
              <w:jc w:val="both"/>
              <w:rPr>
                <w:b/>
                <w:bCs/>
                <w:sz w:val="26"/>
                <w:rtl/>
              </w:rPr>
            </w:pPr>
          </w:p>
        </w:tc>
        <w:tc>
          <w:tcPr>
            <w:tcW w:w="567" w:type="dxa"/>
          </w:tcPr>
          <w:p w14:paraId="2B54641A" w14:textId="77777777" w:rsidR="00200BE5" w:rsidRDefault="00200BE5" w:rsidP="003E12E3">
            <w:pPr>
              <w:spacing w:line="276" w:lineRule="auto"/>
              <w:jc w:val="both"/>
              <w:rPr>
                <w:sz w:val="26"/>
                <w:rtl/>
                <w:lang w:val="en-AU"/>
              </w:rPr>
            </w:pPr>
          </w:p>
        </w:tc>
        <w:tc>
          <w:tcPr>
            <w:tcW w:w="588" w:type="dxa"/>
          </w:tcPr>
          <w:p w14:paraId="5F910B1E" w14:textId="77777777" w:rsidR="00200BE5" w:rsidRDefault="00200BE5" w:rsidP="003E12E3">
            <w:pPr>
              <w:spacing w:line="276" w:lineRule="auto"/>
              <w:jc w:val="both"/>
              <w:rPr>
                <w:rStyle w:val="selectable-text"/>
                <w:rtl/>
              </w:rPr>
            </w:pPr>
          </w:p>
        </w:tc>
        <w:tc>
          <w:tcPr>
            <w:tcW w:w="567" w:type="dxa"/>
          </w:tcPr>
          <w:p w14:paraId="5A645749" w14:textId="77777777" w:rsidR="00200BE5" w:rsidRDefault="00200BE5" w:rsidP="003E12E3">
            <w:pPr>
              <w:pStyle w:val="TableBlock"/>
              <w:spacing w:line="276" w:lineRule="auto"/>
              <w:rPr>
                <w:rtl/>
              </w:rPr>
            </w:pPr>
            <w:r>
              <w:rPr>
                <w:rFonts w:hint="cs"/>
                <w:rtl/>
              </w:rPr>
              <w:t>(ב)</w:t>
            </w:r>
          </w:p>
        </w:tc>
        <w:tc>
          <w:tcPr>
            <w:tcW w:w="3822" w:type="dxa"/>
            <w:gridSpan w:val="10"/>
          </w:tcPr>
          <w:p w14:paraId="5675801B" w14:textId="77777777" w:rsidR="00200BE5" w:rsidRDefault="00200BE5" w:rsidP="003E12E3">
            <w:pPr>
              <w:pStyle w:val="TableBlock"/>
              <w:spacing w:line="276" w:lineRule="auto"/>
              <w:rPr>
                <w:rtl/>
              </w:rPr>
            </w:pPr>
            <w:r>
              <w:rPr>
                <w:rFonts w:hint="cs"/>
                <w:rtl/>
              </w:rPr>
              <w:t xml:space="preserve">בסעיפים קטנים (א)(2) ו-(א)(4) הסיפא המתחילה במילים "ולעניין פיצוי כאמור בפסקה (6)" </w:t>
            </w:r>
            <w:r>
              <w:rPr>
                <w:rtl/>
              </w:rPr>
              <w:t>–</w:t>
            </w:r>
            <w:r>
              <w:rPr>
                <w:rFonts w:hint="cs"/>
                <w:rtl/>
              </w:rPr>
              <w:t xml:space="preserve"> תימחק;</w:t>
            </w:r>
          </w:p>
        </w:tc>
      </w:tr>
      <w:tr w:rsidR="00200BE5" w14:paraId="755AAA9B" w14:textId="77777777" w:rsidTr="003E12E3">
        <w:trPr>
          <w:trHeight w:val="227"/>
        </w:trPr>
        <w:tc>
          <w:tcPr>
            <w:tcW w:w="992" w:type="dxa"/>
          </w:tcPr>
          <w:p w14:paraId="17ABB914" w14:textId="77777777" w:rsidR="00200BE5" w:rsidRDefault="00200BE5" w:rsidP="003E12E3">
            <w:pPr>
              <w:pStyle w:val="TableSideHeading"/>
              <w:spacing w:line="276" w:lineRule="auto"/>
            </w:pPr>
          </w:p>
        </w:tc>
        <w:tc>
          <w:tcPr>
            <w:tcW w:w="564" w:type="dxa"/>
          </w:tcPr>
          <w:p w14:paraId="31E7EEF0" w14:textId="77777777" w:rsidR="00200BE5" w:rsidRPr="00796C75" w:rsidRDefault="00200BE5" w:rsidP="003E12E3">
            <w:pPr>
              <w:pStyle w:val="a9"/>
              <w:spacing w:line="276" w:lineRule="auto"/>
              <w:ind w:left="360"/>
              <w:rPr>
                <w:rtl/>
              </w:rPr>
            </w:pPr>
          </w:p>
        </w:tc>
        <w:tc>
          <w:tcPr>
            <w:tcW w:w="1134" w:type="dxa"/>
          </w:tcPr>
          <w:p w14:paraId="29C62948" w14:textId="77777777" w:rsidR="00200BE5" w:rsidRPr="00B253BE" w:rsidRDefault="00200BE5" w:rsidP="003E12E3">
            <w:pPr>
              <w:spacing w:line="276" w:lineRule="auto"/>
              <w:jc w:val="both"/>
              <w:rPr>
                <w:sz w:val="26"/>
                <w:rtl/>
              </w:rPr>
            </w:pPr>
          </w:p>
        </w:tc>
        <w:tc>
          <w:tcPr>
            <w:tcW w:w="850" w:type="dxa"/>
          </w:tcPr>
          <w:p w14:paraId="322A7C8F" w14:textId="77777777" w:rsidR="00200BE5" w:rsidRDefault="00200BE5" w:rsidP="003E12E3">
            <w:pPr>
              <w:spacing w:line="276" w:lineRule="auto"/>
              <w:jc w:val="both"/>
              <w:rPr>
                <w:b/>
                <w:bCs/>
                <w:sz w:val="26"/>
                <w:rtl/>
              </w:rPr>
            </w:pPr>
          </w:p>
        </w:tc>
        <w:tc>
          <w:tcPr>
            <w:tcW w:w="567" w:type="dxa"/>
          </w:tcPr>
          <w:p w14:paraId="22F945C7" w14:textId="77777777" w:rsidR="00200BE5" w:rsidRDefault="00200BE5" w:rsidP="003E12E3">
            <w:pPr>
              <w:spacing w:line="276" w:lineRule="auto"/>
              <w:jc w:val="both"/>
              <w:rPr>
                <w:sz w:val="26"/>
                <w:rtl/>
                <w:lang w:val="en-AU"/>
              </w:rPr>
            </w:pPr>
          </w:p>
        </w:tc>
        <w:tc>
          <w:tcPr>
            <w:tcW w:w="588" w:type="dxa"/>
          </w:tcPr>
          <w:p w14:paraId="4FF6B63D" w14:textId="77777777" w:rsidR="00200BE5" w:rsidRDefault="00200BE5" w:rsidP="003E12E3">
            <w:pPr>
              <w:spacing w:line="276" w:lineRule="auto"/>
              <w:jc w:val="both"/>
              <w:rPr>
                <w:rStyle w:val="selectable-text"/>
                <w:rtl/>
              </w:rPr>
            </w:pPr>
          </w:p>
        </w:tc>
        <w:tc>
          <w:tcPr>
            <w:tcW w:w="567" w:type="dxa"/>
          </w:tcPr>
          <w:p w14:paraId="46BA1EEC" w14:textId="77777777" w:rsidR="00200BE5" w:rsidRDefault="00200BE5" w:rsidP="003E12E3">
            <w:pPr>
              <w:pStyle w:val="TableBlock"/>
              <w:spacing w:line="276" w:lineRule="auto"/>
              <w:rPr>
                <w:rtl/>
              </w:rPr>
            </w:pPr>
          </w:p>
        </w:tc>
        <w:tc>
          <w:tcPr>
            <w:tcW w:w="3822" w:type="dxa"/>
            <w:gridSpan w:val="10"/>
          </w:tcPr>
          <w:p w14:paraId="6D4118A0" w14:textId="77777777" w:rsidR="00200BE5" w:rsidRDefault="00200BE5" w:rsidP="003E12E3">
            <w:pPr>
              <w:pStyle w:val="TableBlock"/>
              <w:spacing w:line="276" w:lineRule="auto"/>
              <w:rPr>
                <w:rtl/>
              </w:rPr>
            </w:pPr>
          </w:p>
        </w:tc>
      </w:tr>
      <w:tr w:rsidR="00200BE5" w14:paraId="4F85AFA6" w14:textId="77777777" w:rsidTr="003E12E3">
        <w:trPr>
          <w:trHeight w:val="227"/>
        </w:trPr>
        <w:tc>
          <w:tcPr>
            <w:tcW w:w="992" w:type="dxa"/>
          </w:tcPr>
          <w:p w14:paraId="324FFF82" w14:textId="77777777" w:rsidR="00200BE5" w:rsidRDefault="00200BE5" w:rsidP="003E12E3">
            <w:pPr>
              <w:pStyle w:val="TableSideHeading"/>
              <w:spacing w:line="276" w:lineRule="auto"/>
            </w:pPr>
          </w:p>
        </w:tc>
        <w:tc>
          <w:tcPr>
            <w:tcW w:w="564" w:type="dxa"/>
          </w:tcPr>
          <w:p w14:paraId="4209FA2A" w14:textId="77777777" w:rsidR="00200BE5" w:rsidRPr="00796C75" w:rsidRDefault="00200BE5" w:rsidP="003E12E3">
            <w:pPr>
              <w:pStyle w:val="a9"/>
              <w:spacing w:line="276" w:lineRule="auto"/>
              <w:ind w:left="360"/>
              <w:rPr>
                <w:rtl/>
              </w:rPr>
            </w:pPr>
          </w:p>
        </w:tc>
        <w:tc>
          <w:tcPr>
            <w:tcW w:w="1134" w:type="dxa"/>
          </w:tcPr>
          <w:p w14:paraId="13CEF23B" w14:textId="77777777" w:rsidR="00200BE5" w:rsidRPr="00B253BE" w:rsidRDefault="00200BE5" w:rsidP="003E12E3">
            <w:pPr>
              <w:spacing w:line="276" w:lineRule="auto"/>
              <w:jc w:val="both"/>
              <w:rPr>
                <w:sz w:val="26"/>
                <w:rtl/>
              </w:rPr>
            </w:pPr>
          </w:p>
        </w:tc>
        <w:tc>
          <w:tcPr>
            <w:tcW w:w="850" w:type="dxa"/>
          </w:tcPr>
          <w:p w14:paraId="052F742A" w14:textId="77777777" w:rsidR="00200BE5" w:rsidRDefault="00200BE5" w:rsidP="003E12E3">
            <w:pPr>
              <w:spacing w:line="276" w:lineRule="auto"/>
              <w:jc w:val="both"/>
              <w:rPr>
                <w:b/>
                <w:bCs/>
                <w:sz w:val="26"/>
                <w:rtl/>
              </w:rPr>
            </w:pPr>
          </w:p>
        </w:tc>
        <w:tc>
          <w:tcPr>
            <w:tcW w:w="567" w:type="dxa"/>
          </w:tcPr>
          <w:p w14:paraId="0888219D" w14:textId="77777777" w:rsidR="00200BE5" w:rsidRDefault="00200BE5" w:rsidP="003E12E3">
            <w:pPr>
              <w:spacing w:line="276" w:lineRule="auto"/>
              <w:jc w:val="both"/>
              <w:rPr>
                <w:sz w:val="26"/>
                <w:rtl/>
                <w:lang w:val="en-AU"/>
              </w:rPr>
            </w:pPr>
          </w:p>
        </w:tc>
        <w:tc>
          <w:tcPr>
            <w:tcW w:w="588" w:type="dxa"/>
          </w:tcPr>
          <w:p w14:paraId="697E39E8" w14:textId="77777777" w:rsidR="00200BE5" w:rsidRDefault="00200BE5" w:rsidP="003E12E3">
            <w:pPr>
              <w:spacing w:line="276" w:lineRule="auto"/>
              <w:jc w:val="both"/>
              <w:rPr>
                <w:rStyle w:val="selectable-text"/>
                <w:rtl/>
              </w:rPr>
            </w:pPr>
          </w:p>
        </w:tc>
        <w:tc>
          <w:tcPr>
            <w:tcW w:w="567" w:type="dxa"/>
          </w:tcPr>
          <w:p w14:paraId="2A806A20" w14:textId="77777777" w:rsidR="00200BE5" w:rsidRDefault="00200BE5" w:rsidP="003E12E3">
            <w:pPr>
              <w:pStyle w:val="TableBlock"/>
              <w:spacing w:line="276" w:lineRule="auto"/>
              <w:rPr>
                <w:rtl/>
              </w:rPr>
            </w:pPr>
            <w:r>
              <w:rPr>
                <w:rFonts w:hint="cs"/>
                <w:rtl/>
              </w:rPr>
              <w:t>(ג)</w:t>
            </w:r>
          </w:p>
        </w:tc>
        <w:tc>
          <w:tcPr>
            <w:tcW w:w="3822" w:type="dxa"/>
            <w:gridSpan w:val="10"/>
          </w:tcPr>
          <w:p w14:paraId="1B74163C" w14:textId="77777777" w:rsidR="00200BE5" w:rsidRDefault="00200BE5" w:rsidP="003E12E3">
            <w:pPr>
              <w:pStyle w:val="TableBlock"/>
              <w:spacing w:line="276" w:lineRule="auto"/>
              <w:rPr>
                <w:rtl/>
              </w:rPr>
            </w:pPr>
            <w:r>
              <w:rPr>
                <w:rFonts w:hint="cs"/>
                <w:rtl/>
              </w:rPr>
              <w:t xml:space="preserve">סעיף קטן (ב) </w:t>
            </w:r>
            <w:r>
              <w:rPr>
                <w:rtl/>
              </w:rPr>
              <w:t>–</w:t>
            </w:r>
            <w:r>
              <w:rPr>
                <w:rFonts w:hint="cs"/>
                <w:rtl/>
              </w:rPr>
              <w:t xml:space="preserve"> יימחק;</w:t>
            </w:r>
          </w:p>
        </w:tc>
      </w:tr>
      <w:tr w:rsidR="00200BE5" w14:paraId="04D04C2B" w14:textId="77777777" w:rsidTr="003E12E3">
        <w:trPr>
          <w:trHeight w:val="227"/>
        </w:trPr>
        <w:tc>
          <w:tcPr>
            <w:tcW w:w="992" w:type="dxa"/>
          </w:tcPr>
          <w:p w14:paraId="56B04174" w14:textId="77777777" w:rsidR="00200BE5" w:rsidRDefault="00200BE5" w:rsidP="003E12E3">
            <w:pPr>
              <w:pStyle w:val="TableSideHeading"/>
              <w:spacing w:line="276" w:lineRule="auto"/>
            </w:pPr>
          </w:p>
        </w:tc>
        <w:tc>
          <w:tcPr>
            <w:tcW w:w="564" w:type="dxa"/>
          </w:tcPr>
          <w:p w14:paraId="42CBEA4A" w14:textId="77777777" w:rsidR="00200BE5" w:rsidRPr="00796C75" w:rsidRDefault="00200BE5" w:rsidP="003E12E3">
            <w:pPr>
              <w:pStyle w:val="a9"/>
              <w:spacing w:line="276" w:lineRule="auto"/>
              <w:ind w:left="360"/>
              <w:rPr>
                <w:rtl/>
              </w:rPr>
            </w:pPr>
          </w:p>
        </w:tc>
        <w:tc>
          <w:tcPr>
            <w:tcW w:w="1134" w:type="dxa"/>
          </w:tcPr>
          <w:p w14:paraId="23E7E8FC" w14:textId="77777777" w:rsidR="00200BE5" w:rsidRPr="00B253BE" w:rsidRDefault="00200BE5" w:rsidP="003E12E3">
            <w:pPr>
              <w:spacing w:line="276" w:lineRule="auto"/>
              <w:jc w:val="both"/>
              <w:rPr>
                <w:sz w:val="26"/>
                <w:rtl/>
              </w:rPr>
            </w:pPr>
          </w:p>
        </w:tc>
        <w:tc>
          <w:tcPr>
            <w:tcW w:w="850" w:type="dxa"/>
          </w:tcPr>
          <w:p w14:paraId="12E1C5B2" w14:textId="77777777" w:rsidR="00200BE5" w:rsidRDefault="00200BE5" w:rsidP="003E12E3">
            <w:pPr>
              <w:spacing w:line="276" w:lineRule="auto"/>
              <w:jc w:val="both"/>
              <w:rPr>
                <w:b/>
                <w:bCs/>
                <w:sz w:val="26"/>
                <w:rtl/>
              </w:rPr>
            </w:pPr>
          </w:p>
        </w:tc>
        <w:tc>
          <w:tcPr>
            <w:tcW w:w="567" w:type="dxa"/>
          </w:tcPr>
          <w:p w14:paraId="7A69EF57" w14:textId="77777777" w:rsidR="00200BE5" w:rsidRDefault="00200BE5" w:rsidP="003E12E3">
            <w:pPr>
              <w:spacing w:line="276" w:lineRule="auto"/>
              <w:jc w:val="both"/>
              <w:rPr>
                <w:sz w:val="26"/>
                <w:rtl/>
                <w:lang w:val="en-AU"/>
              </w:rPr>
            </w:pPr>
          </w:p>
        </w:tc>
        <w:tc>
          <w:tcPr>
            <w:tcW w:w="588" w:type="dxa"/>
          </w:tcPr>
          <w:p w14:paraId="4D0FC6DA" w14:textId="77777777" w:rsidR="00200BE5" w:rsidRDefault="00200BE5" w:rsidP="003E12E3">
            <w:pPr>
              <w:spacing w:line="276" w:lineRule="auto"/>
              <w:jc w:val="both"/>
              <w:rPr>
                <w:rStyle w:val="selectable-text"/>
                <w:rtl/>
              </w:rPr>
            </w:pPr>
          </w:p>
        </w:tc>
        <w:tc>
          <w:tcPr>
            <w:tcW w:w="567" w:type="dxa"/>
          </w:tcPr>
          <w:p w14:paraId="714C88E9" w14:textId="77777777" w:rsidR="00200BE5" w:rsidRDefault="00200BE5" w:rsidP="003E12E3">
            <w:pPr>
              <w:pStyle w:val="TableBlock"/>
              <w:spacing w:line="276" w:lineRule="auto"/>
              <w:rPr>
                <w:rtl/>
              </w:rPr>
            </w:pPr>
          </w:p>
        </w:tc>
        <w:tc>
          <w:tcPr>
            <w:tcW w:w="3822" w:type="dxa"/>
            <w:gridSpan w:val="10"/>
          </w:tcPr>
          <w:p w14:paraId="202D4C2E" w14:textId="77777777" w:rsidR="00200BE5" w:rsidRDefault="00200BE5" w:rsidP="003E12E3">
            <w:pPr>
              <w:pStyle w:val="TableBlock"/>
              <w:spacing w:line="276" w:lineRule="auto"/>
              <w:rPr>
                <w:rtl/>
              </w:rPr>
            </w:pPr>
          </w:p>
        </w:tc>
      </w:tr>
      <w:tr w:rsidR="00200BE5" w14:paraId="0D1FA620" w14:textId="77777777" w:rsidTr="003E12E3">
        <w:trPr>
          <w:trHeight w:val="227"/>
        </w:trPr>
        <w:tc>
          <w:tcPr>
            <w:tcW w:w="992" w:type="dxa"/>
          </w:tcPr>
          <w:p w14:paraId="4606BDBA" w14:textId="77777777" w:rsidR="00200BE5" w:rsidRDefault="00200BE5" w:rsidP="003E12E3">
            <w:pPr>
              <w:pStyle w:val="TableSideHeading"/>
              <w:spacing w:line="276" w:lineRule="auto"/>
            </w:pPr>
          </w:p>
        </w:tc>
        <w:tc>
          <w:tcPr>
            <w:tcW w:w="564" w:type="dxa"/>
          </w:tcPr>
          <w:p w14:paraId="0BA95394" w14:textId="77777777" w:rsidR="00200BE5" w:rsidRPr="00796C75" w:rsidRDefault="00200BE5" w:rsidP="003E12E3">
            <w:pPr>
              <w:pStyle w:val="a9"/>
              <w:spacing w:line="276" w:lineRule="auto"/>
              <w:ind w:left="360"/>
              <w:rPr>
                <w:rtl/>
              </w:rPr>
            </w:pPr>
          </w:p>
        </w:tc>
        <w:tc>
          <w:tcPr>
            <w:tcW w:w="1134" w:type="dxa"/>
          </w:tcPr>
          <w:p w14:paraId="79F8016B" w14:textId="77777777" w:rsidR="00200BE5" w:rsidRPr="00B253BE" w:rsidRDefault="00200BE5" w:rsidP="003E12E3">
            <w:pPr>
              <w:spacing w:line="276" w:lineRule="auto"/>
              <w:jc w:val="both"/>
              <w:rPr>
                <w:sz w:val="26"/>
                <w:rtl/>
              </w:rPr>
            </w:pPr>
          </w:p>
        </w:tc>
        <w:tc>
          <w:tcPr>
            <w:tcW w:w="850" w:type="dxa"/>
          </w:tcPr>
          <w:p w14:paraId="3A5B6FF7" w14:textId="77777777" w:rsidR="00200BE5" w:rsidRDefault="00200BE5" w:rsidP="003E12E3">
            <w:pPr>
              <w:spacing w:line="276" w:lineRule="auto"/>
              <w:jc w:val="both"/>
              <w:rPr>
                <w:b/>
                <w:bCs/>
                <w:sz w:val="26"/>
                <w:rtl/>
              </w:rPr>
            </w:pPr>
          </w:p>
        </w:tc>
        <w:tc>
          <w:tcPr>
            <w:tcW w:w="567" w:type="dxa"/>
          </w:tcPr>
          <w:p w14:paraId="60E32794" w14:textId="77777777" w:rsidR="00200BE5" w:rsidRDefault="00200BE5" w:rsidP="003E12E3">
            <w:pPr>
              <w:spacing w:line="276" w:lineRule="auto"/>
              <w:jc w:val="both"/>
              <w:rPr>
                <w:sz w:val="26"/>
                <w:rtl/>
                <w:lang w:val="en-AU"/>
              </w:rPr>
            </w:pPr>
          </w:p>
        </w:tc>
        <w:tc>
          <w:tcPr>
            <w:tcW w:w="588" w:type="dxa"/>
          </w:tcPr>
          <w:p w14:paraId="0572323C" w14:textId="77777777" w:rsidR="00200BE5" w:rsidRDefault="00200BE5" w:rsidP="003E12E3">
            <w:pPr>
              <w:spacing w:line="276" w:lineRule="auto"/>
              <w:jc w:val="both"/>
              <w:rPr>
                <w:rStyle w:val="selectable-text"/>
                <w:rtl/>
              </w:rPr>
            </w:pPr>
            <w:r>
              <w:rPr>
                <w:rStyle w:val="selectable-text"/>
                <w:rFonts w:hint="cs"/>
                <w:rtl/>
              </w:rPr>
              <w:t>(18)</w:t>
            </w:r>
          </w:p>
        </w:tc>
        <w:tc>
          <w:tcPr>
            <w:tcW w:w="4389" w:type="dxa"/>
            <w:gridSpan w:val="11"/>
          </w:tcPr>
          <w:p w14:paraId="08FDD6A1" w14:textId="77777777" w:rsidR="00200BE5" w:rsidRDefault="00200BE5" w:rsidP="003E12E3">
            <w:pPr>
              <w:pStyle w:val="TableBlock"/>
              <w:spacing w:line="276" w:lineRule="auto"/>
              <w:rPr>
                <w:rtl/>
              </w:rPr>
            </w:pPr>
            <w:r>
              <w:rPr>
                <w:rFonts w:hint="cs"/>
                <w:rtl/>
              </w:rPr>
              <w:t xml:space="preserve">במקום סעיף 7ה לחוק יבוא </w:t>
            </w:r>
            <w:r>
              <w:rPr>
                <w:rtl/>
              </w:rPr>
              <w:t>–</w:t>
            </w:r>
          </w:p>
        </w:tc>
      </w:tr>
      <w:tr w:rsidR="00200BE5" w14:paraId="138A7062" w14:textId="77777777" w:rsidTr="003E12E3">
        <w:trPr>
          <w:trHeight w:val="227"/>
        </w:trPr>
        <w:tc>
          <w:tcPr>
            <w:tcW w:w="992" w:type="dxa"/>
          </w:tcPr>
          <w:p w14:paraId="1234BF9E" w14:textId="77777777" w:rsidR="00200BE5" w:rsidRDefault="00200BE5" w:rsidP="003E12E3">
            <w:pPr>
              <w:pStyle w:val="TableSideHeading"/>
              <w:spacing w:line="276" w:lineRule="auto"/>
            </w:pPr>
          </w:p>
        </w:tc>
        <w:tc>
          <w:tcPr>
            <w:tcW w:w="564" w:type="dxa"/>
          </w:tcPr>
          <w:p w14:paraId="0CA7C766" w14:textId="77777777" w:rsidR="00200BE5" w:rsidRPr="00796C75" w:rsidRDefault="00200BE5" w:rsidP="003E12E3">
            <w:pPr>
              <w:pStyle w:val="a9"/>
              <w:spacing w:line="276" w:lineRule="auto"/>
              <w:ind w:left="360"/>
              <w:rPr>
                <w:rtl/>
              </w:rPr>
            </w:pPr>
          </w:p>
        </w:tc>
        <w:tc>
          <w:tcPr>
            <w:tcW w:w="1134" w:type="dxa"/>
          </w:tcPr>
          <w:p w14:paraId="1B9953F9" w14:textId="77777777" w:rsidR="00200BE5" w:rsidRPr="00B253BE" w:rsidRDefault="00200BE5" w:rsidP="003E12E3">
            <w:pPr>
              <w:spacing w:line="276" w:lineRule="auto"/>
              <w:jc w:val="both"/>
              <w:rPr>
                <w:sz w:val="26"/>
                <w:rtl/>
              </w:rPr>
            </w:pPr>
          </w:p>
        </w:tc>
        <w:tc>
          <w:tcPr>
            <w:tcW w:w="850" w:type="dxa"/>
          </w:tcPr>
          <w:p w14:paraId="6437289C" w14:textId="77777777" w:rsidR="00200BE5" w:rsidRDefault="00200BE5" w:rsidP="003E12E3">
            <w:pPr>
              <w:spacing w:line="276" w:lineRule="auto"/>
              <w:jc w:val="both"/>
              <w:rPr>
                <w:b/>
                <w:bCs/>
                <w:sz w:val="26"/>
                <w:rtl/>
              </w:rPr>
            </w:pPr>
          </w:p>
        </w:tc>
        <w:tc>
          <w:tcPr>
            <w:tcW w:w="567" w:type="dxa"/>
          </w:tcPr>
          <w:p w14:paraId="331DC882" w14:textId="77777777" w:rsidR="00200BE5" w:rsidRDefault="00200BE5" w:rsidP="003E12E3">
            <w:pPr>
              <w:spacing w:line="276" w:lineRule="auto"/>
              <w:jc w:val="both"/>
              <w:rPr>
                <w:sz w:val="26"/>
                <w:rtl/>
                <w:lang w:val="en-AU"/>
              </w:rPr>
            </w:pPr>
          </w:p>
        </w:tc>
        <w:tc>
          <w:tcPr>
            <w:tcW w:w="588" w:type="dxa"/>
          </w:tcPr>
          <w:p w14:paraId="18A1E2EB" w14:textId="77777777" w:rsidR="00200BE5" w:rsidRDefault="00200BE5" w:rsidP="003E12E3">
            <w:pPr>
              <w:spacing w:line="276" w:lineRule="auto"/>
              <w:jc w:val="both"/>
              <w:rPr>
                <w:rStyle w:val="selectable-text"/>
                <w:rtl/>
              </w:rPr>
            </w:pPr>
          </w:p>
        </w:tc>
        <w:tc>
          <w:tcPr>
            <w:tcW w:w="4389" w:type="dxa"/>
            <w:gridSpan w:val="11"/>
          </w:tcPr>
          <w:p w14:paraId="158B13FC" w14:textId="77777777" w:rsidR="00200BE5" w:rsidRDefault="00200BE5" w:rsidP="003E12E3">
            <w:pPr>
              <w:pStyle w:val="TableBlock"/>
              <w:spacing w:line="276" w:lineRule="auto"/>
              <w:rPr>
                <w:rtl/>
              </w:rPr>
            </w:pPr>
          </w:p>
        </w:tc>
      </w:tr>
      <w:tr w:rsidR="00200BE5" w14:paraId="3C8846D3" w14:textId="77777777" w:rsidTr="003E12E3">
        <w:trPr>
          <w:trHeight w:val="227"/>
        </w:trPr>
        <w:tc>
          <w:tcPr>
            <w:tcW w:w="992" w:type="dxa"/>
          </w:tcPr>
          <w:p w14:paraId="41061E2B" w14:textId="77777777" w:rsidR="00200BE5" w:rsidRDefault="00200BE5" w:rsidP="003E12E3">
            <w:pPr>
              <w:pStyle w:val="TableSideHeading"/>
              <w:spacing w:line="276" w:lineRule="auto"/>
            </w:pPr>
          </w:p>
        </w:tc>
        <w:tc>
          <w:tcPr>
            <w:tcW w:w="564" w:type="dxa"/>
          </w:tcPr>
          <w:p w14:paraId="22C024CD" w14:textId="77777777" w:rsidR="00200BE5" w:rsidRPr="00796C75" w:rsidRDefault="00200BE5" w:rsidP="003E12E3">
            <w:pPr>
              <w:pStyle w:val="a9"/>
              <w:spacing w:line="276" w:lineRule="auto"/>
              <w:ind w:left="360"/>
              <w:rPr>
                <w:rtl/>
              </w:rPr>
            </w:pPr>
          </w:p>
        </w:tc>
        <w:tc>
          <w:tcPr>
            <w:tcW w:w="1134" w:type="dxa"/>
          </w:tcPr>
          <w:p w14:paraId="40508365" w14:textId="77777777" w:rsidR="00200BE5" w:rsidRPr="00B253BE" w:rsidRDefault="00200BE5" w:rsidP="003E12E3">
            <w:pPr>
              <w:spacing w:line="276" w:lineRule="auto"/>
              <w:jc w:val="both"/>
              <w:rPr>
                <w:sz w:val="26"/>
                <w:rtl/>
              </w:rPr>
            </w:pPr>
          </w:p>
        </w:tc>
        <w:tc>
          <w:tcPr>
            <w:tcW w:w="850" w:type="dxa"/>
          </w:tcPr>
          <w:p w14:paraId="6BCD98FF" w14:textId="77777777" w:rsidR="00200BE5" w:rsidRDefault="00200BE5" w:rsidP="003E12E3">
            <w:pPr>
              <w:spacing w:line="276" w:lineRule="auto"/>
              <w:jc w:val="both"/>
              <w:rPr>
                <w:b/>
                <w:bCs/>
                <w:sz w:val="26"/>
                <w:rtl/>
              </w:rPr>
            </w:pPr>
          </w:p>
        </w:tc>
        <w:tc>
          <w:tcPr>
            <w:tcW w:w="567" w:type="dxa"/>
          </w:tcPr>
          <w:p w14:paraId="497370A3" w14:textId="77777777" w:rsidR="00200BE5" w:rsidRDefault="00200BE5" w:rsidP="003E12E3">
            <w:pPr>
              <w:spacing w:line="276" w:lineRule="auto"/>
              <w:jc w:val="both"/>
              <w:rPr>
                <w:sz w:val="26"/>
                <w:rtl/>
                <w:lang w:val="en-AU"/>
              </w:rPr>
            </w:pPr>
          </w:p>
        </w:tc>
        <w:tc>
          <w:tcPr>
            <w:tcW w:w="588" w:type="dxa"/>
          </w:tcPr>
          <w:p w14:paraId="6CB4FCBF" w14:textId="77777777" w:rsidR="00200BE5" w:rsidRDefault="00200BE5" w:rsidP="003E12E3">
            <w:pPr>
              <w:spacing w:line="276" w:lineRule="auto"/>
              <w:jc w:val="both"/>
              <w:rPr>
                <w:rStyle w:val="selectable-text"/>
                <w:rtl/>
              </w:rPr>
            </w:pPr>
          </w:p>
        </w:tc>
        <w:tc>
          <w:tcPr>
            <w:tcW w:w="993" w:type="dxa"/>
            <w:gridSpan w:val="4"/>
          </w:tcPr>
          <w:p w14:paraId="76511BED" w14:textId="77777777" w:rsidR="00200BE5" w:rsidRPr="00E9440E" w:rsidRDefault="00200BE5" w:rsidP="003E12E3">
            <w:pPr>
              <w:pStyle w:val="TableBlock"/>
              <w:spacing w:line="276" w:lineRule="auto"/>
              <w:rPr>
                <w:b/>
                <w:bCs/>
                <w:rtl/>
              </w:rPr>
            </w:pPr>
            <w:r w:rsidRPr="00E9440E">
              <w:rPr>
                <w:rFonts w:hint="cs"/>
                <w:b/>
                <w:bCs/>
                <w:rtl/>
              </w:rPr>
              <w:t>"</w:t>
            </w:r>
            <w:r w:rsidRPr="00E9440E">
              <w:rPr>
                <w:b/>
                <w:bCs/>
                <w:rtl/>
              </w:rPr>
              <w:t>סדרי דין לפני הרשם לענייני המרכז</w:t>
            </w:r>
          </w:p>
        </w:tc>
        <w:tc>
          <w:tcPr>
            <w:tcW w:w="567" w:type="dxa"/>
            <w:gridSpan w:val="3"/>
          </w:tcPr>
          <w:p w14:paraId="20A94CB5" w14:textId="77777777" w:rsidR="00200BE5" w:rsidRPr="00E9440E" w:rsidRDefault="00200BE5" w:rsidP="003E12E3">
            <w:pPr>
              <w:pStyle w:val="TableBlock"/>
              <w:spacing w:line="276" w:lineRule="auto"/>
              <w:rPr>
                <w:rtl/>
              </w:rPr>
            </w:pPr>
            <w:r>
              <w:rPr>
                <w:rFonts w:hint="cs"/>
                <w:rtl/>
              </w:rPr>
              <w:t>7ה.</w:t>
            </w:r>
          </w:p>
        </w:tc>
        <w:tc>
          <w:tcPr>
            <w:tcW w:w="2829" w:type="dxa"/>
            <w:gridSpan w:val="4"/>
          </w:tcPr>
          <w:p w14:paraId="19F08E1A" w14:textId="77777777" w:rsidR="00200BE5" w:rsidRPr="00E9440E" w:rsidRDefault="00200BE5" w:rsidP="003E12E3">
            <w:pPr>
              <w:pStyle w:val="TableBlock"/>
              <w:spacing w:line="276" w:lineRule="auto"/>
              <w:rPr>
                <w:rtl/>
              </w:rPr>
            </w:pPr>
            <w:r w:rsidRPr="003C31A3">
              <w:rPr>
                <w:rtl/>
              </w:rPr>
              <w:t>על פעילות הרשם לענייני המרכז יחולו סדרי הדין הקבועים מכוח החוק כפי תוקפו בישראל מעת לעת</w:t>
            </w:r>
            <w:r>
              <w:rPr>
                <w:rFonts w:hint="cs"/>
                <w:rtl/>
              </w:rPr>
              <w:t>.";</w:t>
            </w:r>
          </w:p>
        </w:tc>
      </w:tr>
      <w:tr w:rsidR="00200BE5" w14:paraId="4ACBF0D7" w14:textId="77777777" w:rsidTr="003E12E3">
        <w:trPr>
          <w:trHeight w:val="227"/>
        </w:trPr>
        <w:tc>
          <w:tcPr>
            <w:tcW w:w="992" w:type="dxa"/>
          </w:tcPr>
          <w:p w14:paraId="5311DC27" w14:textId="77777777" w:rsidR="00200BE5" w:rsidRDefault="00200BE5" w:rsidP="003E12E3">
            <w:pPr>
              <w:pStyle w:val="TableSideHeading"/>
              <w:spacing w:line="276" w:lineRule="auto"/>
            </w:pPr>
          </w:p>
        </w:tc>
        <w:tc>
          <w:tcPr>
            <w:tcW w:w="564" w:type="dxa"/>
          </w:tcPr>
          <w:p w14:paraId="6F37934A" w14:textId="77777777" w:rsidR="00200BE5" w:rsidRPr="00796C75" w:rsidRDefault="00200BE5" w:rsidP="003E12E3">
            <w:pPr>
              <w:pStyle w:val="a9"/>
              <w:spacing w:line="276" w:lineRule="auto"/>
              <w:ind w:left="360"/>
              <w:rPr>
                <w:rtl/>
              </w:rPr>
            </w:pPr>
          </w:p>
        </w:tc>
        <w:tc>
          <w:tcPr>
            <w:tcW w:w="1134" w:type="dxa"/>
          </w:tcPr>
          <w:p w14:paraId="421A76E4" w14:textId="77777777" w:rsidR="00200BE5" w:rsidRPr="00B253BE" w:rsidRDefault="00200BE5" w:rsidP="003E12E3">
            <w:pPr>
              <w:spacing w:line="276" w:lineRule="auto"/>
              <w:jc w:val="both"/>
              <w:rPr>
                <w:sz w:val="26"/>
                <w:rtl/>
              </w:rPr>
            </w:pPr>
          </w:p>
        </w:tc>
        <w:tc>
          <w:tcPr>
            <w:tcW w:w="850" w:type="dxa"/>
          </w:tcPr>
          <w:p w14:paraId="0C4FF028" w14:textId="77777777" w:rsidR="00200BE5" w:rsidRDefault="00200BE5" w:rsidP="003E12E3">
            <w:pPr>
              <w:spacing w:line="276" w:lineRule="auto"/>
              <w:jc w:val="both"/>
              <w:rPr>
                <w:b/>
                <w:bCs/>
                <w:sz w:val="26"/>
                <w:rtl/>
              </w:rPr>
            </w:pPr>
          </w:p>
        </w:tc>
        <w:tc>
          <w:tcPr>
            <w:tcW w:w="567" w:type="dxa"/>
          </w:tcPr>
          <w:p w14:paraId="71BCF483" w14:textId="77777777" w:rsidR="00200BE5" w:rsidRDefault="00200BE5" w:rsidP="003E12E3">
            <w:pPr>
              <w:spacing w:line="276" w:lineRule="auto"/>
              <w:jc w:val="both"/>
              <w:rPr>
                <w:sz w:val="26"/>
                <w:rtl/>
                <w:lang w:val="en-AU"/>
              </w:rPr>
            </w:pPr>
          </w:p>
        </w:tc>
        <w:tc>
          <w:tcPr>
            <w:tcW w:w="588" w:type="dxa"/>
          </w:tcPr>
          <w:p w14:paraId="78FD3874" w14:textId="77777777" w:rsidR="00200BE5" w:rsidRDefault="00200BE5" w:rsidP="003E12E3">
            <w:pPr>
              <w:spacing w:line="276" w:lineRule="auto"/>
              <w:jc w:val="both"/>
              <w:rPr>
                <w:rStyle w:val="selectable-text"/>
                <w:rtl/>
              </w:rPr>
            </w:pPr>
          </w:p>
        </w:tc>
        <w:tc>
          <w:tcPr>
            <w:tcW w:w="993" w:type="dxa"/>
            <w:gridSpan w:val="4"/>
          </w:tcPr>
          <w:p w14:paraId="256BA584" w14:textId="77777777" w:rsidR="00200BE5" w:rsidRPr="00E9440E" w:rsidRDefault="00200BE5" w:rsidP="003E12E3">
            <w:pPr>
              <w:pStyle w:val="TableBlock"/>
              <w:spacing w:line="276" w:lineRule="auto"/>
              <w:rPr>
                <w:b/>
                <w:bCs/>
                <w:rtl/>
              </w:rPr>
            </w:pPr>
          </w:p>
        </w:tc>
        <w:tc>
          <w:tcPr>
            <w:tcW w:w="567" w:type="dxa"/>
            <w:gridSpan w:val="3"/>
          </w:tcPr>
          <w:p w14:paraId="2DB977AB" w14:textId="77777777" w:rsidR="00200BE5" w:rsidRDefault="00200BE5" w:rsidP="003E12E3">
            <w:pPr>
              <w:pStyle w:val="TableBlock"/>
              <w:spacing w:line="276" w:lineRule="auto"/>
              <w:rPr>
                <w:rtl/>
              </w:rPr>
            </w:pPr>
          </w:p>
        </w:tc>
        <w:tc>
          <w:tcPr>
            <w:tcW w:w="2829" w:type="dxa"/>
            <w:gridSpan w:val="4"/>
          </w:tcPr>
          <w:p w14:paraId="3F30B63C" w14:textId="77777777" w:rsidR="00200BE5" w:rsidRPr="003C31A3" w:rsidRDefault="00200BE5" w:rsidP="003E12E3">
            <w:pPr>
              <w:pStyle w:val="TableBlock"/>
              <w:spacing w:line="276" w:lineRule="auto"/>
              <w:rPr>
                <w:rtl/>
              </w:rPr>
            </w:pPr>
          </w:p>
        </w:tc>
      </w:tr>
      <w:tr w:rsidR="00200BE5" w14:paraId="1B0354E1" w14:textId="77777777" w:rsidTr="003E12E3">
        <w:trPr>
          <w:trHeight w:val="227"/>
        </w:trPr>
        <w:tc>
          <w:tcPr>
            <w:tcW w:w="992" w:type="dxa"/>
          </w:tcPr>
          <w:p w14:paraId="0CE3482B" w14:textId="77777777" w:rsidR="00200BE5" w:rsidRDefault="00200BE5" w:rsidP="003E12E3">
            <w:pPr>
              <w:pStyle w:val="TableSideHeading"/>
              <w:spacing w:line="276" w:lineRule="auto"/>
            </w:pPr>
          </w:p>
        </w:tc>
        <w:tc>
          <w:tcPr>
            <w:tcW w:w="564" w:type="dxa"/>
          </w:tcPr>
          <w:p w14:paraId="065447DB" w14:textId="77777777" w:rsidR="00200BE5" w:rsidRPr="00796C75" w:rsidRDefault="00200BE5" w:rsidP="003E12E3">
            <w:pPr>
              <w:pStyle w:val="a9"/>
              <w:spacing w:line="276" w:lineRule="auto"/>
              <w:ind w:left="360"/>
              <w:rPr>
                <w:rtl/>
              </w:rPr>
            </w:pPr>
          </w:p>
        </w:tc>
        <w:tc>
          <w:tcPr>
            <w:tcW w:w="1134" w:type="dxa"/>
          </w:tcPr>
          <w:p w14:paraId="6A5552CE" w14:textId="77777777" w:rsidR="00200BE5" w:rsidRPr="00B253BE" w:rsidRDefault="00200BE5" w:rsidP="003E12E3">
            <w:pPr>
              <w:spacing w:line="276" w:lineRule="auto"/>
              <w:jc w:val="both"/>
              <w:rPr>
                <w:sz w:val="26"/>
                <w:rtl/>
              </w:rPr>
            </w:pPr>
          </w:p>
        </w:tc>
        <w:tc>
          <w:tcPr>
            <w:tcW w:w="850" w:type="dxa"/>
          </w:tcPr>
          <w:p w14:paraId="66569628" w14:textId="77777777" w:rsidR="00200BE5" w:rsidRDefault="00200BE5" w:rsidP="003E12E3">
            <w:pPr>
              <w:spacing w:line="276" w:lineRule="auto"/>
              <w:jc w:val="both"/>
              <w:rPr>
                <w:b/>
                <w:bCs/>
                <w:sz w:val="26"/>
                <w:rtl/>
              </w:rPr>
            </w:pPr>
          </w:p>
        </w:tc>
        <w:tc>
          <w:tcPr>
            <w:tcW w:w="567" w:type="dxa"/>
          </w:tcPr>
          <w:p w14:paraId="22CB56E6" w14:textId="77777777" w:rsidR="00200BE5" w:rsidRDefault="00200BE5" w:rsidP="003E12E3">
            <w:pPr>
              <w:spacing w:line="276" w:lineRule="auto"/>
              <w:jc w:val="both"/>
              <w:rPr>
                <w:sz w:val="26"/>
                <w:rtl/>
                <w:lang w:val="en-AU"/>
              </w:rPr>
            </w:pPr>
          </w:p>
        </w:tc>
        <w:tc>
          <w:tcPr>
            <w:tcW w:w="588" w:type="dxa"/>
          </w:tcPr>
          <w:p w14:paraId="6DD16B47" w14:textId="77777777" w:rsidR="00200BE5" w:rsidRDefault="00200BE5" w:rsidP="003E12E3">
            <w:pPr>
              <w:spacing w:line="276" w:lineRule="auto"/>
              <w:jc w:val="both"/>
              <w:rPr>
                <w:rStyle w:val="selectable-text"/>
                <w:rtl/>
              </w:rPr>
            </w:pPr>
            <w:r>
              <w:rPr>
                <w:rStyle w:val="selectable-text"/>
                <w:rFonts w:hint="cs"/>
                <w:rtl/>
              </w:rPr>
              <w:t>(19)</w:t>
            </w:r>
          </w:p>
        </w:tc>
        <w:tc>
          <w:tcPr>
            <w:tcW w:w="4389" w:type="dxa"/>
            <w:gridSpan w:val="11"/>
          </w:tcPr>
          <w:p w14:paraId="160D65B4" w14:textId="77777777" w:rsidR="00200BE5" w:rsidRDefault="00200BE5" w:rsidP="003E12E3">
            <w:pPr>
              <w:pStyle w:val="TableBlock"/>
              <w:spacing w:line="276" w:lineRule="auto"/>
              <w:rPr>
                <w:rtl/>
              </w:rPr>
            </w:pPr>
            <w:r>
              <w:rPr>
                <w:rFonts w:hint="cs"/>
                <w:rtl/>
              </w:rPr>
              <w:t>בסעיף 7ו לחוק בסעיף קטן (א) במקום "בית משפט השלום" יבוא "בית משפט לעניינים מקומיים של ערכאה ראשונה" ובמקום "שופט בית משפט שלום" יבוא "שופט בית משפט לעניינים מקומיים של ערכאה ראשונה";</w:t>
            </w:r>
          </w:p>
        </w:tc>
      </w:tr>
      <w:tr w:rsidR="00200BE5" w14:paraId="5AFE654D" w14:textId="77777777" w:rsidTr="003E12E3">
        <w:trPr>
          <w:trHeight w:val="227"/>
        </w:trPr>
        <w:tc>
          <w:tcPr>
            <w:tcW w:w="992" w:type="dxa"/>
          </w:tcPr>
          <w:p w14:paraId="69DBEED6" w14:textId="77777777" w:rsidR="00200BE5" w:rsidRDefault="00200BE5" w:rsidP="003E12E3">
            <w:pPr>
              <w:pStyle w:val="TableSideHeading"/>
              <w:spacing w:line="276" w:lineRule="auto"/>
            </w:pPr>
          </w:p>
        </w:tc>
        <w:tc>
          <w:tcPr>
            <w:tcW w:w="564" w:type="dxa"/>
          </w:tcPr>
          <w:p w14:paraId="3566834D" w14:textId="77777777" w:rsidR="00200BE5" w:rsidRPr="00796C75" w:rsidRDefault="00200BE5" w:rsidP="003E12E3">
            <w:pPr>
              <w:pStyle w:val="a9"/>
              <w:spacing w:line="276" w:lineRule="auto"/>
              <w:ind w:left="360"/>
              <w:rPr>
                <w:rtl/>
              </w:rPr>
            </w:pPr>
          </w:p>
        </w:tc>
        <w:tc>
          <w:tcPr>
            <w:tcW w:w="1134" w:type="dxa"/>
          </w:tcPr>
          <w:p w14:paraId="38C7E89B" w14:textId="77777777" w:rsidR="00200BE5" w:rsidRPr="00B253BE" w:rsidRDefault="00200BE5" w:rsidP="003E12E3">
            <w:pPr>
              <w:spacing w:line="276" w:lineRule="auto"/>
              <w:jc w:val="both"/>
              <w:rPr>
                <w:sz w:val="26"/>
                <w:rtl/>
              </w:rPr>
            </w:pPr>
          </w:p>
        </w:tc>
        <w:tc>
          <w:tcPr>
            <w:tcW w:w="850" w:type="dxa"/>
          </w:tcPr>
          <w:p w14:paraId="68334EA9" w14:textId="77777777" w:rsidR="00200BE5" w:rsidRDefault="00200BE5" w:rsidP="003E12E3">
            <w:pPr>
              <w:spacing w:line="276" w:lineRule="auto"/>
              <w:jc w:val="both"/>
              <w:rPr>
                <w:b/>
                <w:bCs/>
                <w:sz w:val="26"/>
                <w:rtl/>
              </w:rPr>
            </w:pPr>
          </w:p>
        </w:tc>
        <w:tc>
          <w:tcPr>
            <w:tcW w:w="567" w:type="dxa"/>
          </w:tcPr>
          <w:p w14:paraId="135D86C2" w14:textId="77777777" w:rsidR="00200BE5" w:rsidRDefault="00200BE5" w:rsidP="003E12E3">
            <w:pPr>
              <w:spacing w:line="276" w:lineRule="auto"/>
              <w:jc w:val="both"/>
              <w:rPr>
                <w:sz w:val="26"/>
                <w:rtl/>
                <w:lang w:val="en-AU"/>
              </w:rPr>
            </w:pPr>
          </w:p>
        </w:tc>
        <w:tc>
          <w:tcPr>
            <w:tcW w:w="588" w:type="dxa"/>
          </w:tcPr>
          <w:p w14:paraId="06078065" w14:textId="77777777" w:rsidR="00200BE5" w:rsidRDefault="00200BE5" w:rsidP="003E12E3">
            <w:pPr>
              <w:spacing w:line="276" w:lineRule="auto"/>
              <w:jc w:val="both"/>
              <w:rPr>
                <w:rStyle w:val="selectable-text"/>
                <w:rtl/>
              </w:rPr>
            </w:pPr>
          </w:p>
        </w:tc>
        <w:tc>
          <w:tcPr>
            <w:tcW w:w="4389" w:type="dxa"/>
            <w:gridSpan w:val="11"/>
          </w:tcPr>
          <w:p w14:paraId="68D553D8" w14:textId="77777777" w:rsidR="00200BE5" w:rsidRDefault="00200BE5" w:rsidP="003E12E3">
            <w:pPr>
              <w:pStyle w:val="TableBlock"/>
              <w:spacing w:line="276" w:lineRule="auto"/>
              <w:rPr>
                <w:rtl/>
              </w:rPr>
            </w:pPr>
          </w:p>
        </w:tc>
      </w:tr>
      <w:tr w:rsidR="00200BE5" w14:paraId="61546FD7" w14:textId="77777777" w:rsidTr="003E12E3">
        <w:trPr>
          <w:trHeight w:val="227"/>
        </w:trPr>
        <w:tc>
          <w:tcPr>
            <w:tcW w:w="992" w:type="dxa"/>
          </w:tcPr>
          <w:p w14:paraId="6C812106" w14:textId="77777777" w:rsidR="00200BE5" w:rsidRDefault="00200BE5" w:rsidP="003E12E3">
            <w:pPr>
              <w:pStyle w:val="TableSideHeading"/>
              <w:spacing w:line="276" w:lineRule="auto"/>
            </w:pPr>
          </w:p>
        </w:tc>
        <w:tc>
          <w:tcPr>
            <w:tcW w:w="564" w:type="dxa"/>
          </w:tcPr>
          <w:p w14:paraId="30DCCC28" w14:textId="77777777" w:rsidR="00200BE5" w:rsidRPr="00796C75" w:rsidRDefault="00200BE5" w:rsidP="003E12E3">
            <w:pPr>
              <w:pStyle w:val="a9"/>
              <w:spacing w:line="276" w:lineRule="auto"/>
              <w:ind w:left="360"/>
              <w:rPr>
                <w:rtl/>
              </w:rPr>
            </w:pPr>
          </w:p>
        </w:tc>
        <w:tc>
          <w:tcPr>
            <w:tcW w:w="1134" w:type="dxa"/>
          </w:tcPr>
          <w:p w14:paraId="2190E071" w14:textId="77777777" w:rsidR="00200BE5" w:rsidRPr="00B253BE" w:rsidRDefault="00200BE5" w:rsidP="003E12E3">
            <w:pPr>
              <w:spacing w:line="276" w:lineRule="auto"/>
              <w:jc w:val="both"/>
              <w:rPr>
                <w:sz w:val="26"/>
                <w:rtl/>
              </w:rPr>
            </w:pPr>
          </w:p>
        </w:tc>
        <w:tc>
          <w:tcPr>
            <w:tcW w:w="850" w:type="dxa"/>
          </w:tcPr>
          <w:p w14:paraId="4DFF1495" w14:textId="77777777" w:rsidR="00200BE5" w:rsidRDefault="00200BE5" w:rsidP="003E12E3">
            <w:pPr>
              <w:spacing w:line="276" w:lineRule="auto"/>
              <w:jc w:val="both"/>
              <w:rPr>
                <w:b/>
                <w:bCs/>
                <w:sz w:val="26"/>
                <w:rtl/>
              </w:rPr>
            </w:pPr>
          </w:p>
        </w:tc>
        <w:tc>
          <w:tcPr>
            <w:tcW w:w="567" w:type="dxa"/>
          </w:tcPr>
          <w:p w14:paraId="4DC5878C" w14:textId="77777777" w:rsidR="00200BE5" w:rsidRPr="00FB61B3" w:rsidRDefault="00200BE5" w:rsidP="003E12E3">
            <w:pPr>
              <w:spacing w:line="276" w:lineRule="auto"/>
              <w:jc w:val="both"/>
              <w:rPr>
                <w:sz w:val="26"/>
                <w:rtl/>
                <w:lang w:val="en-AU"/>
              </w:rPr>
            </w:pPr>
          </w:p>
        </w:tc>
        <w:tc>
          <w:tcPr>
            <w:tcW w:w="588" w:type="dxa"/>
          </w:tcPr>
          <w:p w14:paraId="2DEDE385" w14:textId="77777777" w:rsidR="00200BE5" w:rsidRPr="00FB61B3" w:rsidRDefault="00200BE5" w:rsidP="003E12E3">
            <w:pPr>
              <w:spacing w:line="276" w:lineRule="auto"/>
              <w:jc w:val="both"/>
              <w:rPr>
                <w:rStyle w:val="af7"/>
                <w:rFonts w:ascii="David" w:eastAsia="Calibri" w:hAnsi="David"/>
                <w:sz w:val="26"/>
                <w:rtl/>
                <w:lang w:val="x-none" w:eastAsia="x-none"/>
              </w:rPr>
            </w:pPr>
            <w:r w:rsidRPr="00FB61B3">
              <w:rPr>
                <w:rStyle w:val="af7"/>
                <w:rFonts w:ascii="David" w:eastAsia="Calibri" w:hAnsi="David"/>
                <w:sz w:val="26"/>
                <w:rtl/>
                <w:lang w:val="x-none" w:eastAsia="x-none"/>
              </w:rPr>
              <w:t>(20)</w:t>
            </w:r>
          </w:p>
        </w:tc>
        <w:tc>
          <w:tcPr>
            <w:tcW w:w="4389" w:type="dxa"/>
            <w:gridSpan w:val="11"/>
          </w:tcPr>
          <w:p w14:paraId="1A3E411B" w14:textId="77777777" w:rsidR="00200BE5" w:rsidRPr="00870FE0" w:rsidRDefault="00200BE5" w:rsidP="003E12E3">
            <w:pPr>
              <w:pStyle w:val="TableBlock"/>
              <w:spacing w:line="276" w:lineRule="auto"/>
              <w:rPr>
                <w:rtl/>
              </w:rPr>
            </w:pPr>
            <w:r>
              <w:rPr>
                <w:rFonts w:hint="cs"/>
                <w:rtl/>
              </w:rPr>
              <w:t xml:space="preserve">בסעיף 8 לחוק בסעיף קטן (ד) </w:t>
            </w:r>
            <w:r w:rsidRPr="00870FE0">
              <w:rPr>
                <w:rtl/>
              </w:rPr>
              <w:t>במקום "בית משפט השלום" יבוא "בית משפט לעניינים מקומיים של ערכאה ראשונה"</w:t>
            </w:r>
            <w:r>
              <w:rPr>
                <w:rFonts w:hint="cs"/>
                <w:rtl/>
              </w:rPr>
              <w:t>;</w:t>
            </w:r>
          </w:p>
        </w:tc>
      </w:tr>
      <w:tr w:rsidR="00200BE5" w14:paraId="2C72D5CA" w14:textId="77777777" w:rsidTr="003E12E3">
        <w:trPr>
          <w:trHeight w:val="227"/>
        </w:trPr>
        <w:tc>
          <w:tcPr>
            <w:tcW w:w="992" w:type="dxa"/>
          </w:tcPr>
          <w:p w14:paraId="7F536C6F" w14:textId="77777777" w:rsidR="00200BE5" w:rsidRDefault="00200BE5" w:rsidP="003E12E3">
            <w:pPr>
              <w:pStyle w:val="TableSideHeading"/>
              <w:spacing w:line="276" w:lineRule="auto"/>
            </w:pPr>
          </w:p>
        </w:tc>
        <w:tc>
          <w:tcPr>
            <w:tcW w:w="564" w:type="dxa"/>
          </w:tcPr>
          <w:p w14:paraId="3E73DCA7" w14:textId="77777777" w:rsidR="00200BE5" w:rsidRPr="00796C75" w:rsidRDefault="00200BE5" w:rsidP="003E12E3">
            <w:pPr>
              <w:pStyle w:val="a9"/>
              <w:spacing w:line="276" w:lineRule="auto"/>
              <w:ind w:left="360"/>
              <w:rPr>
                <w:rtl/>
              </w:rPr>
            </w:pPr>
          </w:p>
        </w:tc>
        <w:tc>
          <w:tcPr>
            <w:tcW w:w="1134" w:type="dxa"/>
          </w:tcPr>
          <w:p w14:paraId="7DE4D618" w14:textId="77777777" w:rsidR="00200BE5" w:rsidRPr="00B253BE" w:rsidRDefault="00200BE5" w:rsidP="003E12E3">
            <w:pPr>
              <w:spacing w:line="276" w:lineRule="auto"/>
              <w:jc w:val="both"/>
              <w:rPr>
                <w:sz w:val="26"/>
                <w:rtl/>
              </w:rPr>
            </w:pPr>
          </w:p>
        </w:tc>
        <w:tc>
          <w:tcPr>
            <w:tcW w:w="850" w:type="dxa"/>
          </w:tcPr>
          <w:p w14:paraId="4EF65858" w14:textId="77777777" w:rsidR="00200BE5" w:rsidRDefault="00200BE5" w:rsidP="003E12E3">
            <w:pPr>
              <w:spacing w:line="276" w:lineRule="auto"/>
              <w:jc w:val="both"/>
              <w:rPr>
                <w:b/>
                <w:bCs/>
                <w:sz w:val="26"/>
                <w:rtl/>
              </w:rPr>
            </w:pPr>
          </w:p>
        </w:tc>
        <w:tc>
          <w:tcPr>
            <w:tcW w:w="567" w:type="dxa"/>
          </w:tcPr>
          <w:p w14:paraId="5BA80B19" w14:textId="77777777" w:rsidR="00200BE5" w:rsidRDefault="00200BE5" w:rsidP="003E12E3">
            <w:pPr>
              <w:spacing w:line="276" w:lineRule="auto"/>
              <w:jc w:val="both"/>
              <w:rPr>
                <w:sz w:val="26"/>
                <w:rtl/>
                <w:lang w:val="en-AU"/>
              </w:rPr>
            </w:pPr>
          </w:p>
        </w:tc>
        <w:tc>
          <w:tcPr>
            <w:tcW w:w="588" w:type="dxa"/>
          </w:tcPr>
          <w:p w14:paraId="58BEA3D5" w14:textId="77777777" w:rsidR="00200BE5" w:rsidRDefault="00200BE5" w:rsidP="003E12E3">
            <w:pPr>
              <w:spacing w:line="276" w:lineRule="auto"/>
              <w:jc w:val="both"/>
              <w:rPr>
                <w:rStyle w:val="af7"/>
                <w:rFonts w:ascii="Calibri" w:eastAsia="Calibri" w:hAnsi="Calibri" w:cs="Times New Roman"/>
                <w:rtl/>
                <w:lang w:val="x-none" w:eastAsia="x-none"/>
              </w:rPr>
            </w:pPr>
          </w:p>
        </w:tc>
        <w:tc>
          <w:tcPr>
            <w:tcW w:w="4389" w:type="dxa"/>
            <w:gridSpan w:val="11"/>
          </w:tcPr>
          <w:p w14:paraId="24A015D8" w14:textId="77777777" w:rsidR="00200BE5" w:rsidRDefault="00200BE5" w:rsidP="003E12E3">
            <w:pPr>
              <w:pStyle w:val="TableBlock"/>
              <w:spacing w:line="276" w:lineRule="auto"/>
              <w:rPr>
                <w:rtl/>
              </w:rPr>
            </w:pPr>
          </w:p>
        </w:tc>
      </w:tr>
      <w:tr w:rsidR="00200BE5" w14:paraId="74A9BDFA" w14:textId="77777777" w:rsidTr="003E12E3">
        <w:trPr>
          <w:trHeight w:val="227"/>
        </w:trPr>
        <w:tc>
          <w:tcPr>
            <w:tcW w:w="992" w:type="dxa"/>
          </w:tcPr>
          <w:p w14:paraId="4C806373" w14:textId="77777777" w:rsidR="00200BE5" w:rsidRDefault="00200BE5" w:rsidP="003E12E3">
            <w:pPr>
              <w:pStyle w:val="TableSideHeading"/>
              <w:spacing w:line="276" w:lineRule="auto"/>
            </w:pPr>
          </w:p>
        </w:tc>
        <w:tc>
          <w:tcPr>
            <w:tcW w:w="564" w:type="dxa"/>
          </w:tcPr>
          <w:p w14:paraId="74740E0A" w14:textId="77777777" w:rsidR="00200BE5" w:rsidRPr="00796C75" w:rsidRDefault="00200BE5" w:rsidP="003E12E3">
            <w:pPr>
              <w:pStyle w:val="a9"/>
              <w:spacing w:line="276" w:lineRule="auto"/>
              <w:ind w:left="360"/>
              <w:rPr>
                <w:rtl/>
              </w:rPr>
            </w:pPr>
          </w:p>
        </w:tc>
        <w:tc>
          <w:tcPr>
            <w:tcW w:w="1134" w:type="dxa"/>
          </w:tcPr>
          <w:p w14:paraId="234B789D" w14:textId="77777777" w:rsidR="00200BE5" w:rsidRPr="00B253BE" w:rsidRDefault="00200BE5" w:rsidP="003E12E3">
            <w:pPr>
              <w:spacing w:line="276" w:lineRule="auto"/>
              <w:jc w:val="both"/>
              <w:rPr>
                <w:sz w:val="26"/>
                <w:rtl/>
              </w:rPr>
            </w:pPr>
          </w:p>
        </w:tc>
        <w:tc>
          <w:tcPr>
            <w:tcW w:w="850" w:type="dxa"/>
          </w:tcPr>
          <w:p w14:paraId="215EF6EE" w14:textId="77777777" w:rsidR="00200BE5" w:rsidRDefault="00200BE5" w:rsidP="003E12E3">
            <w:pPr>
              <w:spacing w:line="276" w:lineRule="auto"/>
              <w:jc w:val="both"/>
              <w:rPr>
                <w:b/>
                <w:bCs/>
                <w:sz w:val="26"/>
                <w:rtl/>
              </w:rPr>
            </w:pPr>
          </w:p>
        </w:tc>
        <w:tc>
          <w:tcPr>
            <w:tcW w:w="567" w:type="dxa"/>
          </w:tcPr>
          <w:p w14:paraId="5333BE69" w14:textId="77777777" w:rsidR="00200BE5" w:rsidRDefault="00200BE5" w:rsidP="003E12E3">
            <w:pPr>
              <w:spacing w:line="276" w:lineRule="auto"/>
              <w:jc w:val="both"/>
              <w:rPr>
                <w:sz w:val="26"/>
                <w:rtl/>
                <w:lang w:val="en-AU"/>
              </w:rPr>
            </w:pPr>
          </w:p>
        </w:tc>
        <w:tc>
          <w:tcPr>
            <w:tcW w:w="588" w:type="dxa"/>
          </w:tcPr>
          <w:p w14:paraId="031C9398" w14:textId="77777777" w:rsidR="00200BE5" w:rsidRDefault="00200BE5" w:rsidP="003E12E3">
            <w:pPr>
              <w:spacing w:line="276" w:lineRule="auto"/>
              <w:jc w:val="both"/>
              <w:rPr>
                <w:rStyle w:val="selectable-text"/>
                <w:rtl/>
              </w:rPr>
            </w:pPr>
            <w:r>
              <w:rPr>
                <w:rStyle w:val="selectable-text"/>
                <w:rFonts w:hint="cs"/>
                <w:rtl/>
              </w:rPr>
              <w:t>(21)</w:t>
            </w:r>
          </w:p>
        </w:tc>
        <w:tc>
          <w:tcPr>
            <w:tcW w:w="4389" w:type="dxa"/>
            <w:gridSpan w:val="11"/>
          </w:tcPr>
          <w:p w14:paraId="7A56F2B3" w14:textId="77777777" w:rsidR="00200BE5" w:rsidRDefault="00200BE5" w:rsidP="003E12E3">
            <w:pPr>
              <w:pStyle w:val="TableBlock"/>
              <w:spacing w:line="276" w:lineRule="auto"/>
              <w:rPr>
                <w:rtl/>
              </w:rPr>
            </w:pPr>
            <w:r>
              <w:rPr>
                <w:rFonts w:hint="cs"/>
                <w:rtl/>
              </w:rPr>
              <w:t xml:space="preserve">בסעיף 11 לחוק </w:t>
            </w:r>
            <w:r>
              <w:rPr>
                <w:rtl/>
              </w:rPr>
              <w:t>–</w:t>
            </w:r>
          </w:p>
        </w:tc>
      </w:tr>
      <w:tr w:rsidR="00200BE5" w14:paraId="6579A834" w14:textId="77777777" w:rsidTr="003E12E3">
        <w:trPr>
          <w:trHeight w:val="227"/>
        </w:trPr>
        <w:tc>
          <w:tcPr>
            <w:tcW w:w="992" w:type="dxa"/>
          </w:tcPr>
          <w:p w14:paraId="2EEA27D1" w14:textId="77777777" w:rsidR="00200BE5" w:rsidRDefault="00200BE5" w:rsidP="003E12E3">
            <w:pPr>
              <w:pStyle w:val="TableSideHeading"/>
              <w:spacing w:line="276" w:lineRule="auto"/>
            </w:pPr>
          </w:p>
        </w:tc>
        <w:tc>
          <w:tcPr>
            <w:tcW w:w="564" w:type="dxa"/>
          </w:tcPr>
          <w:p w14:paraId="68064A79" w14:textId="77777777" w:rsidR="00200BE5" w:rsidRPr="00796C75" w:rsidRDefault="00200BE5" w:rsidP="003E12E3">
            <w:pPr>
              <w:pStyle w:val="a9"/>
              <w:spacing w:line="276" w:lineRule="auto"/>
              <w:ind w:left="360"/>
              <w:rPr>
                <w:rtl/>
              </w:rPr>
            </w:pPr>
          </w:p>
        </w:tc>
        <w:tc>
          <w:tcPr>
            <w:tcW w:w="1134" w:type="dxa"/>
          </w:tcPr>
          <w:p w14:paraId="54640415" w14:textId="77777777" w:rsidR="00200BE5" w:rsidRPr="00B253BE" w:rsidRDefault="00200BE5" w:rsidP="003E12E3">
            <w:pPr>
              <w:spacing w:line="276" w:lineRule="auto"/>
              <w:jc w:val="both"/>
              <w:rPr>
                <w:sz w:val="26"/>
                <w:rtl/>
              </w:rPr>
            </w:pPr>
          </w:p>
        </w:tc>
        <w:tc>
          <w:tcPr>
            <w:tcW w:w="850" w:type="dxa"/>
          </w:tcPr>
          <w:p w14:paraId="1BFD8AB3" w14:textId="77777777" w:rsidR="00200BE5" w:rsidRDefault="00200BE5" w:rsidP="003E12E3">
            <w:pPr>
              <w:spacing w:line="276" w:lineRule="auto"/>
              <w:jc w:val="both"/>
              <w:rPr>
                <w:b/>
                <w:bCs/>
                <w:sz w:val="26"/>
                <w:rtl/>
              </w:rPr>
            </w:pPr>
          </w:p>
        </w:tc>
        <w:tc>
          <w:tcPr>
            <w:tcW w:w="567" w:type="dxa"/>
          </w:tcPr>
          <w:p w14:paraId="68BEAC2C" w14:textId="77777777" w:rsidR="00200BE5" w:rsidRDefault="00200BE5" w:rsidP="003E12E3">
            <w:pPr>
              <w:spacing w:line="276" w:lineRule="auto"/>
              <w:jc w:val="both"/>
              <w:rPr>
                <w:sz w:val="26"/>
                <w:rtl/>
                <w:lang w:val="en-AU"/>
              </w:rPr>
            </w:pPr>
          </w:p>
        </w:tc>
        <w:tc>
          <w:tcPr>
            <w:tcW w:w="588" w:type="dxa"/>
          </w:tcPr>
          <w:p w14:paraId="75E00832" w14:textId="77777777" w:rsidR="00200BE5" w:rsidRDefault="00200BE5" w:rsidP="003E12E3">
            <w:pPr>
              <w:spacing w:line="276" w:lineRule="auto"/>
              <w:jc w:val="both"/>
              <w:rPr>
                <w:rStyle w:val="selectable-text"/>
                <w:rtl/>
              </w:rPr>
            </w:pPr>
          </w:p>
        </w:tc>
        <w:tc>
          <w:tcPr>
            <w:tcW w:w="4389" w:type="dxa"/>
            <w:gridSpan w:val="11"/>
          </w:tcPr>
          <w:p w14:paraId="2EA75BCE" w14:textId="77777777" w:rsidR="00200BE5" w:rsidRDefault="00200BE5" w:rsidP="003E12E3">
            <w:pPr>
              <w:pStyle w:val="TableBlock"/>
              <w:spacing w:line="276" w:lineRule="auto"/>
              <w:rPr>
                <w:rtl/>
              </w:rPr>
            </w:pPr>
          </w:p>
        </w:tc>
      </w:tr>
      <w:tr w:rsidR="00200BE5" w14:paraId="0FB7147B" w14:textId="77777777" w:rsidTr="003E12E3">
        <w:trPr>
          <w:trHeight w:val="227"/>
        </w:trPr>
        <w:tc>
          <w:tcPr>
            <w:tcW w:w="992" w:type="dxa"/>
          </w:tcPr>
          <w:p w14:paraId="0736BFD7" w14:textId="77777777" w:rsidR="00200BE5" w:rsidRDefault="00200BE5" w:rsidP="003E12E3">
            <w:pPr>
              <w:pStyle w:val="TableSideHeading"/>
              <w:spacing w:line="276" w:lineRule="auto"/>
            </w:pPr>
          </w:p>
        </w:tc>
        <w:tc>
          <w:tcPr>
            <w:tcW w:w="564" w:type="dxa"/>
          </w:tcPr>
          <w:p w14:paraId="5A6A52A0" w14:textId="77777777" w:rsidR="00200BE5" w:rsidRPr="00796C75" w:rsidRDefault="00200BE5" w:rsidP="003E12E3">
            <w:pPr>
              <w:pStyle w:val="a9"/>
              <w:spacing w:line="276" w:lineRule="auto"/>
              <w:ind w:left="360"/>
              <w:rPr>
                <w:rtl/>
              </w:rPr>
            </w:pPr>
          </w:p>
        </w:tc>
        <w:tc>
          <w:tcPr>
            <w:tcW w:w="1134" w:type="dxa"/>
          </w:tcPr>
          <w:p w14:paraId="3BF0B4D1" w14:textId="77777777" w:rsidR="00200BE5" w:rsidRPr="00B253BE" w:rsidRDefault="00200BE5" w:rsidP="003E12E3">
            <w:pPr>
              <w:spacing w:line="276" w:lineRule="auto"/>
              <w:jc w:val="both"/>
              <w:rPr>
                <w:sz w:val="26"/>
                <w:rtl/>
              </w:rPr>
            </w:pPr>
          </w:p>
        </w:tc>
        <w:tc>
          <w:tcPr>
            <w:tcW w:w="850" w:type="dxa"/>
          </w:tcPr>
          <w:p w14:paraId="1C5596F6" w14:textId="77777777" w:rsidR="00200BE5" w:rsidRDefault="00200BE5" w:rsidP="003E12E3">
            <w:pPr>
              <w:spacing w:line="276" w:lineRule="auto"/>
              <w:jc w:val="both"/>
              <w:rPr>
                <w:b/>
                <w:bCs/>
                <w:sz w:val="26"/>
                <w:rtl/>
              </w:rPr>
            </w:pPr>
          </w:p>
        </w:tc>
        <w:tc>
          <w:tcPr>
            <w:tcW w:w="567" w:type="dxa"/>
          </w:tcPr>
          <w:p w14:paraId="1A8D1776" w14:textId="77777777" w:rsidR="00200BE5" w:rsidRDefault="00200BE5" w:rsidP="003E12E3">
            <w:pPr>
              <w:spacing w:line="276" w:lineRule="auto"/>
              <w:jc w:val="both"/>
              <w:rPr>
                <w:sz w:val="26"/>
                <w:rtl/>
                <w:lang w:val="en-AU"/>
              </w:rPr>
            </w:pPr>
          </w:p>
        </w:tc>
        <w:tc>
          <w:tcPr>
            <w:tcW w:w="588" w:type="dxa"/>
          </w:tcPr>
          <w:p w14:paraId="31C9D745" w14:textId="77777777" w:rsidR="00200BE5" w:rsidRDefault="00200BE5" w:rsidP="003E12E3">
            <w:pPr>
              <w:spacing w:line="276" w:lineRule="auto"/>
              <w:jc w:val="both"/>
              <w:rPr>
                <w:rStyle w:val="selectable-text"/>
                <w:rtl/>
              </w:rPr>
            </w:pPr>
          </w:p>
        </w:tc>
        <w:tc>
          <w:tcPr>
            <w:tcW w:w="567" w:type="dxa"/>
          </w:tcPr>
          <w:p w14:paraId="27543DE5" w14:textId="77777777" w:rsidR="00200BE5" w:rsidRDefault="00200BE5" w:rsidP="003E12E3">
            <w:pPr>
              <w:pStyle w:val="TableBlock"/>
              <w:spacing w:line="276" w:lineRule="auto"/>
              <w:rPr>
                <w:rtl/>
              </w:rPr>
            </w:pPr>
            <w:r>
              <w:rPr>
                <w:rFonts w:hint="cs"/>
                <w:rtl/>
              </w:rPr>
              <w:t>(א)</w:t>
            </w:r>
          </w:p>
        </w:tc>
        <w:tc>
          <w:tcPr>
            <w:tcW w:w="3822" w:type="dxa"/>
            <w:gridSpan w:val="10"/>
          </w:tcPr>
          <w:p w14:paraId="65D74D23" w14:textId="77777777" w:rsidR="00200BE5" w:rsidRDefault="00200BE5" w:rsidP="003E12E3">
            <w:pPr>
              <w:pStyle w:val="TableBlock"/>
              <w:spacing w:line="276" w:lineRule="auto"/>
              <w:rPr>
                <w:rtl/>
              </w:rPr>
            </w:pPr>
            <w:r>
              <w:rPr>
                <w:rFonts w:hint="cs"/>
                <w:rtl/>
              </w:rPr>
              <w:t>בסעיף קטן (א) בסיפא במקום "שיתקין" יבוא "שהתקין" ואחרי "שר האוצר" יופיע "בישראל";</w:t>
            </w:r>
          </w:p>
        </w:tc>
      </w:tr>
      <w:tr w:rsidR="00200BE5" w14:paraId="05A8C446" w14:textId="77777777" w:rsidTr="003E12E3">
        <w:trPr>
          <w:trHeight w:val="227"/>
        </w:trPr>
        <w:tc>
          <w:tcPr>
            <w:tcW w:w="992" w:type="dxa"/>
          </w:tcPr>
          <w:p w14:paraId="7D996136" w14:textId="77777777" w:rsidR="00200BE5" w:rsidRDefault="00200BE5" w:rsidP="003E12E3">
            <w:pPr>
              <w:pStyle w:val="TableSideHeading"/>
              <w:spacing w:line="276" w:lineRule="auto"/>
            </w:pPr>
          </w:p>
        </w:tc>
        <w:tc>
          <w:tcPr>
            <w:tcW w:w="564" w:type="dxa"/>
          </w:tcPr>
          <w:p w14:paraId="00334D1B" w14:textId="77777777" w:rsidR="00200BE5" w:rsidRPr="00796C75" w:rsidRDefault="00200BE5" w:rsidP="003E12E3">
            <w:pPr>
              <w:pStyle w:val="a9"/>
              <w:spacing w:line="276" w:lineRule="auto"/>
              <w:ind w:left="360"/>
              <w:rPr>
                <w:rtl/>
              </w:rPr>
            </w:pPr>
          </w:p>
        </w:tc>
        <w:tc>
          <w:tcPr>
            <w:tcW w:w="1134" w:type="dxa"/>
          </w:tcPr>
          <w:p w14:paraId="4B21BB48" w14:textId="77777777" w:rsidR="00200BE5" w:rsidRPr="00B253BE" w:rsidRDefault="00200BE5" w:rsidP="003E12E3">
            <w:pPr>
              <w:spacing w:line="276" w:lineRule="auto"/>
              <w:jc w:val="both"/>
              <w:rPr>
                <w:sz w:val="26"/>
                <w:rtl/>
              </w:rPr>
            </w:pPr>
          </w:p>
        </w:tc>
        <w:tc>
          <w:tcPr>
            <w:tcW w:w="850" w:type="dxa"/>
          </w:tcPr>
          <w:p w14:paraId="681A9505" w14:textId="77777777" w:rsidR="00200BE5" w:rsidRDefault="00200BE5" w:rsidP="003E12E3">
            <w:pPr>
              <w:spacing w:line="276" w:lineRule="auto"/>
              <w:jc w:val="both"/>
              <w:rPr>
                <w:b/>
                <w:bCs/>
                <w:sz w:val="26"/>
                <w:rtl/>
              </w:rPr>
            </w:pPr>
          </w:p>
        </w:tc>
        <w:tc>
          <w:tcPr>
            <w:tcW w:w="567" w:type="dxa"/>
          </w:tcPr>
          <w:p w14:paraId="5ED3BD34" w14:textId="77777777" w:rsidR="00200BE5" w:rsidRDefault="00200BE5" w:rsidP="003E12E3">
            <w:pPr>
              <w:spacing w:line="276" w:lineRule="auto"/>
              <w:jc w:val="both"/>
              <w:rPr>
                <w:sz w:val="26"/>
                <w:rtl/>
                <w:lang w:val="en-AU"/>
              </w:rPr>
            </w:pPr>
          </w:p>
        </w:tc>
        <w:tc>
          <w:tcPr>
            <w:tcW w:w="588" w:type="dxa"/>
          </w:tcPr>
          <w:p w14:paraId="7C0E4C4D" w14:textId="77777777" w:rsidR="00200BE5" w:rsidRDefault="00200BE5" w:rsidP="003E12E3">
            <w:pPr>
              <w:spacing w:line="276" w:lineRule="auto"/>
              <w:jc w:val="both"/>
              <w:rPr>
                <w:rStyle w:val="selectable-text"/>
                <w:rtl/>
              </w:rPr>
            </w:pPr>
          </w:p>
        </w:tc>
        <w:tc>
          <w:tcPr>
            <w:tcW w:w="567" w:type="dxa"/>
          </w:tcPr>
          <w:p w14:paraId="4B923310" w14:textId="77777777" w:rsidR="00200BE5" w:rsidRDefault="00200BE5" w:rsidP="003E12E3">
            <w:pPr>
              <w:pStyle w:val="TableBlock"/>
              <w:spacing w:line="276" w:lineRule="auto"/>
              <w:rPr>
                <w:rtl/>
              </w:rPr>
            </w:pPr>
          </w:p>
        </w:tc>
        <w:tc>
          <w:tcPr>
            <w:tcW w:w="3822" w:type="dxa"/>
            <w:gridSpan w:val="10"/>
          </w:tcPr>
          <w:p w14:paraId="42BDC7DA" w14:textId="77777777" w:rsidR="00200BE5" w:rsidRDefault="00200BE5" w:rsidP="003E12E3">
            <w:pPr>
              <w:pStyle w:val="TableBlock"/>
              <w:spacing w:line="276" w:lineRule="auto"/>
              <w:rPr>
                <w:rtl/>
              </w:rPr>
            </w:pPr>
          </w:p>
        </w:tc>
      </w:tr>
      <w:tr w:rsidR="00200BE5" w14:paraId="2AB42AA3" w14:textId="77777777" w:rsidTr="003E12E3">
        <w:trPr>
          <w:trHeight w:val="227"/>
        </w:trPr>
        <w:tc>
          <w:tcPr>
            <w:tcW w:w="992" w:type="dxa"/>
          </w:tcPr>
          <w:p w14:paraId="367E6F3F" w14:textId="77777777" w:rsidR="00200BE5" w:rsidRDefault="00200BE5" w:rsidP="003E12E3">
            <w:pPr>
              <w:pStyle w:val="TableSideHeading"/>
              <w:spacing w:line="276" w:lineRule="auto"/>
            </w:pPr>
          </w:p>
        </w:tc>
        <w:tc>
          <w:tcPr>
            <w:tcW w:w="564" w:type="dxa"/>
          </w:tcPr>
          <w:p w14:paraId="2B7E981C" w14:textId="77777777" w:rsidR="00200BE5" w:rsidRPr="00796C75" w:rsidRDefault="00200BE5" w:rsidP="003E12E3">
            <w:pPr>
              <w:pStyle w:val="a9"/>
              <w:spacing w:line="276" w:lineRule="auto"/>
              <w:ind w:left="360"/>
              <w:rPr>
                <w:rtl/>
              </w:rPr>
            </w:pPr>
          </w:p>
        </w:tc>
        <w:tc>
          <w:tcPr>
            <w:tcW w:w="1134" w:type="dxa"/>
          </w:tcPr>
          <w:p w14:paraId="329E23F1" w14:textId="77777777" w:rsidR="00200BE5" w:rsidRPr="00B253BE" w:rsidRDefault="00200BE5" w:rsidP="003E12E3">
            <w:pPr>
              <w:spacing w:line="276" w:lineRule="auto"/>
              <w:jc w:val="both"/>
              <w:rPr>
                <w:sz w:val="26"/>
                <w:rtl/>
              </w:rPr>
            </w:pPr>
          </w:p>
        </w:tc>
        <w:tc>
          <w:tcPr>
            <w:tcW w:w="850" w:type="dxa"/>
          </w:tcPr>
          <w:p w14:paraId="77D5B01C" w14:textId="77777777" w:rsidR="00200BE5" w:rsidRDefault="00200BE5" w:rsidP="003E12E3">
            <w:pPr>
              <w:spacing w:line="276" w:lineRule="auto"/>
              <w:jc w:val="both"/>
              <w:rPr>
                <w:b/>
                <w:bCs/>
                <w:sz w:val="26"/>
                <w:rtl/>
              </w:rPr>
            </w:pPr>
          </w:p>
        </w:tc>
        <w:tc>
          <w:tcPr>
            <w:tcW w:w="567" w:type="dxa"/>
          </w:tcPr>
          <w:p w14:paraId="5BD22106" w14:textId="77777777" w:rsidR="00200BE5" w:rsidRDefault="00200BE5" w:rsidP="003E12E3">
            <w:pPr>
              <w:spacing w:line="276" w:lineRule="auto"/>
              <w:jc w:val="both"/>
              <w:rPr>
                <w:sz w:val="26"/>
                <w:rtl/>
                <w:lang w:val="en-AU"/>
              </w:rPr>
            </w:pPr>
          </w:p>
        </w:tc>
        <w:tc>
          <w:tcPr>
            <w:tcW w:w="588" w:type="dxa"/>
          </w:tcPr>
          <w:p w14:paraId="2749D0F4" w14:textId="77777777" w:rsidR="00200BE5" w:rsidRDefault="00200BE5" w:rsidP="003E12E3">
            <w:pPr>
              <w:spacing w:line="276" w:lineRule="auto"/>
              <w:jc w:val="both"/>
              <w:rPr>
                <w:rStyle w:val="selectable-text"/>
                <w:rtl/>
              </w:rPr>
            </w:pPr>
          </w:p>
        </w:tc>
        <w:tc>
          <w:tcPr>
            <w:tcW w:w="567" w:type="dxa"/>
          </w:tcPr>
          <w:p w14:paraId="55E1D816" w14:textId="77777777" w:rsidR="00200BE5" w:rsidRDefault="00200BE5" w:rsidP="003E12E3">
            <w:pPr>
              <w:pStyle w:val="TableBlock"/>
              <w:spacing w:line="276" w:lineRule="auto"/>
              <w:rPr>
                <w:rtl/>
              </w:rPr>
            </w:pPr>
            <w:r>
              <w:rPr>
                <w:rFonts w:hint="cs"/>
                <w:rtl/>
              </w:rPr>
              <w:t>(ב)</w:t>
            </w:r>
          </w:p>
        </w:tc>
        <w:tc>
          <w:tcPr>
            <w:tcW w:w="3822" w:type="dxa"/>
            <w:gridSpan w:val="10"/>
          </w:tcPr>
          <w:p w14:paraId="542BADB7" w14:textId="77777777" w:rsidR="00200BE5" w:rsidRDefault="00200BE5" w:rsidP="003E12E3">
            <w:pPr>
              <w:pStyle w:val="TableBlock"/>
              <w:spacing w:line="276" w:lineRule="auto"/>
              <w:rPr>
                <w:rtl/>
              </w:rPr>
            </w:pPr>
            <w:r>
              <w:rPr>
                <w:rFonts w:hint="cs"/>
                <w:rtl/>
              </w:rPr>
              <w:t xml:space="preserve">סעיף קטן (ב) </w:t>
            </w:r>
            <w:r>
              <w:rPr>
                <w:rtl/>
              </w:rPr>
              <w:t>–</w:t>
            </w:r>
            <w:r>
              <w:rPr>
                <w:rFonts w:hint="cs"/>
                <w:rtl/>
              </w:rPr>
              <w:t xml:space="preserve"> יימחק;</w:t>
            </w:r>
          </w:p>
        </w:tc>
      </w:tr>
      <w:tr w:rsidR="00200BE5" w14:paraId="23246E06" w14:textId="77777777" w:rsidTr="003E12E3">
        <w:trPr>
          <w:trHeight w:val="227"/>
        </w:trPr>
        <w:tc>
          <w:tcPr>
            <w:tcW w:w="992" w:type="dxa"/>
          </w:tcPr>
          <w:p w14:paraId="5CD46AEE" w14:textId="77777777" w:rsidR="00200BE5" w:rsidRDefault="00200BE5" w:rsidP="003E12E3">
            <w:pPr>
              <w:pStyle w:val="TableSideHeading"/>
              <w:spacing w:line="276" w:lineRule="auto"/>
            </w:pPr>
          </w:p>
        </w:tc>
        <w:tc>
          <w:tcPr>
            <w:tcW w:w="564" w:type="dxa"/>
          </w:tcPr>
          <w:p w14:paraId="5C1723BF" w14:textId="77777777" w:rsidR="00200BE5" w:rsidRPr="00796C75" w:rsidRDefault="00200BE5" w:rsidP="003E12E3">
            <w:pPr>
              <w:pStyle w:val="a9"/>
              <w:spacing w:line="276" w:lineRule="auto"/>
              <w:ind w:left="360"/>
              <w:rPr>
                <w:rtl/>
              </w:rPr>
            </w:pPr>
          </w:p>
        </w:tc>
        <w:tc>
          <w:tcPr>
            <w:tcW w:w="1134" w:type="dxa"/>
          </w:tcPr>
          <w:p w14:paraId="7EC336D1" w14:textId="77777777" w:rsidR="00200BE5" w:rsidRPr="00B253BE" w:rsidRDefault="00200BE5" w:rsidP="003E12E3">
            <w:pPr>
              <w:spacing w:line="276" w:lineRule="auto"/>
              <w:jc w:val="both"/>
              <w:rPr>
                <w:sz w:val="26"/>
                <w:rtl/>
              </w:rPr>
            </w:pPr>
          </w:p>
        </w:tc>
        <w:tc>
          <w:tcPr>
            <w:tcW w:w="850" w:type="dxa"/>
          </w:tcPr>
          <w:p w14:paraId="221AE75D" w14:textId="77777777" w:rsidR="00200BE5" w:rsidRDefault="00200BE5" w:rsidP="003E12E3">
            <w:pPr>
              <w:spacing w:line="276" w:lineRule="auto"/>
              <w:jc w:val="both"/>
              <w:rPr>
                <w:b/>
                <w:bCs/>
                <w:sz w:val="26"/>
                <w:rtl/>
              </w:rPr>
            </w:pPr>
          </w:p>
        </w:tc>
        <w:tc>
          <w:tcPr>
            <w:tcW w:w="567" w:type="dxa"/>
          </w:tcPr>
          <w:p w14:paraId="7D2AA2F0" w14:textId="77777777" w:rsidR="00200BE5" w:rsidRDefault="00200BE5" w:rsidP="003E12E3">
            <w:pPr>
              <w:spacing w:line="276" w:lineRule="auto"/>
              <w:jc w:val="both"/>
              <w:rPr>
                <w:sz w:val="26"/>
                <w:rtl/>
                <w:lang w:val="en-AU"/>
              </w:rPr>
            </w:pPr>
          </w:p>
        </w:tc>
        <w:tc>
          <w:tcPr>
            <w:tcW w:w="588" w:type="dxa"/>
          </w:tcPr>
          <w:p w14:paraId="67B9CE51" w14:textId="77777777" w:rsidR="00200BE5" w:rsidRDefault="00200BE5" w:rsidP="003E12E3">
            <w:pPr>
              <w:spacing w:line="276" w:lineRule="auto"/>
              <w:jc w:val="both"/>
              <w:rPr>
                <w:rStyle w:val="selectable-text"/>
                <w:rtl/>
              </w:rPr>
            </w:pPr>
          </w:p>
        </w:tc>
        <w:tc>
          <w:tcPr>
            <w:tcW w:w="567" w:type="dxa"/>
          </w:tcPr>
          <w:p w14:paraId="5E2CE073" w14:textId="77777777" w:rsidR="00200BE5" w:rsidRDefault="00200BE5" w:rsidP="003E12E3">
            <w:pPr>
              <w:pStyle w:val="TableBlock"/>
              <w:spacing w:line="276" w:lineRule="auto"/>
              <w:rPr>
                <w:rtl/>
              </w:rPr>
            </w:pPr>
          </w:p>
        </w:tc>
        <w:tc>
          <w:tcPr>
            <w:tcW w:w="3822" w:type="dxa"/>
            <w:gridSpan w:val="10"/>
          </w:tcPr>
          <w:p w14:paraId="7AAB929C" w14:textId="77777777" w:rsidR="00200BE5" w:rsidRDefault="00200BE5" w:rsidP="003E12E3">
            <w:pPr>
              <w:pStyle w:val="TableBlock"/>
              <w:spacing w:line="276" w:lineRule="auto"/>
              <w:rPr>
                <w:rtl/>
              </w:rPr>
            </w:pPr>
          </w:p>
        </w:tc>
      </w:tr>
      <w:tr w:rsidR="00200BE5" w14:paraId="1067F5D2" w14:textId="77777777" w:rsidTr="003E12E3">
        <w:trPr>
          <w:trHeight w:val="227"/>
        </w:trPr>
        <w:tc>
          <w:tcPr>
            <w:tcW w:w="992" w:type="dxa"/>
          </w:tcPr>
          <w:p w14:paraId="479D9FB1" w14:textId="77777777" w:rsidR="00200BE5" w:rsidRDefault="00200BE5" w:rsidP="003E12E3">
            <w:pPr>
              <w:pStyle w:val="TableSideHeading"/>
              <w:spacing w:line="276" w:lineRule="auto"/>
            </w:pPr>
          </w:p>
        </w:tc>
        <w:tc>
          <w:tcPr>
            <w:tcW w:w="564" w:type="dxa"/>
          </w:tcPr>
          <w:p w14:paraId="05041608" w14:textId="77777777" w:rsidR="00200BE5" w:rsidRPr="00796C75" w:rsidRDefault="00200BE5" w:rsidP="003E12E3">
            <w:pPr>
              <w:pStyle w:val="a9"/>
              <w:spacing w:line="276" w:lineRule="auto"/>
              <w:ind w:left="360"/>
              <w:rPr>
                <w:rtl/>
              </w:rPr>
            </w:pPr>
          </w:p>
        </w:tc>
        <w:tc>
          <w:tcPr>
            <w:tcW w:w="1134" w:type="dxa"/>
          </w:tcPr>
          <w:p w14:paraId="08CDE463" w14:textId="77777777" w:rsidR="00200BE5" w:rsidRPr="00B253BE" w:rsidRDefault="00200BE5" w:rsidP="003E12E3">
            <w:pPr>
              <w:spacing w:line="276" w:lineRule="auto"/>
              <w:jc w:val="both"/>
              <w:rPr>
                <w:sz w:val="26"/>
                <w:rtl/>
              </w:rPr>
            </w:pPr>
          </w:p>
        </w:tc>
        <w:tc>
          <w:tcPr>
            <w:tcW w:w="850" w:type="dxa"/>
          </w:tcPr>
          <w:p w14:paraId="5DBF5546" w14:textId="77777777" w:rsidR="00200BE5" w:rsidRDefault="00200BE5" w:rsidP="003E12E3">
            <w:pPr>
              <w:spacing w:line="276" w:lineRule="auto"/>
              <w:jc w:val="both"/>
              <w:rPr>
                <w:b/>
                <w:bCs/>
                <w:sz w:val="26"/>
                <w:rtl/>
              </w:rPr>
            </w:pPr>
          </w:p>
        </w:tc>
        <w:tc>
          <w:tcPr>
            <w:tcW w:w="567" w:type="dxa"/>
          </w:tcPr>
          <w:p w14:paraId="103737D3" w14:textId="77777777" w:rsidR="00200BE5" w:rsidRDefault="00200BE5" w:rsidP="003E12E3">
            <w:pPr>
              <w:spacing w:line="276" w:lineRule="auto"/>
              <w:jc w:val="both"/>
              <w:rPr>
                <w:sz w:val="26"/>
                <w:rtl/>
                <w:lang w:val="en-AU"/>
              </w:rPr>
            </w:pPr>
          </w:p>
        </w:tc>
        <w:tc>
          <w:tcPr>
            <w:tcW w:w="588" w:type="dxa"/>
          </w:tcPr>
          <w:p w14:paraId="31654184" w14:textId="77777777" w:rsidR="00200BE5" w:rsidRDefault="00200BE5" w:rsidP="003E12E3">
            <w:pPr>
              <w:spacing w:line="276" w:lineRule="auto"/>
              <w:jc w:val="both"/>
              <w:rPr>
                <w:rStyle w:val="selectable-text"/>
                <w:rtl/>
              </w:rPr>
            </w:pPr>
          </w:p>
        </w:tc>
        <w:tc>
          <w:tcPr>
            <w:tcW w:w="567" w:type="dxa"/>
          </w:tcPr>
          <w:p w14:paraId="148F30B5" w14:textId="77777777" w:rsidR="00200BE5" w:rsidRDefault="00200BE5" w:rsidP="003E12E3">
            <w:pPr>
              <w:pStyle w:val="TableBlock"/>
              <w:spacing w:line="276" w:lineRule="auto"/>
              <w:rPr>
                <w:rtl/>
              </w:rPr>
            </w:pPr>
            <w:r>
              <w:rPr>
                <w:rFonts w:hint="cs"/>
                <w:rtl/>
              </w:rPr>
              <w:t>(ג)</w:t>
            </w:r>
          </w:p>
        </w:tc>
        <w:tc>
          <w:tcPr>
            <w:tcW w:w="3822" w:type="dxa"/>
            <w:gridSpan w:val="10"/>
          </w:tcPr>
          <w:p w14:paraId="544C5BBB" w14:textId="77777777" w:rsidR="00200BE5" w:rsidRDefault="00200BE5" w:rsidP="003E12E3">
            <w:pPr>
              <w:pStyle w:val="TableBlock"/>
              <w:spacing w:line="276" w:lineRule="auto"/>
              <w:rPr>
                <w:rtl/>
              </w:rPr>
            </w:pPr>
            <w:r>
              <w:rPr>
                <w:rFonts w:hint="cs"/>
                <w:rtl/>
              </w:rPr>
              <w:t>בסעיף קטן (ג) בסיפא במקום "שיתקין" יבוא "שהתקין" ואחרי "שר המשטרה" יבוא "בישראל";</w:t>
            </w:r>
          </w:p>
        </w:tc>
      </w:tr>
      <w:tr w:rsidR="00200BE5" w14:paraId="301BFCFF" w14:textId="77777777" w:rsidTr="003E12E3">
        <w:trPr>
          <w:trHeight w:val="227"/>
        </w:trPr>
        <w:tc>
          <w:tcPr>
            <w:tcW w:w="992" w:type="dxa"/>
          </w:tcPr>
          <w:p w14:paraId="7F4E2771" w14:textId="77777777" w:rsidR="00200BE5" w:rsidRDefault="00200BE5" w:rsidP="003E12E3">
            <w:pPr>
              <w:pStyle w:val="TableSideHeading"/>
              <w:spacing w:line="276" w:lineRule="auto"/>
            </w:pPr>
          </w:p>
        </w:tc>
        <w:tc>
          <w:tcPr>
            <w:tcW w:w="564" w:type="dxa"/>
          </w:tcPr>
          <w:p w14:paraId="744C160E" w14:textId="77777777" w:rsidR="00200BE5" w:rsidRPr="00796C75" w:rsidRDefault="00200BE5" w:rsidP="003E12E3">
            <w:pPr>
              <w:pStyle w:val="a9"/>
              <w:spacing w:line="276" w:lineRule="auto"/>
              <w:ind w:left="360"/>
              <w:rPr>
                <w:rtl/>
              </w:rPr>
            </w:pPr>
          </w:p>
        </w:tc>
        <w:tc>
          <w:tcPr>
            <w:tcW w:w="1134" w:type="dxa"/>
          </w:tcPr>
          <w:p w14:paraId="25F7089B" w14:textId="77777777" w:rsidR="00200BE5" w:rsidRPr="00B253BE" w:rsidRDefault="00200BE5" w:rsidP="003E12E3">
            <w:pPr>
              <w:spacing w:line="276" w:lineRule="auto"/>
              <w:jc w:val="both"/>
              <w:rPr>
                <w:sz w:val="26"/>
                <w:rtl/>
              </w:rPr>
            </w:pPr>
          </w:p>
        </w:tc>
        <w:tc>
          <w:tcPr>
            <w:tcW w:w="850" w:type="dxa"/>
          </w:tcPr>
          <w:p w14:paraId="1111DCFB" w14:textId="77777777" w:rsidR="00200BE5" w:rsidRDefault="00200BE5" w:rsidP="003E12E3">
            <w:pPr>
              <w:spacing w:line="276" w:lineRule="auto"/>
              <w:jc w:val="both"/>
              <w:rPr>
                <w:b/>
                <w:bCs/>
                <w:sz w:val="26"/>
                <w:rtl/>
              </w:rPr>
            </w:pPr>
          </w:p>
        </w:tc>
        <w:tc>
          <w:tcPr>
            <w:tcW w:w="567" w:type="dxa"/>
          </w:tcPr>
          <w:p w14:paraId="75574546" w14:textId="77777777" w:rsidR="00200BE5" w:rsidRDefault="00200BE5" w:rsidP="003E12E3">
            <w:pPr>
              <w:spacing w:line="276" w:lineRule="auto"/>
              <w:jc w:val="both"/>
              <w:rPr>
                <w:sz w:val="26"/>
                <w:rtl/>
                <w:lang w:val="en-AU"/>
              </w:rPr>
            </w:pPr>
          </w:p>
        </w:tc>
        <w:tc>
          <w:tcPr>
            <w:tcW w:w="588" w:type="dxa"/>
          </w:tcPr>
          <w:p w14:paraId="30098232" w14:textId="77777777" w:rsidR="00200BE5" w:rsidRDefault="00200BE5" w:rsidP="003E12E3">
            <w:pPr>
              <w:spacing w:line="276" w:lineRule="auto"/>
              <w:jc w:val="both"/>
              <w:rPr>
                <w:rStyle w:val="selectable-text"/>
                <w:rtl/>
              </w:rPr>
            </w:pPr>
          </w:p>
        </w:tc>
        <w:tc>
          <w:tcPr>
            <w:tcW w:w="567" w:type="dxa"/>
          </w:tcPr>
          <w:p w14:paraId="77D48410" w14:textId="77777777" w:rsidR="00200BE5" w:rsidRDefault="00200BE5" w:rsidP="003E12E3">
            <w:pPr>
              <w:pStyle w:val="TableBlock"/>
              <w:spacing w:line="276" w:lineRule="auto"/>
              <w:rPr>
                <w:rtl/>
              </w:rPr>
            </w:pPr>
          </w:p>
        </w:tc>
        <w:tc>
          <w:tcPr>
            <w:tcW w:w="3822" w:type="dxa"/>
            <w:gridSpan w:val="10"/>
          </w:tcPr>
          <w:p w14:paraId="2EDB5A17" w14:textId="77777777" w:rsidR="00200BE5" w:rsidRDefault="00200BE5" w:rsidP="003E12E3">
            <w:pPr>
              <w:pStyle w:val="TableBlock"/>
              <w:spacing w:line="276" w:lineRule="auto"/>
              <w:rPr>
                <w:rtl/>
              </w:rPr>
            </w:pPr>
          </w:p>
        </w:tc>
      </w:tr>
      <w:tr w:rsidR="00200BE5" w14:paraId="40A05B7C" w14:textId="77777777" w:rsidTr="003E12E3">
        <w:trPr>
          <w:trHeight w:val="227"/>
        </w:trPr>
        <w:tc>
          <w:tcPr>
            <w:tcW w:w="992" w:type="dxa"/>
          </w:tcPr>
          <w:p w14:paraId="3CC597E8" w14:textId="77777777" w:rsidR="00200BE5" w:rsidRDefault="00200BE5" w:rsidP="003E12E3">
            <w:pPr>
              <w:pStyle w:val="TableSideHeading"/>
              <w:spacing w:line="276" w:lineRule="auto"/>
            </w:pPr>
          </w:p>
        </w:tc>
        <w:tc>
          <w:tcPr>
            <w:tcW w:w="564" w:type="dxa"/>
          </w:tcPr>
          <w:p w14:paraId="03616DE3" w14:textId="77777777" w:rsidR="00200BE5" w:rsidRPr="00796C75" w:rsidRDefault="00200BE5" w:rsidP="003E12E3">
            <w:pPr>
              <w:pStyle w:val="a9"/>
              <w:spacing w:line="276" w:lineRule="auto"/>
              <w:ind w:left="360"/>
              <w:rPr>
                <w:rtl/>
              </w:rPr>
            </w:pPr>
          </w:p>
        </w:tc>
        <w:tc>
          <w:tcPr>
            <w:tcW w:w="1134" w:type="dxa"/>
          </w:tcPr>
          <w:p w14:paraId="4BC13F55" w14:textId="77777777" w:rsidR="00200BE5" w:rsidRPr="00B253BE" w:rsidRDefault="00200BE5" w:rsidP="003E12E3">
            <w:pPr>
              <w:spacing w:line="276" w:lineRule="auto"/>
              <w:jc w:val="both"/>
              <w:rPr>
                <w:sz w:val="26"/>
                <w:rtl/>
              </w:rPr>
            </w:pPr>
          </w:p>
        </w:tc>
        <w:tc>
          <w:tcPr>
            <w:tcW w:w="850" w:type="dxa"/>
          </w:tcPr>
          <w:p w14:paraId="4FA77D9D" w14:textId="77777777" w:rsidR="00200BE5" w:rsidRDefault="00200BE5" w:rsidP="003E12E3">
            <w:pPr>
              <w:spacing w:line="276" w:lineRule="auto"/>
              <w:jc w:val="both"/>
              <w:rPr>
                <w:b/>
                <w:bCs/>
                <w:sz w:val="26"/>
                <w:rtl/>
              </w:rPr>
            </w:pPr>
          </w:p>
        </w:tc>
        <w:tc>
          <w:tcPr>
            <w:tcW w:w="567" w:type="dxa"/>
          </w:tcPr>
          <w:p w14:paraId="678AD2CA" w14:textId="77777777" w:rsidR="00200BE5" w:rsidRDefault="00200BE5" w:rsidP="003E12E3">
            <w:pPr>
              <w:spacing w:line="276" w:lineRule="auto"/>
              <w:jc w:val="both"/>
              <w:rPr>
                <w:sz w:val="26"/>
                <w:rtl/>
                <w:lang w:val="en-AU"/>
              </w:rPr>
            </w:pPr>
          </w:p>
        </w:tc>
        <w:tc>
          <w:tcPr>
            <w:tcW w:w="588" w:type="dxa"/>
          </w:tcPr>
          <w:p w14:paraId="53C578A8" w14:textId="77777777" w:rsidR="00200BE5" w:rsidRDefault="00200BE5" w:rsidP="003E12E3">
            <w:pPr>
              <w:spacing w:line="276" w:lineRule="auto"/>
              <w:jc w:val="both"/>
              <w:rPr>
                <w:rStyle w:val="selectable-text"/>
                <w:rtl/>
              </w:rPr>
            </w:pPr>
          </w:p>
        </w:tc>
        <w:tc>
          <w:tcPr>
            <w:tcW w:w="567" w:type="dxa"/>
          </w:tcPr>
          <w:p w14:paraId="59B2A6BD" w14:textId="77777777" w:rsidR="00200BE5" w:rsidRDefault="00200BE5" w:rsidP="003E12E3">
            <w:pPr>
              <w:pStyle w:val="TableBlock"/>
              <w:spacing w:line="276" w:lineRule="auto"/>
              <w:rPr>
                <w:rtl/>
              </w:rPr>
            </w:pPr>
            <w:r>
              <w:rPr>
                <w:rFonts w:hint="cs"/>
                <w:rtl/>
              </w:rPr>
              <w:t>(ד)</w:t>
            </w:r>
          </w:p>
        </w:tc>
        <w:tc>
          <w:tcPr>
            <w:tcW w:w="3822" w:type="dxa"/>
            <w:gridSpan w:val="10"/>
          </w:tcPr>
          <w:p w14:paraId="35B3751B" w14:textId="77777777" w:rsidR="00200BE5" w:rsidRDefault="00200BE5" w:rsidP="003E12E3">
            <w:pPr>
              <w:pStyle w:val="TableBlock"/>
              <w:spacing w:line="276" w:lineRule="auto"/>
              <w:rPr>
                <w:rtl/>
              </w:rPr>
            </w:pPr>
            <w:r>
              <w:rPr>
                <w:rFonts w:hint="cs"/>
                <w:rtl/>
              </w:rPr>
              <w:t xml:space="preserve">סעיף קטן (ד) </w:t>
            </w:r>
            <w:r>
              <w:rPr>
                <w:rtl/>
              </w:rPr>
              <w:t>–</w:t>
            </w:r>
            <w:r>
              <w:rPr>
                <w:rFonts w:hint="cs"/>
                <w:rtl/>
              </w:rPr>
              <w:t xml:space="preserve"> יימחק;</w:t>
            </w:r>
          </w:p>
        </w:tc>
      </w:tr>
      <w:tr w:rsidR="00200BE5" w14:paraId="761700E4" w14:textId="77777777" w:rsidTr="003E12E3">
        <w:trPr>
          <w:trHeight w:val="227"/>
        </w:trPr>
        <w:tc>
          <w:tcPr>
            <w:tcW w:w="992" w:type="dxa"/>
          </w:tcPr>
          <w:p w14:paraId="62E2733F" w14:textId="77777777" w:rsidR="00200BE5" w:rsidRDefault="00200BE5" w:rsidP="003E12E3">
            <w:pPr>
              <w:pStyle w:val="TableSideHeading"/>
              <w:spacing w:line="276" w:lineRule="auto"/>
            </w:pPr>
          </w:p>
        </w:tc>
        <w:tc>
          <w:tcPr>
            <w:tcW w:w="564" w:type="dxa"/>
          </w:tcPr>
          <w:p w14:paraId="246C1181" w14:textId="77777777" w:rsidR="00200BE5" w:rsidRPr="00796C75" w:rsidRDefault="00200BE5" w:rsidP="003E12E3">
            <w:pPr>
              <w:pStyle w:val="a9"/>
              <w:spacing w:line="276" w:lineRule="auto"/>
              <w:ind w:left="360"/>
              <w:rPr>
                <w:rtl/>
              </w:rPr>
            </w:pPr>
          </w:p>
        </w:tc>
        <w:tc>
          <w:tcPr>
            <w:tcW w:w="1134" w:type="dxa"/>
          </w:tcPr>
          <w:p w14:paraId="60E83EA1" w14:textId="77777777" w:rsidR="00200BE5" w:rsidRPr="00B253BE" w:rsidRDefault="00200BE5" w:rsidP="003E12E3">
            <w:pPr>
              <w:spacing w:line="276" w:lineRule="auto"/>
              <w:jc w:val="both"/>
              <w:rPr>
                <w:sz w:val="26"/>
                <w:rtl/>
              </w:rPr>
            </w:pPr>
          </w:p>
        </w:tc>
        <w:tc>
          <w:tcPr>
            <w:tcW w:w="850" w:type="dxa"/>
          </w:tcPr>
          <w:p w14:paraId="48B78C3E" w14:textId="77777777" w:rsidR="00200BE5" w:rsidRDefault="00200BE5" w:rsidP="003E12E3">
            <w:pPr>
              <w:spacing w:line="276" w:lineRule="auto"/>
              <w:jc w:val="both"/>
              <w:rPr>
                <w:b/>
                <w:bCs/>
                <w:sz w:val="26"/>
                <w:rtl/>
              </w:rPr>
            </w:pPr>
          </w:p>
        </w:tc>
        <w:tc>
          <w:tcPr>
            <w:tcW w:w="567" w:type="dxa"/>
          </w:tcPr>
          <w:p w14:paraId="448BF3A0" w14:textId="77777777" w:rsidR="00200BE5" w:rsidRDefault="00200BE5" w:rsidP="003E12E3">
            <w:pPr>
              <w:spacing w:line="276" w:lineRule="auto"/>
              <w:jc w:val="both"/>
              <w:rPr>
                <w:sz w:val="26"/>
                <w:rtl/>
                <w:lang w:val="en-AU"/>
              </w:rPr>
            </w:pPr>
          </w:p>
        </w:tc>
        <w:tc>
          <w:tcPr>
            <w:tcW w:w="588" w:type="dxa"/>
          </w:tcPr>
          <w:p w14:paraId="480E1771" w14:textId="77777777" w:rsidR="00200BE5" w:rsidRDefault="00200BE5" w:rsidP="003E12E3">
            <w:pPr>
              <w:spacing w:line="276" w:lineRule="auto"/>
              <w:jc w:val="both"/>
              <w:rPr>
                <w:rStyle w:val="selectable-text"/>
                <w:rtl/>
              </w:rPr>
            </w:pPr>
          </w:p>
        </w:tc>
        <w:tc>
          <w:tcPr>
            <w:tcW w:w="567" w:type="dxa"/>
          </w:tcPr>
          <w:p w14:paraId="5FA62D7B" w14:textId="77777777" w:rsidR="00200BE5" w:rsidRDefault="00200BE5" w:rsidP="003E12E3">
            <w:pPr>
              <w:pStyle w:val="TableBlock"/>
              <w:spacing w:line="276" w:lineRule="auto"/>
              <w:rPr>
                <w:rtl/>
              </w:rPr>
            </w:pPr>
          </w:p>
        </w:tc>
        <w:tc>
          <w:tcPr>
            <w:tcW w:w="3822" w:type="dxa"/>
            <w:gridSpan w:val="10"/>
          </w:tcPr>
          <w:p w14:paraId="052BA2F3" w14:textId="77777777" w:rsidR="00200BE5" w:rsidRDefault="00200BE5" w:rsidP="003E12E3">
            <w:pPr>
              <w:pStyle w:val="TableBlock"/>
              <w:spacing w:line="276" w:lineRule="auto"/>
              <w:rPr>
                <w:rtl/>
              </w:rPr>
            </w:pPr>
          </w:p>
        </w:tc>
      </w:tr>
      <w:tr w:rsidR="00200BE5" w14:paraId="794C330B" w14:textId="77777777" w:rsidTr="003E12E3">
        <w:trPr>
          <w:trHeight w:val="227"/>
        </w:trPr>
        <w:tc>
          <w:tcPr>
            <w:tcW w:w="992" w:type="dxa"/>
          </w:tcPr>
          <w:p w14:paraId="6B8A2901" w14:textId="77777777" w:rsidR="00200BE5" w:rsidRDefault="00200BE5" w:rsidP="003E12E3">
            <w:pPr>
              <w:pStyle w:val="TableSideHeading"/>
              <w:spacing w:line="276" w:lineRule="auto"/>
            </w:pPr>
          </w:p>
        </w:tc>
        <w:tc>
          <w:tcPr>
            <w:tcW w:w="564" w:type="dxa"/>
          </w:tcPr>
          <w:p w14:paraId="2E540712" w14:textId="77777777" w:rsidR="00200BE5" w:rsidRPr="00796C75" w:rsidRDefault="00200BE5" w:rsidP="003E12E3">
            <w:pPr>
              <w:pStyle w:val="a9"/>
              <w:spacing w:line="276" w:lineRule="auto"/>
              <w:ind w:left="360"/>
              <w:rPr>
                <w:rtl/>
              </w:rPr>
            </w:pPr>
          </w:p>
        </w:tc>
        <w:tc>
          <w:tcPr>
            <w:tcW w:w="1134" w:type="dxa"/>
          </w:tcPr>
          <w:p w14:paraId="68A0132E" w14:textId="77777777" w:rsidR="00200BE5" w:rsidRPr="00B253BE" w:rsidRDefault="00200BE5" w:rsidP="003E12E3">
            <w:pPr>
              <w:spacing w:line="276" w:lineRule="auto"/>
              <w:jc w:val="both"/>
              <w:rPr>
                <w:sz w:val="26"/>
                <w:rtl/>
              </w:rPr>
            </w:pPr>
          </w:p>
        </w:tc>
        <w:tc>
          <w:tcPr>
            <w:tcW w:w="850" w:type="dxa"/>
          </w:tcPr>
          <w:p w14:paraId="600CBD27" w14:textId="77777777" w:rsidR="00200BE5" w:rsidRDefault="00200BE5" w:rsidP="003E12E3">
            <w:pPr>
              <w:spacing w:line="276" w:lineRule="auto"/>
              <w:jc w:val="both"/>
              <w:rPr>
                <w:b/>
                <w:bCs/>
                <w:sz w:val="26"/>
                <w:rtl/>
              </w:rPr>
            </w:pPr>
          </w:p>
        </w:tc>
        <w:tc>
          <w:tcPr>
            <w:tcW w:w="567" w:type="dxa"/>
          </w:tcPr>
          <w:p w14:paraId="63C15B28" w14:textId="77777777" w:rsidR="00200BE5" w:rsidRDefault="00200BE5" w:rsidP="003E12E3">
            <w:pPr>
              <w:spacing w:line="276" w:lineRule="auto"/>
              <w:jc w:val="both"/>
              <w:rPr>
                <w:sz w:val="26"/>
                <w:rtl/>
                <w:lang w:val="en-AU"/>
              </w:rPr>
            </w:pPr>
          </w:p>
        </w:tc>
        <w:tc>
          <w:tcPr>
            <w:tcW w:w="588" w:type="dxa"/>
          </w:tcPr>
          <w:p w14:paraId="0BD2ED25" w14:textId="77777777" w:rsidR="00200BE5" w:rsidRDefault="00200BE5" w:rsidP="003E12E3">
            <w:pPr>
              <w:spacing w:line="276" w:lineRule="auto"/>
              <w:jc w:val="both"/>
              <w:rPr>
                <w:rStyle w:val="selectable-text"/>
                <w:rtl/>
              </w:rPr>
            </w:pPr>
            <w:r>
              <w:rPr>
                <w:rStyle w:val="selectable-text"/>
                <w:rFonts w:hint="cs"/>
                <w:rtl/>
              </w:rPr>
              <w:t>(22)</w:t>
            </w:r>
          </w:p>
        </w:tc>
        <w:tc>
          <w:tcPr>
            <w:tcW w:w="4389" w:type="dxa"/>
            <w:gridSpan w:val="11"/>
          </w:tcPr>
          <w:p w14:paraId="35E04F3A" w14:textId="77777777" w:rsidR="00200BE5" w:rsidRDefault="00200BE5" w:rsidP="003E12E3">
            <w:pPr>
              <w:pStyle w:val="TableBlock"/>
              <w:spacing w:line="276" w:lineRule="auto"/>
              <w:rPr>
                <w:rtl/>
              </w:rPr>
            </w:pPr>
            <w:r>
              <w:rPr>
                <w:rFonts w:hint="cs"/>
                <w:rtl/>
              </w:rPr>
              <w:t xml:space="preserve">בסעיף 12 לחוק </w:t>
            </w:r>
            <w:r>
              <w:rPr>
                <w:rtl/>
              </w:rPr>
              <w:t>–</w:t>
            </w:r>
            <w:r>
              <w:rPr>
                <w:rFonts w:hint="cs"/>
                <w:rtl/>
              </w:rPr>
              <w:t xml:space="preserve"> </w:t>
            </w:r>
          </w:p>
        </w:tc>
      </w:tr>
      <w:tr w:rsidR="00200BE5" w14:paraId="3F182656" w14:textId="77777777" w:rsidTr="003E12E3">
        <w:trPr>
          <w:trHeight w:val="227"/>
        </w:trPr>
        <w:tc>
          <w:tcPr>
            <w:tcW w:w="992" w:type="dxa"/>
          </w:tcPr>
          <w:p w14:paraId="7B4F1811" w14:textId="77777777" w:rsidR="00200BE5" w:rsidRDefault="00200BE5" w:rsidP="003E12E3">
            <w:pPr>
              <w:pStyle w:val="TableSideHeading"/>
              <w:spacing w:line="276" w:lineRule="auto"/>
            </w:pPr>
          </w:p>
        </w:tc>
        <w:tc>
          <w:tcPr>
            <w:tcW w:w="564" w:type="dxa"/>
          </w:tcPr>
          <w:p w14:paraId="245B33BF" w14:textId="77777777" w:rsidR="00200BE5" w:rsidRPr="00796C75" w:rsidRDefault="00200BE5" w:rsidP="003E12E3">
            <w:pPr>
              <w:pStyle w:val="a9"/>
              <w:spacing w:line="276" w:lineRule="auto"/>
              <w:ind w:left="360"/>
              <w:rPr>
                <w:rtl/>
              </w:rPr>
            </w:pPr>
          </w:p>
        </w:tc>
        <w:tc>
          <w:tcPr>
            <w:tcW w:w="1134" w:type="dxa"/>
          </w:tcPr>
          <w:p w14:paraId="59DCEBB2" w14:textId="77777777" w:rsidR="00200BE5" w:rsidRPr="00B253BE" w:rsidRDefault="00200BE5" w:rsidP="003E12E3">
            <w:pPr>
              <w:spacing w:line="276" w:lineRule="auto"/>
              <w:jc w:val="both"/>
              <w:rPr>
                <w:sz w:val="26"/>
                <w:rtl/>
              </w:rPr>
            </w:pPr>
          </w:p>
        </w:tc>
        <w:tc>
          <w:tcPr>
            <w:tcW w:w="850" w:type="dxa"/>
          </w:tcPr>
          <w:p w14:paraId="0B4AE62E" w14:textId="77777777" w:rsidR="00200BE5" w:rsidRDefault="00200BE5" w:rsidP="003E12E3">
            <w:pPr>
              <w:spacing w:line="276" w:lineRule="auto"/>
              <w:jc w:val="both"/>
              <w:rPr>
                <w:b/>
                <w:bCs/>
                <w:sz w:val="26"/>
                <w:rtl/>
              </w:rPr>
            </w:pPr>
          </w:p>
        </w:tc>
        <w:tc>
          <w:tcPr>
            <w:tcW w:w="567" w:type="dxa"/>
          </w:tcPr>
          <w:p w14:paraId="536D365F" w14:textId="77777777" w:rsidR="00200BE5" w:rsidRDefault="00200BE5" w:rsidP="003E12E3">
            <w:pPr>
              <w:spacing w:line="276" w:lineRule="auto"/>
              <w:jc w:val="both"/>
              <w:rPr>
                <w:sz w:val="26"/>
                <w:rtl/>
                <w:lang w:val="en-AU"/>
              </w:rPr>
            </w:pPr>
          </w:p>
        </w:tc>
        <w:tc>
          <w:tcPr>
            <w:tcW w:w="588" w:type="dxa"/>
          </w:tcPr>
          <w:p w14:paraId="1FCBB52D" w14:textId="77777777" w:rsidR="00200BE5" w:rsidRDefault="00200BE5" w:rsidP="003E12E3">
            <w:pPr>
              <w:spacing w:line="276" w:lineRule="auto"/>
              <w:jc w:val="both"/>
              <w:rPr>
                <w:rStyle w:val="selectable-text"/>
                <w:rtl/>
              </w:rPr>
            </w:pPr>
          </w:p>
        </w:tc>
        <w:tc>
          <w:tcPr>
            <w:tcW w:w="4389" w:type="dxa"/>
            <w:gridSpan w:val="11"/>
          </w:tcPr>
          <w:p w14:paraId="64F250F1" w14:textId="77777777" w:rsidR="00200BE5" w:rsidRDefault="00200BE5" w:rsidP="003E12E3">
            <w:pPr>
              <w:pStyle w:val="TableBlock"/>
              <w:spacing w:line="276" w:lineRule="auto"/>
              <w:rPr>
                <w:rtl/>
              </w:rPr>
            </w:pPr>
          </w:p>
        </w:tc>
      </w:tr>
      <w:tr w:rsidR="00200BE5" w14:paraId="0D759B54" w14:textId="77777777" w:rsidTr="003E12E3">
        <w:trPr>
          <w:trHeight w:val="227"/>
        </w:trPr>
        <w:tc>
          <w:tcPr>
            <w:tcW w:w="992" w:type="dxa"/>
          </w:tcPr>
          <w:p w14:paraId="1C838397" w14:textId="77777777" w:rsidR="00200BE5" w:rsidRDefault="00200BE5" w:rsidP="003E12E3">
            <w:pPr>
              <w:pStyle w:val="TableSideHeading"/>
              <w:spacing w:line="276" w:lineRule="auto"/>
            </w:pPr>
          </w:p>
        </w:tc>
        <w:tc>
          <w:tcPr>
            <w:tcW w:w="564" w:type="dxa"/>
          </w:tcPr>
          <w:p w14:paraId="7C5C033B" w14:textId="77777777" w:rsidR="00200BE5" w:rsidRPr="00796C75" w:rsidRDefault="00200BE5" w:rsidP="003E12E3">
            <w:pPr>
              <w:pStyle w:val="a9"/>
              <w:spacing w:line="276" w:lineRule="auto"/>
              <w:ind w:left="360"/>
              <w:rPr>
                <w:rtl/>
              </w:rPr>
            </w:pPr>
          </w:p>
        </w:tc>
        <w:tc>
          <w:tcPr>
            <w:tcW w:w="1134" w:type="dxa"/>
          </w:tcPr>
          <w:p w14:paraId="70F4E44B" w14:textId="77777777" w:rsidR="00200BE5" w:rsidRPr="00B253BE" w:rsidRDefault="00200BE5" w:rsidP="003E12E3">
            <w:pPr>
              <w:spacing w:line="276" w:lineRule="auto"/>
              <w:jc w:val="both"/>
              <w:rPr>
                <w:sz w:val="26"/>
                <w:rtl/>
              </w:rPr>
            </w:pPr>
          </w:p>
        </w:tc>
        <w:tc>
          <w:tcPr>
            <w:tcW w:w="850" w:type="dxa"/>
          </w:tcPr>
          <w:p w14:paraId="7DE706CE" w14:textId="77777777" w:rsidR="00200BE5" w:rsidRDefault="00200BE5" w:rsidP="003E12E3">
            <w:pPr>
              <w:spacing w:line="276" w:lineRule="auto"/>
              <w:jc w:val="both"/>
              <w:rPr>
                <w:b/>
                <w:bCs/>
                <w:sz w:val="26"/>
                <w:rtl/>
              </w:rPr>
            </w:pPr>
          </w:p>
        </w:tc>
        <w:tc>
          <w:tcPr>
            <w:tcW w:w="567" w:type="dxa"/>
          </w:tcPr>
          <w:p w14:paraId="22FD0CE4" w14:textId="77777777" w:rsidR="00200BE5" w:rsidRDefault="00200BE5" w:rsidP="003E12E3">
            <w:pPr>
              <w:spacing w:line="276" w:lineRule="auto"/>
              <w:jc w:val="both"/>
              <w:rPr>
                <w:sz w:val="26"/>
                <w:rtl/>
                <w:lang w:val="en-AU"/>
              </w:rPr>
            </w:pPr>
          </w:p>
        </w:tc>
        <w:tc>
          <w:tcPr>
            <w:tcW w:w="588" w:type="dxa"/>
          </w:tcPr>
          <w:p w14:paraId="60E44AA3" w14:textId="77777777" w:rsidR="00200BE5" w:rsidRDefault="00200BE5" w:rsidP="003E12E3">
            <w:pPr>
              <w:spacing w:line="276" w:lineRule="auto"/>
              <w:jc w:val="both"/>
              <w:rPr>
                <w:rStyle w:val="selectable-text"/>
                <w:rtl/>
              </w:rPr>
            </w:pPr>
          </w:p>
        </w:tc>
        <w:tc>
          <w:tcPr>
            <w:tcW w:w="567" w:type="dxa"/>
          </w:tcPr>
          <w:p w14:paraId="311037D1" w14:textId="77777777" w:rsidR="00200BE5" w:rsidRDefault="00200BE5" w:rsidP="003E12E3">
            <w:pPr>
              <w:pStyle w:val="TableBlock"/>
              <w:spacing w:line="276" w:lineRule="auto"/>
              <w:rPr>
                <w:rtl/>
              </w:rPr>
            </w:pPr>
            <w:r>
              <w:rPr>
                <w:rFonts w:hint="cs"/>
                <w:rtl/>
              </w:rPr>
              <w:t>(א)</w:t>
            </w:r>
          </w:p>
        </w:tc>
        <w:tc>
          <w:tcPr>
            <w:tcW w:w="3822" w:type="dxa"/>
            <w:gridSpan w:val="10"/>
          </w:tcPr>
          <w:p w14:paraId="563A1648" w14:textId="77777777" w:rsidR="00200BE5" w:rsidRDefault="00200BE5" w:rsidP="003E12E3">
            <w:pPr>
              <w:pStyle w:val="TableBlock"/>
              <w:spacing w:line="276" w:lineRule="auto"/>
              <w:rPr>
                <w:rtl/>
              </w:rPr>
            </w:pPr>
            <w:r w:rsidRPr="00B236C4">
              <w:rPr>
                <w:rtl/>
              </w:rPr>
              <w:t>בסעיף קטן (א)</w:t>
            </w:r>
            <w:r>
              <w:rPr>
                <w:rFonts w:hint="cs"/>
                <w:rtl/>
              </w:rPr>
              <w:t>, בכל מקום,</w:t>
            </w:r>
            <w:r w:rsidRPr="00B236C4">
              <w:rPr>
                <w:rtl/>
              </w:rPr>
              <w:t xml:space="preserve"> המילים "קרן, תאגיד</w:t>
            </w:r>
            <w:r>
              <w:rPr>
                <w:rFonts w:hint="cs"/>
                <w:rtl/>
              </w:rPr>
              <w:t>,</w:t>
            </w:r>
            <w:r w:rsidRPr="00B236C4">
              <w:rPr>
                <w:rtl/>
              </w:rPr>
              <w:t>"</w:t>
            </w:r>
            <w:r>
              <w:rPr>
                <w:rFonts w:hint="cs"/>
                <w:rtl/>
              </w:rPr>
              <w:t xml:space="preserve"> </w:t>
            </w:r>
            <w:r>
              <w:rPr>
                <w:rtl/>
              </w:rPr>
              <w:t>–</w:t>
            </w:r>
            <w:r w:rsidRPr="00B236C4">
              <w:rPr>
                <w:rtl/>
              </w:rPr>
              <w:t xml:space="preserve"> יימחקו</w:t>
            </w:r>
            <w:r>
              <w:rPr>
                <w:rFonts w:hint="cs"/>
                <w:rtl/>
              </w:rPr>
              <w:t>;</w:t>
            </w:r>
          </w:p>
        </w:tc>
      </w:tr>
      <w:tr w:rsidR="00200BE5" w14:paraId="5D88C006" w14:textId="77777777" w:rsidTr="003E12E3">
        <w:trPr>
          <w:trHeight w:val="227"/>
        </w:trPr>
        <w:tc>
          <w:tcPr>
            <w:tcW w:w="992" w:type="dxa"/>
          </w:tcPr>
          <w:p w14:paraId="73D4B0D1" w14:textId="77777777" w:rsidR="00200BE5" w:rsidRDefault="00200BE5" w:rsidP="003E12E3">
            <w:pPr>
              <w:pStyle w:val="TableSideHeading"/>
              <w:spacing w:line="276" w:lineRule="auto"/>
            </w:pPr>
          </w:p>
        </w:tc>
        <w:tc>
          <w:tcPr>
            <w:tcW w:w="564" w:type="dxa"/>
          </w:tcPr>
          <w:p w14:paraId="419030D2" w14:textId="77777777" w:rsidR="00200BE5" w:rsidRPr="00796C75" w:rsidRDefault="00200BE5" w:rsidP="003E12E3">
            <w:pPr>
              <w:pStyle w:val="a9"/>
              <w:spacing w:line="276" w:lineRule="auto"/>
              <w:ind w:left="360"/>
              <w:rPr>
                <w:rtl/>
              </w:rPr>
            </w:pPr>
          </w:p>
        </w:tc>
        <w:tc>
          <w:tcPr>
            <w:tcW w:w="1134" w:type="dxa"/>
          </w:tcPr>
          <w:p w14:paraId="53ADBB89" w14:textId="77777777" w:rsidR="00200BE5" w:rsidRPr="00B253BE" w:rsidRDefault="00200BE5" w:rsidP="003E12E3">
            <w:pPr>
              <w:spacing w:line="276" w:lineRule="auto"/>
              <w:jc w:val="both"/>
              <w:rPr>
                <w:sz w:val="26"/>
                <w:rtl/>
              </w:rPr>
            </w:pPr>
          </w:p>
        </w:tc>
        <w:tc>
          <w:tcPr>
            <w:tcW w:w="850" w:type="dxa"/>
          </w:tcPr>
          <w:p w14:paraId="4B00490A" w14:textId="77777777" w:rsidR="00200BE5" w:rsidRDefault="00200BE5" w:rsidP="003E12E3">
            <w:pPr>
              <w:spacing w:line="276" w:lineRule="auto"/>
              <w:jc w:val="both"/>
              <w:rPr>
                <w:b/>
                <w:bCs/>
                <w:sz w:val="26"/>
                <w:rtl/>
              </w:rPr>
            </w:pPr>
          </w:p>
        </w:tc>
        <w:tc>
          <w:tcPr>
            <w:tcW w:w="567" w:type="dxa"/>
          </w:tcPr>
          <w:p w14:paraId="64FEEF67" w14:textId="77777777" w:rsidR="00200BE5" w:rsidRDefault="00200BE5" w:rsidP="003E12E3">
            <w:pPr>
              <w:spacing w:line="276" w:lineRule="auto"/>
              <w:jc w:val="both"/>
              <w:rPr>
                <w:sz w:val="26"/>
                <w:rtl/>
                <w:lang w:val="en-AU"/>
              </w:rPr>
            </w:pPr>
          </w:p>
        </w:tc>
        <w:tc>
          <w:tcPr>
            <w:tcW w:w="588" w:type="dxa"/>
          </w:tcPr>
          <w:p w14:paraId="23333C67" w14:textId="77777777" w:rsidR="00200BE5" w:rsidRDefault="00200BE5" w:rsidP="003E12E3">
            <w:pPr>
              <w:spacing w:line="276" w:lineRule="auto"/>
              <w:jc w:val="both"/>
              <w:rPr>
                <w:rStyle w:val="selectable-text"/>
                <w:rtl/>
              </w:rPr>
            </w:pPr>
          </w:p>
        </w:tc>
        <w:tc>
          <w:tcPr>
            <w:tcW w:w="567" w:type="dxa"/>
          </w:tcPr>
          <w:p w14:paraId="7FA10A2A" w14:textId="77777777" w:rsidR="00200BE5" w:rsidRDefault="00200BE5" w:rsidP="003E12E3">
            <w:pPr>
              <w:pStyle w:val="TableBlock"/>
              <w:spacing w:line="276" w:lineRule="auto"/>
              <w:rPr>
                <w:rtl/>
              </w:rPr>
            </w:pPr>
          </w:p>
        </w:tc>
        <w:tc>
          <w:tcPr>
            <w:tcW w:w="3822" w:type="dxa"/>
            <w:gridSpan w:val="10"/>
          </w:tcPr>
          <w:p w14:paraId="600FE9C9" w14:textId="77777777" w:rsidR="00200BE5" w:rsidRPr="00B236C4" w:rsidRDefault="00200BE5" w:rsidP="003E12E3">
            <w:pPr>
              <w:pStyle w:val="TableBlock"/>
              <w:spacing w:line="276" w:lineRule="auto"/>
              <w:rPr>
                <w:rtl/>
              </w:rPr>
            </w:pPr>
          </w:p>
        </w:tc>
      </w:tr>
      <w:tr w:rsidR="00200BE5" w14:paraId="008641E4" w14:textId="77777777" w:rsidTr="003E12E3">
        <w:trPr>
          <w:trHeight w:val="227"/>
        </w:trPr>
        <w:tc>
          <w:tcPr>
            <w:tcW w:w="992" w:type="dxa"/>
          </w:tcPr>
          <w:p w14:paraId="623B979F" w14:textId="77777777" w:rsidR="00200BE5" w:rsidRDefault="00200BE5" w:rsidP="003E12E3">
            <w:pPr>
              <w:pStyle w:val="TableSideHeading"/>
              <w:spacing w:line="276" w:lineRule="auto"/>
            </w:pPr>
          </w:p>
        </w:tc>
        <w:tc>
          <w:tcPr>
            <w:tcW w:w="564" w:type="dxa"/>
          </w:tcPr>
          <w:p w14:paraId="233488C1" w14:textId="77777777" w:rsidR="00200BE5" w:rsidRPr="00796C75" w:rsidRDefault="00200BE5" w:rsidP="003E12E3">
            <w:pPr>
              <w:pStyle w:val="a9"/>
              <w:spacing w:line="276" w:lineRule="auto"/>
              <w:ind w:left="360"/>
              <w:rPr>
                <w:rtl/>
              </w:rPr>
            </w:pPr>
          </w:p>
        </w:tc>
        <w:tc>
          <w:tcPr>
            <w:tcW w:w="1134" w:type="dxa"/>
          </w:tcPr>
          <w:p w14:paraId="316F0D5C" w14:textId="77777777" w:rsidR="00200BE5" w:rsidRPr="00B253BE" w:rsidRDefault="00200BE5" w:rsidP="003E12E3">
            <w:pPr>
              <w:spacing w:line="276" w:lineRule="auto"/>
              <w:jc w:val="both"/>
              <w:rPr>
                <w:sz w:val="26"/>
                <w:rtl/>
              </w:rPr>
            </w:pPr>
          </w:p>
        </w:tc>
        <w:tc>
          <w:tcPr>
            <w:tcW w:w="850" w:type="dxa"/>
          </w:tcPr>
          <w:p w14:paraId="0C605393" w14:textId="77777777" w:rsidR="00200BE5" w:rsidRDefault="00200BE5" w:rsidP="003E12E3">
            <w:pPr>
              <w:spacing w:line="276" w:lineRule="auto"/>
              <w:jc w:val="both"/>
              <w:rPr>
                <w:b/>
                <w:bCs/>
                <w:sz w:val="26"/>
                <w:rtl/>
              </w:rPr>
            </w:pPr>
          </w:p>
        </w:tc>
        <w:tc>
          <w:tcPr>
            <w:tcW w:w="567" w:type="dxa"/>
          </w:tcPr>
          <w:p w14:paraId="6672D703" w14:textId="77777777" w:rsidR="00200BE5" w:rsidRDefault="00200BE5" w:rsidP="003E12E3">
            <w:pPr>
              <w:spacing w:line="276" w:lineRule="auto"/>
              <w:jc w:val="both"/>
              <w:rPr>
                <w:sz w:val="26"/>
                <w:rtl/>
                <w:lang w:val="en-AU"/>
              </w:rPr>
            </w:pPr>
          </w:p>
        </w:tc>
        <w:tc>
          <w:tcPr>
            <w:tcW w:w="588" w:type="dxa"/>
          </w:tcPr>
          <w:p w14:paraId="5EAF7929" w14:textId="77777777" w:rsidR="00200BE5" w:rsidRDefault="00200BE5" w:rsidP="003E12E3">
            <w:pPr>
              <w:spacing w:line="276" w:lineRule="auto"/>
              <w:jc w:val="both"/>
              <w:rPr>
                <w:rStyle w:val="selectable-text"/>
                <w:rtl/>
              </w:rPr>
            </w:pPr>
          </w:p>
        </w:tc>
        <w:tc>
          <w:tcPr>
            <w:tcW w:w="567" w:type="dxa"/>
          </w:tcPr>
          <w:p w14:paraId="0CC80964" w14:textId="77777777" w:rsidR="00200BE5" w:rsidRDefault="00200BE5" w:rsidP="003E12E3">
            <w:pPr>
              <w:pStyle w:val="TableBlock"/>
              <w:spacing w:line="276" w:lineRule="auto"/>
              <w:rPr>
                <w:rtl/>
              </w:rPr>
            </w:pPr>
            <w:r>
              <w:rPr>
                <w:rFonts w:hint="cs"/>
                <w:rtl/>
              </w:rPr>
              <w:t>(ב)</w:t>
            </w:r>
          </w:p>
        </w:tc>
        <w:tc>
          <w:tcPr>
            <w:tcW w:w="3822" w:type="dxa"/>
            <w:gridSpan w:val="10"/>
          </w:tcPr>
          <w:p w14:paraId="711CFF97" w14:textId="77777777" w:rsidR="00200BE5" w:rsidRPr="00B236C4" w:rsidRDefault="00200BE5" w:rsidP="003E12E3">
            <w:pPr>
              <w:pStyle w:val="TableBlock"/>
              <w:spacing w:line="276" w:lineRule="auto"/>
              <w:rPr>
                <w:rtl/>
              </w:rPr>
            </w:pPr>
            <w:r>
              <w:rPr>
                <w:rFonts w:hint="cs"/>
                <w:rtl/>
              </w:rPr>
              <w:t xml:space="preserve">סעיף קטן (ב) </w:t>
            </w:r>
            <w:r>
              <w:rPr>
                <w:rtl/>
              </w:rPr>
              <w:t>–</w:t>
            </w:r>
            <w:r>
              <w:rPr>
                <w:rFonts w:hint="cs"/>
                <w:rtl/>
              </w:rPr>
              <w:t xml:space="preserve"> יימחק;</w:t>
            </w:r>
          </w:p>
        </w:tc>
      </w:tr>
      <w:tr w:rsidR="00200BE5" w14:paraId="2C1836FE" w14:textId="77777777" w:rsidTr="003E12E3">
        <w:trPr>
          <w:trHeight w:val="227"/>
        </w:trPr>
        <w:tc>
          <w:tcPr>
            <w:tcW w:w="992" w:type="dxa"/>
          </w:tcPr>
          <w:p w14:paraId="399A6906" w14:textId="77777777" w:rsidR="00200BE5" w:rsidRDefault="00200BE5" w:rsidP="003E12E3">
            <w:pPr>
              <w:pStyle w:val="TableSideHeading"/>
              <w:spacing w:line="276" w:lineRule="auto"/>
            </w:pPr>
          </w:p>
        </w:tc>
        <w:tc>
          <w:tcPr>
            <w:tcW w:w="564" w:type="dxa"/>
          </w:tcPr>
          <w:p w14:paraId="73BBD090" w14:textId="77777777" w:rsidR="00200BE5" w:rsidRPr="00796C75" w:rsidRDefault="00200BE5" w:rsidP="003E12E3">
            <w:pPr>
              <w:pStyle w:val="a9"/>
              <w:spacing w:line="276" w:lineRule="auto"/>
              <w:ind w:left="360"/>
              <w:rPr>
                <w:rtl/>
              </w:rPr>
            </w:pPr>
          </w:p>
        </w:tc>
        <w:tc>
          <w:tcPr>
            <w:tcW w:w="1134" w:type="dxa"/>
          </w:tcPr>
          <w:p w14:paraId="073D1143" w14:textId="77777777" w:rsidR="00200BE5" w:rsidRPr="00B253BE" w:rsidRDefault="00200BE5" w:rsidP="003E12E3">
            <w:pPr>
              <w:spacing w:line="276" w:lineRule="auto"/>
              <w:jc w:val="both"/>
              <w:rPr>
                <w:sz w:val="26"/>
                <w:rtl/>
              </w:rPr>
            </w:pPr>
          </w:p>
        </w:tc>
        <w:tc>
          <w:tcPr>
            <w:tcW w:w="850" w:type="dxa"/>
          </w:tcPr>
          <w:p w14:paraId="4CCBEF03" w14:textId="77777777" w:rsidR="00200BE5" w:rsidRDefault="00200BE5" w:rsidP="003E12E3">
            <w:pPr>
              <w:spacing w:line="276" w:lineRule="auto"/>
              <w:jc w:val="both"/>
              <w:rPr>
                <w:b/>
                <w:bCs/>
                <w:sz w:val="26"/>
                <w:rtl/>
              </w:rPr>
            </w:pPr>
          </w:p>
        </w:tc>
        <w:tc>
          <w:tcPr>
            <w:tcW w:w="567" w:type="dxa"/>
          </w:tcPr>
          <w:p w14:paraId="469D1E5B" w14:textId="77777777" w:rsidR="00200BE5" w:rsidRDefault="00200BE5" w:rsidP="003E12E3">
            <w:pPr>
              <w:spacing w:line="276" w:lineRule="auto"/>
              <w:jc w:val="both"/>
              <w:rPr>
                <w:sz w:val="26"/>
                <w:rtl/>
                <w:lang w:val="en-AU"/>
              </w:rPr>
            </w:pPr>
          </w:p>
        </w:tc>
        <w:tc>
          <w:tcPr>
            <w:tcW w:w="588" w:type="dxa"/>
          </w:tcPr>
          <w:p w14:paraId="14A261DA" w14:textId="77777777" w:rsidR="00200BE5" w:rsidRDefault="00200BE5" w:rsidP="003E12E3">
            <w:pPr>
              <w:spacing w:line="276" w:lineRule="auto"/>
              <w:jc w:val="both"/>
              <w:rPr>
                <w:rStyle w:val="selectable-text"/>
                <w:rtl/>
              </w:rPr>
            </w:pPr>
          </w:p>
        </w:tc>
        <w:tc>
          <w:tcPr>
            <w:tcW w:w="4389" w:type="dxa"/>
            <w:gridSpan w:val="11"/>
          </w:tcPr>
          <w:p w14:paraId="3490A50A" w14:textId="77777777" w:rsidR="00200BE5" w:rsidRDefault="00200BE5" w:rsidP="003E12E3">
            <w:pPr>
              <w:pStyle w:val="TableBlock"/>
              <w:spacing w:line="276" w:lineRule="auto"/>
              <w:rPr>
                <w:rtl/>
              </w:rPr>
            </w:pPr>
          </w:p>
        </w:tc>
      </w:tr>
      <w:tr w:rsidR="00200BE5" w14:paraId="74DF4F15" w14:textId="77777777" w:rsidTr="003E12E3">
        <w:trPr>
          <w:trHeight w:val="227"/>
        </w:trPr>
        <w:tc>
          <w:tcPr>
            <w:tcW w:w="992" w:type="dxa"/>
          </w:tcPr>
          <w:p w14:paraId="38027741" w14:textId="77777777" w:rsidR="00200BE5" w:rsidRDefault="00200BE5" w:rsidP="003E12E3">
            <w:pPr>
              <w:pStyle w:val="TableSideHeading"/>
              <w:spacing w:line="276" w:lineRule="auto"/>
            </w:pPr>
          </w:p>
        </w:tc>
        <w:tc>
          <w:tcPr>
            <w:tcW w:w="564" w:type="dxa"/>
          </w:tcPr>
          <w:p w14:paraId="51A5CF4E" w14:textId="77777777" w:rsidR="00200BE5" w:rsidRPr="00796C75" w:rsidRDefault="00200BE5" w:rsidP="003E12E3">
            <w:pPr>
              <w:pStyle w:val="a9"/>
              <w:spacing w:line="276" w:lineRule="auto"/>
              <w:ind w:left="360"/>
              <w:rPr>
                <w:rtl/>
              </w:rPr>
            </w:pPr>
          </w:p>
        </w:tc>
        <w:tc>
          <w:tcPr>
            <w:tcW w:w="1134" w:type="dxa"/>
          </w:tcPr>
          <w:p w14:paraId="610EC33E" w14:textId="77777777" w:rsidR="00200BE5" w:rsidRPr="00B253BE" w:rsidRDefault="00200BE5" w:rsidP="003E12E3">
            <w:pPr>
              <w:spacing w:line="276" w:lineRule="auto"/>
              <w:jc w:val="both"/>
              <w:rPr>
                <w:sz w:val="26"/>
                <w:rtl/>
              </w:rPr>
            </w:pPr>
          </w:p>
        </w:tc>
        <w:tc>
          <w:tcPr>
            <w:tcW w:w="850" w:type="dxa"/>
          </w:tcPr>
          <w:p w14:paraId="0E650E8C" w14:textId="77777777" w:rsidR="00200BE5" w:rsidRDefault="00200BE5" w:rsidP="003E12E3">
            <w:pPr>
              <w:spacing w:line="276" w:lineRule="auto"/>
              <w:jc w:val="both"/>
              <w:rPr>
                <w:b/>
                <w:bCs/>
                <w:sz w:val="26"/>
                <w:rtl/>
              </w:rPr>
            </w:pPr>
          </w:p>
        </w:tc>
        <w:tc>
          <w:tcPr>
            <w:tcW w:w="567" w:type="dxa"/>
          </w:tcPr>
          <w:p w14:paraId="55EBCF59" w14:textId="77777777" w:rsidR="00200BE5" w:rsidRDefault="00200BE5" w:rsidP="003E12E3">
            <w:pPr>
              <w:spacing w:line="276" w:lineRule="auto"/>
              <w:jc w:val="both"/>
              <w:rPr>
                <w:sz w:val="26"/>
                <w:rtl/>
                <w:lang w:val="en-AU"/>
              </w:rPr>
            </w:pPr>
          </w:p>
        </w:tc>
        <w:tc>
          <w:tcPr>
            <w:tcW w:w="588" w:type="dxa"/>
          </w:tcPr>
          <w:p w14:paraId="527E75E7" w14:textId="77777777" w:rsidR="00200BE5" w:rsidRDefault="00200BE5" w:rsidP="003E12E3">
            <w:pPr>
              <w:spacing w:line="276" w:lineRule="auto"/>
              <w:jc w:val="both"/>
              <w:rPr>
                <w:rStyle w:val="selectable-text"/>
                <w:rtl/>
              </w:rPr>
            </w:pPr>
            <w:r>
              <w:rPr>
                <w:rStyle w:val="selectable-text"/>
                <w:rFonts w:hint="cs"/>
                <w:rtl/>
              </w:rPr>
              <w:t>(23)</w:t>
            </w:r>
          </w:p>
        </w:tc>
        <w:tc>
          <w:tcPr>
            <w:tcW w:w="4389" w:type="dxa"/>
            <w:gridSpan w:val="11"/>
          </w:tcPr>
          <w:p w14:paraId="587E0053" w14:textId="77777777" w:rsidR="00200BE5" w:rsidRDefault="00200BE5" w:rsidP="003E12E3">
            <w:pPr>
              <w:pStyle w:val="TableBlock"/>
              <w:spacing w:line="276" w:lineRule="auto"/>
              <w:rPr>
                <w:rtl/>
              </w:rPr>
            </w:pPr>
            <w:r>
              <w:rPr>
                <w:rFonts w:hint="cs"/>
                <w:rtl/>
              </w:rPr>
              <w:t xml:space="preserve">סעיפים 13 ו-14 לחוק </w:t>
            </w:r>
            <w:r>
              <w:rPr>
                <w:rtl/>
              </w:rPr>
              <w:t>–</w:t>
            </w:r>
            <w:r>
              <w:rPr>
                <w:rFonts w:hint="cs"/>
                <w:rtl/>
              </w:rPr>
              <w:t xml:space="preserve"> יימחקו, אין באמור כדי לפגוע בתוקפה של חקיקת משנה מכוח סעיפים אלו.".</w:t>
            </w:r>
          </w:p>
        </w:tc>
      </w:tr>
      <w:tr w:rsidR="00200BE5" w14:paraId="3F0B27BA" w14:textId="77777777" w:rsidTr="003E12E3">
        <w:trPr>
          <w:trHeight w:val="227"/>
        </w:trPr>
        <w:tc>
          <w:tcPr>
            <w:tcW w:w="992" w:type="dxa"/>
          </w:tcPr>
          <w:p w14:paraId="35E9DE27" w14:textId="77777777" w:rsidR="00200BE5" w:rsidRDefault="00200BE5" w:rsidP="003E12E3">
            <w:pPr>
              <w:pStyle w:val="TableSideHeading"/>
              <w:spacing w:line="276" w:lineRule="auto"/>
            </w:pPr>
          </w:p>
        </w:tc>
        <w:tc>
          <w:tcPr>
            <w:tcW w:w="564" w:type="dxa"/>
          </w:tcPr>
          <w:p w14:paraId="67FC4C04" w14:textId="77777777" w:rsidR="00200BE5" w:rsidRPr="00796C75" w:rsidRDefault="00200BE5" w:rsidP="003E12E3">
            <w:pPr>
              <w:pStyle w:val="a9"/>
              <w:spacing w:line="276" w:lineRule="auto"/>
              <w:ind w:left="360"/>
              <w:rPr>
                <w:rtl/>
              </w:rPr>
            </w:pPr>
          </w:p>
        </w:tc>
        <w:tc>
          <w:tcPr>
            <w:tcW w:w="1134" w:type="dxa"/>
          </w:tcPr>
          <w:p w14:paraId="54FD2B17" w14:textId="77777777" w:rsidR="00200BE5" w:rsidRPr="00B253BE" w:rsidRDefault="00200BE5" w:rsidP="003E12E3">
            <w:pPr>
              <w:spacing w:line="276" w:lineRule="auto"/>
              <w:jc w:val="both"/>
              <w:rPr>
                <w:sz w:val="26"/>
                <w:rtl/>
              </w:rPr>
            </w:pPr>
          </w:p>
        </w:tc>
        <w:tc>
          <w:tcPr>
            <w:tcW w:w="850" w:type="dxa"/>
          </w:tcPr>
          <w:p w14:paraId="0F6AF1F1" w14:textId="77777777" w:rsidR="00200BE5" w:rsidRDefault="00200BE5" w:rsidP="003E12E3">
            <w:pPr>
              <w:spacing w:line="276" w:lineRule="auto"/>
              <w:jc w:val="both"/>
              <w:rPr>
                <w:sz w:val="26"/>
                <w:rtl/>
              </w:rPr>
            </w:pPr>
          </w:p>
        </w:tc>
        <w:tc>
          <w:tcPr>
            <w:tcW w:w="567" w:type="dxa"/>
          </w:tcPr>
          <w:p w14:paraId="14D06333" w14:textId="77777777" w:rsidR="00200BE5" w:rsidRDefault="00200BE5" w:rsidP="003E12E3">
            <w:pPr>
              <w:spacing w:line="276" w:lineRule="auto"/>
              <w:jc w:val="both"/>
              <w:rPr>
                <w:rStyle w:val="selectable-text"/>
                <w:rtl/>
              </w:rPr>
            </w:pPr>
          </w:p>
        </w:tc>
        <w:tc>
          <w:tcPr>
            <w:tcW w:w="1435" w:type="dxa"/>
            <w:gridSpan w:val="4"/>
          </w:tcPr>
          <w:p w14:paraId="197A5B4B" w14:textId="77777777" w:rsidR="00200BE5" w:rsidRDefault="00200BE5" w:rsidP="003E12E3">
            <w:pPr>
              <w:spacing w:line="276" w:lineRule="auto"/>
              <w:jc w:val="both"/>
              <w:rPr>
                <w:rtl/>
              </w:rPr>
            </w:pPr>
          </w:p>
        </w:tc>
        <w:tc>
          <w:tcPr>
            <w:tcW w:w="3542" w:type="dxa"/>
            <w:gridSpan w:val="8"/>
          </w:tcPr>
          <w:p w14:paraId="060D15D4" w14:textId="77777777" w:rsidR="00200BE5" w:rsidRDefault="00200BE5" w:rsidP="003E12E3">
            <w:pPr>
              <w:pStyle w:val="TableBlock"/>
              <w:spacing w:line="276" w:lineRule="auto"/>
              <w:rPr>
                <w:rtl/>
              </w:rPr>
            </w:pPr>
          </w:p>
        </w:tc>
      </w:tr>
      <w:tr w:rsidR="00200BE5" w14:paraId="39C5A8AD" w14:textId="77777777" w:rsidTr="003E12E3">
        <w:trPr>
          <w:trHeight w:val="227"/>
        </w:trPr>
        <w:tc>
          <w:tcPr>
            <w:tcW w:w="992" w:type="dxa"/>
          </w:tcPr>
          <w:p w14:paraId="29FFEFE0" w14:textId="77777777" w:rsidR="00200BE5" w:rsidRPr="00692274" w:rsidRDefault="00200BE5" w:rsidP="003E12E3">
            <w:pPr>
              <w:pStyle w:val="TableSideHeading"/>
              <w:spacing w:line="276" w:lineRule="auto"/>
              <w:rPr>
                <w:b/>
                <w:bCs/>
              </w:rPr>
            </w:pPr>
            <w:r w:rsidRPr="00692274">
              <w:rPr>
                <w:rFonts w:hint="cs"/>
                <w:b/>
                <w:bCs/>
                <w:rtl/>
              </w:rPr>
              <w:t>תחילה</w:t>
            </w:r>
          </w:p>
        </w:tc>
        <w:tc>
          <w:tcPr>
            <w:tcW w:w="564" w:type="dxa"/>
          </w:tcPr>
          <w:p w14:paraId="5AA22E07" w14:textId="77777777" w:rsidR="00200BE5" w:rsidRPr="00692274" w:rsidRDefault="00200BE5" w:rsidP="003E12E3">
            <w:pPr>
              <w:pStyle w:val="a9"/>
              <w:spacing w:line="276" w:lineRule="auto"/>
              <w:ind w:left="57"/>
              <w:rPr>
                <w:rtl/>
              </w:rPr>
            </w:pPr>
            <w:r w:rsidRPr="00692274">
              <w:rPr>
                <w:rFonts w:hint="cs"/>
                <w:rtl/>
              </w:rPr>
              <w:t>2.</w:t>
            </w:r>
          </w:p>
        </w:tc>
        <w:tc>
          <w:tcPr>
            <w:tcW w:w="7528" w:type="dxa"/>
            <w:gridSpan w:val="15"/>
          </w:tcPr>
          <w:p w14:paraId="1ACCB197" w14:textId="77777777" w:rsidR="00200BE5" w:rsidRDefault="00200BE5" w:rsidP="003E12E3">
            <w:pPr>
              <w:spacing w:line="276" w:lineRule="auto"/>
              <w:jc w:val="both"/>
              <w:rPr>
                <w:rtl/>
              </w:rPr>
            </w:pPr>
            <w:r w:rsidRPr="002358FB">
              <w:rPr>
                <w:rtl/>
              </w:rPr>
              <w:t>תחילתו של תקנון זה ביום חתימתו.</w:t>
            </w:r>
          </w:p>
        </w:tc>
      </w:tr>
      <w:tr w:rsidR="00200BE5" w14:paraId="1E10AE37" w14:textId="77777777" w:rsidTr="003E12E3">
        <w:trPr>
          <w:trHeight w:val="227"/>
        </w:trPr>
        <w:tc>
          <w:tcPr>
            <w:tcW w:w="992" w:type="dxa"/>
          </w:tcPr>
          <w:p w14:paraId="6EE4BEE0" w14:textId="77777777" w:rsidR="00200BE5" w:rsidRPr="00692274" w:rsidRDefault="00200BE5" w:rsidP="003E12E3">
            <w:pPr>
              <w:pStyle w:val="TableSideHeading"/>
              <w:spacing w:line="276" w:lineRule="auto"/>
              <w:rPr>
                <w:b/>
                <w:bCs/>
              </w:rPr>
            </w:pPr>
          </w:p>
        </w:tc>
        <w:tc>
          <w:tcPr>
            <w:tcW w:w="564" w:type="dxa"/>
          </w:tcPr>
          <w:p w14:paraId="587B82E5" w14:textId="77777777" w:rsidR="00200BE5" w:rsidRPr="00692274" w:rsidRDefault="00200BE5" w:rsidP="003E12E3">
            <w:pPr>
              <w:pStyle w:val="a9"/>
              <w:spacing w:line="276" w:lineRule="auto"/>
              <w:ind w:left="360"/>
              <w:rPr>
                <w:rtl/>
              </w:rPr>
            </w:pPr>
          </w:p>
        </w:tc>
        <w:tc>
          <w:tcPr>
            <w:tcW w:w="1134" w:type="dxa"/>
          </w:tcPr>
          <w:p w14:paraId="15597E36" w14:textId="77777777" w:rsidR="00200BE5" w:rsidRPr="00B253BE" w:rsidRDefault="00200BE5" w:rsidP="003E12E3">
            <w:pPr>
              <w:spacing w:line="276" w:lineRule="auto"/>
              <w:jc w:val="both"/>
              <w:rPr>
                <w:sz w:val="26"/>
                <w:rtl/>
              </w:rPr>
            </w:pPr>
          </w:p>
        </w:tc>
        <w:tc>
          <w:tcPr>
            <w:tcW w:w="850" w:type="dxa"/>
          </w:tcPr>
          <w:p w14:paraId="254B8A20" w14:textId="77777777" w:rsidR="00200BE5" w:rsidRDefault="00200BE5" w:rsidP="003E12E3">
            <w:pPr>
              <w:spacing w:line="276" w:lineRule="auto"/>
              <w:jc w:val="both"/>
              <w:rPr>
                <w:sz w:val="26"/>
                <w:rtl/>
              </w:rPr>
            </w:pPr>
          </w:p>
        </w:tc>
        <w:tc>
          <w:tcPr>
            <w:tcW w:w="567" w:type="dxa"/>
          </w:tcPr>
          <w:p w14:paraId="5DFEC36B" w14:textId="77777777" w:rsidR="00200BE5" w:rsidRDefault="00200BE5" w:rsidP="003E12E3">
            <w:pPr>
              <w:spacing w:line="276" w:lineRule="auto"/>
              <w:jc w:val="both"/>
              <w:rPr>
                <w:rStyle w:val="selectable-text"/>
                <w:rtl/>
              </w:rPr>
            </w:pPr>
          </w:p>
        </w:tc>
        <w:tc>
          <w:tcPr>
            <w:tcW w:w="4977" w:type="dxa"/>
            <w:gridSpan w:val="12"/>
          </w:tcPr>
          <w:p w14:paraId="119BB8E4" w14:textId="77777777" w:rsidR="00200BE5" w:rsidRPr="002358FB" w:rsidRDefault="00200BE5" w:rsidP="003E12E3">
            <w:pPr>
              <w:spacing w:line="276" w:lineRule="auto"/>
              <w:jc w:val="both"/>
              <w:rPr>
                <w:rtl/>
              </w:rPr>
            </w:pPr>
          </w:p>
        </w:tc>
      </w:tr>
      <w:tr w:rsidR="00200BE5" w14:paraId="5A37B5FD" w14:textId="77777777" w:rsidTr="003E12E3">
        <w:trPr>
          <w:trHeight w:val="227"/>
        </w:trPr>
        <w:tc>
          <w:tcPr>
            <w:tcW w:w="992" w:type="dxa"/>
          </w:tcPr>
          <w:p w14:paraId="00F82DFB" w14:textId="77777777" w:rsidR="00200BE5" w:rsidRPr="00692274" w:rsidRDefault="00200BE5" w:rsidP="003E12E3">
            <w:pPr>
              <w:pStyle w:val="TableSideHeading"/>
              <w:spacing w:line="276" w:lineRule="auto"/>
              <w:rPr>
                <w:b/>
                <w:bCs/>
              </w:rPr>
            </w:pPr>
            <w:r w:rsidRPr="00692274">
              <w:rPr>
                <w:rFonts w:hint="cs"/>
                <w:b/>
                <w:bCs/>
                <w:rtl/>
              </w:rPr>
              <w:t>השם</w:t>
            </w:r>
          </w:p>
        </w:tc>
        <w:tc>
          <w:tcPr>
            <w:tcW w:w="564" w:type="dxa"/>
          </w:tcPr>
          <w:p w14:paraId="4C0899ED" w14:textId="77777777" w:rsidR="00200BE5" w:rsidRPr="00692274" w:rsidRDefault="00200BE5" w:rsidP="003E12E3">
            <w:pPr>
              <w:pStyle w:val="a9"/>
              <w:spacing w:line="276" w:lineRule="auto"/>
              <w:ind w:left="57"/>
              <w:rPr>
                <w:rtl/>
              </w:rPr>
            </w:pPr>
            <w:r w:rsidRPr="00692274">
              <w:rPr>
                <w:rFonts w:hint="cs"/>
                <w:rtl/>
              </w:rPr>
              <w:t>3.</w:t>
            </w:r>
          </w:p>
        </w:tc>
        <w:tc>
          <w:tcPr>
            <w:tcW w:w="7528" w:type="dxa"/>
            <w:gridSpan w:val="15"/>
          </w:tcPr>
          <w:p w14:paraId="0105E53B" w14:textId="77777777" w:rsidR="00200BE5" w:rsidRDefault="00200BE5" w:rsidP="003E12E3">
            <w:pPr>
              <w:spacing w:line="276" w:lineRule="auto"/>
              <w:jc w:val="both"/>
              <w:rPr>
                <w:rtl/>
              </w:rPr>
            </w:pPr>
            <w:r>
              <w:rPr>
                <w:rFonts w:hint="cs"/>
                <w:rtl/>
              </w:rPr>
              <w:t>תקנון זה ייקרא: "תקנון המועצות המקומיות (תיקון מס' 281) (יהודה ושומרון), התשפ"ה-2025".</w:t>
            </w:r>
          </w:p>
        </w:tc>
      </w:tr>
    </w:tbl>
    <w:p w14:paraId="264D9589" w14:textId="77777777" w:rsidR="00200BE5" w:rsidRDefault="00200BE5" w:rsidP="00200BE5">
      <w:pPr>
        <w:rPr>
          <w:rtl/>
        </w:rPr>
      </w:pPr>
    </w:p>
    <w:p w14:paraId="096E79EC" w14:textId="77777777" w:rsidR="00200BE5" w:rsidRDefault="00200BE5" w:rsidP="00200BE5">
      <w:pPr>
        <w:rPr>
          <w:rtl/>
        </w:rPr>
      </w:pPr>
    </w:p>
    <w:p w14:paraId="6E47FB58" w14:textId="77777777" w:rsidR="00200BE5" w:rsidRDefault="00200BE5" w:rsidP="00200BE5">
      <w:pPr>
        <w:rPr>
          <w:rtl/>
        </w:rPr>
      </w:pPr>
    </w:p>
    <w:p w14:paraId="5A824A0A" w14:textId="77777777" w:rsidR="00200BE5" w:rsidRPr="0001542E" w:rsidRDefault="00200BE5" w:rsidP="00200BE5"/>
    <w:tbl>
      <w:tblPr>
        <w:bidiVisual/>
        <w:tblW w:w="8499" w:type="dxa"/>
        <w:tblInd w:w="1316" w:type="dxa"/>
        <w:tblLook w:val="04A0" w:firstRow="1" w:lastRow="0" w:firstColumn="1" w:lastColumn="0" w:noHBand="0" w:noVBand="1"/>
      </w:tblPr>
      <w:tblGrid>
        <w:gridCol w:w="5136"/>
        <w:gridCol w:w="3363"/>
      </w:tblGrid>
      <w:tr w:rsidR="00200BE5" w:rsidRPr="00013FC9" w14:paraId="4AADC7C4" w14:textId="77777777" w:rsidTr="00200BE5">
        <w:tc>
          <w:tcPr>
            <w:tcW w:w="5136" w:type="dxa"/>
            <w:shd w:val="clear" w:color="auto" w:fill="auto"/>
          </w:tcPr>
          <w:p w14:paraId="535F5133" w14:textId="33793237" w:rsidR="00200BE5" w:rsidRPr="00013FC9" w:rsidRDefault="00200BE5" w:rsidP="003E12E3">
            <w:pPr>
              <w:spacing w:line="480" w:lineRule="auto"/>
              <w:ind w:right="2202"/>
              <w:jc w:val="both"/>
              <w:rPr>
                <w:rFonts w:ascii="Calibri" w:eastAsia="Calibri" w:hAnsi="Calibri"/>
                <w:b/>
                <w:bCs/>
                <w:rtl/>
              </w:rPr>
            </w:pPr>
            <w:r>
              <w:rPr>
                <w:rFonts w:ascii="Calibri" w:eastAsia="Calibri" w:hAnsi="Calibri" w:hint="cs"/>
                <w:b/>
                <w:bCs/>
                <w:rtl/>
              </w:rPr>
              <w:t xml:space="preserve">כ' באייר </w:t>
            </w:r>
            <w:r>
              <w:rPr>
                <w:rFonts w:ascii="Calibri" w:eastAsia="Calibri" w:hAnsi="Calibri" w:hint="cs"/>
                <w:b/>
                <w:bCs/>
                <w:rtl/>
              </w:rPr>
              <w:t>התשפ"ה</w:t>
            </w:r>
            <w:r>
              <w:rPr>
                <w:rFonts w:ascii="Calibri" w:eastAsia="Calibri" w:hAnsi="Calibri"/>
                <w:b/>
                <w:bCs/>
                <w:rtl/>
              </w:rPr>
              <w:br/>
            </w:r>
            <w:r>
              <w:rPr>
                <w:rFonts w:ascii="Calibri" w:eastAsia="Calibri" w:hAnsi="Calibri" w:hint="cs"/>
                <w:b/>
                <w:bCs/>
                <w:rtl/>
              </w:rPr>
              <w:t xml:space="preserve">18 במאי </w:t>
            </w:r>
            <w:r>
              <w:rPr>
                <w:rFonts w:ascii="Calibri" w:eastAsia="Calibri" w:hAnsi="Calibri" w:hint="cs"/>
                <w:b/>
                <w:bCs/>
                <w:rtl/>
              </w:rPr>
              <w:t>2025</w:t>
            </w:r>
            <w:r>
              <w:rPr>
                <w:rFonts w:ascii="Calibri" w:eastAsia="Calibri" w:hAnsi="Calibri"/>
                <w:b/>
                <w:bCs/>
                <w:rtl/>
              </w:rPr>
              <w:br/>
            </w:r>
          </w:p>
          <w:p w14:paraId="0ABAFD21" w14:textId="77777777" w:rsidR="00200BE5" w:rsidRPr="00013FC9" w:rsidRDefault="00200BE5" w:rsidP="003E12E3">
            <w:pPr>
              <w:jc w:val="both"/>
              <w:rPr>
                <w:rFonts w:ascii="Calibri" w:eastAsia="Calibri" w:hAnsi="Calibri"/>
                <w:rtl/>
              </w:rPr>
            </w:pPr>
          </w:p>
        </w:tc>
        <w:tc>
          <w:tcPr>
            <w:tcW w:w="3363" w:type="dxa"/>
            <w:shd w:val="clear" w:color="auto" w:fill="auto"/>
          </w:tcPr>
          <w:p w14:paraId="428D882C" w14:textId="77777777" w:rsidR="00200BE5" w:rsidRPr="00013FC9" w:rsidRDefault="00200BE5" w:rsidP="003E12E3">
            <w:pPr>
              <w:spacing w:line="360" w:lineRule="auto"/>
              <w:jc w:val="both"/>
              <w:rPr>
                <w:rFonts w:ascii="Calibri" w:eastAsia="Calibri" w:hAnsi="Calibri"/>
                <w:b/>
                <w:bCs/>
                <w:rtl/>
              </w:rPr>
            </w:pPr>
            <w:r>
              <w:rPr>
                <w:rFonts w:ascii="Calibri" w:eastAsia="Calibri" w:hAnsi="Calibri" w:hint="cs"/>
                <w:b/>
                <w:bCs/>
                <w:rtl/>
              </w:rPr>
              <w:t>אלו</w:t>
            </w:r>
            <w:r w:rsidRPr="00013FC9">
              <w:rPr>
                <w:rFonts w:ascii="Calibri" w:eastAsia="Calibri" w:hAnsi="Calibri" w:hint="cs"/>
                <w:b/>
                <w:bCs/>
                <w:rtl/>
              </w:rPr>
              <w:t>ף</w:t>
            </w:r>
            <w:r>
              <w:rPr>
                <w:rFonts w:ascii="Calibri" w:eastAsia="Calibri" w:hAnsi="Calibri" w:hint="cs"/>
                <w:b/>
                <w:bCs/>
                <w:rtl/>
              </w:rPr>
              <w:t xml:space="preserve"> אבי בלוט</w:t>
            </w:r>
            <w:r w:rsidRPr="00013FC9">
              <w:rPr>
                <w:rFonts w:ascii="Calibri" w:eastAsia="Calibri" w:hAnsi="Calibri"/>
                <w:b/>
                <w:bCs/>
                <w:rtl/>
              </w:rPr>
              <w:br/>
            </w:r>
            <w:r w:rsidRPr="00013FC9">
              <w:rPr>
                <w:rFonts w:ascii="Calibri" w:eastAsia="Calibri" w:hAnsi="Calibri" w:hint="cs"/>
                <w:b/>
                <w:bCs/>
                <w:rtl/>
              </w:rPr>
              <w:t xml:space="preserve">מפקד     </w:t>
            </w:r>
            <w:r>
              <w:rPr>
                <w:rFonts w:ascii="Calibri" w:eastAsia="Calibri" w:hAnsi="Calibri" w:hint="cs"/>
                <w:b/>
                <w:bCs/>
                <w:rtl/>
              </w:rPr>
              <w:t xml:space="preserve">כוחות     צה"ל  </w:t>
            </w:r>
            <w:r>
              <w:rPr>
                <w:rFonts w:ascii="Calibri" w:eastAsia="Calibri" w:hAnsi="Calibri"/>
                <w:b/>
                <w:bCs/>
                <w:rtl/>
              </w:rPr>
              <w:br/>
            </w:r>
            <w:r>
              <w:rPr>
                <w:rFonts w:ascii="Calibri" w:eastAsia="Calibri" w:hAnsi="Calibri" w:hint="cs"/>
                <w:b/>
                <w:bCs/>
                <w:rtl/>
              </w:rPr>
              <w:t>באזור  יהודה  ו</w:t>
            </w:r>
            <w:r w:rsidRPr="00013FC9">
              <w:rPr>
                <w:rFonts w:ascii="Calibri" w:eastAsia="Calibri" w:hAnsi="Calibri" w:hint="cs"/>
                <w:b/>
                <w:bCs/>
                <w:rtl/>
              </w:rPr>
              <w:t>שומרון</w:t>
            </w:r>
            <w:r w:rsidRPr="00013FC9">
              <w:rPr>
                <w:rFonts w:ascii="Calibri" w:eastAsia="Calibri" w:hAnsi="Calibri"/>
                <w:b/>
                <w:bCs/>
                <w:rtl/>
              </w:rPr>
              <w:br/>
            </w:r>
          </w:p>
        </w:tc>
      </w:tr>
    </w:tbl>
    <w:p w14:paraId="07D5847F" w14:textId="77777777" w:rsidR="00200BE5" w:rsidRDefault="00200BE5" w:rsidP="00200BE5"/>
    <w:p w14:paraId="610D71A0" w14:textId="77777777" w:rsidR="00AB2FE2" w:rsidRPr="00200BE5" w:rsidRDefault="00AB2FE2"/>
    <w:sectPr w:rsidR="00AB2FE2" w:rsidRPr="00200BE5" w:rsidSect="006A081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A4AC" w14:textId="77777777" w:rsidR="006E7F9E" w:rsidRDefault="006E7F9E" w:rsidP="00200BE5">
      <w:r>
        <w:separator/>
      </w:r>
    </w:p>
  </w:endnote>
  <w:endnote w:type="continuationSeparator" w:id="0">
    <w:p w14:paraId="31C8A023" w14:textId="77777777" w:rsidR="006E7F9E" w:rsidRDefault="006E7F9E" w:rsidP="0020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397A" w14:textId="77777777" w:rsidR="006E7F9E" w:rsidRDefault="006E7F9E" w:rsidP="00200BE5">
      <w:r>
        <w:separator/>
      </w:r>
    </w:p>
  </w:footnote>
  <w:footnote w:type="continuationSeparator" w:id="0">
    <w:p w14:paraId="3C764655" w14:textId="77777777" w:rsidR="006E7F9E" w:rsidRDefault="006E7F9E" w:rsidP="0020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2D19" w14:textId="355F05E0" w:rsidR="00200BE5" w:rsidRDefault="00200BE5">
    <w:pPr>
      <w:pStyle w:val="ae"/>
    </w:pPr>
    <w:r>
      <w:rPr>
        <w:noProof/>
        <w14:ligatures w14:val="standardContextual"/>
      </w:rPr>
      <mc:AlternateContent>
        <mc:Choice Requires="wps">
          <w:drawing>
            <wp:anchor distT="0" distB="0" distL="0" distR="0" simplePos="0" relativeHeight="251659264" behindDoc="0" locked="0" layoutInCell="1" allowOverlap="1" wp14:anchorId="19712729" wp14:editId="5C75A73D">
              <wp:simplePos x="635" y="635"/>
              <wp:positionH relativeFrom="page">
                <wp:align>center</wp:align>
              </wp:positionH>
              <wp:positionV relativeFrom="page">
                <wp:align>top</wp:align>
              </wp:positionV>
              <wp:extent cx="450215" cy="345440"/>
              <wp:effectExtent l="0" t="0" r="6985" b="16510"/>
              <wp:wrapNone/>
              <wp:docPr id="1154874781"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62FF57B2" w14:textId="78D431E9" w:rsidR="00200BE5" w:rsidRPr="00200BE5" w:rsidRDefault="00200BE5" w:rsidP="00200BE5">
                          <w:pPr>
                            <w:rPr>
                              <w:rFonts w:ascii="Calibri" w:eastAsia="Calibri" w:hAnsi="Calibri" w:cs="Calibri"/>
                              <w:noProof/>
                              <w:color w:val="000000"/>
                              <w:sz w:val="20"/>
                              <w:szCs w:val="20"/>
                            </w:rPr>
                          </w:pPr>
                          <w:r w:rsidRPr="00200BE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9712729"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fill o:detectmouseclick="t"/>
              <v:textbox style="mso-fit-shape-to-text:t" inset="0,15pt,0,0">
                <w:txbxContent>
                  <w:p w14:paraId="62FF57B2" w14:textId="78D431E9" w:rsidR="00200BE5" w:rsidRPr="00200BE5" w:rsidRDefault="00200BE5" w:rsidP="00200BE5">
                    <w:pPr>
                      <w:rPr>
                        <w:rFonts w:ascii="Calibri" w:eastAsia="Calibri" w:hAnsi="Calibri" w:cs="Calibri"/>
                        <w:noProof/>
                        <w:color w:val="000000"/>
                        <w:sz w:val="20"/>
                        <w:szCs w:val="20"/>
                      </w:rPr>
                    </w:pPr>
                    <w:r w:rsidRPr="00200BE5">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8DA1" w14:textId="47854757" w:rsidR="00200BE5" w:rsidRDefault="00200BE5">
    <w:pPr>
      <w:pStyle w:val="ae"/>
    </w:pPr>
    <w:r>
      <w:rPr>
        <w:noProof/>
        <w14:ligatures w14:val="standardContextual"/>
      </w:rPr>
      <mc:AlternateContent>
        <mc:Choice Requires="wps">
          <w:drawing>
            <wp:anchor distT="0" distB="0" distL="0" distR="0" simplePos="0" relativeHeight="251660288" behindDoc="0" locked="0" layoutInCell="1" allowOverlap="1" wp14:anchorId="5F0EA1DB" wp14:editId="5B802B9F">
              <wp:simplePos x="1143000" y="449580"/>
              <wp:positionH relativeFrom="page">
                <wp:align>center</wp:align>
              </wp:positionH>
              <wp:positionV relativeFrom="page">
                <wp:align>top</wp:align>
              </wp:positionV>
              <wp:extent cx="450215" cy="345440"/>
              <wp:effectExtent l="0" t="0" r="6985" b="16510"/>
              <wp:wrapNone/>
              <wp:docPr id="418887472"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1FA111C4" w14:textId="013341C8" w:rsidR="00200BE5" w:rsidRPr="00200BE5" w:rsidRDefault="00200BE5" w:rsidP="00200BE5">
                          <w:pPr>
                            <w:rPr>
                              <w:rFonts w:ascii="Calibri" w:eastAsia="Calibri" w:hAnsi="Calibri" w:cs="Calibri"/>
                              <w:noProof/>
                              <w:color w:val="000000"/>
                              <w:sz w:val="20"/>
                              <w:szCs w:val="20"/>
                            </w:rPr>
                          </w:pPr>
                          <w:r w:rsidRPr="00200BE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F0EA1DB"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" filled="f" stroked="f">
              <v:fill o:detectmouseclick="t"/>
              <v:textbox style="mso-fit-shape-to-text:t" inset="0,15pt,0,0">
                <w:txbxContent>
                  <w:p w14:paraId="1FA111C4" w14:textId="013341C8" w:rsidR="00200BE5" w:rsidRPr="00200BE5" w:rsidRDefault="00200BE5" w:rsidP="00200BE5">
                    <w:pPr>
                      <w:rPr>
                        <w:rFonts w:ascii="Calibri" w:eastAsia="Calibri" w:hAnsi="Calibri" w:cs="Calibri"/>
                        <w:noProof/>
                        <w:color w:val="000000"/>
                        <w:sz w:val="20"/>
                        <w:szCs w:val="20"/>
                      </w:rPr>
                    </w:pPr>
                    <w:r w:rsidRPr="00200BE5">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E77C" w14:textId="0EF58415" w:rsidR="00200BE5" w:rsidRDefault="00200BE5">
    <w:pPr>
      <w:pStyle w:val="ae"/>
    </w:pPr>
    <w:r>
      <w:rPr>
        <w:noProof/>
        <w14:ligatures w14:val="standardContextual"/>
      </w:rPr>
      <mc:AlternateContent>
        <mc:Choice Requires="wps">
          <w:drawing>
            <wp:anchor distT="0" distB="0" distL="0" distR="0" simplePos="0" relativeHeight="251658240" behindDoc="0" locked="0" layoutInCell="1" allowOverlap="1" wp14:anchorId="7BD8C1CA" wp14:editId="18FF90CF">
              <wp:simplePos x="635" y="635"/>
              <wp:positionH relativeFrom="page">
                <wp:align>center</wp:align>
              </wp:positionH>
              <wp:positionV relativeFrom="page">
                <wp:align>top</wp:align>
              </wp:positionV>
              <wp:extent cx="450215" cy="345440"/>
              <wp:effectExtent l="0" t="0" r="6985" b="16510"/>
              <wp:wrapNone/>
              <wp:docPr id="1177819813"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00E6E662" w14:textId="3520FFEA" w:rsidR="00200BE5" w:rsidRPr="00200BE5" w:rsidRDefault="00200BE5" w:rsidP="00200BE5">
                          <w:pPr>
                            <w:rPr>
                              <w:rFonts w:ascii="Calibri" w:eastAsia="Calibri" w:hAnsi="Calibri" w:cs="Calibri"/>
                              <w:noProof/>
                              <w:color w:val="000000"/>
                              <w:sz w:val="20"/>
                              <w:szCs w:val="20"/>
                            </w:rPr>
                          </w:pPr>
                          <w:r w:rsidRPr="00200BE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BD8C1CA"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filled="f" stroked="f">
              <v:fill o:detectmouseclick="t"/>
              <v:textbox style="mso-fit-shape-to-text:t" inset="0,15pt,0,0">
                <w:txbxContent>
                  <w:p w14:paraId="00E6E662" w14:textId="3520FFEA" w:rsidR="00200BE5" w:rsidRPr="00200BE5" w:rsidRDefault="00200BE5" w:rsidP="00200BE5">
                    <w:pPr>
                      <w:rPr>
                        <w:rFonts w:ascii="Calibri" w:eastAsia="Calibri" w:hAnsi="Calibri" w:cs="Calibri"/>
                        <w:noProof/>
                        <w:color w:val="000000"/>
                        <w:sz w:val="20"/>
                        <w:szCs w:val="20"/>
                      </w:rPr>
                    </w:pPr>
                    <w:r w:rsidRPr="00200BE5">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104E"/>
    <w:multiLevelType w:val="hybridMultilevel"/>
    <w:tmpl w:val="3D266F94"/>
    <w:lvl w:ilvl="0" w:tplc="0876F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65A09"/>
    <w:multiLevelType w:val="hybridMultilevel"/>
    <w:tmpl w:val="A82AE2B8"/>
    <w:lvl w:ilvl="0" w:tplc="82BA8966">
      <w:start w:val="1"/>
      <w:numFmt w:val="decimal"/>
      <w:lvlText w:val="(%1)"/>
      <w:lvlJc w:val="left"/>
      <w:pPr>
        <w:ind w:left="1471" w:hanging="45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2" w15:restartNumberingAfterBreak="0">
    <w:nsid w:val="450E6F50"/>
    <w:multiLevelType w:val="hybridMultilevel"/>
    <w:tmpl w:val="4AB8D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D02B8"/>
    <w:multiLevelType w:val="hybridMultilevel"/>
    <w:tmpl w:val="4FC6C38E"/>
    <w:lvl w:ilvl="0" w:tplc="FC2A7C94">
      <w:start w:val="1"/>
      <w:numFmt w:val="decimal"/>
      <w:lvlText w:val="(%1)"/>
      <w:lvlJc w:val="left"/>
      <w:pPr>
        <w:ind w:left="720" w:hanging="360"/>
      </w:pPr>
      <w:rPr>
        <w:rFonts w:hint="default"/>
      </w:rPr>
    </w:lvl>
    <w:lvl w:ilvl="1" w:tplc="A3C2E370" w:tentative="1">
      <w:start w:val="1"/>
      <w:numFmt w:val="lowerLetter"/>
      <w:lvlText w:val="%2."/>
      <w:lvlJc w:val="left"/>
      <w:pPr>
        <w:ind w:left="1440" w:hanging="360"/>
      </w:pPr>
    </w:lvl>
    <w:lvl w:ilvl="2" w:tplc="D9F06700" w:tentative="1">
      <w:start w:val="1"/>
      <w:numFmt w:val="lowerRoman"/>
      <w:lvlText w:val="%3."/>
      <w:lvlJc w:val="right"/>
      <w:pPr>
        <w:ind w:left="2160" w:hanging="180"/>
      </w:pPr>
    </w:lvl>
    <w:lvl w:ilvl="3" w:tplc="CC568892" w:tentative="1">
      <w:start w:val="1"/>
      <w:numFmt w:val="decimal"/>
      <w:lvlText w:val="%4."/>
      <w:lvlJc w:val="left"/>
      <w:pPr>
        <w:ind w:left="2880" w:hanging="360"/>
      </w:pPr>
    </w:lvl>
    <w:lvl w:ilvl="4" w:tplc="BF000DF4" w:tentative="1">
      <w:start w:val="1"/>
      <w:numFmt w:val="lowerLetter"/>
      <w:lvlText w:val="%5."/>
      <w:lvlJc w:val="left"/>
      <w:pPr>
        <w:ind w:left="3600" w:hanging="360"/>
      </w:pPr>
    </w:lvl>
    <w:lvl w:ilvl="5" w:tplc="8EF82A9E" w:tentative="1">
      <w:start w:val="1"/>
      <w:numFmt w:val="lowerRoman"/>
      <w:lvlText w:val="%6."/>
      <w:lvlJc w:val="right"/>
      <w:pPr>
        <w:ind w:left="4320" w:hanging="180"/>
      </w:pPr>
    </w:lvl>
    <w:lvl w:ilvl="6" w:tplc="5CA227C8" w:tentative="1">
      <w:start w:val="1"/>
      <w:numFmt w:val="decimal"/>
      <w:lvlText w:val="%7."/>
      <w:lvlJc w:val="left"/>
      <w:pPr>
        <w:ind w:left="5040" w:hanging="360"/>
      </w:pPr>
    </w:lvl>
    <w:lvl w:ilvl="7" w:tplc="9B00EA0A" w:tentative="1">
      <w:start w:val="1"/>
      <w:numFmt w:val="lowerLetter"/>
      <w:lvlText w:val="%8."/>
      <w:lvlJc w:val="left"/>
      <w:pPr>
        <w:ind w:left="5760" w:hanging="360"/>
      </w:pPr>
    </w:lvl>
    <w:lvl w:ilvl="8" w:tplc="1BDE8CEE" w:tentative="1">
      <w:start w:val="1"/>
      <w:numFmt w:val="lowerRoman"/>
      <w:lvlText w:val="%9."/>
      <w:lvlJc w:val="right"/>
      <w:pPr>
        <w:ind w:left="6480" w:hanging="180"/>
      </w:pPr>
    </w:lvl>
  </w:abstractNum>
  <w:abstractNum w:abstractNumId="4" w15:restartNumberingAfterBreak="0">
    <w:nsid w:val="484A1126"/>
    <w:multiLevelType w:val="hybridMultilevel"/>
    <w:tmpl w:val="813A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A3C2A"/>
    <w:multiLevelType w:val="hybridMultilevel"/>
    <w:tmpl w:val="C4B0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70BE9"/>
    <w:multiLevelType w:val="hybridMultilevel"/>
    <w:tmpl w:val="F25C38FC"/>
    <w:lvl w:ilvl="0" w:tplc="729412AA">
      <w:start w:val="1"/>
      <w:numFmt w:val="hebrew1"/>
      <w:lvlText w:val="(%1)"/>
      <w:lvlJc w:val="left"/>
      <w:pPr>
        <w:ind w:left="720" w:hanging="360"/>
      </w:pPr>
      <w:rPr>
        <w:rFonts w:hint="default"/>
        <w:sz w:val="26"/>
      </w:rPr>
    </w:lvl>
    <w:lvl w:ilvl="1" w:tplc="592EB646" w:tentative="1">
      <w:start w:val="1"/>
      <w:numFmt w:val="lowerLetter"/>
      <w:lvlText w:val="%2."/>
      <w:lvlJc w:val="left"/>
      <w:pPr>
        <w:ind w:left="1440" w:hanging="360"/>
      </w:pPr>
    </w:lvl>
    <w:lvl w:ilvl="2" w:tplc="0C08E53A" w:tentative="1">
      <w:start w:val="1"/>
      <w:numFmt w:val="lowerRoman"/>
      <w:lvlText w:val="%3."/>
      <w:lvlJc w:val="right"/>
      <w:pPr>
        <w:ind w:left="2160" w:hanging="180"/>
      </w:pPr>
    </w:lvl>
    <w:lvl w:ilvl="3" w:tplc="959AD754" w:tentative="1">
      <w:start w:val="1"/>
      <w:numFmt w:val="decimal"/>
      <w:lvlText w:val="%4."/>
      <w:lvlJc w:val="left"/>
      <w:pPr>
        <w:ind w:left="2880" w:hanging="360"/>
      </w:pPr>
    </w:lvl>
    <w:lvl w:ilvl="4" w:tplc="39E44CEE" w:tentative="1">
      <w:start w:val="1"/>
      <w:numFmt w:val="lowerLetter"/>
      <w:lvlText w:val="%5."/>
      <w:lvlJc w:val="left"/>
      <w:pPr>
        <w:ind w:left="3600" w:hanging="360"/>
      </w:pPr>
    </w:lvl>
    <w:lvl w:ilvl="5" w:tplc="B97678C6" w:tentative="1">
      <w:start w:val="1"/>
      <w:numFmt w:val="lowerRoman"/>
      <w:lvlText w:val="%6."/>
      <w:lvlJc w:val="right"/>
      <w:pPr>
        <w:ind w:left="4320" w:hanging="180"/>
      </w:pPr>
    </w:lvl>
    <w:lvl w:ilvl="6" w:tplc="C490835C" w:tentative="1">
      <w:start w:val="1"/>
      <w:numFmt w:val="decimal"/>
      <w:lvlText w:val="%7."/>
      <w:lvlJc w:val="left"/>
      <w:pPr>
        <w:ind w:left="5040" w:hanging="360"/>
      </w:pPr>
    </w:lvl>
    <w:lvl w:ilvl="7" w:tplc="E3606606" w:tentative="1">
      <w:start w:val="1"/>
      <w:numFmt w:val="lowerLetter"/>
      <w:lvlText w:val="%8."/>
      <w:lvlJc w:val="left"/>
      <w:pPr>
        <w:ind w:left="5760" w:hanging="360"/>
      </w:pPr>
    </w:lvl>
    <w:lvl w:ilvl="8" w:tplc="8548873C" w:tentative="1">
      <w:start w:val="1"/>
      <w:numFmt w:val="lowerRoman"/>
      <w:lvlText w:val="%9."/>
      <w:lvlJc w:val="right"/>
      <w:pPr>
        <w:ind w:left="6480" w:hanging="180"/>
      </w:pPr>
    </w:lvl>
  </w:abstractNum>
  <w:abstractNum w:abstractNumId="7" w15:restartNumberingAfterBreak="0">
    <w:nsid w:val="58092CEE"/>
    <w:multiLevelType w:val="multilevel"/>
    <w:tmpl w:val="8C4E075C"/>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hebrew1"/>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ACB15E7"/>
    <w:multiLevelType w:val="hybridMultilevel"/>
    <w:tmpl w:val="D9B48EBE"/>
    <w:lvl w:ilvl="0" w:tplc="13CA9C46">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315783">
    <w:abstractNumId w:val="7"/>
  </w:num>
  <w:num w:numId="2" w16cid:durableId="1165633243">
    <w:abstractNumId w:val="5"/>
  </w:num>
  <w:num w:numId="3" w16cid:durableId="1842701949">
    <w:abstractNumId w:val="2"/>
  </w:num>
  <w:num w:numId="4" w16cid:durableId="881787652">
    <w:abstractNumId w:val="8"/>
  </w:num>
  <w:num w:numId="5" w16cid:durableId="2028406468">
    <w:abstractNumId w:val="4"/>
  </w:num>
  <w:num w:numId="6" w16cid:durableId="1628047882">
    <w:abstractNumId w:val="0"/>
  </w:num>
  <w:num w:numId="7" w16cid:durableId="1550678828">
    <w:abstractNumId w:val="1"/>
  </w:num>
  <w:num w:numId="8" w16cid:durableId="1881630940">
    <w:abstractNumId w:val="6"/>
  </w:num>
  <w:num w:numId="9" w16cid:durableId="1167476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E5"/>
    <w:rsid w:val="00200BE5"/>
    <w:rsid w:val="006433FC"/>
    <w:rsid w:val="006A0810"/>
    <w:rsid w:val="006A5432"/>
    <w:rsid w:val="006E7F9E"/>
    <w:rsid w:val="00AB2FE2"/>
    <w:rsid w:val="00ED0AB5"/>
    <w:rsid w:val="00FE5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043D"/>
  <w15:chartTrackingRefBased/>
  <w15:docId w15:val="{566EF3B7-8A9C-4E98-A538-BA135EFE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BE5"/>
    <w:pPr>
      <w:bidi/>
      <w:spacing w:after="0" w:line="240" w:lineRule="auto"/>
    </w:pPr>
    <w:rPr>
      <w:rFonts w:ascii="Times New Roman" w:eastAsia="Times New Roman" w:hAnsi="Times New Roman" w:cs="David"/>
      <w:kern w:val="0"/>
      <w:sz w:val="18"/>
      <w:szCs w:val="26"/>
      <w:lang w:eastAsia="he-IL"/>
      <w14:ligatures w14:val="none"/>
    </w:rPr>
  </w:style>
  <w:style w:type="paragraph" w:styleId="1">
    <w:name w:val="heading 1"/>
    <w:basedOn w:val="a"/>
    <w:next w:val="a"/>
    <w:link w:val="10"/>
    <w:uiPriority w:val="9"/>
    <w:qFormat/>
    <w:rsid w:val="00200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200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00B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200B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200B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200BE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200BE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nhideWhenUsed/>
    <w:qFormat/>
    <w:rsid w:val="00200BE5"/>
    <w:pPr>
      <w:keepNext/>
      <w:keepLines/>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200BE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00BE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rsid w:val="00200BE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00BE5"/>
    <w:rPr>
      <w:rFonts w:eastAsiaTheme="majorEastAsia" w:cstheme="majorBidi"/>
      <w:color w:val="0F4761" w:themeColor="accent1" w:themeShade="BF"/>
      <w:sz w:val="28"/>
      <w:szCs w:val="28"/>
    </w:rPr>
  </w:style>
  <w:style w:type="character" w:customStyle="1" w:styleId="40">
    <w:name w:val="כותרת 4 תו"/>
    <w:basedOn w:val="a0"/>
    <w:link w:val="4"/>
    <w:rsid w:val="00200BE5"/>
    <w:rPr>
      <w:rFonts w:eastAsiaTheme="majorEastAsia" w:cstheme="majorBidi"/>
      <w:i/>
      <w:iCs/>
      <w:color w:val="0F4761" w:themeColor="accent1" w:themeShade="BF"/>
      <w:szCs w:val="24"/>
    </w:rPr>
  </w:style>
  <w:style w:type="character" w:customStyle="1" w:styleId="50">
    <w:name w:val="כותרת 5 תו"/>
    <w:basedOn w:val="a0"/>
    <w:link w:val="5"/>
    <w:rsid w:val="00200BE5"/>
    <w:rPr>
      <w:rFonts w:eastAsiaTheme="majorEastAsia" w:cstheme="majorBidi"/>
      <w:color w:val="0F4761" w:themeColor="accent1" w:themeShade="BF"/>
      <w:szCs w:val="24"/>
    </w:rPr>
  </w:style>
  <w:style w:type="character" w:customStyle="1" w:styleId="60">
    <w:name w:val="כותרת 6 תו"/>
    <w:basedOn w:val="a0"/>
    <w:link w:val="6"/>
    <w:rsid w:val="00200BE5"/>
    <w:rPr>
      <w:rFonts w:eastAsiaTheme="majorEastAsia" w:cstheme="majorBidi"/>
      <w:i/>
      <w:iCs/>
      <w:color w:val="595959" w:themeColor="text1" w:themeTint="A6"/>
      <w:szCs w:val="24"/>
    </w:rPr>
  </w:style>
  <w:style w:type="character" w:customStyle="1" w:styleId="70">
    <w:name w:val="כותרת 7 תו"/>
    <w:basedOn w:val="a0"/>
    <w:link w:val="7"/>
    <w:rsid w:val="00200BE5"/>
    <w:rPr>
      <w:rFonts w:eastAsiaTheme="majorEastAsia" w:cstheme="majorBidi"/>
      <w:color w:val="595959" w:themeColor="text1" w:themeTint="A6"/>
      <w:szCs w:val="24"/>
    </w:rPr>
  </w:style>
  <w:style w:type="character" w:customStyle="1" w:styleId="80">
    <w:name w:val="כותרת 8 תו"/>
    <w:basedOn w:val="a0"/>
    <w:link w:val="8"/>
    <w:rsid w:val="00200BE5"/>
    <w:rPr>
      <w:rFonts w:eastAsiaTheme="majorEastAsia" w:cstheme="majorBidi"/>
      <w:i/>
      <w:iCs/>
      <w:color w:val="272727" w:themeColor="text1" w:themeTint="D8"/>
      <w:szCs w:val="24"/>
    </w:rPr>
  </w:style>
  <w:style w:type="character" w:customStyle="1" w:styleId="90">
    <w:name w:val="כותרת 9 תו"/>
    <w:basedOn w:val="a0"/>
    <w:link w:val="9"/>
    <w:rsid w:val="00200BE5"/>
    <w:rPr>
      <w:rFonts w:eastAsiaTheme="majorEastAsia" w:cstheme="majorBidi"/>
      <w:color w:val="272727" w:themeColor="text1" w:themeTint="D8"/>
      <w:szCs w:val="24"/>
    </w:rPr>
  </w:style>
  <w:style w:type="paragraph" w:styleId="a3">
    <w:name w:val="Title"/>
    <w:basedOn w:val="a"/>
    <w:next w:val="a"/>
    <w:link w:val="a4"/>
    <w:uiPriority w:val="10"/>
    <w:qFormat/>
    <w:rsid w:val="00200BE5"/>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00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BE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00BE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00BE5"/>
    <w:pPr>
      <w:spacing w:before="160"/>
      <w:jc w:val="center"/>
    </w:pPr>
    <w:rPr>
      <w:i/>
      <w:iCs/>
      <w:color w:val="404040" w:themeColor="text1" w:themeTint="BF"/>
    </w:rPr>
  </w:style>
  <w:style w:type="character" w:customStyle="1" w:styleId="a8">
    <w:name w:val="ציטוט תו"/>
    <w:basedOn w:val="a0"/>
    <w:link w:val="a7"/>
    <w:uiPriority w:val="29"/>
    <w:rsid w:val="00200BE5"/>
    <w:rPr>
      <w:rFonts w:cs="David"/>
      <w:i/>
      <w:iCs/>
      <w:color w:val="404040" w:themeColor="text1" w:themeTint="BF"/>
      <w:szCs w:val="24"/>
    </w:rPr>
  </w:style>
  <w:style w:type="paragraph" w:styleId="a9">
    <w:name w:val="List Paragraph"/>
    <w:basedOn w:val="a"/>
    <w:uiPriority w:val="34"/>
    <w:qFormat/>
    <w:rsid w:val="00200BE5"/>
    <w:pPr>
      <w:ind w:left="720"/>
      <w:contextualSpacing/>
    </w:pPr>
  </w:style>
  <w:style w:type="character" w:styleId="aa">
    <w:name w:val="Intense Emphasis"/>
    <w:basedOn w:val="a0"/>
    <w:uiPriority w:val="21"/>
    <w:qFormat/>
    <w:rsid w:val="00200BE5"/>
    <w:rPr>
      <w:i/>
      <w:iCs/>
      <w:color w:val="0F4761" w:themeColor="accent1" w:themeShade="BF"/>
    </w:rPr>
  </w:style>
  <w:style w:type="paragraph" w:styleId="ab">
    <w:name w:val="Intense Quote"/>
    <w:basedOn w:val="a"/>
    <w:next w:val="a"/>
    <w:link w:val="ac"/>
    <w:uiPriority w:val="30"/>
    <w:qFormat/>
    <w:rsid w:val="00200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00BE5"/>
    <w:rPr>
      <w:rFonts w:cs="David"/>
      <w:i/>
      <w:iCs/>
      <w:color w:val="0F4761" w:themeColor="accent1" w:themeShade="BF"/>
      <w:szCs w:val="24"/>
    </w:rPr>
  </w:style>
  <w:style w:type="character" w:styleId="ad">
    <w:name w:val="Intense Reference"/>
    <w:basedOn w:val="a0"/>
    <w:uiPriority w:val="32"/>
    <w:qFormat/>
    <w:rsid w:val="00200BE5"/>
    <w:rPr>
      <w:b/>
      <w:bCs/>
      <w:smallCaps/>
      <w:color w:val="0F4761" w:themeColor="accent1" w:themeShade="BF"/>
      <w:spacing w:val="5"/>
    </w:rPr>
  </w:style>
  <w:style w:type="paragraph" w:styleId="ae">
    <w:name w:val="header"/>
    <w:basedOn w:val="a"/>
    <w:link w:val="af"/>
    <w:uiPriority w:val="99"/>
    <w:unhideWhenUsed/>
    <w:rsid w:val="00200BE5"/>
    <w:pPr>
      <w:tabs>
        <w:tab w:val="center" w:pos="4153"/>
        <w:tab w:val="right" w:pos="8306"/>
      </w:tabs>
    </w:pPr>
  </w:style>
  <w:style w:type="character" w:customStyle="1" w:styleId="af">
    <w:name w:val="כותרת עליונה תו"/>
    <w:basedOn w:val="a0"/>
    <w:link w:val="ae"/>
    <w:uiPriority w:val="99"/>
    <w:rsid w:val="00200BE5"/>
    <w:rPr>
      <w:rFonts w:ascii="Times New Roman" w:eastAsia="Times New Roman" w:hAnsi="Times New Roman" w:cs="David"/>
      <w:kern w:val="0"/>
      <w:sz w:val="18"/>
      <w:szCs w:val="26"/>
      <w:lang w:eastAsia="he-IL"/>
      <w14:ligatures w14:val="none"/>
    </w:rPr>
  </w:style>
  <w:style w:type="paragraph" w:styleId="af0">
    <w:name w:val="footer"/>
    <w:basedOn w:val="a"/>
    <w:link w:val="af1"/>
    <w:uiPriority w:val="99"/>
    <w:unhideWhenUsed/>
    <w:rsid w:val="00200BE5"/>
    <w:pPr>
      <w:tabs>
        <w:tab w:val="center" w:pos="4153"/>
        <w:tab w:val="right" w:pos="8306"/>
      </w:tabs>
    </w:pPr>
  </w:style>
  <w:style w:type="character" w:customStyle="1" w:styleId="af1">
    <w:name w:val="כותרת תחתונה תו"/>
    <w:basedOn w:val="a0"/>
    <w:link w:val="af0"/>
    <w:uiPriority w:val="99"/>
    <w:rsid w:val="00200BE5"/>
    <w:rPr>
      <w:rFonts w:ascii="Times New Roman" w:eastAsia="Times New Roman" w:hAnsi="Times New Roman" w:cs="David"/>
      <w:kern w:val="0"/>
      <w:sz w:val="18"/>
      <w:szCs w:val="26"/>
      <w:lang w:eastAsia="he-IL"/>
      <w14:ligatures w14:val="none"/>
    </w:rPr>
  </w:style>
  <w:style w:type="character" w:styleId="af2">
    <w:name w:val="Placeholder Text"/>
    <w:basedOn w:val="a0"/>
    <w:uiPriority w:val="99"/>
    <w:semiHidden/>
    <w:rsid w:val="00200BE5"/>
    <w:rPr>
      <w:color w:val="808080"/>
    </w:rPr>
  </w:style>
  <w:style w:type="paragraph" w:customStyle="1" w:styleId="StyleHeading2After0cm">
    <w:name w:val="Style Heading 2 + After:  0 cm"/>
    <w:basedOn w:val="2"/>
    <w:rsid w:val="00200BE5"/>
    <w:pPr>
      <w:keepNext w:val="0"/>
      <w:widowControl w:val="0"/>
      <w:numPr>
        <w:ilvl w:val="1"/>
      </w:numPr>
      <w:tabs>
        <w:tab w:val="left" w:pos="539"/>
        <w:tab w:val="num" w:pos="737"/>
      </w:tabs>
      <w:spacing w:before="120" w:after="240"/>
      <w:ind w:left="737" w:right="737" w:hanging="283"/>
    </w:pPr>
    <w:rPr>
      <w:rFonts w:ascii="Times New Roman" w:eastAsia="Times New Roman" w:hAnsi="Times New Roman" w:cs="David"/>
      <w:color w:val="auto"/>
      <w:sz w:val="18"/>
      <w:szCs w:val="26"/>
    </w:rPr>
  </w:style>
  <w:style w:type="paragraph" w:styleId="af3">
    <w:name w:val="Body Text"/>
    <w:basedOn w:val="a"/>
    <w:link w:val="af4"/>
    <w:rsid w:val="00200BE5"/>
    <w:rPr>
      <w:rFonts w:cs="Times New Roman"/>
      <w:sz w:val="20"/>
      <w:szCs w:val="28"/>
      <w:lang w:val="x-none"/>
    </w:rPr>
  </w:style>
  <w:style w:type="character" w:customStyle="1" w:styleId="af4">
    <w:name w:val="גוף טקסט תו"/>
    <w:basedOn w:val="a0"/>
    <w:link w:val="af3"/>
    <w:rsid w:val="00200BE5"/>
    <w:rPr>
      <w:rFonts w:ascii="Times New Roman" w:eastAsia="Times New Roman" w:hAnsi="Times New Roman" w:cs="Times New Roman"/>
      <w:kern w:val="0"/>
      <w:sz w:val="20"/>
      <w:szCs w:val="28"/>
      <w:lang w:val="x-none" w:eastAsia="he-IL"/>
      <w14:ligatures w14:val="none"/>
    </w:rPr>
  </w:style>
  <w:style w:type="paragraph" w:styleId="af5">
    <w:name w:val="Balloon Text"/>
    <w:basedOn w:val="a"/>
    <w:link w:val="af6"/>
    <w:uiPriority w:val="99"/>
    <w:semiHidden/>
    <w:unhideWhenUsed/>
    <w:rsid w:val="00200BE5"/>
    <w:rPr>
      <w:rFonts w:ascii="Tahoma" w:hAnsi="Tahoma" w:cs="Times New Roman"/>
      <w:sz w:val="16"/>
      <w:szCs w:val="16"/>
      <w:lang w:val="x-none"/>
    </w:rPr>
  </w:style>
  <w:style w:type="character" w:customStyle="1" w:styleId="af6">
    <w:name w:val="טקסט בלונים תו"/>
    <w:basedOn w:val="a0"/>
    <w:link w:val="af5"/>
    <w:uiPriority w:val="99"/>
    <w:semiHidden/>
    <w:rsid w:val="00200BE5"/>
    <w:rPr>
      <w:rFonts w:ascii="Tahoma" w:eastAsia="Times New Roman" w:hAnsi="Tahoma" w:cs="Times New Roman"/>
      <w:kern w:val="0"/>
      <w:sz w:val="16"/>
      <w:szCs w:val="16"/>
      <w:lang w:val="x-none" w:eastAsia="he-IL"/>
      <w14:ligatures w14:val="none"/>
    </w:rPr>
  </w:style>
  <w:style w:type="character" w:styleId="af7">
    <w:name w:val="annotation reference"/>
    <w:uiPriority w:val="99"/>
    <w:unhideWhenUsed/>
    <w:rsid w:val="00200BE5"/>
    <w:rPr>
      <w:sz w:val="16"/>
      <w:szCs w:val="16"/>
    </w:rPr>
  </w:style>
  <w:style w:type="paragraph" w:styleId="af8">
    <w:name w:val="annotation text"/>
    <w:basedOn w:val="a"/>
    <w:link w:val="af9"/>
    <w:uiPriority w:val="99"/>
    <w:unhideWhenUsed/>
    <w:rsid w:val="00200BE5"/>
    <w:pPr>
      <w:spacing w:after="200"/>
    </w:pPr>
    <w:rPr>
      <w:rFonts w:ascii="Calibri" w:eastAsia="Calibri" w:hAnsi="Calibri" w:cs="Times New Roman"/>
      <w:sz w:val="20"/>
      <w:szCs w:val="20"/>
      <w:lang w:val="x-none" w:eastAsia="x-none"/>
    </w:rPr>
  </w:style>
  <w:style w:type="character" w:customStyle="1" w:styleId="af9">
    <w:name w:val="טקסט הערה תו"/>
    <w:basedOn w:val="a0"/>
    <w:link w:val="af8"/>
    <w:uiPriority w:val="99"/>
    <w:rsid w:val="00200BE5"/>
    <w:rPr>
      <w:rFonts w:ascii="Calibri" w:eastAsia="Calibri" w:hAnsi="Calibri" w:cs="Times New Roman"/>
      <w:kern w:val="0"/>
      <w:sz w:val="20"/>
      <w:szCs w:val="20"/>
      <w:lang w:val="x-none" w:eastAsia="x-none"/>
      <w14:ligatures w14:val="none"/>
    </w:rPr>
  </w:style>
  <w:style w:type="paragraph" w:styleId="afa">
    <w:name w:val="annotation subject"/>
    <w:basedOn w:val="af8"/>
    <w:next w:val="af8"/>
    <w:link w:val="afb"/>
    <w:uiPriority w:val="99"/>
    <w:semiHidden/>
    <w:unhideWhenUsed/>
    <w:rsid w:val="00200BE5"/>
    <w:pPr>
      <w:spacing w:after="0"/>
    </w:pPr>
    <w:rPr>
      <w:rFonts w:ascii="Times New Roman" w:eastAsia="Times New Roman" w:hAnsi="Times New Roman"/>
      <w:b/>
      <w:bCs/>
      <w:lang w:eastAsia="he-IL"/>
    </w:rPr>
  </w:style>
  <w:style w:type="character" w:customStyle="1" w:styleId="afb">
    <w:name w:val="נושא הערה תו"/>
    <w:basedOn w:val="af9"/>
    <w:link w:val="afa"/>
    <w:uiPriority w:val="99"/>
    <w:semiHidden/>
    <w:rsid w:val="00200BE5"/>
    <w:rPr>
      <w:rFonts w:ascii="Times New Roman" w:eastAsia="Times New Roman" w:hAnsi="Times New Roman" w:cs="Times New Roman"/>
      <w:b/>
      <w:bCs/>
      <w:kern w:val="0"/>
      <w:sz w:val="20"/>
      <w:szCs w:val="20"/>
      <w:lang w:val="x-none" w:eastAsia="he-IL"/>
      <w14:ligatures w14:val="none"/>
    </w:rPr>
  </w:style>
  <w:style w:type="character" w:customStyle="1" w:styleId="default">
    <w:name w:val="default"/>
    <w:rsid w:val="00200BE5"/>
    <w:rPr>
      <w:rFonts w:ascii="Times New Roman" w:hAnsi="Times New Roman" w:cs="Times New Roman" w:hint="default"/>
      <w:sz w:val="26"/>
      <w:szCs w:val="26"/>
    </w:rPr>
  </w:style>
  <w:style w:type="paragraph" w:customStyle="1" w:styleId="P00">
    <w:name w:val="P00"/>
    <w:link w:val="P000"/>
    <w:rsid w:val="00200BE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kern w:val="0"/>
      <w:sz w:val="20"/>
      <w:szCs w:val="26"/>
      <w:lang w:eastAsia="he-IL"/>
      <w14:ligatures w14:val="none"/>
    </w:rPr>
  </w:style>
  <w:style w:type="character" w:customStyle="1" w:styleId="P000">
    <w:name w:val="P00 תו"/>
    <w:link w:val="P00"/>
    <w:rsid w:val="00200BE5"/>
    <w:rPr>
      <w:rFonts w:ascii="Times New Roman" w:eastAsia="Times New Roman" w:hAnsi="Times New Roman" w:cs="Times New Roman"/>
      <w:noProof/>
      <w:kern w:val="0"/>
      <w:sz w:val="20"/>
      <w:szCs w:val="26"/>
      <w:lang w:eastAsia="he-IL"/>
      <w14:ligatures w14:val="none"/>
    </w:rPr>
  </w:style>
  <w:style w:type="paragraph" w:customStyle="1" w:styleId="TableSideHeading">
    <w:name w:val="Table SideHeading"/>
    <w:basedOn w:val="a"/>
    <w:rsid w:val="00200BE5"/>
    <w:pPr>
      <w:keepLines/>
      <w:widowControl w:val="0"/>
      <w:tabs>
        <w:tab w:val="left" w:pos="624"/>
        <w:tab w:val="left" w:pos="1247"/>
      </w:tabs>
      <w:snapToGrid w:val="0"/>
      <w:spacing w:line="360" w:lineRule="auto"/>
      <w:contextualSpacing/>
      <w:outlineLvl w:val="2"/>
    </w:pPr>
    <w:rPr>
      <w:rFonts w:ascii="Arial" w:eastAsia="Arial Unicode MS" w:hAnsi="Arial"/>
      <w:snapToGrid w:val="0"/>
      <w:sz w:val="20"/>
      <w:lang w:eastAsia="en-US"/>
    </w:rPr>
  </w:style>
  <w:style w:type="character" w:customStyle="1" w:styleId="selectable-text">
    <w:name w:val="selectable-text"/>
    <w:rsid w:val="00200BE5"/>
  </w:style>
  <w:style w:type="paragraph" w:customStyle="1" w:styleId="TableText">
    <w:name w:val="Table Text"/>
    <w:basedOn w:val="a"/>
    <w:rsid w:val="00200BE5"/>
    <w:pPr>
      <w:keepLines/>
      <w:widowControl w:val="0"/>
      <w:tabs>
        <w:tab w:val="left" w:pos="624"/>
        <w:tab w:val="left" w:pos="1247"/>
      </w:tabs>
      <w:snapToGrid w:val="0"/>
      <w:spacing w:line="360" w:lineRule="auto"/>
      <w:contextualSpacing/>
    </w:pPr>
    <w:rPr>
      <w:rFonts w:ascii="Arial" w:eastAsia="Arial Unicode MS" w:hAnsi="Arial"/>
      <w:snapToGrid w:val="0"/>
      <w:sz w:val="20"/>
      <w:lang w:eastAsia="en-US"/>
    </w:rPr>
  </w:style>
  <w:style w:type="paragraph" w:customStyle="1" w:styleId="TableBlock">
    <w:name w:val="Table Block"/>
    <w:basedOn w:val="TableText"/>
    <w:rsid w:val="00200BE5"/>
    <w:pPr>
      <w:jc w:val="both"/>
    </w:pPr>
  </w:style>
  <w:style w:type="paragraph" w:styleId="afc">
    <w:name w:val="Revision"/>
    <w:hidden/>
    <w:uiPriority w:val="99"/>
    <w:semiHidden/>
    <w:rsid w:val="00200BE5"/>
    <w:pPr>
      <w:spacing w:after="0" w:line="240" w:lineRule="auto"/>
    </w:pPr>
    <w:rPr>
      <w:rFonts w:ascii="Times New Roman" w:eastAsia="Times New Roman" w:hAnsi="Times New Roman" w:cs="David"/>
      <w:kern w:val="0"/>
      <w:sz w:val="18"/>
      <w:szCs w:val="26"/>
      <w:lang w:eastAsia="he-IL"/>
      <w14:ligatures w14:val="none"/>
    </w:rPr>
  </w:style>
  <w:style w:type="character" w:customStyle="1" w:styleId="cf01">
    <w:name w:val="cf01"/>
    <w:basedOn w:val="a0"/>
    <w:rsid w:val="00200BE5"/>
    <w:rPr>
      <w:rFonts w:ascii="Tahoma" w:hAnsi="Tahoma" w:cs="Tahoma"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1237</Words>
  <Characters>6186</Characters>
  <Application>Microsoft Office Word</Application>
  <DocSecurity>0</DocSecurity>
  <Lines>51</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פאר</dc:creator>
  <cp:keywords/>
  <dc:description/>
  <cp:lastModifiedBy>הדר פאר</cp:lastModifiedBy>
  <cp:revision>1</cp:revision>
  <dcterms:created xsi:type="dcterms:W3CDTF">2025-05-22T16:55:00Z</dcterms:created>
  <dcterms:modified xsi:type="dcterms:W3CDTF">2025-05-22T16:56:00Z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46341aa5,44d5fd9d,18f7b730</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2025-05-22T16:56:57Z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0ad330e2-9c93-4e16-87d4-ef3a04d26c97</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