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BE30" w14:textId="77777777" w:rsidR="00672572" w:rsidRPr="00672572" w:rsidRDefault="00672572" w:rsidP="00672572">
      <w:pPr>
        <w:jc w:val="center"/>
        <w:rPr>
          <w:b/>
          <w:bCs/>
          <w:sz w:val="28"/>
          <w:szCs w:val="28"/>
          <w:rtl/>
        </w:rPr>
      </w:pPr>
      <w:r w:rsidRPr="00672572">
        <w:rPr>
          <w:noProof/>
          <w:sz w:val="28"/>
          <w:szCs w:val="28"/>
        </w:rPr>
        <w:drawing>
          <wp:inline distT="0" distB="0" distL="0" distR="0" wp14:anchorId="77D108BB" wp14:editId="2948F136">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672572">
        <w:rPr>
          <w:rFonts w:hint="cs"/>
          <w:noProof/>
          <w:sz w:val="28"/>
          <w:szCs w:val="28"/>
          <w:rtl/>
        </w:rPr>
        <w:t xml:space="preserve">                                                 </w:t>
      </w:r>
      <w:r w:rsidRPr="00672572">
        <w:rPr>
          <w:noProof/>
          <w:sz w:val="28"/>
          <w:szCs w:val="28"/>
        </w:rPr>
        <w:drawing>
          <wp:inline distT="0" distB="0" distL="0" distR="0" wp14:anchorId="6E5A6115" wp14:editId="1C4B52E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672572">
        <w:rPr>
          <w:rFonts w:hint="cs"/>
          <w:noProof/>
          <w:sz w:val="28"/>
          <w:szCs w:val="28"/>
          <w:rtl/>
        </w:rPr>
        <w:t xml:space="preserve">   </w:t>
      </w:r>
    </w:p>
    <w:p w14:paraId="366BB8BE" w14:textId="77777777" w:rsidR="00672572" w:rsidRPr="00672572" w:rsidRDefault="00672572" w:rsidP="002E097C">
      <w:pPr>
        <w:rPr>
          <w:b/>
          <w:bCs/>
          <w:sz w:val="28"/>
          <w:szCs w:val="28"/>
          <w:rtl/>
        </w:rPr>
      </w:pPr>
    </w:p>
    <w:p w14:paraId="6FB53CC1" w14:textId="1783CD67" w:rsidR="00441DB8" w:rsidRPr="00672572" w:rsidRDefault="00441DB8" w:rsidP="002E097C">
      <w:pPr>
        <w:rPr>
          <w:b/>
          <w:bCs/>
          <w:sz w:val="28"/>
          <w:szCs w:val="28"/>
          <w:rtl/>
        </w:rPr>
      </w:pPr>
      <w:r w:rsidRPr="00672572">
        <w:rPr>
          <w:rFonts w:hint="cs"/>
          <w:b/>
          <w:bCs/>
          <w:sz w:val="28"/>
          <w:szCs w:val="28"/>
          <w:rtl/>
        </w:rPr>
        <w:t xml:space="preserve">בבית הדין הצבאי </w:t>
      </w:r>
      <w:r w:rsidR="001E6971" w:rsidRPr="00672572">
        <w:rPr>
          <w:b/>
          <w:bCs/>
          <w:sz w:val="28"/>
          <w:szCs w:val="28"/>
          <w:rtl/>
        </w:rPr>
        <w:t>המחוזי</w:t>
      </w:r>
    </w:p>
    <w:p w14:paraId="16E8A403" w14:textId="77777777" w:rsidR="00441DB8" w:rsidRPr="00672572" w:rsidRDefault="00441DB8" w:rsidP="007F51C4">
      <w:pPr>
        <w:rPr>
          <w:b/>
          <w:bCs/>
          <w:sz w:val="28"/>
          <w:szCs w:val="28"/>
          <w:rtl/>
        </w:rPr>
      </w:pPr>
      <w:r w:rsidRPr="00672572">
        <w:rPr>
          <w:rFonts w:hint="cs"/>
          <w:b/>
          <w:bCs/>
          <w:sz w:val="28"/>
          <w:szCs w:val="28"/>
          <w:rtl/>
        </w:rPr>
        <w:t>במחוז שיפוט</w:t>
      </w:r>
      <w:r w:rsidR="00C338FB" w:rsidRPr="00672572">
        <w:rPr>
          <w:rFonts w:hint="cs"/>
          <w:b/>
          <w:bCs/>
          <w:sz w:val="28"/>
          <w:szCs w:val="28"/>
          <w:rtl/>
        </w:rPr>
        <w:t>י</w:t>
      </w:r>
      <w:r w:rsidRPr="00672572">
        <w:rPr>
          <w:rFonts w:hint="cs"/>
          <w:b/>
          <w:bCs/>
          <w:sz w:val="28"/>
          <w:szCs w:val="28"/>
          <w:rtl/>
        </w:rPr>
        <w:t xml:space="preserve"> </w:t>
      </w:r>
      <w:r w:rsidR="007F51C4" w:rsidRPr="00672572">
        <w:rPr>
          <w:b/>
          <w:bCs/>
          <w:sz w:val="28"/>
          <w:szCs w:val="28"/>
          <w:rtl/>
        </w:rPr>
        <w:fldChar w:fldCharType="begin"/>
      </w:r>
      <w:r w:rsidR="007F51C4" w:rsidRPr="00672572">
        <w:rPr>
          <w:b/>
          <w:bCs/>
          <w:sz w:val="28"/>
          <w:szCs w:val="28"/>
          <w:rtl/>
        </w:rPr>
        <w:instrText xml:space="preserve"> </w:instrText>
      </w:r>
      <w:r w:rsidR="007F51C4" w:rsidRPr="00672572">
        <w:rPr>
          <w:b/>
          <w:bCs/>
          <w:sz w:val="28"/>
          <w:szCs w:val="28"/>
        </w:rPr>
        <w:instrText>DOCPROPERTY  machoz  \* MERGEFORMAT</w:instrText>
      </w:r>
      <w:r w:rsidR="007F51C4" w:rsidRPr="00672572">
        <w:rPr>
          <w:b/>
          <w:bCs/>
          <w:sz w:val="28"/>
          <w:szCs w:val="28"/>
          <w:rtl/>
        </w:rPr>
        <w:instrText xml:space="preserve"> </w:instrText>
      </w:r>
      <w:r w:rsidR="007F51C4" w:rsidRPr="00672572">
        <w:rPr>
          <w:b/>
          <w:bCs/>
          <w:sz w:val="28"/>
          <w:szCs w:val="28"/>
          <w:rtl/>
        </w:rPr>
        <w:fldChar w:fldCharType="separate"/>
      </w:r>
      <w:r w:rsidR="007F51C4" w:rsidRPr="00672572">
        <w:rPr>
          <w:b/>
          <w:bCs/>
          <w:sz w:val="28"/>
          <w:szCs w:val="28"/>
          <w:rtl/>
        </w:rPr>
        <w:t>צפון</w:t>
      </w:r>
      <w:r w:rsidR="007F51C4" w:rsidRPr="00672572">
        <w:rPr>
          <w:b/>
          <w:bCs/>
          <w:sz w:val="28"/>
          <w:szCs w:val="28"/>
          <w:rtl/>
        </w:rPr>
        <w:fldChar w:fldCharType="end"/>
      </w:r>
    </w:p>
    <w:p w14:paraId="1C46448A" w14:textId="7E2C649C" w:rsidR="001A0AE2" w:rsidRPr="00672572" w:rsidRDefault="00DF21CE" w:rsidP="001A0AE2">
      <w:pPr>
        <w:pStyle w:val="BodyText"/>
        <w:rPr>
          <w:rFonts w:ascii="David" w:hAnsi="David" w:cs="David"/>
          <w:b w:val="0"/>
          <w:bCs w:val="0"/>
          <w:sz w:val="28"/>
          <w:rtl/>
        </w:rPr>
      </w:pPr>
      <w:r w:rsidRPr="00672572">
        <w:rPr>
          <w:rFonts w:eastAsia="Times New Roman" w:cs="David" w:hint="cs"/>
          <w:sz w:val="28"/>
          <w:rtl/>
        </w:rPr>
        <w:t>בפני השופט</w:t>
      </w:r>
      <w:r w:rsidR="001A0AE2" w:rsidRPr="00672572">
        <w:rPr>
          <w:rFonts w:eastAsia="Times New Roman" w:cs="David" w:hint="cs"/>
          <w:sz w:val="28"/>
          <w:rtl/>
        </w:rPr>
        <w:t>ת</w:t>
      </w:r>
      <w:r w:rsidRPr="00672572">
        <w:rPr>
          <w:rFonts w:eastAsia="Times New Roman" w:cs="David" w:hint="cs"/>
          <w:sz w:val="28"/>
          <w:rtl/>
        </w:rPr>
        <w:t>:</w:t>
      </w:r>
      <w:r w:rsidR="001A0AE2" w:rsidRPr="00672572">
        <w:rPr>
          <w:rFonts w:eastAsia="Times New Roman" w:cs="David" w:hint="cs"/>
          <w:sz w:val="28"/>
          <w:rtl/>
        </w:rPr>
        <w:t xml:space="preserve">                </w:t>
      </w:r>
      <w:r w:rsidRPr="00672572">
        <w:rPr>
          <w:rFonts w:hint="cs"/>
          <w:sz w:val="28"/>
          <w:rtl/>
        </w:rPr>
        <w:tab/>
      </w:r>
      <w:r w:rsidR="007C6775" w:rsidRPr="00672572">
        <w:rPr>
          <w:sz w:val="28"/>
        </w:rPr>
        <w:fldChar w:fldCharType="begin"/>
      </w:r>
      <w:r w:rsidR="007C6775" w:rsidRPr="00672572">
        <w:rPr>
          <w:sz w:val="28"/>
        </w:rPr>
        <w:instrText xml:space="preserve"> DOCPROPERTY  avbeitdin  \* MERGEFORMAT </w:instrText>
      </w:r>
      <w:r w:rsidR="00A640D9">
        <w:rPr>
          <w:sz w:val="28"/>
        </w:rPr>
        <w:fldChar w:fldCharType="separate"/>
      </w:r>
      <w:r w:rsidR="007C6775" w:rsidRPr="00672572">
        <w:rPr>
          <w:sz w:val="28"/>
        </w:rPr>
        <w:fldChar w:fldCharType="end"/>
      </w:r>
      <w:r w:rsidR="00D10BDE" w:rsidRPr="00672572">
        <w:rPr>
          <w:rFonts w:hint="cs"/>
          <w:sz w:val="28"/>
          <w:rtl/>
        </w:rPr>
        <w:t xml:space="preserve"> </w:t>
      </w:r>
      <w:r w:rsidR="001A0AE2" w:rsidRPr="00672572">
        <w:rPr>
          <w:rFonts w:ascii="David" w:hAnsi="David" w:cs="David"/>
          <w:sz w:val="28"/>
          <w:u w:val="single"/>
          <w:rtl/>
        </w:rPr>
        <w:t>סא"ל רינת לוי מוסקוביץ'</w:t>
      </w:r>
    </w:p>
    <w:p w14:paraId="764B7897" w14:textId="081CA61E" w:rsidR="004A2F8E" w:rsidRPr="00672572" w:rsidRDefault="004A2F8E" w:rsidP="005F7A46">
      <w:pPr>
        <w:ind w:left="3402"/>
        <w:rPr>
          <w:b/>
          <w:bCs/>
          <w:sz w:val="28"/>
          <w:szCs w:val="28"/>
          <w:rtl/>
        </w:rPr>
      </w:pPr>
    </w:p>
    <w:p w14:paraId="622A2156" w14:textId="1CB537E4" w:rsidR="00697E26" w:rsidRPr="00672572" w:rsidRDefault="00697E26" w:rsidP="001A0AE2">
      <w:pPr>
        <w:tabs>
          <w:tab w:val="left" w:pos="851"/>
          <w:tab w:val="left" w:pos="4536"/>
        </w:tabs>
        <w:jc w:val="left"/>
        <w:rPr>
          <w:b/>
          <w:bCs/>
          <w:sz w:val="28"/>
          <w:szCs w:val="28"/>
        </w:rPr>
      </w:pPr>
      <w:r w:rsidRPr="00672572">
        <w:rPr>
          <w:rFonts w:hint="cs"/>
          <w:b/>
          <w:bCs/>
          <w:sz w:val="28"/>
          <w:szCs w:val="28"/>
          <w:rtl/>
        </w:rPr>
        <w:t>בעניין:</w:t>
      </w:r>
      <w:r w:rsidRPr="00672572">
        <w:rPr>
          <w:rFonts w:hint="cs"/>
          <w:b/>
          <w:bCs/>
          <w:sz w:val="28"/>
          <w:szCs w:val="28"/>
          <w:rtl/>
        </w:rPr>
        <w:tab/>
        <w:t>התובע הצבאי</w:t>
      </w:r>
      <w:r w:rsidR="00672572">
        <w:rPr>
          <w:rFonts w:hint="cs"/>
          <w:b/>
          <w:bCs/>
          <w:sz w:val="28"/>
          <w:szCs w:val="28"/>
          <w:rtl/>
        </w:rPr>
        <w:t xml:space="preserve">                        </w:t>
      </w:r>
      <w:r w:rsidRPr="00672572">
        <w:rPr>
          <w:rFonts w:hint="cs"/>
          <w:b/>
          <w:bCs/>
          <w:sz w:val="28"/>
          <w:szCs w:val="28"/>
          <w:rtl/>
        </w:rPr>
        <w:t xml:space="preserve">(ע"י ב"כ, </w:t>
      </w:r>
      <w:r w:rsidR="001A0AE2" w:rsidRPr="00672572">
        <w:rPr>
          <w:rFonts w:ascii="David" w:hAnsi="David"/>
          <w:b/>
          <w:bCs/>
          <w:sz w:val="28"/>
          <w:szCs w:val="28"/>
          <w:rtl/>
        </w:rPr>
        <w:t>סגן רואי נחום וסגן עידו</w:t>
      </w:r>
      <w:r w:rsidR="001A0AE2" w:rsidRPr="00672572">
        <w:rPr>
          <w:rFonts w:ascii="David" w:hAnsi="David" w:hint="cs"/>
          <w:b/>
          <w:bCs/>
          <w:sz w:val="28"/>
          <w:szCs w:val="28"/>
          <w:rtl/>
        </w:rPr>
        <w:t xml:space="preserve"> </w:t>
      </w:r>
      <w:r w:rsidR="001A0AE2" w:rsidRPr="00672572">
        <w:rPr>
          <w:rFonts w:ascii="David" w:hAnsi="David"/>
          <w:b/>
          <w:bCs/>
          <w:sz w:val="28"/>
          <w:szCs w:val="28"/>
          <w:rtl/>
        </w:rPr>
        <w:t>לפקוביץ'</w:t>
      </w:r>
      <w:r w:rsidRPr="00672572">
        <w:rPr>
          <w:rFonts w:hint="cs"/>
          <w:b/>
          <w:bCs/>
          <w:sz w:val="28"/>
          <w:szCs w:val="28"/>
          <w:rtl/>
        </w:rPr>
        <w:t>)</w:t>
      </w:r>
    </w:p>
    <w:p w14:paraId="054DBA9C" w14:textId="77777777" w:rsidR="00697E26" w:rsidRPr="00672572" w:rsidRDefault="00697E26" w:rsidP="005F7A46">
      <w:pPr>
        <w:rPr>
          <w:sz w:val="28"/>
          <w:szCs w:val="28"/>
        </w:rPr>
      </w:pPr>
    </w:p>
    <w:p w14:paraId="11FCA866" w14:textId="77777777" w:rsidR="00697E26" w:rsidRPr="00672572" w:rsidRDefault="00697E26" w:rsidP="002E097C">
      <w:pPr>
        <w:jc w:val="center"/>
        <w:rPr>
          <w:b/>
          <w:bCs/>
          <w:sz w:val="28"/>
          <w:szCs w:val="28"/>
          <w:u w:val="single"/>
          <w:rtl/>
        </w:rPr>
      </w:pPr>
      <w:r w:rsidRPr="00672572">
        <w:rPr>
          <w:rFonts w:hint="cs"/>
          <w:b/>
          <w:bCs/>
          <w:sz w:val="28"/>
          <w:szCs w:val="28"/>
          <w:u w:val="single"/>
          <w:rtl/>
        </w:rPr>
        <w:t>נגד</w:t>
      </w:r>
    </w:p>
    <w:p w14:paraId="24D50D99" w14:textId="77777777" w:rsidR="009A1A7F" w:rsidRPr="00672572" w:rsidRDefault="009A1A7F" w:rsidP="009A1A7F">
      <w:pPr>
        <w:rPr>
          <w:sz w:val="28"/>
          <w:szCs w:val="28"/>
          <w:rtl/>
        </w:rPr>
      </w:pPr>
    </w:p>
    <w:p w14:paraId="1C77776F" w14:textId="7256B338" w:rsidR="00697E26" w:rsidRPr="00672572" w:rsidRDefault="001A0AE2" w:rsidP="002E097C">
      <w:pPr>
        <w:tabs>
          <w:tab w:val="left" w:pos="4536"/>
        </w:tabs>
        <w:rPr>
          <w:b/>
          <w:bCs/>
          <w:sz w:val="28"/>
          <w:szCs w:val="28"/>
          <w:rtl/>
        </w:rPr>
      </w:pPr>
      <w:r w:rsidRPr="00672572">
        <w:rPr>
          <w:rFonts w:hint="cs"/>
          <w:b/>
          <w:bCs/>
          <w:sz w:val="28"/>
          <w:szCs w:val="28"/>
          <w:rtl/>
        </w:rPr>
        <w:t xml:space="preserve">הנאשם: </w:t>
      </w:r>
      <w:r w:rsidR="007F51C4" w:rsidRPr="00672572">
        <w:rPr>
          <w:b/>
          <w:bCs/>
          <w:sz w:val="28"/>
          <w:szCs w:val="28"/>
          <w:rtl/>
        </w:rPr>
        <w:fldChar w:fldCharType="begin"/>
      </w:r>
      <w:r w:rsidR="007F51C4" w:rsidRPr="00672572">
        <w:rPr>
          <w:b/>
          <w:bCs/>
          <w:sz w:val="28"/>
          <w:szCs w:val="28"/>
          <w:rtl/>
        </w:rPr>
        <w:instrText xml:space="preserve"> </w:instrText>
      </w:r>
      <w:r w:rsidR="007F51C4" w:rsidRPr="00672572">
        <w:rPr>
          <w:b/>
          <w:bCs/>
          <w:sz w:val="28"/>
          <w:szCs w:val="28"/>
        </w:rPr>
        <w:instrText>DOCPROPERTY  sugsherutgorem  \* MERGEFORMAT</w:instrText>
      </w:r>
      <w:r w:rsidR="007F51C4" w:rsidRPr="00672572">
        <w:rPr>
          <w:b/>
          <w:bCs/>
          <w:sz w:val="28"/>
          <w:szCs w:val="28"/>
          <w:rtl/>
        </w:rPr>
        <w:instrText xml:space="preserve"> </w:instrText>
      </w:r>
      <w:r w:rsidR="007F51C4" w:rsidRPr="00672572">
        <w:rPr>
          <w:b/>
          <w:bCs/>
          <w:sz w:val="28"/>
          <w:szCs w:val="28"/>
          <w:rtl/>
        </w:rPr>
        <w:fldChar w:fldCharType="separate"/>
      </w:r>
      <w:r w:rsidR="007F51C4" w:rsidRPr="00672572">
        <w:rPr>
          <w:b/>
          <w:bCs/>
          <w:sz w:val="28"/>
          <w:szCs w:val="28"/>
          <w:rtl/>
        </w:rPr>
        <w:t>ח</w:t>
      </w:r>
      <w:r w:rsidR="007F51C4" w:rsidRPr="00672572">
        <w:rPr>
          <w:b/>
          <w:bCs/>
          <w:sz w:val="28"/>
          <w:szCs w:val="28"/>
          <w:rtl/>
        </w:rPr>
        <w:fldChar w:fldCharType="end"/>
      </w:r>
      <w:r w:rsidR="007F51C4" w:rsidRPr="00672572">
        <w:rPr>
          <w:b/>
          <w:bCs/>
          <w:sz w:val="28"/>
          <w:szCs w:val="28"/>
          <w:rtl/>
        </w:rPr>
        <w:t>/</w:t>
      </w:r>
      <w:r w:rsidR="00672572">
        <w:rPr>
          <w:rFonts w:hint="cs"/>
          <w:b/>
          <w:bCs/>
          <w:sz w:val="28"/>
          <w:szCs w:val="28"/>
        </w:rPr>
        <w:t>XXX</w:t>
      </w:r>
      <w:r w:rsidR="007F51C4" w:rsidRPr="00672572">
        <w:rPr>
          <w:b/>
          <w:bCs/>
          <w:sz w:val="28"/>
          <w:szCs w:val="28"/>
          <w:rtl/>
        </w:rPr>
        <w:t xml:space="preserve"> </w:t>
      </w:r>
      <w:r w:rsidR="007F51C4" w:rsidRPr="00672572">
        <w:rPr>
          <w:b/>
          <w:bCs/>
          <w:sz w:val="28"/>
          <w:szCs w:val="28"/>
          <w:rtl/>
        </w:rPr>
        <w:fldChar w:fldCharType="begin"/>
      </w:r>
      <w:r w:rsidR="007F51C4" w:rsidRPr="00672572">
        <w:rPr>
          <w:b/>
          <w:bCs/>
          <w:sz w:val="28"/>
          <w:szCs w:val="28"/>
          <w:rtl/>
        </w:rPr>
        <w:instrText xml:space="preserve"> </w:instrText>
      </w:r>
      <w:r w:rsidR="007F51C4" w:rsidRPr="00672572">
        <w:rPr>
          <w:b/>
          <w:bCs/>
          <w:sz w:val="28"/>
          <w:szCs w:val="28"/>
        </w:rPr>
        <w:instrText>DOCPROPERTY  dargagorem  \* MERGEFORMAT</w:instrText>
      </w:r>
      <w:r w:rsidR="007F51C4" w:rsidRPr="00672572">
        <w:rPr>
          <w:b/>
          <w:bCs/>
          <w:sz w:val="28"/>
          <w:szCs w:val="28"/>
          <w:rtl/>
        </w:rPr>
        <w:instrText xml:space="preserve"> </w:instrText>
      </w:r>
      <w:r w:rsidR="007F51C4" w:rsidRPr="00672572">
        <w:rPr>
          <w:b/>
          <w:bCs/>
          <w:sz w:val="28"/>
          <w:szCs w:val="28"/>
          <w:rtl/>
        </w:rPr>
        <w:fldChar w:fldCharType="separate"/>
      </w:r>
      <w:r w:rsidR="007F51C4" w:rsidRPr="00672572">
        <w:rPr>
          <w:b/>
          <w:bCs/>
          <w:sz w:val="28"/>
          <w:szCs w:val="28"/>
          <w:rtl/>
        </w:rPr>
        <w:t>טוראי</w:t>
      </w:r>
      <w:r w:rsidR="007F51C4" w:rsidRPr="00672572">
        <w:rPr>
          <w:b/>
          <w:bCs/>
          <w:sz w:val="28"/>
          <w:szCs w:val="28"/>
          <w:rtl/>
        </w:rPr>
        <w:fldChar w:fldCharType="end"/>
      </w:r>
      <w:r w:rsidR="007F51C4" w:rsidRPr="00672572">
        <w:rPr>
          <w:b/>
          <w:bCs/>
          <w:sz w:val="28"/>
          <w:szCs w:val="28"/>
          <w:rtl/>
        </w:rPr>
        <w:t xml:space="preserve"> </w:t>
      </w:r>
      <w:r w:rsidR="00672572">
        <w:rPr>
          <w:rFonts w:hint="cs"/>
          <w:b/>
          <w:bCs/>
          <w:sz w:val="28"/>
          <w:szCs w:val="28"/>
          <w:rtl/>
        </w:rPr>
        <w:t>א' פ'</w:t>
      </w:r>
      <w:r w:rsidR="00697E26" w:rsidRPr="00672572">
        <w:rPr>
          <w:rFonts w:hint="cs"/>
          <w:b/>
          <w:bCs/>
          <w:sz w:val="28"/>
          <w:szCs w:val="28"/>
          <w:rtl/>
        </w:rPr>
        <w:tab/>
      </w:r>
      <w:r w:rsidR="00672572">
        <w:rPr>
          <w:rFonts w:hint="cs"/>
          <w:b/>
          <w:bCs/>
          <w:sz w:val="28"/>
          <w:szCs w:val="28"/>
          <w:rtl/>
        </w:rPr>
        <w:t xml:space="preserve">      </w:t>
      </w:r>
      <w:r w:rsidR="00697E26" w:rsidRPr="00672572">
        <w:rPr>
          <w:rFonts w:hint="cs"/>
          <w:b/>
          <w:bCs/>
          <w:sz w:val="28"/>
          <w:szCs w:val="28"/>
          <w:rtl/>
        </w:rPr>
        <w:t xml:space="preserve">(ע"י ב"כ, </w:t>
      </w:r>
      <w:r w:rsidRPr="00672572">
        <w:rPr>
          <w:rFonts w:ascii="David" w:hAnsi="David"/>
          <w:b/>
          <w:bCs/>
          <w:sz w:val="28"/>
          <w:szCs w:val="28"/>
          <w:rtl/>
        </w:rPr>
        <w:t>סגן מישל צ'רנחובסקי</w:t>
      </w:r>
      <w:r w:rsidR="00697E26" w:rsidRPr="00672572">
        <w:rPr>
          <w:rFonts w:hint="cs"/>
          <w:b/>
          <w:bCs/>
          <w:sz w:val="28"/>
          <w:szCs w:val="28"/>
          <w:rtl/>
        </w:rPr>
        <w:t>)</w:t>
      </w:r>
    </w:p>
    <w:p w14:paraId="2E2D906D" w14:textId="77777777" w:rsidR="00822979" w:rsidRPr="00672572" w:rsidRDefault="00822979" w:rsidP="005F7A46">
      <w:pPr>
        <w:rPr>
          <w:sz w:val="28"/>
          <w:szCs w:val="28"/>
          <w:rtl/>
        </w:rPr>
      </w:pPr>
    </w:p>
    <w:p w14:paraId="7725FB02" w14:textId="2EE54CCC" w:rsidR="001A0AE2" w:rsidRPr="00672572" w:rsidRDefault="001A0AE2" w:rsidP="001A0AE2">
      <w:pPr>
        <w:pStyle w:val="Title"/>
        <w:rPr>
          <w:rFonts w:ascii="David Libre" w:hAnsi="David Libre"/>
          <w:sz w:val="28"/>
          <w:szCs w:val="28"/>
          <w:rtl/>
        </w:rPr>
      </w:pPr>
      <w:r w:rsidRPr="00672572">
        <w:rPr>
          <w:rFonts w:ascii="David Libre" w:hAnsi="David Libre"/>
          <w:sz w:val="28"/>
          <w:szCs w:val="28"/>
          <w:rtl/>
        </w:rPr>
        <w:t>הכרעת-דין</w:t>
      </w:r>
    </w:p>
    <w:p w14:paraId="071B6441" w14:textId="67BC3BD9" w:rsidR="001A0AE2" w:rsidRPr="00672572" w:rsidRDefault="001A0AE2" w:rsidP="001A0AE2">
      <w:pPr>
        <w:pStyle w:val="BodyText"/>
        <w:jc w:val="both"/>
        <w:rPr>
          <w:rFonts w:ascii="David Libre" w:hAnsi="David Libre" w:cs="David"/>
          <w:b w:val="0"/>
          <w:bCs w:val="0"/>
          <w:sz w:val="28"/>
          <w:rtl/>
        </w:rPr>
      </w:pPr>
      <w:r w:rsidRPr="00672572">
        <w:rPr>
          <w:rFonts w:ascii="David Libre" w:hAnsi="David Libre" w:cs="David"/>
          <w:b w:val="0"/>
          <w:bCs w:val="0"/>
          <w:sz w:val="28"/>
          <w:rtl/>
        </w:rPr>
        <w:t xml:space="preserve">על פי הודאתו מורשע הנאשם בעבירה שעניינה שימוש בסם מסוכן, לפי סעיף 7 (א) + (ג) סיפא לפקודת הסמים המסוכנים [נוסח חדש], התשל"ג-1973, בהתאם לכתב האישום ולפרטים הנוספים. </w:t>
      </w:r>
    </w:p>
    <w:p w14:paraId="3B50EE6A" w14:textId="77777777" w:rsidR="001A0AE2" w:rsidRPr="00672572" w:rsidRDefault="001A0AE2" w:rsidP="001A0AE2">
      <w:pPr>
        <w:pStyle w:val="BodyText"/>
        <w:jc w:val="both"/>
        <w:rPr>
          <w:rFonts w:ascii="David Libre" w:hAnsi="David Libre" w:cs="David"/>
          <w:b w:val="0"/>
          <w:bCs w:val="0"/>
          <w:sz w:val="28"/>
          <w:rtl/>
        </w:rPr>
      </w:pPr>
    </w:p>
    <w:p w14:paraId="40E1D413" w14:textId="3AC30B74" w:rsidR="001A0AE2" w:rsidRPr="00672572" w:rsidRDefault="001A0AE2" w:rsidP="001A0AE2">
      <w:pPr>
        <w:spacing w:after="160" w:line="259" w:lineRule="auto"/>
        <w:rPr>
          <w:rFonts w:ascii="David" w:hAnsi="David"/>
          <w:b/>
          <w:bCs/>
          <w:sz w:val="28"/>
          <w:szCs w:val="28"/>
          <w:rtl/>
        </w:rPr>
      </w:pPr>
      <w:r w:rsidRPr="00672572">
        <w:rPr>
          <w:rFonts w:ascii="David" w:hAnsi="David"/>
          <w:b/>
          <w:bCs/>
          <w:sz w:val="28"/>
          <w:szCs w:val="28"/>
          <w:rtl/>
        </w:rPr>
        <w:t>ניתנה היום, י"ג בניסן תשפ"ג, 04.04.2023, והודעה בפומבי ובמעמד הצדדים.</w:t>
      </w:r>
    </w:p>
    <w:p w14:paraId="141CCD43" w14:textId="77777777" w:rsidR="001A0AE2" w:rsidRPr="00672572" w:rsidRDefault="001A0AE2" w:rsidP="001A0AE2">
      <w:pPr>
        <w:spacing w:after="160" w:line="259" w:lineRule="auto"/>
        <w:rPr>
          <w:rFonts w:ascii="David" w:hAnsi="David"/>
          <w:b/>
          <w:bCs/>
          <w:sz w:val="28"/>
          <w:szCs w:val="28"/>
          <w:rtl/>
        </w:rPr>
      </w:pPr>
    </w:p>
    <w:p w14:paraId="3291BB2A" w14:textId="2D97CE9B" w:rsidR="001A0AE2" w:rsidRPr="00672572" w:rsidRDefault="001A0AE2" w:rsidP="001A0AE2">
      <w:pPr>
        <w:pStyle w:val="ListParagraph"/>
        <w:spacing w:line="360" w:lineRule="auto"/>
        <w:ind w:left="360"/>
        <w:rPr>
          <w:rFonts w:ascii="David Libre" w:hAnsi="David Libre"/>
          <w:b/>
          <w:bCs/>
          <w:sz w:val="28"/>
          <w:szCs w:val="28"/>
          <w:rtl/>
        </w:rPr>
      </w:pPr>
      <w:r w:rsidRPr="00672572">
        <w:rPr>
          <w:rFonts w:ascii="David Libre" w:hAnsi="David Libre" w:hint="cs"/>
          <w:b/>
          <w:bCs/>
          <w:sz w:val="28"/>
          <w:szCs w:val="28"/>
          <w:rtl/>
        </w:rPr>
        <w:t xml:space="preserve">                                             </w:t>
      </w:r>
      <w:r w:rsidRPr="00672572">
        <w:rPr>
          <w:rFonts w:ascii="David Libre" w:hAnsi="David Libre"/>
          <w:b/>
          <w:bCs/>
          <w:sz w:val="28"/>
          <w:szCs w:val="28"/>
          <w:rtl/>
        </w:rPr>
        <w:t>___________</w:t>
      </w:r>
    </w:p>
    <w:p w14:paraId="1BC60111" w14:textId="171B3895" w:rsidR="001A0AE2" w:rsidRPr="00672572" w:rsidRDefault="001A0AE2" w:rsidP="001A0AE2">
      <w:pPr>
        <w:pStyle w:val="BodyText"/>
        <w:bidi w:val="0"/>
        <w:ind w:left="360"/>
        <w:jc w:val="center"/>
        <w:rPr>
          <w:rFonts w:ascii="David Libre" w:hAnsi="David Libre" w:cs="David"/>
          <w:sz w:val="28"/>
          <w:rtl/>
        </w:rPr>
      </w:pPr>
      <w:r w:rsidRPr="00672572">
        <w:rPr>
          <w:rFonts w:ascii="David Libre" w:hAnsi="David Libre" w:cs="David" w:hint="cs"/>
          <w:sz w:val="28"/>
          <w:rtl/>
        </w:rPr>
        <w:t>שופטת</w:t>
      </w:r>
    </w:p>
    <w:p w14:paraId="557094C6" w14:textId="77777777" w:rsidR="001A0AE2" w:rsidRPr="00672572" w:rsidRDefault="001A0AE2" w:rsidP="001A0AE2">
      <w:pPr>
        <w:pStyle w:val="Title"/>
        <w:rPr>
          <w:rFonts w:ascii="David Libre" w:hAnsi="David Libre"/>
          <w:sz w:val="28"/>
          <w:szCs w:val="28"/>
          <w:rtl/>
        </w:rPr>
      </w:pPr>
    </w:p>
    <w:p w14:paraId="6AC03CAE" w14:textId="77777777" w:rsidR="001A0AE2" w:rsidRPr="00672572" w:rsidRDefault="001A0AE2" w:rsidP="001A0AE2">
      <w:pPr>
        <w:pStyle w:val="Title"/>
        <w:rPr>
          <w:rFonts w:ascii="David Libre" w:hAnsi="David Libre"/>
          <w:sz w:val="28"/>
          <w:szCs w:val="28"/>
          <w:rtl/>
        </w:rPr>
      </w:pPr>
    </w:p>
    <w:p w14:paraId="451405EC" w14:textId="77777777" w:rsidR="001A0AE2" w:rsidRPr="00672572" w:rsidRDefault="001A0AE2" w:rsidP="001A0AE2">
      <w:pPr>
        <w:pStyle w:val="Title"/>
        <w:rPr>
          <w:rFonts w:ascii="David Libre" w:hAnsi="David Libre"/>
          <w:sz w:val="28"/>
          <w:szCs w:val="28"/>
          <w:rtl/>
        </w:rPr>
      </w:pPr>
    </w:p>
    <w:p w14:paraId="6492B18E" w14:textId="77777777" w:rsidR="001A0AE2" w:rsidRPr="00672572" w:rsidRDefault="001A0AE2" w:rsidP="001A0AE2">
      <w:pPr>
        <w:pStyle w:val="Title"/>
        <w:rPr>
          <w:rFonts w:ascii="David Libre" w:hAnsi="David Libre"/>
          <w:sz w:val="28"/>
          <w:szCs w:val="28"/>
          <w:rtl/>
        </w:rPr>
      </w:pPr>
    </w:p>
    <w:p w14:paraId="5AD2D6CD" w14:textId="77777777" w:rsidR="001A0AE2" w:rsidRPr="00672572" w:rsidRDefault="001A0AE2" w:rsidP="001A0AE2">
      <w:pPr>
        <w:pStyle w:val="Title"/>
        <w:rPr>
          <w:rFonts w:ascii="David Libre" w:hAnsi="David Libre"/>
          <w:sz w:val="28"/>
          <w:szCs w:val="28"/>
          <w:rtl/>
        </w:rPr>
      </w:pPr>
    </w:p>
    <w:p w14:paraId="16AD35DF" w14:textId="77777777" w:rsidR="001A0AE2" w:rsidRPr="00672572" w:rsidRDefault="001A0AE2" w:rsidP="001A0AE2">
      <w:pPr>
        <w:pStyle w:val="Title"/>
        <w:rPr>
          <w:rFonts w:ascii="David Libre" w:hAnsi="David Libre"/>
          <w:sz w:val="28"/>
          <w:szCs w:val="28"/>
          <w:rtl/>
        </w:rPr>
      </w:pPr>
    </w:p>
    <w:p w14:paraId="0CB34D3E" w14:textId="77777777" w:rsidR="001A0AE2" w:rsidRPr="00672572" w:rsidRDefault="001A0AE2" w:rsidP="001A0AE2">
      <w:pPr>
        <w:pStyle w:val="Title"/>
        <w:rPr>
          <w:rFonts w:ascii="David Libre" w:hAnsi="David Libre"/>
          <w:sz w:val="28"/>
          <w:szCs w:val="28"/>
          <w:rtl/>
        </w:rPr>
      </w:pPr>
    </w:p>
    <w:p w14:paraId="7F36A580" w14:textId="77777777" w:rsidR="001A0AE2" w:rsidRPr="00672572" w:rsidRDefault="001A0AE2" w:rsidP="001A0AE2">
      <w:pPr>
        <w:pStyle w:val="Title"/>
        <w:rPr>
          <w:rFonts w:ascii="David Libre" w:hAnsi="David Libre"/>
          <w:sz w:val="28"/>
          <w:szCs w:val="28"/>
          <w:rtl/>
        </w:rPr>
      </w:pPr>
    </w:p>
    <w:p w14:paraId="0F2BE7BF" w14:textId="77777777" w:rsidR="001A0AE2" w:rsidRPr="00672572" w:rsidRDefault="001A0AE2" w:rsidP="001A0AE2">
      <w:pPr>
        <w:pStyle w:val="Title"/>
        <w:rPr>
          <w:rFonts w:ascii="David Libre" w:hAnsi="David Libre"/>
          <w:sz w:val="28"/>
          <w:szCs w:val="28"/>
          <w:rtl/>
        </w:rPr>
      </w:pPr>
    </w:p>
    <w:p w14:paraId="49E9BBBB" w14:textId="77777777" w:rsidR="001A0AE2" w:rsidRPr="00672572" w:rsidRDefault="001A0AE2" w:rsidP="001A0AE2">
      <w:pPr>
        <w:pStyle w:val="Title"/>
        <w:rPr>
          <w:rFonts w:ascii="David Libre" w:hAnsi="David Libre"/>
          <w:sz w:val="28"/>
          <w:szCs w:val="28"/>
          <w:rtl/>
        </w:rPr>
      </w:pPr>
    </w:p>
    <w:p w14:paraId="2506E6BE" w14:textId="77777777" w:rsidR="001A0AE2" w:rsidRPr="00672572" w:rsidRDefault="001A0AE2" w:rsidP="001A0AE2">
      <w:pPr>
        <w:pStyle w:val="Title"/>
        <w:rPr>
          <w:rFonts w:ascii="David Libre" w:hAnsi="David Libre"/>
          <w:sz w:val="28"/>
          <w:szCs w:val="28"/>
          <w:rtl/>
        </w:rPr>
      </w:pPr>
    </w:p>
    <w:p w14:paraId="5EEE9775" w14:textId="77777777" w:rsidR="001A0AE2" w:rsidRPr="00672572" w:rsidRDefault="001A0AE2" w:rsidP="001A0AE2">
      <w:pPr>
        <w:pStyle w:val="Title"/>
        <w:rPr>
          <w:rFonts w:ascii="David Libre" w:hAnsi="David Libre"/>
          <w:sz w:val="28"/>
          <w:szCs w:val="28"/>
          <w:rtl/>
        </w:rPr>
      </w:pPr>
    </w:p>
    <w:p w14:paraId="50C11C28" w14:textId="77777777" w:rsidR="001A0AE2" w:rsidRPr="00672572" w:rsidRDefault="001A0AE2" w:rsidP="001A0AE2">
      <w:pPr>
        <w:pStyle w:val="Title"/>
        <w:rPr>
          <w:rFonts w:ascii="David Libre" w:hAnsi="David Libre"/>
          <w:sz w:val="28"/>
          <w:szCs w:val="28"/>
          <w:rtl/>
        </w:rPr>
      </w:pPr>
    </w:p>
    <w:p w14:paraId="5E1812DE" w14:textId="0C4BE155" w:rsidR="001A0AE2" w:rsidRPr="00672572" w:rsidRDefault="001A0AE2" w:rsidP="001A0AE2">
      <w:pPr>
        <w:pStyle w:val="Title"/>
        <w:rPr>
          <w:rFonts w:ascii="David Libre" w:hAnsi="David Libre"/>
          <w:sz w:val="28"/>
          <w:szCs w:val="28"/>
          <w:rtl/>
        </w:rPr>
      </w:pPr>
      <w:r w:rsidRPr="00672572">
        <w:rPr>
          <w:rFonts w:ascii="David Libre" w:hAnsi="David Libre"/>
          <w:sz w:val="28"/>
          <w:szCs w:val="28"/>
          <w:rtl/>
        </w:rPr>
        <w:lastRenderedPageBreak/>
        <w:t>גזר-דין</w:t>
      </w:r>
    </w:p>
    <w:p w14:paraId="5C98C0C3" w14:textId="77777777" w:rsidR="001A0AE2" w:rsidRPr="00672572" w:rsidRDefault="001A0AE2" w:rsidP="001A0AE2">
      <w:pPr>
        <w:spacing w:line="360" w:lineRule="auto"/>
        <w:rPr>
          <w:rFonts w:ascii="David Libre" w:hAnsi="David Libre"/>
          <w:sz w:val="28"/>
          <w:szCs w:val="28"/>
          <w:rtl/>
        </w:rPr>
      </w:pPr>
      <w:r w:rsidRPr="00672572">
        <w:rPr>
          <w:rFonts w:ascii="David Libre" w:hAnsi="David Libre"/>
          <w:sz w:val="28"/>
          <w:szCs w:val="28"/>
          <w:rtl/>
        </w:rPr>
        <w:t xml:space="preserve">הנאשם הורשע על פי הודאתו בעבירה של שימוש בסם מסוכן מסוג קנאביס בנסיבות אזרחיות במספר רב של הזדמנויות באמצעות פייסל, ובאחת ההזדמנויות יחד עם חייל נוסף. </w:t>
      </w:r>
    </w:p>
    <w:p w14:paraId="6B27EB2E" w14:textId="77777777" w:rsidR="001A0AE2" w:rsidRPr="00672572" w:rsidRDefault="001A0AE2" w:rsidP="001A0AE2">
      <w:pPr>
        <w:spacing w:line="360" w:lineRule="auto"/>
        <w:rPr>
          <w:rFonts w:ascii="David Libre" w:hAnsi="David Libre"/>
          <w:sz w:val="28"/>
          <w:szCs w:val="28"/>
          <w:rtl/>
        </w:rPr>
      </w:pPr>
      <w:r w:rsidRPr="00672572">
        <w:rPr>
          <w:rFonts w:ascii="David Libre" w:hAnsi="David Libre"/>
          <w:sz w:val="28"/>
          <w:szCs w:val="28"/>
          <w:rtl/>
        </w:rPr>
        <w:t>הצדדים הציגו לעיוני הסדר טיעון המבקש להטיל על הנאשם 40 ימי מאסר לריצוי בפועל, לצד רכיבי ענישה נוספים.</w:t>
      </w:r>
    </w:p>
    <w:p w14:paraId="75762497" w14:textId="77777777" w:rsidR="001A0AE2" w:rsidRPr="00672572" w:rsidRDefault="001A0AE2" w:rsidP="001A0AE2">
      <w:pPr>
        <w:spacing w:line="360" w:lineRule="auto"/>
        <w:rPr>
          <w:rFonts w:ascii="David Libre" w:hAnsi="David Libre"/>
          <w:sz w:val="28"/>
          <w:szCs w:val="28"/>
          <w:rtl/>
        </w:rPr>
      </w:pPr>
      <w:r w:rsidRPr="00672572">
        <w:rPr>
          <w:rFonts w:ascii="David Libre" w:hAnsi="David Libre"/>
          <w:sz w:val="28"/>
          <w:szCs w:val="28"/>
          <w:rtl/>
        </w:rPr>
        <w:t>הצדדים שקלו מחד את כמות השימושים הרבה ומאידך את הודאת הנאשם בהזדמנות הראשונה ממש ביום הגשת כתב האישום, על החיסכון בזמן שיפוטי שבכך, את המוטיבציה והחרטה שלו, ואת מצבו הנפשי.</w:t>
      </w:r>
    </w:p>
    <w:p w14:paraId="5066AFD0" w14:textId="77777777" w:rsidR="001A0AE2" w:rsidRPr="00672572" w:rsidRDefault="001A0AE2" w:rsidP="001A0AE2">
      <w:pPr>
        <w:spacing w:line="360" w:lineRule="auto"/>
        <w:rPr>
          <w:rFonts w:ascii="David Libre" w:hAnsi="David Libre"/>
          <w:sz w:val="28"/>
          <w:szCs w:val="28"/>
          <w:rtl/>
        </w:rPr>
      </w:pPr>
      <w:r w:rsidRPr="00672572">
        <w:rPr>
          <w:rFonts w:ascii="David Libre" w:hAnsi="David Libre"/>
          <w:sz w:val="28"/>
          <w:szCs w:val="28"/>
          <w:rtl/>
        </w:rPr>
        <w:t xml:space="preserve">לאור האמור, ובשים לב לערב חג החירות החל מחר, מצאתי לאמץ את הסדר הטיעון חרף קולתו. </w:t>
      </w:r>
    </w:p>
    <w:p w14:paraId="0E739B41" w14:textId="55788891" w:rsidR="001A0AE2" w:rsidRPr="00672572" w:rsidRDefault="001A0AE2" w:rsidP="001A0AE2">
      <w:pPr>
        <w:spacing w:line="360" w:lineRule="auto"/>
        <w:rPr>
          <w:rFonts w:ascii="David Libre" w:hAnsi="David Libre"/>
          <w:b/>
          <w:bCs/>
          <w:sz w:val="28"/>
          <w:szCs w:val="28"/>
          <w:rtl/>
        </w:rPr>
      </w:pPr>
      <w:r w:rsidRPr="00672572">
        <w:rPr>
          <w:rFonts w:ascii="David Libre" w:hAnsi="David Libre"/>
          <w:sz w:val="28"/>
          <w:szCs w:val="28"/>
          <w:rtl/>
        </w:rPr>
        <w:br/>
      </w:r>
      <w:r w:rsidRPr="00672572">
        <w:rPr>
          <w:rFonts w:ascii="David Libre" w:hAnsi="David Libre"/>
          <w:b/>
          <w:bCs/>
          <w:sz w:val="28"/>
          <w:szCs w:val="28"/>
          <w:rtl/>
        </w:rPr>
        <w:t>על הנאשם נגזרים, אפוא, העונשים הבאים:</w:t>
      </w:r>
    </w:p>
    <w:p w14:paraId="0417B42E" w14:textId="1DF35BE8" w:rsidR="001A0AE2" w:rsidRPr="00672572" w:rsidRDefault="001A0AE2" w:rsidP="001A0AE2">
      <w:pPr>
        <w:pStyle w:val="ListParagraph"/>
        <w:numPr>
          <w:ilvl w:val="0"/>
          <w:numId w:val="7"/>
        </w:numPr>
        <w:spacing w:line="360" w:lineRule="auto"/>
        <w:ind w:left="720"/>
        <w:rPr>
          <w:rFonts w:ascii="David Libre" w:hAnsi="David Libre"/>
          <w:b/>
          <w:bCs/>
          <w:sz w:val="28"/>
          <w:szCs w:val="28"/>
          <w:rtl/>
        </w:rPr>
      </w:pPr>
      <w:r w:rsidRPr="00672572">
        <w:rPr>
          <w:rFonts w:ascii="David Libre" w:hAnsi="David Libre" w:hint="cs"/>
          <w:b/>
          <w:bCs/>
          <w:sz w:val="28"/>
          <w:szCs w:val="28"/>
          <w:rtl/>
        </w:rPr>
        <w:t>ארבעים (</w:t>
      </w:r>
      <w:r w:rsidRPr="00672572">
        <w:rPr>
          <w:rFonts w:ascii="David Libre" w:hAnsi="David Libre"/>
          <w:b/>
          <w:bCs/>
          <w:sz w:val="28"/>
          <w:szCs w:val="28"/>
          <w:rtl/>
        </w:rPr>
        <w:t>40</w:t>
      </w:r>
      <w:r w:rsidRPr="00672572">
        <w:rPr>
          <w:rFonts w:ascii="David Libre" w:hAnsi="David Libre" w:hint="cs"/>
          <w:b/>
          <w:bCs/>
          <w:sz w:val="28"/>
          <w:szCs w:val="28"/>
          <w:rtl/>
        </w:rPr>
        <w:t>)</w:t>
      </w:r>
      <w:r w:rsidRPr="00672572">
        <w:rPr>
          <w:rFonts w:ascii="David Libre" w:hAnsi="David Libre"/>
          <w:b/>
          <w:bCs/>
          <w:sz w:val="28"/>
          <w:szCs w:val="28"/>
          <w:rtl/>
        </w:rPr>
        <w:t xml:space="preserve"> ימי מאסר לריצוי בפועל, שיימנו החל ביום מעצרו.</w:t>
      </w:r>
    </w:p>
    <w:p w14:paraId="1C67F898" w14:textId="58E60281" w:rsidR="001A0AE2" w:rsidRPr="00672572" w:rsidRDefault="001A0AE2" w:rsidP="001A0AE2">
      <w:pPr>
        <w:pStyle w:val="ListParagraph"/>
        <w:numPr>
          <w:ilvl w:val="0"/>
          <w:numId w:val="7"/>
        </w:numPr>
        <w:spacing w:line="360" w:lineRule="auto"/>
        <w:ind w:left="720"/>
        <w:rPr>
          <w:rFonts w:ascii="David Libre" w:hAnsi="David Libre"/>
          <w:b/>
          <w:bCs/>
          <w:sz w:val="28"/>
          <w:szCs w:val="28"/>
        </w:rPr>
      </w:pPr>
      <w:r w:rsidRPr="00672572">
        <w:rPr>
          <w:rFonts w:ascii="David Libre" w:hAnsi="David Libre"/>
          <w:b/>
          <w:bCs/>
          <w:sz w:val="28"/>
          <w:szCs w:val="28"/>
          <w:rtl/>
        </w:rPr>
        <w:t>עונש מאסר מותנה בן</w:t>
      </w:r>
      <w:r w:rsidRPr="00672572">
        <w:rPr>
          <w:rFonts w:ascii="David Libre" w:hAnsi="David Libre" w:hint="cs"/>
          <w:b/>
          <w:bCs/>
          <w:sz w:val="28"/>
          <w:szCs w:val="28"/>
          <w:rtl/>
        </w:rPr>
        <w:t xml:space="preserve"> שישים</w:t>
      </w:r>
      <w:r w:rsidRPr="00672572">
        <w:rPr>
          <w:rFonts w:ascii="David Libre" w:hAnsi="David Libre"/>
          <w:b/>
          <w:bCs/>
          <w:sz w:val="28"/>
          <w:szCs w:val="28"/>
          <w:rtl/>
        </w:rPr>
        <w:t xml:space="preserve"> </w:t>
      </w:r>
      <w:r w:rsidRPr="00672572">
        <w:rPr>
          <w:rFonts w:ascii="David Libre" w:hAnsi="David Libre" w:hint="cs"/>
          <w:b/>
          <w:bCs/>
          <w:sz w:val="28"/>
          <w:szCs w:val="28"/>
          <w:rtl/>
        </w:rPr>
        <w:t>(</w:t>
      </w:r>
      <w:r w:rsidRPr="00672572">
        <w:rPr>
          <w:rFonts w:ascii="David Libre" w:hAnsi="David Libre"/>
          <w:b/>
          <w:bCs/>
          <w:sz w:val="28"/>
          <w:szCs w:val="28"/>
          <w:rtl/>
        </w:rPr>
        <w:t>60</w:t>
      </w:r>
      <w:r w:rsidRPr="00672572">
        <w:rPr>
          <w:rFonts w:ascii="David Libre" w:hAnsi="David Libre" w:hint="cs"/>
          <w:b/>
          <w:bCs/>
          <w:sz w:val="28"/>
          <w:szCs w:val="28"/>
          <w:rtl/>
        </w:rPr>
        <w:t>)</w:t>
      </w:r>
      <w:r w:rsidRPr="00672572">
        <w:rPr>
          <w:rFonts w:ascii="David Libre" w:hAnsi="David Libre"/>
          <w:b/>
          <w:bCs/>
          <w:sz w:val="28"/>
          <w:szCs w:val="28"/>
          <w:rtl/>
        </w:rPr>
        <w:t xml:space="preserve"> ימים למשך שלוש </w:t>
      </w:r>
      <w:r w:rsidRPr="00672572">
        <w:rPr>
          <w:rFonts w:ascii="David Libre" w:hAnsi="David Libre" w:hint="cs"/>
          <w:b/>
          <w:bCs/>
          <w:sz w:val="28"/>
          <w:szCs w:val="28"/>
          <w:rtl/>
        </w:rPr>
        <w:t xml:space="preserve">(3) </w:t>
      </w:r>
      <w:r w:rsidRPr="00672572">
        <w:rPr>
          <w:rFonts w:ascii="David Libre" w:hAnsi="David Libre"/>
          <w:b/>
          <w:bCs/>
          <w:sz w:val="28"/>
          <w:szCs w:val="28"/>
          <w:rtl/>
        </w:rPr>
        <w:t xml:space="preserve">שנים, שלא יעבור עבירה לפי פקודת הסמים המסוכנים [נוסח חדש], התשל"ג-1973. </w:t>
      </w:r>
    </w:p>
    <w:p w14:paraId="5BB89551" w14:textId="6C5F92D4" w:rsidR="001A0AE2" w:rsidRPr="00672572" w:rsidRDefault="001A0AE2" w:rsidP="001A0AE2">
      <w:pPr>
        <w:pStyle w:val="ListParagraph"/>
        <w:numPr>
          <w:ilvl w:val="0"/>
          <w:numId w:val="7"/>
        </w:numPr>
        <w:spacing w:line="360" w:lineRule="auto"/>
        <w:ind w:left="720"/>
        <w:rPr>
          <w:rFonts w:ascii="David Libre" w:hAnsi="David Libre"/>
          <w:b/>
          <w:bCs/>
          <w:sz w:val="28"/>
          <w:szCs w:val="28"/>
        </w:rPr>
      </w:pPr>
      <w:r w:rsidRPr="00672572">
        <w:rPr>
          <w:rFonts w:ascii="David Libre" w:hAnsi="David Libre"/>
          <w:b/>
          <w:bCs/>
          <w:sz w:val="28"/>
          <w:szCs w:val="28"/>
          <w:rtl/>
        </w:rPr>
        <w:t>עונש מאסר מותנה בן</w:t>
      </w:r>
      <w:r w:rsidRPr="00672572">
        <w:rPr>
          <w:rFonts w:ascii="David Libre" w:hAnsi="David Libre" w:hint="cs"/>
          <w:b/>
          <w:bCs/>
          <w:sz w:val="28"/>
          <w:szCs w:val="28"/>
          <w:rtl/>
        </w:rPr>
        <w:t xml:space="preserve"> שלושים</w:t>
      </w:r>
      <w:r w:rsidRPr="00672572">
        <w:rPr>
          <w:rFonts w:ascii="David Libre" w:hAnsi="David Libre"/>
          <w:b/>
          <w:bCs/>
          <w:sz w:val="28"/>
          <w:szCs w:val="28"/>
          <w:rtl/>
        </w:rPr>
        <w:t xml:space="preserve"> </w:t>
      </w:r>
      <w:r w:rsidRPr="00672572">
        <w:rPr>
          <w:rFonts w:ascii="David Libre" w:hAnsi="David Libre" w:hint="cs"/>
          <w:b/>
          <w:bCs/>
          <w:sz w:val="28"/>
          <w:szCs w:val="28"/>
          <w:rtl/>
        </w:rPr>
        <w:t>(</w:t>
      </w:r>
      <w:r w:rsidRPr="00672572">
        <w:rPr>
          <w:rFonts w:ascii="David Libre" w:hAnsi="David Libre"/>
          <w:b/>
          <w:bCs/>
          <w:sz w:val="28"/>
          <w:szCs w:val="28"/>
          <w:rtl/>
        </w:rPr>
        <w:t>30</w:t>
      </w:r>
      <w:r w:rsidRPr="00672572">
        <w:rPr>
          <w:rFonts w:ascii="David Libre" w:hAnsi="David Libre" w:hint="cs"/>
          <w:b/>
          <w:bCs/>
          <w:sz w:val="28"/>
          <w:szCs w:val="28"/>
          <w:rtl/>
        </w:rPr>
        <w:t>)</w:t>
      </w:r>
      <w:r w:rsidRPr="00672572">
        <w:rPr>
          <w:rFonts w:ascii="David Libre" w:hAnsi="David Libre"/>
          <w:b/>
          <w:bCs/>
          <w:sz w:val="28"/>
          <w:szCs w:val="28"/>
          <w:rtl/>
        </w:rPr>
        <w:t xml:space="preserve"> ימים למשך שלוש</w:t>
      </w:r>
      <w:r w:rsidRPr="00672572">
        <w:rPr>
          <w:rFonts w:ascii="David Libre" w:hAnsi="David Libre" w:hint="cs"/>
          <w:b/>
          <w:bCs/>
          <w:sz w:val="28"/>
          <w:szCs w:val="28"/>
          <w:rtl/>
        </w:rPr>
        <w:t xml:space="preserve"> (3)</w:t>
      </w:r>
      <w:r w:rsidRPr="00672572">
        <w:rPr>
          <w:rFonts w:ascii="David Libre" w:hAnsi="David Libre"/>
          <w:b/>
          <w:bCs/>
          <w:sz w:val="28"/>
          <w:szCs w:val="28"/>
          <w:rtl/>
        </w:rPr>
        <w:t xml:space="preserve"> שנים לבל יעבור עבירה לפי חוק המאבק בתופעת השימוש בחומרים מסכנים, התשע"ג-2013.</w:t>
      </w:r>
    </w:p>
    <w:p w14:paraId="534523CF" w14:textId="117EFEB7" w:rsidR="001A0AE2" w:rsidRPr="00672572" w:rsidRDefault="001A0AE2" w:rsidP="001A0AE2">
      <w:pPr>
        <w:pStyle w:val="ListParagraph"/>
        <w:numPr>
          <w:ilvl w:val="0"/>
          <w:numId w:val="7"/>
        </w:numPr>
        <w:spacing w:line="360" w:lineRule="auto"/>
        <w:ind w:left="720"/>
        <w:rPr>
          <w:rFonts w:ascii="David Libre" w:hAnsi="David Libre"/>
          <w:b/>
          <w:bCs/>
          <w:sz w:val="28"/>
          <w:szCs w:val="28"/>
        </w:rPr>
      </w:pPr>
      <w:r w:rsidRPr="00672572">
        <w:rPr>
          <w:rFonts w:ascii="David Libre" w:hAnsi="David Libre"/>
          <w:b/>
          <w:bCs/>
          <w:sz w:val="28"/>
          <w:szCs w:val="28"/>
          <w:rtl/>
        </w:rPr>
        <w:t>עונש מאסר מותנה בן שלושים</w:t>
      </w:r>
      <w:r w:rsidRPr="00672572">
        <w:rPr>
          <w:rFonts w:ascii="David Libre" w:hAnsi="David Libre" w:hint="cs"/>
          <w:b/>
          <w:bCs/>
          <w:sz w:val="28"/>
          <w:szCs w:val="28"/>
          <w:rtl/>
        </w:rPr>
        <w:t xml:space="preserve"> (30)</w:t>
      </w:r>
      <w:r w:rsidRPr="00672572">
        <w:rPr>
          <w:rFonts w:ascii="David Libre" w:hAnsi="David Libre"/>
          <w:b/>
          <w:bCs/>
          <w:sz w:val="28"/>
          <w:szCs w:val="28"/>
          <w:rtl/>
        </w:rPr>
        <w:t xml:space="preserve"> ימים למשך שנתיים</w:t>
      </w:r>
      <w:r w:rsidRPr="00672572">
        <w:rPr>
          <w:rFonts w:ascii="David Libre" w:hAnsi="David Libre" w:hint="cs"/>
          <w:b/>
          <w:bCs/>
          <w:sz w:val="28"/>
          <w:szCs w:val="28"/>
          <w:rtl/>
        </w:rPr>
        <w:t xml:space="preserve"> (2)</w:t>
      </w:r>
      <w:r w:rsidRPr="00672572">
        <w:rPr>
          <w:rFonts w:ascii="David Libre" w:hAnsi="David Libre"/>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1E7B9ECF" w14:textId="62D5AC64" w:rsidR="001A0AE2" w:rsidRPr="00672572" w:rsidRDefault="001A0AE2" w:rsidP="001A0AE2">
      <w:pPr>
        <w:pStyle w:val="ListParagraph"/>
        <w:numPr>
          <w:ilvl w:val="0"/>
          <w:numId w:val="7"/>
        </w:numPr>
        <w:spacing w:line="360" w:lineRule="auto"/>
        <w:ind w:left="720"/>
        <w:rPr>
          <w:rFonts w:ascii="David Libre" w:hAnsi="David Libre"/>
          <w:b/>
          <w:bCs/>
          <w:sz w:val="28"/>
          <w:szCs w:val="28"/>
        </w:rPr>
      </w:pPr>
      <w:r w:rsidRPr="00672572">
        <w:rPr>
          <w:rFonts w:ascii="David Libre" w:hAnsi="David Libre" w:hint="cs"/>
          <w:b/>
          <w:bCs/>
          <w:sz w:val="28"/>
          <w:szCs w:val="28"/>
          <w:rtl/>
        </w:rPr>
        <w:t>שמונים ותשעה (</w:t>
      </w:r>
      <w:r w:rsidRPr="00672572">
        <w:rPr>
          <w:rFonts w:ascii="David Libre" w:hAnsi="David Libre"/>
          <w:b/>
          <w:bCs/>
          <w:sz w:val="28"/>
          <w:szCs w:val="28"/>
          <w:rtl/>
        </w:rPr>
        <w:t>89</w:t>
      </w:r>
      <w:r w:rsidRPr="00672572">
        <w:rPr>
          <w:rFonts w:ascii="David Libre" w:hAnsi="David Libre" w:hint="cs"/>
          <w:b/>
          <w:bCs/>
          <w:sz w:val="28"/>
          <w:szCs w:val="28"/>
          <w:rtl/>
        </w:rPr>
        <w:t xml:space="preserve">) </w:t>
      </w:r>
      <w:r w:rsidRPr="00672572">
        <w:rPr>
          <w:rFonts w:ascii="David Libre" w:hAnsi="David Libre"/>
          <w:b/>
          <w:bCs/>
          <w:sz w:val="28"/>
          <w:szCs w:val="28"/>
          <w:rtl/>
        </w:rPr>
        <w:t xml:space="preserve"> ימי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0788202D" w14:textId="77777777" w:rsidR="001A0AE2" w:rsidRPr="00672572" w:rsidRDefault="001A0AE2" w:rsidP="001A0AE2">
      <w:pPr>
        <w:rPr>
          <w:rFonts w:ascii="David Libre" w:hAnsi="David Libre"/>
          <w:b/>
          <w:bCs/>
          <w:sz w:val="28"/>
          <w:szCs w:val="28"/>
          <w:rtl/>
        </w:rPr>
      </w:pPr>
    </w:p>
    <w:p w14:paraId="0C4721F0" w14:textId="77777777" w:rsidR="001A0AE2" w:rsidRPr="00672572" w:rsidRDefault="001A0AE2" w:rsidP="001A0AE2">
      <w:pPr>
        <w:spacing w:line="360" w:lineRule="auto"/>
        <w:rPr>
          <w:rFonts w:ascii="David" w:hAnsi="David"/>
          <w:b/>
          <w:bCs/>
          <w:sz w:val="28"/>
          <w:szCs w:val="28"/>
          <w:rtl/>
        </w:rPr>
      </w:pPr>
      <w:r w:rsidRPr="00672572">
        <w:rPr>
          <w:rFonts w:ascii="David" w:hAnsi="David"/>
          <w:b/>
          <w:bCs/>
          <w:sz w:val="28"/>
          <w:szCs w:val="28"/>
          <w:rtl/>
        </w:rPr>
        <w:t>זכות ערעור כחוק.</w:t>
      </w:r>
    </w:p>
    <w:p w14:paraId="1FEDA185" w14:textId="4B1FE479" w:rsidR="001A0AE2" w:rsidRPr="00672572" w:rsidRDefault="001A0AE2" w:rsidP="001A0AE2">
      <w:pPr>
        <w:rPr>
          <w:rFonts w:ascii="David" w:hAnsi="David"/>
          <w:b/>
          <w:bCs/>
          <w:sz w:val="28"/>
          <w:szCs w:val="28"/>
          <w:rtl/>
        </w:rPr>
      </w:pPr>
      <w:r w:rsidRPr="00672572">
        <w:rPr>
          <w:rFonts w:ascii="David" w:hAnsi="David"/>
          <w:b/>
          <w:bCs/>
          <w:sz w:val="28"/>
          <w:szCs w:val="28"/>
          <w:rtl/>
        </w:rPr>
        <w:t>ניתנה היום, י"ג בניסן תשפ"ג, 04.04.2023</w:t>
      </w:r>
      <w:r w:rsidR="00672572">
        <w:rPr>
          <w:rFonts w:ascii="David" w:hAnsi="David" w:hint="cs"/>
          <w:b/>
          <w:bCs/>
          <w:sz w:val="28"/>
          <w:szCs w:val="28"/>
          <w:rtl/>
        </w:rPr>
        <w:t>,</w:t>
      </w:r>
      <w:r w:rsidRPr="00672572">
        <w:rPr>
          <w:rFonts w:ascii="David" w:hAnsi="David"/>
          <w:b/>
          <w:bCs/>
          <w:sz w:val="28"/>
          <w:szCs w:val="28"/>
          <w:rtl/>
        </w:rPr>
        <w:t xml:space="preserve"> והודעה בפומבי ובמעמד הצדדים.</w:t>
      </w:r>
    </w:p>
    <w:p w14:paraId="1E266F96" w14:textId="77777777" w:rsidR="001A0AE2" w:rsidRPr="00672572" w:rsidRDefault="001A0AE2" w:rsidP="001A0AE2">
      <w:pPr>
        <w:rPr>
          <w:rFonts w:ascii="David" w:hAnsi="David"/>
          <w:b/>
          <w:bCs/>
          <w:sz w:val="28"/>
          <w:szCs w:val="28"/>
          <w:rtl/>
        </w:rPr>
      </w:pPr>
    </w:p>
    <w:p w14:paraId="7A5A4108" w14:textId="77777777" w:rsidR="001A0AE2" w:rsidRPr="00672572" w:rsidRDefault="001A0AE2" w:rsidP="001A0AE2">
      <w:pPr>
        <w:spacing w:line="360" w:lineRule="auto"/>
        <w:jc w:val="center"/>
        <w:rPr>
          <w:rFonts w:ascii="David" w:hAnsi="David"/>
          <w:b/>
          <w:bCs/>
          <w:sz w:val="28"/>
          <w:szCs w:val="28"/>
          <w:rtl/>
        </w:rPr>
      </w:pPr>
      <w:r w:rsidRPr="00672572">
        <w:rPr>
          <w:rFonts w:ascii="David" w:hAnsi="David"/>
          <w:b/>
          <w:bCs/>
          <w:sz w:val="28"/>
          <w:szCs w:val="28"/>
          <w:rtl/>
        </w:rPr>
        <w:t>___________</w:t>
      </w:r>
    </w:p>
    <w:p w14:paraId="737DC850" w14:textId="77777777" w:rsidR="001A0AE2" w:rsidRPr="00672572" w:rsidRDefault="001A0AE2" w:rsidP="001A0AE2">
      <w:pPr>
        <w:jc w:val="center"/>
        <w:rPr>
          <w:rFonts w:ascii="David" w:hAnsi="David"/>
          <w:b/>
          <w:bCs/>
          <w:sz w:val="28"/>
          <w:szCs w:val="28"/>
        </w:rPr>
      </w:pPr>
      <w:r w:rsidRPr="00672572">
        <w:rPr>
          <w:rFonts w:ascii="David" w:hAnsi="David"/>
          <w:b/>
          <w:bCs/>
          <w:sz w:val="28"/>
          <w:szCs w:val="28"/>
          <w:rtl/>
        </w:rPr>
        <w:t>שופטת</w:t>
      </w:r>
    </w:p>
    <w:p w14:paraId="1D86252D" w14:textId="77777777" w:rsidR="00FC44E9" w:rsidRPr="00672572" w:rsidRDefault="00FC44E9" w:rsidP="005F7A46">
      <w:pPr>
        <w:rPr>
          <w:sz w:val="28"/>
          <w:szCs w:val="28"/>
          <w:rtl/>
        </w:rPr>
      </w:pPr>
    </w:p>
    <w:p w14:paraId="3E4CFD46" w14:textId="77777777" w:rsidR="00697E26" w:rsidRPr="00672572" w:rsidRDefault="00697E26" w:rsidP="007F51C4">
      <w:pPr>
        <w:ind w:left="5954"/>
        <w:rPr>
          <w:b/>
          <w:bCs/>
          <w:sz w:val="28"/>
          <w:szCs w:val="28"/>
          <w:rtl/>
        </w:rPr>
      </w:pPr>
      <w:r w:rsidRPr="00672572">
        <w:rPr>
          <w:rFonts w:hint="cs"/>
          <w:b/>
          <w:bCs/>
          <w:sz w:val="28"/>
          <w:szCs w:val="28"/>
          <w:rtl/>
        </w:rPr>
        <w:lastRenderedPageBreak/>
        <w:t>העתק נכון מהמקור</w:t>
      </w:r>
      <w:r w:rsidRPr="00672572">
        <w:rPr>
          <w:b/>
          <w:bCs/>
          <w:sz w:val="28"/>
          <w:szCs w:val="28"/>
          <w:rtl/>
        </w:rPr>
        <w:br/>
      </w:r>
      <w:r w:rsidR="007F51C4" w:rsidRPr="00672572">
        <w:rPr>
          <w:b/>
          <w:bCs/>
          <w:sz w:val="28"/>
          <w:szCs w:val="28"/>
          <w:rtl/>
        </w:rPr>
        <w:fldChar w:fldCharType="begin"/>
      </w:r>
      <w:r w:rsidR="007F51C4" w:rsidRPr="00672572">
        <w:rPr>
          <w:b/>
          <w:bCs/>
          <w:sz w:val="28"/>
          <w:szCs w:val="28"/>
          <w:rtl/>
        </w:rPr>
        <w:instrText xml:space="preserve"> </w:instrText>
      </w:r>
      <w:r w:rsidR="007F51C4" w:rsidRPr="00672572">
        <w:rPr>
          <w:b/>
          <w:bCs/>
          <w:sz w:val="28"/>
          <w:szCs w:val="28"/>
        </w:rPr>
        <w:instrText>DOCPROPERTY  kabidbeitdin  \* MERGEFORMAT</w:instrText>
      </w:r>
      <w:r w:rsidR="007F51C4" w:rsidRPr="00672572">
        <w:rPr>
          <w:b/>
          <w:bCs/>
          <w:sz w:val="28"/>
          <w:szCs w:val="28"/>
          <w:rtl/>
        </w:rPr>
        <w:instrText xml:space="preserve"> </w:instrText>
      </w:r>
      <w:r w:rsidR="00A640D9">
        <w:rPr>
          <w:b/>
          <w:bCs/>
          <w:sz w:val="28"/>
          <w:szCs w:val="28"/>
          <w:rtl/>
        </w:rPr>
        <w:fldChar w:fldCharType="separate"/>
      </w:r>
      <w:r w:rsidR="007F51C4" w:rsidRPr="00672572">
        <w:rPr>
          <w:b/>
          <w:bCs/>
          <w:sz w:val="28"/>
          <w:szCs w:val="28"/>
          <w:rtl/>
        </w:rPr>
        <w:fldChar w:fldCharType="end"/>
      </w:r>
      <w:r w:rsidRPr="00672572">
        <w:rPr>
          <w:b/>
          <w:bCs/>
          <w:sz w:val="28"/>
          <w:szCs w:val="28"/>
          <w:rtl/>
        </w:rPr>
        <w:br/>
      </w:r>
      <w:r w:rsidRPr="00672572">
        <w:rPr>
          <w:rFonts w:hint="cs"/>
          <w:b/>
          <w:bCs/>
          <w:sz w:val="28"/>
          <w:szCs w:val="28"/>
          <w:rtl/>
        </w:rPr>
        <w:t>ק' בית הדין</w:t>
      </w:r>
      <w:r w:rsidRPr="00672572">
        <w:rPr>
          <w:b/>
          <w:bCs/>
          <w:sz w:val="28"/>
          <w:szCs w:val="28"/>
          <w:rtl/>
        </w:rPr>
        <w:br/>
      </w:r>
    </w:p>
    <w:p w14:paraId="2A9D3CAC" w14:textId="0B1F32A7" w:rsidR="00B82938" w:rsidRPr="00672572" w:rsidRDefault="00B82938" w:rsidP="008D729E">
      <w:pPr>
        <w:rPr>
          <w:b/>
          <w:bCs/>
          <w:sz w:val="28"/>
          <w:szCs w:val="28"/>
          <w:rtl/>
        </w:rPr>
      </w:pPr>
      <w:r w:rsidRPr="00672572">
        <w:rPr>
          <w:rFonts w:hint="cs"/>
          <w:b/>
          <w:bCs/>
          <w:sz w:val="28"/>
          <w:szCs w:val="28"/>
          <w:rtl/>
        </w:rPr>
        <w:t>נערך על ידי</w:t>
      </w:r>
      <w:r w:rsidR="00672572">
        <w:rPr>
          <w:rFonts w:hint="cs"/>
          <w:b/>
          <w:bCs/>
          <w:sz w:val="28"/>
          <w:szCs w:val="28"/>
          <w:rtl/>
        </w:rPr>
        <w:t>:</w:t>
      </w:r>
      <w:r w:rsidR="00672572">
        <w:rPr>
          <w:rFonts w:hint="cs"/>
          <w:b/>
          <w:bCs/>
          <w:sz w:val="28"/>
          <w:szCs w:val="28"/>
        </w:rPr>
        <w:t xml:space="preserve"> </w:t>
      </w:r>
      <w:r w:rsidR="00672572">
        <w:rPr>
          <w:rFonts w:hint="cs"/>
          <w:b/>
          <w:bCs/>
          <w:sz w:val="28"/>
          <w:szCs w:val="28"/>
          <w:rtl/>
        </w:rPr>
        <w:t>א.ל</w:t>
      </w:r>
    </w:p>
    <w:p w14:paraId="6D2D6EF2" w14:textId="75E7839C" w:rsidR="00B82938" w:rsidRPr="00672572" w:rsidRDefault="00B82938" w:rsidP="008D729E">
      <w:pPr>
        <w:rPr>
          <w:b/>
          <w:bCs/>
          <w:sz w:val="28"/>
          <w:szCs w:val="28"/>
          <w:rtl/>
        </w:rPr>
      </w:pPr>
      <w:r w:rsidRPr="00672572">
        <w:rPr>
          <w:rFonts w:hint="cs"/>
          <w:b/>
          <w:bCs/>
          <w:sz w:val="28"/>
          <w:szCs w:val="28"/>
          <w:rtl/>
        </w:rPr>
        <w:t>בתאריך</w:t>
      </w:r>
      <w:r w:rsidR="007C6775" w:rsidRPr="00672572">
        <w:rPr>
          <w:rFonts w:hint="cs"/>
          <w:b/>
          <w:bCs/>
          <w:sz w:val="28"/>
          <w:szCs w:val="28"/>
          <w:rtl/>
        </w:rPr>
        <w:t xml:space="preserve"> 30.04.2023</w:t>
      </w:r>
    </w:p>
    <w:p w14:paraId="0306194D" w14:textId="4576E7C2" w:rsidR="002709C4" w:rsidRPr="00672572" w:rsidRDefault="00697E26" w:rsidP="002E097C">
      <w:pPr>
        <w:rPr>
          <w:b/>
          <w:bCs/>
          <w:sz w:val="28"/>
          <w:szCs w:val="28"/>
          <w:rtl/>
        </w:rPr>
      </w:pPr>
      <w:r w:rsidRPr="00672572">
        <w:rPr>
          <w:rFonts w:hint="cs"/>
          <w:b/>
          <w:bCs/>
          <w:sz w:val="28"/>
          <w:szCs w:val="28"/>
          <w:rtl/>
        </w:rPr>
        <w:t>חתימת המגיה:</w:t>
      </w:r>
      <w:r w:rsidR="00672572">
        <w:rPr>
          <w:rFonts w:hint="cs"/>
          <w:b/>
          <w:bCs/>
          <w:sz w:val="28"/>
          <w:szCs w:val="28"/>
          <w:rtl/>
        </w:rPr>
        <w:t xml:space="preserve"> סגן שיר בן-ארמון</w:t>
      </w:r>
    </w:p>
    <w:p w14:paraId="1C055B4B" w14:textId="77777777" w:rsidR="00B82938" w:rsidRPr="00672572" w:rsidRDefault="00B82938">
      <w:pPr>
        <w:rPr>
          <w:b/>
          <w:bCs/>
          <w:sz w:val="28"/>
          <w:szCs w:val="28"/>
          <w:rtl/>
        </w:rPr>
      </w:pPr>
    </w:p>
    <w:sectPr w:rsidR="00B82938" w:rsidRPr="00672572"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7E53" w14:textId="77777777" w:rsidR="00EF14C0" w:rsidRDefault="00EF14C0">
      <w:r>
        <w:separator/>
      </w:r>
    </w:p>
  </w:endnote>
  <w:endnote w:type="continuationSeparator" w:id="0">
    <w:p w14:paraId="10E7283C"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46A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6EB5D9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4EF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22C4D0C"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C76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C2AE" w14:textId="77777777" w:rsidR="00EF14C0" w:rsidRDefault="00EF14C0">
      <w:r>
        <w:separator/>
      </w:r>
    </w:p>
  </w:footnote>
  <w:footnote w:type="continuationSeparator" w:id="0">
    <w:p w14:paraId="5B2D5F0B"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39C1" w14:textId="77777777" w:rsidR="00672572" w:rsidRDefault="00672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3C44" w14:textId="4E67B310" w:rsidR="001A0AE2" w:rsidRPr="00672572" w:rsidRDefault="001A0AE2" w:rsidP="001A0AE2">
    <w:pPr>
      <w:pStyle w:val="Header"/>
      <w:jc w:val="center"/>
      <w:rPr>
        <w:rtl/>
      </w:rPr>
    </w:pPr>
    <w:r w:rsidRPr="00672572">
      <w:rPr>
        <w:rFonts w:hint="cs"/>
        <w:rtl/>
      </w:rPr>
      <w:t>-בלמ"ס-</w:t>
    </w:r>
  </w:p>
  <w:p w14:paraId="713C38FA" w14:textId="1D5EC4A2" w:rsidR="00950E87" w:rsidRPr="00672572" w:rsidRDefault="00A640D9" w:rsidP="00441DB8">
    <w:pPr>
      <w:pStyle w:val="Header"/>
      <w:jc w:val="right"/>
      <w:rPr>
        <w:rtl/>
      </w:rPr>
    </w:pPr>
    <w:r>
      <w:fldChar w:fldCharType="begin"/>
    </w:r>
    <w:r>
      <w:instrText xml:space="preserve"> DOCPROPERTY  mispartik  \* MERGEFORMAT </w:instrText>
    </w:r>
    <w:r>
      <w:fldChar w:fldCharType="separate"/>
    </w:r>
    <w:r w:rsidR="001A0AE2" w:rsidRPr="00672572">
      <w:rPr>
        <w:rtl/>
      </w:rPr>
      <w:t>צפון (מחוזי) 91/23</w:t>
    </w:r>
    <w:r>
      <w:fldChar w:fldCharType="end"/>
    </w:r>
  </w:p>
  <w:p w14:paraId="1E3CFB7C" w14:textId="3BCB97E1" w:rsidR="0011094D" w:rsidRPr="00672572" w:rsidRDefault="00B82938" w:rsidP="00672572">
    <w:pPr>
      <w:pStyle w:val="Header"/>
      <w:jc w:val="right"/>
    </w:pPr>
    <w:r w:rsidRPr="00672572">
      <w:rPr>
        <w:rFonts w:hint="cs"/>
        <w:rtl/>
      </w:rPr>
      <w:t>התובע הצבאי נ'</w:t>
    </w:r>
    <w:r w:rsidR="0011094D" w:rsidRPr="00672572">
      <w:rPr>
        <w:rFonts w:hint="cs"/>
        <w:rtl/>
      </w:rPr>
      <w:t xml:space="preserve"> </w:t>
    </w:r>
    <w:r w:rsidR="00A640D9">
      <w:fldChar w:fldCharType="begin"/>
    </w:r>
    <w:r w:rsidR="00A640D9">
      <w:instrText xml:space="preserve"> DOCPROPERTY  sugsherutgorem  \* MERGEFORMAT </w:instrText>
    </w:r>
    <w:r w:rsidR="00A640D9">
      <w:fldChar w:fldCharType="separate"/>
    </w:r>
    <w:r w:rsidR="001A0AE2" w:rsidRPr="00672572">
      <w:rPr>
        <w:rtl/>
      </w:rPr>
      <w:t>ח</w:t>
    </w:r>
    <w:r w:rsidR="00A640D9">
      <w:fldChar w:fldCharType="end"/>
    </w:r>
    <w:r w:rsidR="001E6971" w:rsidRPr="00672572">
      <w:rPr>
        <w:rtl/>
      </w:rPr>
      <w:t>/</w:t>
    </w:r>
    <w:r w:rsidR="00672572">
      <w:rPr>
        <w:rFonts w:hint="cs"/>
      </w:rPr>
      <w:t>XXX</w:t>
    </w:r>
    <w:r w:rsidR="001E6971" w:rsidRPr="00672572">
      <w:rPr>
        <w:rtl/>
      </w:rPr>
      <w:t xml:space="preserve"> </w:t>
    </w:r>
    <w:r w:rsidR="00A640D9">
      <w:fldChar w:fldCharType="begin"/>
    </w:r>
    <w:r w:rsidR="00A640D9">
      <w:instrText xml:space="preserve"> DOCPROPERTY  dargagorem  \* MERGEFORMAT </w:instrText>
    </w:r>
    <w:r w:rsidR="00A640D9">
      <w:fldChar w:fldCharType="separate"/>
    </w:r>
    <w:r w:rsidR="001A0AE2" w:rsidRPr="00672572">
      <w:rPr>
        <w:rtl/>
      </w:rPr>
      <w:t>טוראי</w:t>
    </w:r>
    <w:r w:rsidR="00A640D9">
      <w:fldChar w:fldCharType="end"/>
    </w:r>
    <w:r w:rsidR="001E6971" w:rsidRPr="00672572">
      <w:rPr>
        <w:rtl/>
      </w:rPr>
      <w:t xml:space="preserve"> </w:t>
    </w:r>
    <w:r w:rsidR="00672572">
      <w:rPr>
        <w:rFonts w:hint="cs"/>
        <w:rtl/>
      </w:rPr>
      <w:t>א' 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7756" w14:textId="77777777" w:rsidR="0011094D" w:rsidRDefault="006F6E0E" w:rsidP="00697E26">
    <w:pPr>
      <w:tabs>
        <w:tab w:val="right" w:pos="6328"/>
      </w:tabs>
      <w:ind w:left="1985" w:right="1985"/>
      <w:rPr>
        <w:rtl/>
      </w:rPr>
    </w:pPr>
    <w:r w:rsidRPr="00732250">
      <w:rPr>
        <w:noProof/>
      </w:rPr>
      <w:drawing>
        <wp:inline distT="0" distB="0" distL="0" distR="0" wp14:anchorId="1013308C" wp14:editId="4B3A35F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334122E" wp14:editId="4FAA27F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404D26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rFonts w:cs="Times New Roman"/>
        <w:b w:val="0"/>
        <w:bCs w:val="0"/>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A0AE2"/>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72572"/>
    <w:rsid w:val="00692B28"/>
    <w:rsid w:val="00697E26"/>
    <w:rsid w:val="006C5095"/>
    <w:rsid w:val="006E42DC"/>
    <w:rsid w:val="006F6E0E"/>
    <w:rsid w:val="007740FF"/>
    <w:rsid w:val="007902A1"/>
    <w:rsid w:val="007A0A9D"/>
    <w:rsid w:val="007A1455"/>
    <w:rsid w:val="007C677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640D9"/>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AE2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iPriority w:val="99"/>
    <w:unhideWhenUsed/>
    <w:rsid w:val="001A0AE2"/>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1A0AE2"/>
    <w:rPr>
      <w:rFonts w:eastAsiaTheme="minorEastAsia" w:cs="Narkisim"/>
      <w:b/>
      <w:bCs/>
      <w:szCs w:val="28"/>
    </w:rPr>
  </w:style>
  <w:style w:type="paragraph" w:styleId="Title">
    <w:name w:val="Title"/>
    <w:basedOn w:val="Normal"/>
    <w:link w:val="TitleChar"/>
    <w:uiPriority w:val="10"/>
    <w:qFormat/>
    <w:rsid w:val="001A0AE2"/>
    <w:pPr>
      <w:spacing w:line="360" w:lineRule="auto"/>
      <w:jc w:val="center"/>
    </w:pPr>
    <w:rPr>
      <w:rFonts w:eastAsiaTheme="minorEastAsia"/>
      <w:b/>
      <w:bCs/>
      <w:sz w:val="20"/>
      <w:szCs w:val="30"/>
      <w:u w:val="single"/>
    </w:rPr>
  </w:style>
  <w:style w:type="character" w:customStyle="1" w:styleId="TitleChar">
    <w:name w:val="Title Char"/>
    <w:basedOn w:val="DefaultParagraphFont"/>
    <w:link w:val="Title"/>
    <w:uiPriority w:val="10"/>
    <w:rsid w:val="001A0AE2"/>
    <w:rPr>
      <w:rFonts w:eastAsiaTheme="minorEastAsia" w:cs="David"/>
      <w:b/>
      <w:bCs/>
      <w:szCs w:val="30"/>
      <w:u w:val="single"/>
    </w:rPr>
  </w:style>
  <w:style w:type="paragraph" w:styleId="ListParagraph">
    <w:name w:val="List Paragraph"/>
    <w:basedOn w:val="Normal"/>
    <w:link w:val="ListParagraphChar"/>
    <w:uiPriority w:val="34"/>
    <w:qFormat/>
    <w:rsid w:val="001A0AE2"/>
    <w:pPr>
      <w:ind w:left="720"/>
      <w:contextualSpacing/>
    </w:pPr>
    <w:rPr>
      <w:rFonts w:eastAsiaTheme="minorEastAsia"/>
    </w:rPr>
  </w:style>
  <w:style w:type="character" w:customStyle="1" w:styleId="ListParagraphChar">
    <w:name w:val="List Paragraph Char"/>
    <w:link w:val="ListParagraph"/>
    <w:uiPriority w:val="34"/>
    <w:locked/>
    <w:rsid w:val="001A0AE2"/>
    <w:rPr>
      <w:rFonts w:eastAsiaTheme="minorEastAsia"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2125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2023-04-30T08:40:00Z</cp:lastPrinted>
  <dcterms:created xsi:type="dcterms:W3CDTF">2023-05-01T05:36:00Z</dcterms:created>
  <dcterms:modified xsi:type="dcterms:W3CDTF">2023-05-02T11:27:00Z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91/23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9273531</vt:lpwstr>
  </property>
  <property fmtid="{D5CDD505-2E9C-101B-9397-08002B2CF9AE}" pid="7" name="shempratigorem">
    <vt:lpwstr>איתי</vt:lpwstr>
  </property>
  <property fmtid="{D5CDD505-2E9C-101B-9397-08002B2CF9AE}" pid="8" name="shemmishpachagorem">
    <vt:lpwstr>פאכלייב</vt:lpwstr>
  </property>
  <property fmtid="{D5CDD505-2E9C-101B-9397-08002B2CF9AE}" pid="9" name="dargagorem">
    <vt:lpwstr>טוראי</vt:lpwstr>
  </property>
  <property fmtid="{D5CDD505-2E9C-101B-9397-08002B2CF9AE}" pid="10" name="yechidagorm">
    <vt:lpwstr>י"פ חמ"צ 390</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באייר התשפ"ג</vt:lpwstr>
  </property>
  <property fmtid="{D5CDD505-2E9C-101B-9397-08002B2CF9AE}" pid="15" name="taarichnochechi">
    <vt:lpwstr>30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